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59F48" w14:textId="79694FD4" w:rsidR="00A73D58" w:rsidRPr="00DF14ED" w:rsidRDefault="005A30E8" w:rsidP="001F25F3">
      <w:r w:rsidRPr="00DF14ED">
        <w:t xml:space="preserve">Concept Note of </w:t>
      </w:r>
      <w:r w:rsidR="00A73D58" w:rsidRPr="00DF14ED">
        <w:t xml:space="preserve">Annual Survey 2022 </w:t>
      </w:r>
      <w:r w:rsidR="00365FD2" w:rsidRPr="00DF14ED">
        <w:t>– Health</w:t>
      </w:r>
      <w:r w:rsidR="000009EF" w:rsidRPr="00DF14ED">
        <w:t xml:space="preserve"> (MWRA)</w:t>
      </w:r>
      <w:r w:rsidRPr="00DF14ED">
        <w:t xml:space="preserve"> </w:t>
      </w:r>
    </w:p>
    <w:p w14:paraId="5828761E" w14:textId="77777777" w:rsidR="004E4EDB" w:rsidRPr="00DF14ED" w:rsidRDefault="004E4EDB" w:rsidP="00A33ABB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F5C6CFE" w14:textId="35A3D460" w:rsidR="00A73D58" w:rsidRPr="00DF14ED" w:rsidRDefault="00A73D58" w:rsidP="00570F3B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F14ED">
        <w:rPr>
          <w:rFonts w:asciiTheme="majorBidi" w:hAnsiTheme="majorBidi" w:cstheme="majorBidi"/>
          <w:b/>
          <w:bCs/>
          <w:sz w:val="24"/>
          <w:szCs w:val="24"/>
        </w:rPr>
        <w:t>Purpose of the Survey:</w:t>
      </w:r>
    </w:p>
    <w:p w14:paraId="29828A22" w14:textId="19008E48" w:rsidR="00E71318" w:rsidRPr="00DF14ED" w:rsidRDefault="00E71318" w:rsidP="00E7131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F14ED">
        <w:rPr>
          <w:rFonts w:asciiTheme="majorBidi" w:hAnsiTheme="majorBidi" w:cstheme="majorBidi"/>
          <w:sz w:val="24"/>
          <w:szCs w:val="24"/>
        </w:rPr>
        <w:t>Socio- demographic information of MWRAs residing in low-income urban settlement</w:t>
      </w:r>
    </w:p>
    <w:p w14:paraId="6917462E" w14:textId="35E83D40" w:rsidR="008C65FF" w:rsidRPr="00DF14ED" w:rsidRDefault="00B5766C" w:rsidP="00A33AB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F14ED">
        <w:rPr>
          <w:rFonts w:asciiTheme="majorBidi" w:hAnsiTheme="majorBidi" w:cstheme="majorBidi"/>
          <w:sz w:val="24"/>
          <w:szCs w:val="24"/>
        </w:rPr>
        <w:t xml:space="preserve">Explore health seeking behavior of </w:t>
      </w:r>
      <w:r w:rsidR="008653F2" w:rsidRPr="00DF14ED">
        <w:rPr>
          <w:rFonts w:asciiTheme="majorBidi" w:hAnsiTheme="majorBidi" w:cstheme="majorBidi"/>
          <w:sz w:val="24"/>
          <w:szCs w:val="24"/>
        </w:rPr>
        <w:t>low-income</w:t>
      </w:r>
      <w:r w:rsidRPr="00DF14ED">
        <w:rPr>
          <w:rFonts w:asciiTheme="majorBidi" w:hAnsiTheme="majorBidi" w:cstheme="majorBidi"/>
          <w:sz w:val="24"/>
          <w:szCs w:val="24"/>
        </w:rPr>
        <w:t xml:space="preserve"> urban settlement in Rawalpindi</w:t>
      </w:r>
    </w:p>
    <w:p w14:paraId="4053782E" w14:textId="1B82C9AE" w:rsidR="008653F2" w:rsidRPr="00DF14ED" w:rsidRDefault="00241897" w:rsidP="00A33AB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F14ED">
        <w:rPr>
          <w:rFonts w:asciiTheme="majorBidi" w:hAnsiTheme="majorBidi" w:cstheme="majorBidi"/>
          <w:sz w:val="24"/>
          <w:szCs w:val="24"/>
        </w:rPr>
        <w:t>Family planning information to analyze contraceptive prevalence</w:t>
      </w:r>
    </w:p>
    <w:p w14:paraId="095CD226" w14:textId="24542A26" w:rsidR="00676327" w:rsidRPr="00DF14ED" w:rsidRDefault="00676327" w:rsidP="00A33AB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DF14ED">
        <w:rPr>
          <w:rFonts w:asciiTheme="majorBidi" w:hAnsiTheme="majorBidi" w:cstheme="majorBidi"/>
          <w:sz w:val="24"/>
          <w:szCs w:val="24"/>
        </w:rPr>
        <w:t xml:space="preserve">Impact of COVID-19 on </w:t>
      </w:r>
      <w:r w:rsidR="00B27471" w:rsidRPr="00DF14ED">
        <w:rPr>
          <w:rFonts w:asciiTheme="majorBidi" w:hAnsiTheme="majorBidi" w:cstheme="majorBidi"/>
          <w:sz w:val="24"/>
          <w:szCs w:val="24"/>
        </w:rPr>
        <w:t xml:space="preserve">health, </w:t>
      </w:r>
      <w:r w:rsidRPr="00DF14ED">
        <w:rPr>
          <w:rFonts w:asciiTheme="majorBidi" w:hAnsiTheme="majorBidi" w:cstheme="majorBidi"/>
          <w:sz w:val="24"/>
          <w:szCs w:val="24"/>
        </w:rPr>
        <w:t xml:space="preserve">economic </w:t>
      </w:r>
      <w:proofErr w:type="gramStart"/>
      <w:r w:rsidRPr="00DF14ED">
        <w:rPr>
          <w:rFonts w:asciiTheme="majorBidi" w:hAnsiTheme="majorBidi" w:cstheme="majorBidi"/>
          <w:sz w:val="24"/>
          <w:szCs w:val="24"/>
        </w:rPr>
        <w:t>opportunities</w:t>
      </w:r>
      <w:proofErr w:type="gramEnd"/>
      <w:r w:rsidRPr="00DF14ED">
        <w:rPr>
          <w:rFonts w:asciiTheme="majorBidi" w:hAnsiTheme="majorBidi" w:cstheme="majorBidi"/>
          <w:sz w:val="24"/>
          <w:szCs w:val="24"/>
        </w:rPr>
        <w:t xml:space="preserve"> and wellbeing of women in low-income urban settlement</w:t>
      </w:r>
    </w:p>
    <w:p w14:paraId="4400E2AB" w14:textId="77777777" w:rsidR="00DF14ED" w:rsidRDefault="00676327" w:rsidP="00A33AB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DF14ED">
        <w:rPr>
          <w:rFonts w:asciiTheme="majorBidi" w:hAnsiTheme="majorBidi" w:cstheme="majorBidi"/>
          <w:sz w:val="24"/>
          <w:szCs w:val="24"/>
        </w:rPr>
        <w:t>In particular cover</w:t>
      </w:r>
      <w:proofErr w:type="gramEnd"/>
      <w:r w:rsidRPr="00DF14ED">
        <w:rPr>
          <w:rFonts w:asciiTheme="majorBidi" w:hAnsiTheme="majorBidi" w:cstheme="majorBidi"/>
          <w:sz w:val="24"/>
          <w:szCs w:val="24"/>
        </w:rPr>
        <w:t xml:space="preserve"> </w:t>
      </w:r>
    </w:p>
    <w:p w14:paraId="553D521A" w14:textId="77777777" w:rsidR="00DF14ED" w:rsidRDefault="00676327" w:rsidP="00DF14ED">
      <w:pPr>
        <w:pStyle w:val="ListParagraph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F14ED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DF14ED">
        <w:rPr>
          <w:rFonts w:asciiTheme="majorBidi" w:hAnsiTheme="majorBidi" w:cstheme="majorBidi"/>
          <w:sz w:val="24"/>
          <w:szCs w:val="24"/>
        </w:rPr>
        <w:t>) income and expenditure of household</w:t>
      </w:r>
      <w:r w:rsidR="00B27471" w:rsidRPr="00DF14ED">
        <w:rPr>
          <w:rFonts w:asciiTheme="majorBidi" w:hAnsiTheme="majorBidi" w:cstheme="majorBidi"/>
          <w:sz w:val="24"/>
          <w:szCs w:val="24"/>
        </w:rPr>
        <w:t>s</w:t>
      </w:r>
      <w:r w:rsidRPr="00DF14ED">
        <w:rPr>
          <w:rFonts w:asciiTheme="majorBidi" w:hAnsiTheme="majorBidi" w:cstheme="majorBidi"/>
          <w:sz w:val="24"/>
          <w:szCs w:val="24"/>
        </w:rPr>
        <w:t xml:space="preserve"> </w:t>
      </w:r>
    </w:p>
    <w:p w14:paraId="4EF13346" w14:textId="77777777" w:rsidR="00DF14ED" w:rsidRDefault="00676327" w:rsidP="00DF14ED">
      <w:pPr>
        <w:pStyle w:val="ListParagraph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DF14ED">
        <w:rPr>
          <w:rFonts w:asciiTheme="majorBidi" w:hAnsiTheme="majorBidi" w:cstheme="majorBidi"/>
          <w:sz w:val="24"/>
          <w:szCs w:val="24"/>
        </w:rPr>
        <w:t xml:space="preserve">ii) business &amp; entrepreneurship opportunities </w:t>
      </w:r>
    </w:p>
    <w:p w14:paraId="07133141" w14:textId="77777777" w:rsidR="00DF14ED" w:rsidRDefault="00676327" w:rsidP="00DF14ED">
      <w:pPr>
        <w:pStyle w:val="ListParagraph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DF14ED">
        <w:rPr>
          <w:rFonts w:asciiTheme="majorBidi" w:hAnsiTheme="majorBidi" w:cstheme="majorBidi"/>
          <w:sz w:val="24"/>
          <w:szCs w:val="24"/>
        </w:rPr>
        <w:t xml:space="preserve">iii) capacity development and learning </w:t>
      </w:r>
    </w:p>
    <w:p w14:paraId="3734A53A" w14:textId="1648EF5B" w:rsidR="00676327" w:rsidRPr="00DF14ED" w:rsidRDefault="00676327" w:rsidP="00DF14ED">
      <w:pPr>
        <w:pStyle w:val="ListParagraph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DF14ED">
        <w:rPr>
          <w:rFonts w:asciiTheme="majorBidi" w:hAnsiTheme="majorBidi" w:cstheme="majorBidi"/>
          <w:sz w:val="24"/>
          <w:szCs w:val="24"/>
        </w:rPr>
        <w:t xml:space="preserve">iv) mother and child information </w:t>
      </w:r>
    </w:p>
    <w:p w14:paraId="6BEBE905" w14:textId="6AE195B8" w:rsidR="00C75669" w:rsidRPr="00DF14ED" w:rsidRDefault="00C75669" w:rsidP="00DF14ED">
      <w:pPr>
        <w:pStyle w:val="ListParagraph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DF14ED">
        <w:rPr>
          <w:rFonts w:asciiTheme="majorBidi" w:hAnsiTheme="majorBidi" w:cstheme="majorBidi"/>
          <w:sz w:val="24"/>
          <w:szCs w:val="24"/>
        </w:rPr>
        <w:t>Explore the number of women working, interested and their availability for work in low-income urban settlement</w:t>
      </w:r>
    </w:p>
    <w:p w14:paraId="41D84B67" w14:textId="77777777" w:rsidR="00A73D58" w:rsidRPr="00DF14ED" w:rsidRDefault="00A73D58" w:rsidP="00570F3B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F14ED">
        <w:rPr>
          <w:rFonts w:asciiTheme="majorBidi" w:hAnsiTheme="majorBidi" w:cstheme="majorBidi"/>
          <w:b/>
          <w:bCs/>
          <w:sz w:val="24"/>
          <w:szCs w:val="24"/>
        </w:rPr>
        <w:t>Target Populations:</w:t>
      </w:r>
    </w:p>
    <w:p w14:paraId="21D17B99" w14:textId="77777777" w:rsidR="00A73D58" w:rsidRPr="00DF14ED" w:rsidRDefault="00A73D58" w:rsidP="00A33ABB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DF14ED">
        <w:rPr>
          <w:rFonts w:asciiTheme="majorBidi" w:hAnsiTheme="majorBidi" w:cstheme="majorBidi"/>
          <w:sz w:val="24"/>
          <w:szCs w:val="24"/>
        </w:rPr>
        <w:t xml:space="preserve">Location: </w:t>
      </w:r>
      <w:proofErr w:type="spellStart"/>
      <w:r w:rsidRPr="00DF14ED">
        <w:rPr>
          <w:rFonts w:asciiTheme="majorBidi" w:hAnsiTheme="majorBidi" w:cstheme="majorBidi"/>
          <w:sz w:val="24"/>
          <w:szCs w:val="24"/>
        </w:rPr>
        <w:t>Dhok</w:t>
      </w:r>
      <w:proofErr w:type="spellEnd"/>
      <w:r w:rsidRPr="00DF14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4ED">
        <w:rPr>
          <w:rFonts w:asciiTheme="majorBidi" w:hAnsiTheme="majorBidi" w:cstheme="majorBidi"/>
          <w:sz w:val="24"/>
          <w:szCs w:val="24"/>
        </w:rPr>
        <w:t>Hassu</w:t>
      </w:r>
      <w:proofErr w:type="spellEnd"/>
      <w:r w:rsidRPr="00DF14ED">
        <w:rPr>
          <w:rFonts w:asciiTheme="majorBidi" w:hAnsiTheme="majorBidi" w:cstheme="majorBidi"/>
          <w:sz w:val="24"/>
          <w:szCs w:val="24"/>
        </w:rPr>
        <w:t xml:space="preserve"> </w:t>
      </w:r>
    </w:p>
    <w:p w14:paraId="03817B34" w14:textId="7B959F0D" w:rsidR="006831C1" w:rsidRPr="00DF14ED" w:rsidRDefault="00A73D58" w:rsidP="009A2EED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F14ED">
        <w:rPr>
          <w:rFonts w:asciiTheme="majorBidi" w:hAnsiTheme="majorBidi" w:cstheme="majorBidi"/>
          <w:sz w:val="24"/>
          <w:szCs w:val="24"/>
        </w:rPr>
        <w:t>Targeted Age Category:  18 to 49 Years</w:t>
      </w:r>
    </w:p>
    <w:p w14:paraId="3BB35B2C" w14:textId="50ED54DD" w:rsidR="00A73D58" w:rsidRPr="00DF14ED" w:rsidRDefault="00A73D58" w:rsidP="00A33ABB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F14ED">
        <w:rPr>
          <w:rFonts w:asciiTheme="majorBidi" w:hAnsiTheme="majorBidi" w:cstheme="majorBidi"/>
          <w:sz w:val="24"/>
          <w:szCs w:val="24"/>
        </w:rPr>
        <w:t xml:space="preserve">Targeted Gender: </w:t>
      </w:r>
      <w:r w:rsidR="0065717A" w:rsidRPr="00DF14ED">
        <w:rPr>
          <w:rFonts w:asciiTheme="majorBidi" w:hAnsiTheme="majorBidi" w:cstheme="majorBidi"/>
          <w:sz w:val="24"/>
          <w:szCs w:val="24"/>
        </w:rPr>
        <w:t>Women</w:t>
      </w:r>
    </w:p>
    <w:p w14:paraId="3BDD7DD9" w14:textId="0F61A752" w:rsidR="00545699" w:rsidRPr="00DF14ED" w:rsidRDefault="00545699" w:rsidP="00570F3B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F14ED">
        <w:rPr>
          <w:rFonts w:asciiTheme="majorBidi" w:hAnsiTheme="majorBidi" w:cstheme="majorBidi"/>
          <w:b/>
          <w:bCs/>
          <w:sz w:val="24"/>
          <w:szCs w:val="24"/>
        </w:rPr>
        <w:t xml:space="preserve">Sampling </w:t>
      </w:r>
      <w:r w:rsidR="007A5EB7" w:rsidRPr="00DF14ED">
        <w:rPr>
          <w:rFonts w:asciiTheme="majorBidi" w:hAnsiTheme="majorBidi" w:cstheme="majorBidi"/>
          <w:b/>
          <w:bCs/>
          <w:sz w:val="24"/>
          <w:szCs w:val="24"/>
        </w:rPr>
        <w:t>Framework</w:t>
      </w:r>
      <w:r w:rsidRPr="00DF14ED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14:paraId="5BCB0CD5" w14:textId="737BE5D2" w:rsidR="00FD63FF" w:rsidRPr="00DF14ED" w:rsidRDefault="00F221BA" w:rsidP="002B4B25">
      <w:pPr>
        <w:spacing w:after="0" w:line="276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DF14ED">
        <w:rPr>
          <w:rFonts w:asciiTheme="majorBidi" w:hAnsiTheme="majorBidi" w:cstheme="majorBidi"/>
          <w:sz w:val="24"/>
          <w:szCs w:val="24"/>
        </w:rPr>
        <w:t xml:space="preserve">We have used the MICS 3 methodology for the sampling of this survey. As the list of all MWRA in the </w:t>
      </w:r>
      <w:proofErr w:type="spellStart"/>
      <w:r w:rsidRPr="00DF14ED">
        <w:rPr>
          <w:rFonts w:asciiTheme="majorBidi" w:hAnsiTheme="majorBidi" w:cstheme="majorBidi"/>
          <w:sz w:val="24"/>
          <w:szCs w:val="24"/>
        </w:rPr>
        <w:t>Dhok</w:t>
      </w:r>
      <w:proofErr w:type="spellEnd"/>
      <w:r w:rsidRPr="00DF14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4ED">
        <w:rPr>
          <w:rFonts w:asciiTheme="majorBidi" w:hAnsiTheme="majorBidi" w:cstheme="majorBidi"/>
          <w:sz w:val="24"/>
          <w:szCs w:val="24"/>
        </w:rPr>
        <w:t>Hassu</w:t>
      </w:r>
      <w:proofErr w:type="spellEnd"/>
      <w:r w:rsidRPr="00DF14ED">
        <w:rPr>
          <w:rFonts w:asciiTheme="majorBidi" w:hAnsiTheme="majorBidi" w:cstheme="majorBidi"/>
          <w:sz w:val="24"/>
          <w:szCs w:val="24"/>
        </w:rPr>
        <w:t xml:space="preserve"> is not available so simple random sampling was not possible. Hence, we opted for multi</w:t>
      </w:r>
      <w:r w:rsidR="00D92246" w:rsidRPr="00DF14ED">
        <w:rPr>
          <w:rFonts w:asciiTheme="majorBidi" w:hAnsiTheme="majorBidi" w:cstheme="majorBidi"/>
          <w:sz w:val="24"/>
          <w:szCs w:val="24"/>
        </w:rPr>
        <w:t>-</w:t>
      </w:r>
      <w:r w:rsidRPr="00DF14ED">
        <w:rPr>
          <w:rFonts w:asciiTheme="majorBidi" w:hAnsiTheme="majorBidi" w:cstheme="majorBidi"/>
          <w:sz w:val="24"/>
          <w:szCs w:val="24"/>
        </w:rPr>
        <w:t>stage cluster sampling</w:t>
      </w:r>
      <w:r w:rsidR="000D06BA" w:rsidRPr="00DF14ED">
        <w:rPr>
          <w:rFonts w:asciiTheme="majorBidi" w:hAnsiTheme="majorBidi" w:cstheme="majorBidi"/>
          <w:sz w:val="24"/>
          <w:szCs w:val="24"/>
        </w:rPr>
        <w:t xml:space="preserve"> with each cluster containing 15 households/MWRAs</w:t>
      </w:r>
      <w:r w:rsidR="00233C2A" w:rsidRPr="00DF14ED">
        <w:rPr>
          <w:rFonts w:asciiTheme="majorBidi" w:hAnsiTheme="majorBidi" w:cstheme="majorBidi"/>
          <w:sz w:val="24"/>
          <w:szCs w:val="24"/>
        </w:rPr>
        <w:t xml:space="preserve"> (one MWRA per households)</w:t>
      </w:r>
      <w:r w:rsidR="000D06BA" w:rsidRPr="00DF14ED">
        <w:rPr>
          <w:rFonts w:asciiTheme="majorBidi" w:hAnsiTheme="majorBidi" w:cstheme="majorBidi"/>
          <w:sz w:val="24"/>
          <w:szCs w:val="24"/>
        </w:rPr>
        <w:t xml:space="preserve">. Clusters were divided into 16 </w:t>
      </w:r>
      <w:proofErr w:type="spellStart"/>
      <w:r w:rsidR="000D06BA" w:rsidRPr="00DF14ED">
        <w:rPr>
          <w:rFonts w:asciiTheme="majorBidi" w:hAnsiTheme="majorBidi" w:cstheme="majorBidi"/>
          <w:sz w:val="24"/>
          <w:szCs w:val="24"/>
        </w:rPr>
        <w:t>Mohallas</w:t>
      </w:r>
      <w:proofErr w:type="spellEnd"/>
      <w:r w:rsidR="000D06BA" w:rsidRPr="00DF14ED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="000D06BA" w:rsidRPr="00DF14ED">
        <w:rPr>
          <w:rFonts w:asciiTheme="majorBidi" w:hAnsiTheme="majorBidi" w:cstheme="majorBidi"/>
          <w:sz w:val="24"/>
          <w:szCs w:val="24"/>
        </w:rPr>
        <w:t>Dhok</w:t>
      </w:r>
      <w:proofErr w:type="spellEnd"/>
      <w:r w:rsidR="000D06BA" w:rsidRPr="00DF14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D06BA" w:rsidRPr="00DF14ED">
        <w:rPr>
          <w:rFonts w:asciiTheme="majorBidi" w:hAnsiTheme="majorBidi" w:cstheme="majorBidi"/>
          <w:sz w:val="24"/>
          <w:szCs w:val="24"/>
        </w:rPr>
        <w:t>Hassu</w:t>
      </w:r>
      <w:proofErr w:type="spellEnd"/>
      <w:r w:rsidR="000D06BA" w:rsidRPr="00DF14ED">
        <w:rPr>
          <w:rFonts w:asciiTheme="majorBidi" w:hAnsiTheme="majorBidi" w:cstheme="majorBidi"/>
          <w:sz w:val="24"/>
          <w:szCs w:val="24"/>
        </w:rPr>
        <w:t xml:space="preserve"> based on the</w:t>
      </w:r>
      <w:r w:rsidR="00F8197F" w:rsidRPr="00DF14ED">
        <w:rPr>
          <w:rFonts w:asciiTheme="majorBidi" w:hAnsiTheme="majorBidi" w:cstheme="majorBidi"/>
          <w:sz w:val="24"/>
          <w:szCs w:val="24"/>
        </w:rPr>
        <w:t>ir</w:t>
      </w:r>
      <w:r w:rsidR="000D06BA" w:rsidRPr="00DF14ED">
        <w:rPr>
          <w:rFonts w:asciiTheme="majorBidi" w:hAnsiTheme="majorBidi" w:cstheme="majorBidi"/>
          <w:sz w:val="24"/>
          <w:szCs w:val="24"/>
        </w:rPr>
        <w:t xml:space="preserve"> population.</w:t>
      </w:r>
      <w:r w:rsidR="00F8197F" w:rsidRPr="00DF14ED">
        <w:rPr>
          <w:rFonts w:asciiTheme="majorBidi" w:hAnsiTheme="majorBidi" w:cstheme="majorBidi"/>
          <w:sz w:val="24"/>
          <w:szCs w:val="24"/>
        </w:rPr>
        <w:t xml:space="preserve"> </w:t>
      </w:r>
      <w:r w:rsidR="00FD63FF" w:rsidRPr="00DF14ED">
        <w:rPr>
          <w:rFonts w:asciiTheme="majorBidi" w:hAnsiTheme="majorBidi" w:cstheme="majorBidi"/>
          <w:sz w:val="24"/>
          <w:szCs w:val="24"/>
        </w:rPr>
        <w:t xml:space="preserve">We used </w:t>
      </w:r>
      <w:r w:rsidR="001B6A41" w:rsidRPr="00DF14ED">
        <w:rPr>
          <w:rFonts w:asciiTheme="majorBidi" w:hAnsiTheme="majorBidi" w:cstheme="majorBidi"/>
          <w:sz w:val="24"/>
          <w:szCs w:val="24"/>
        </w:rPr>
        <w:t>G</w:t>
      </w:r>
      <w:r w:rsidR="00FD63FF" w:rsidRPr="00DF14ED">
        <w:rPr>
          <w:rFonts w:asciiTheme="majorBidi" w:hAnsiTheme="majorBidi" w:cstheme="majorBidi"/>
          <w:sz w:val="24"/>
          <w:szCs w:val="24"/>
        </w:rPr>
        <w:t>oogle</w:t>
      </w:r>
      <w:r w:rsidR="00CF37C4" w:rsidRPr="00DF14ED">
        <w:rPr>
          <w:rFonts w:asciiTheme="majorBidi" w:hAnsiTheme="majorBidi" w:cstheme="majorBidi"/>
          <w:sz w:val="24"/>
          <w:szCs w:val="24"/>
        </w:rPr>
        <w:t xml:space="preserve"> </w:t>
      </w:r>
      <w:r w:rsidR="004B07D4" w:rsidRPr="00DF14ED">
        <w:rPr>
          <w:rFonts w:asciiTheme="majorBidi" w:hAnsiTheme="majorBidi" w:cstheme="majorBidi"/>
          <w:sz w:val="24"/>
          <w:szCs w:val="24"/>
        </w:rPr>
        <w:t>E</w:t>
      </w:r>
      <w:r w:rsidR="00FD63FF" w:rsidRPr="00DF14ED">
        <w:rPr>
          <w:rFonts w:asciiTheme="majorBidi" w:hAnsiTheme="majorBidi" w:cstheme="majorBidi"/>
          <w:sz w:val="24"/>
          <w:szCs w:val="24"/>
        </w:rPr>
        <w:t>arth to drop pins in each Mohalla, hence, creating clusters. Left hand rule was followed by the enumerator in which they selected every third household</w:t>
      </w:r>
      <w:r w:rsidR="00BB166A" w:rsidRPr="00DF14ED">
        <w:rPr>
          <w:rFonts w:asciiTheme="majorBidi" w:hAnsiTheme="majorBidi" w:cstheme="majorBidi"/>
          <w:sz w:val="24"/>
          <w:szCs w:val="24"/>
        </w:rPr>
        <w:t xml:space="preserve"> for </w:t>
      </w:r>
      <w:r w:rsidR="006061A7" w:rsidRPr="00DF14ED">
        <w:rPr>
          <w:rFonts w:asciiTheme="majorBidi" w:hAnsiTheme="majorBidi" w:cstheme="majorBidi"/>
          <w:sz w:val="24"/>
          <w:szCs w:val="24"/>
        </w:rPr>
        <w:t xml:space="preserve">the </w:t>
      </w:r>
      <w:r w:rsidR="00BB166A" w:rsidRPr="00DF14ED">
        <w:rPr>
          <w:rFonts w:asciiTheme="majorBidi" w:hAnsiTheme="majorBidi" w:cstheme="majorBidi"/>
          <w:sz w:val="24"/>
          <w:szCs w:val="24"/>
        </w:rPr>
        <w:t>survey.</w:t>
      </w:r>
      <w:r w:rsidR="0029424E" w:rsidRPr="00DF14ED">
        <w:rPr>
          <w:rFonts w:asciiTheme="majorBidi" w:hAnsiTheme="majorBidi" w:cstheme="majorBidi"/>
          <w:sz w:val="24"/>
          <w:szCs w:val="24"/>
        </w:rPr>
        <w:t xml:space="preserve"> In case of no response adjacent household was contacted.</w:t>
      </w:r>
      <w:r w:rsidR="00BB166A" w:rsidRPr="00DF14ED">
        <w:rPr>
          <w:rFonts w:asciiTheme="majorBidi" w:hAnsiTheme="majorBidi" w:cstheme="majorBidi"/>
          <w:sz w:val="24"/>
          <w:szCs w:val="24"/>
        </w:rPr>
        <w:t xml:space="preserve"> </w:t>
      </w:r>
      <w:r w:rsidR="00495314" w:rsidRPr="00DF14ED">
        <w:rPr>
          <w:rFonts w:asciiTheme="majorBidi" w:hAnsiTheme="majorBidi" w:cstheme="majorBidi"/>
          <w:sz w:val="24"/>
          <w:szCs w:val="24"/>
        </w:rPr>
        <w:t xml:space="preserve">Verbal consent was taken from each respondent before starting the </w:t>
      </w:r>
      <w:r w:rsidR="009A1353" w:rsidRPr="00DF14ED">
        <w:rPr>
          <w:rFonts w:asciiTheme="majorBidi" w:hAnsiTheme="majorBidi" w:cstheme="majorBidi"/>
          <w:sz w:val="24"/>
          <w:szCs w:val="24"/>
        </w:rPr>
        <w:t>interview</w:t>
      </w:r>
      <w:r w:rsidR="00495314" w:rsidRPr="00DF14ED">
        <w:rPr>
          <w:rFonts w:asciiTheme="majorBidi" w:hAnsiTheme="majorBidi" w:cstheme="majorBidi"/>
          <w:sz w:val="24"/>
          <w:szCs w:val="24"/>
        </w:rPr>
        <w:t xml:space="preserve">. </w:t>
      </w:r>
    </w:p>
    <w:p w14:paraId="0EE4C740" w14:textId="77777777" w:rsidR="00FD63FF" w:rsidRPr="00DF14ED" w:rsidRDefault="00FD63FF" w:rsidP="002B4B25">
      <w:pPr>
        <w:spacing w:after="0" w:line="276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00BB060B" w14:textId="17B8280A" w:rsidR="00F221BA" w:rsidRPr="00DF14ED" w:rsidRDefault="000107F8" w:rsidP="002B4B25">
      <w:pPr>
        <w:spacing w:after="0" w:line="276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DF14ED">
        <w:rPr>
          <w:rFonts w:asciiTheme="majorBidi" w:hAnsiTheme="majorBidi" w:cstheme="majorBidi"/>
          <w:sz w:val="24"/>
          <w:szCs w:val="24"/>
        </w:rPr>
        <w:t>The details for the indicators used to calculate the sample size is as below:</w:t>
      </w:r>
      <w:r w:rsidR="00F221BA" w:rsidRPr="00DF14ED">
        <w:rPr>
          <w:rFonts w:asciiTheme="majorBidi" w:hAnsiTheme="majorBidi" w:cstheme="majorBidi"/>
          <w:sz w:val="24"/>
          <w:szCs w:val="24"/>
        </w:rPr>
        <w:t xml:space="preserve">  </w:t>
      </w:r>
    </w:p>
    <w:p w14:paraId="3BB1F67E" w14:textId="745F248E" w:rsidR="00307D73" w:rsidRPr="00DF14ED" w:rsidRDefault="00307D73" w:rsidP="00A33ABB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F14ED">
        <w:rPr>
          <w:rFonts w:asciiTheme="majorBidi" w:hAnsiTheme="majorBidi" w:cstheme="majorBidi"/>
          <w:sz w:val="24"/>
          <w:szCs w:val="24"/>
        </w:rPr>
        <w:t xml:space="preserve">Prevalence Rate of </w:t>
      </w:r>
      <w:r w:rsidR="00B26F8A" w:rsidRPr="00DF14ED">
        <w:rPr>
          <w:rFonts w:asciiTheme="majorBidi" w:hAnsiTheme="majorBidi" w:cstheme="majorBidi"/>
          <w:sz w:val="24"/>
          <w:szCs w:val="24"/>
        </w:rPr>
        <w:t>Family Planning</w:t>
      </w:r>
      <w:r w:rsidR="00E24D39" w:rsidRPr="00DF14ED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="00E24D39" w:rsidRPr="00DF14ED">
        <w:rPr>
          <w:rFonts w:asciiTheme="majorBidi" w:hAnsiTheme="majorBidi" w:cstheme="majorBidi"/>
          <w:sz w:val="24"/>
          <w:szCs w:val="24"/>
        </w:rPr>
        <w:t>Dhok</w:t>
      </w:r>
      <w:proofErr w:type="spellEnd"/>
      <w:r w:rsidR="00E24D39" w:rsidRPr="00DF14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4D39" w:rsidRPr="00DF14ED">
        <w:rPr>
          <w:rFonts w:asciiTheme="majorBidi" w:hAnsiTheme="majorBidi" w:cstheme="majorBidi"/>
          <w:sz w:val="24"/>
          <w:szCs w:val="24"/>
        </w:rPr>
        <w:t>Hassu</w:t>
      </w:r>
      <w:proofErr w:type="spellEnd"/>
      <w:r w:rsidRPr="00DF14ED">
        <w:rPr>
          <w:rFonts w:asciiTheme="majorBidi" w:hAnsiTheme="majorBidi" w:cstheme="majorBidi"/>
          <w:sz w:val="24"/>
          <w:szCs w:val="24"/>
        </w:rPr>
        <w:t>: 40%</w:t>
      </w:r>
    </w:p>
    <w:p w14:paraId="6F7ED78A" w14:textId="182D4876" w:rsidR="00307D73" w:rsidRPr="00DF14ED" w:rsidRDefault="00307D73" w:rsidP="00A33ABB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F14ED">
        <w:rPr>
          <w:rFonts w:asciiTheme="majorBidi" w:hAnsiTheme="majorBidi" w:cstheme="majorBidi"/>
          <w:sz w:val="24"/>
          <w:szCs w:val="24"/>
        </w:rPr>
        <w:t>Design Effect: 1.5</w:t>
      </w:r>
    </w:p>
    <w:p w14:paraId="37315828" w14:textId="04629408" w:rsidR="00307D73" w:rsidRPr="00DF14ED" w:rsidRDefault="00307D73" w:rsidP="00A33ABB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F14ED">
        <w:rPr>
          <w:rFonts w:asciiTheme="majorBidi" w:hAnsiTheme="majorBidi" w:cstheme="majorBidi"/>
          <w:sz w:val="24"/>
          <w:szCs w:val="24"/>
        </w:rPr>
        <w:t>Confidence Interval: 95%</w:t>
      </w:r>
    </w:p>
    <w:p w14:paraId="54D5A0F1" w14:textId="1CA70E0F" w:rsidR="00F52F2D" w:rsidRPr="00DF14ED" w:rsidRDefault="00F52F2D" w:rsidP="00A33ABB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F14ED">
        <w:rPr>
          <w:rFonts w:asciiTheme="majorBidi" w:hAnsiTheme="majorBidi" w:cstheme="majorBidi"/>
          <w:sz w:val="24"/>
          <w:szCs w:val="24"/>
        </w:rPr>
        <w:t xml:space="preserve">Response </w:t>
      </w:r>
      <w:r w:rsidR="00562ACD" w:rsidRPr="00DF14ED">
        <w:rPr>
          <w:rFonts w:asciiTheme="majorBidi" w:hAnsiTheme="majorBidi" w:cstheme="majorBidi"/>
          <w:sz w:val="24"/>
          <w:szCs w:val="24"/>
        </w:rPr>
        <w:t>Rate:</w:t>
      </w:r>
      <w:r w:rsidRPr="00DF14ED">
        <w:rPr>
          <w:rFonts w:asciiTheme="majorBidi" w:hAnsiTheme="majorBidi" w:cstheme="majorBidi"/>
          <w:sz w:val="24"/>
          <w:szCs w:val="24"/>
        </w:rPr>
        <w:t xml:space="preserve"> 90%</w:t>
      </w:r>
    </w:p>
    <w:p w14:paraId="1FC166EC" w14:textId="65D51C77" w:rsidR="00A73D58" w:rsidRPr="00DF14ED" w:rsidRDefault="00A73D58" w:rsidP="00A33ABB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F14ED">
        <w:rPr>
          <w:rFonts w:asciiTheme="majorBidi" w:hAnsiTheme="majorBidi" w:cstheme="majorBidi"/>
          <w:sz w:val="24"/>
          <w:szCs w:val="24"/>
        </w:rPr>
        <w:t xml:space="preserve">Sample Size: </w:t>
      </w:r>
      <w:r w:rsidR="0065717A" w:rsidRPr="00DF14ED">
        <w:rPr>
          <w:rFonts w:asciiTheme="majorBidi" w:hAnsiTheme="majorBidi" w:cstheme="majorBidi"/>
          <w:sz w:val="24"/>
          <w:szCs w:val="24"/>
        </w:rPr>
        <w:t>15</w:t>
      </w:r>
      <w:r w:rsidR="00810202" w:rsidRPr="00DF14ED">
        <w:rPr>
          <w:rFonts w:asciiTheme="majorBidi" w:hAnsiTheme="majorBidi" w:cstheme="majorBidi"/>
          <w:sz w:val="24"/>
          <w:szCs w:val="24"/>
        </w:rPr>
        <w:t>29</w:t>
      </w:r>
    </w:p>
    <w:p w14:paraId="25C1F6D6" w14:textId="23495929" w:rsidR="00810202" w:rsidRPr="00DF14ED" w:rsidRDefault="00810202" w:rsidP="00A33ABB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F14ED">
        <w:rPr>
          <w:rFonts w:asciiTheme="majorBidi" w:hAnsiTheme="majorBidi" w:cstheme="majorBidi"/>
          <w:sz w:val="24"/>
          <w:szCs w:val="24"/>
        </w:rPr>
        <w:t>Clusters: 100</w:t>
      </w:r>
    </w:p>
    <w:p w14:paraId="0B8373AC" w14:textId="305E78D7" w:rsidR="003C7AFD" w:rsidRPr="00DF14ED" w:rsidRDefault="00810202" w:rsidP="003C7AFD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F14ED">
        <w:rPr>
          <w:rFonts w:asciiTheme="majorBidi" w:hAnsiTheme="majorBidi" w:cstheme="majorBidi"/>
          <w:sz w:val="24"/>
          <w:szCs w:val="24"/>
        </w:rPr>
        <w:t>Households per Cluster: 15</w:t>
      </w:r>
      <w:r w:rsidR="00CA25A3" w:rsidRPr="00DF14ED">
        <w:rPr>
          <w:rFonts w:asciiTheme="majorBidi" w:hAnsiTheme="majorBidi" w:cstheme="majorBidi"/>
          <w:sz w:val="24"/>
          <w:szCs w:val="24"/>
        </w:rPr>
        <w:t xml:space="preserve"> (some clusters had 16 or 17 households</w:t>
      </w:r>
      <w:r w:rsidR="007923DF" w:rsidRPr="00DF14ED">
        <w:rPr>
          <w:rFonts w:asciiTheme="majorBidi" w:hAnsiTheme="majorBidi" w:cstheme="majorBidi"/>
          <w:sz w:val="24"/>
          <w:szCs w:val="24"/>
        </w:rPr>
        <w:t xml:space="preserve"> to complete the 1529 number</w:t>
      </w:r>
      <w:r w:rsidR="00960160" w:rsidRPr="00DF14ED">
        <w:rPr>
          <w:rFonts w:asciiTheme="majorBidi" w:hAnsiTheme="majorBidi" w:cstheme="majorBidi"/>
          <w:sz w:val="24"/>
          <w:szCs w:val="24"/>
        </w:rPr>
        <w:t>)</w:t>
      </w:r>
    </w:p>
    <w:p w14:paraId="334EAC6B" w14:textId="77777777" w:rsidR="002019D1" w:rsidRPr="00DF14ED" w:rsidRDefault="002019D1" w:rsidP="00D124FB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6"/>
        <w:gridCol w:w="10166"/>
      </w:tblGrid>
      <w:tr w:rsidR="00A73D58" w:rsidRPr="00DF14ED" w14:paraId="6B020D10" w14:textId="77777777" w:rsidTr="001F3ABC">
        <w:tc>
          <w:tcPr>
            <w:tcW w:w="233" w:type="pct"/>
          </w:tcPr>
          <w:p w14:paraId="6ED3A7D1" w14:textId="40129AD1" w:rsidR="00A73D58" w:rsidRPr="00DF14ED" w:rsidRDefault="001610C2" w:rsidP="001610C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14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Sr.</w:t>
            </w:r>
          </w:p>
        </w:tc>
        <w:tc>
          <w:tcPr>
            <w:tcW w:w="4767" w:type="pct"/>
          </w:tcPr>
          <w:p w14:paraId="48D9EA65" w14:textId="77777777" w:rsidR="00A73D58" w:rsidRPr="00DF14ED" w:rsidRDefault="00A73D58" w:rsidP="001610C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F14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Survey Sections</w:t>
            </w:r>
          </w:p>
        </w:tc>
      </w:tr>
      <w:tr w:rsidR="00183220" w:rsidRPr="00DF14ED" w14:paraId="5010B531" w14:textId="77777777" w:rsidTr="001F3ABC">
        <w:tc>
          <w:tcPr>
            <w:tcW w:w="233" w:type="pct"/>
          </w:tcPr>
          <w:p w14:paraId="20EFE18D" w14:textId="2C03EE5F" w:rsidR="00183220" w:rsidRPr="00DF14ED" w:rsidRDefault="00183220" w:rsidP="001610C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14ED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767" w:type="pct"/>
          </w:tcPr>
          <w:p w14:paraId="2DAC8FAD" w14:textId="718EDD33" w:rsidR="00183220" w:rsidRPr="00DF14ED" w:rsidRDefault="00183220" w:rsidP="001610C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14ED">
              <w:rPr>
                <w:rFonts w:asciiTheme="majorBidi" w:hAnsiTheme="majorBidi" w:cstheme="majorBidi"/>
                <w:sz w:val="24"/>
                <w:szCs w:val="24"/>
              </w:rPr>
              <w:t>General Information</w:t>
            </w:r>
          </w:p>
        </w:tc>
      </w:tr>
      <w:tr w:rsidR="00A73D58" w:rsidRPr="00DF14ED" w14:paraId="25FE3B98" w14:textId="77777777" w:rsidTr="001F3ABC">
        <w:tc>
          <w:tcPr>
            <w:tcW w:w="233" w:type="pct"/>
          </w:tcPr>
          <w:p w14:paraId="48BC1FFD" w14:textId="7DBF8FDE" w:rsidR="00A73D58" w:rsidRPr="00DF14ED" w:rsidRDefault="00183220" w:rsidP="001610C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14ED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4767" w:type="pct"/>
          </w:tcPr>
          <w:p w14:paraId="74240C71" w14:textId="5020F26E" w:rsidR="00623AA1" w:rsidRPr="00DF14ED" w:rsidRDefault="00623AA1" w:rsidP="001610C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14ED">
              <w:rPr>
                <w:rFonts w:asciiTheme="majorBidi" w:hAnsiTheme="majorBidi" w:cstheme="majorBidi"/>
                <w:sz w:val="24"/>
                <w:szCs w:val="24"/>
              </w:rPr>
              <w:t>Socio – Demographics</w:t>
            </w:r>
            <w:r w:rsidR="00B64112" w:rsidRPr="00DF14ED">
              <w:rPr>
                <w:rFonts w:asciiTheme="majorBidi" w:hAnsiTheme="majorBidi" w:cstheme="majorBidi"/>
                <w:sz w:val="24"/>
                <w:szCs w:val="24"/>
              </w:rPr>
              <w:t xml:space="preserve"> Characteristics </w:t>
            </w:r>
          </w:p>
        </w:tc>
      </w:tr>
      <w:tr w:rsidR="00A73D58" w:rsidRPr="00DF14ED" w14:paraId="7CC1D545" w14:textId="77777777" w:rsidTr="001F3ABC">
        <w:tc>
          <w:tcPr>
            <w:tcW w:w="233" w:type="pct"/>
          </w:tcPr>
          <w:p w14:paraId="25410977" w14:textId="32DD6EA2" w:rsidR="00A73D58" w:rsidRPr="00DF14ED" w:rsidRDefault="00183220" w:rsidP="001610C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14ED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4767" w:type="pct"/>
          </w:tcPr>
          <w:p w14:paraId="4B14EC80" w14:textId="4676D516" w:rsidR="00A73D58" w:rsidRPr="00DF14ED" w:rsidRDefault="00B64112" w:rsidP="001610C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14ED">
              <w:rPr>
                <w:rFonts w:asciiTheme="majorBidi" w:hAnsiTheme="majorBidi" w:cstheme="majorBidi"/>
                <w:sz w:val="24"/>
                <w:szCs w:val="24"/>
              </w:rPr>
              <w:t>Household Characteristics – Wealth Index and Poverty Scoring</w:t>
            </w:r>
          </w:p>
        </w:tc>
      </w:tr>
      <w:tr w:rsidR="00A73D58" w:rsidRPr="00DF14ED" w14:paraId="47CD6785" w14:textId="77777777" w:rsidTr="001F3ABC">
        <w:tc>
          <w:tcPr>
            <w:tcW w:w="233" w:type="pct"/>
          </w:tcPr>
          <w:p w14:paraId="28E2BC1F" w14:textId="73369B58" w:rsidR="00A73D58" w:rsidRPr="00DF14ED" w:rsidRDefault="00183220" w:rsidP="001610C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14ED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4767" w:type="pct"/>
          </w:tcPr>
          <w:p w14:paraId="1D57AE7B" w14:textId="5B2909CA" w:rsidR="00A73D58" w:rsidRPr="00DF14ED" w:rsidRDefault="00623AA1" w:rsidP="001610C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14ED">
              <w:rPr>
                <w:rFonts w:asciiTheme="majorBidi" w:hAnsiTheme="majorBidi" w:cstheme="majorBidi"/>
                <w:sz w:val="24"/>
                <w:szCs w:val="24"/>
              </w:rPr>
              <w:t>Family Planning</w:t>
            </w:r>
          </w:p>
        </w:tc>
      </w:tr>
      <w:tr w:rsidR="00A73D58" w:rsidRPr="00DF14ED" w14:paraId="63F735F7" w14:textId="77777777" w:rsidTr="001F3ABC">
        <w:tc>
          <w:tcPr>
            <w:tcW w:w="233" w:type="pct"/>
          </w:tcPr>
          <w:p w14:paraId="2E09340E" w14:textId="42394A67" w:rsidR="00A73D58" w:rsidRPr="00DF14ED" w:rsidRDefault="00183220" w:rsidP="001610C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14ED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4767" w:type="pct"/>
          </w:tcPr>
          <w:p w14:paraId="321ED5A7" w14:textId="71240474" w:rsidR="00A73D58" w:rsidRPr="00DF14ED" w:rsidRDefault="003C4E86" w:rsidP="001610C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14ED">
              <w:rPr>
                <w:rFonts w:asciiTheme="majorBidi" w:hAnsiTheme="majorBidi" w:cstheme="majorBidi"/>
                <w:sz w:val="24"/>
                <w:szCs w:val="24"/>
              </w:rPr>
              <w:t xml:space="preserve">Impact of COVID-19 </w:t>
            </w:r>
          </w:p>
        </w:tc>
      </w:tr>
      <w:tr w:rsidR="00B34EEE" w:rsidRPr="00DF14ED" w14:paraId="66FAFEC5" w14:textId="77777777" w:rsidTr="001F3ABC">
        <w:tc>
          <w:tcPr>
            <w:tcW w:w="233" w:type="pct"/>
          </w:tcPr>
          <w:p w14:paraId="496B48F5" w14:textId="292C2500" w:rsidR="00B34EEE" w:rsidRPr="00DF14ED" w:rsidRDefault="00183220" w:rsidP="001610C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14ED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4767" w:type="pct"/>
          </w:tcPr>
          <w:p w14:paraId="33DAABBB" w14:textId="32E21580" w:rsidR="00B34EEE" w:rsidRPr="00DF14ED" w:rsidRDefault="00B34EEE" w:rsidP="001610C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14ED">
              <w:rPr>
                <w:rFonts w:asciiTheme="majorBidi" w:hAnsiTheme="majorBidi" w:cstheme="majorBidi"/>
                <w:sz w:val="24"/>
                <w:szCs w:val="24"/>
              </w:rPr>
              <w:t>Women Empowerment</w:t>
            </w:r>
          </w:p>
        </w:tc>
      </w:tr>
      <w:tr w:rsidR="00A73D58" w:rsidRPr="00DF14ED" w14:paraId="46CD49F0" w14:textId="77777777" w:rsidTr="001F3ABC">
        <w:tc>
          <w:tcPr>
            <w:tcW w:w="233" w:type="pct"/>
          </w:tcPr>
          <w:p w14:paraId="5D0A8927" w14:textId="5CF98C6C" w:rsidR="00A73D58" w:rsidRPr="00DF14ED" w:rsidRDefault="00183220" w:rsidP="001610C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14ED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4767" w:type="pct"/>
          </w:tcPr>
          <w:p w14:paraId="783C9281" w14:textId="527B86F7" w:rsidR="00B1381D" w:rsidRPr="00DF14ED" w:rsidRDefault="00B1381D" w:rsidP="001610C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14ED">
              <w:rPr>
                <w:rFonts w:asciiTheme="majorBidi" w:hAnsiTheme="majorBidi" w:cstheme="majorBidi"/>
                <w:sz w:val="24"/>
                <w:szCs w:val="24"/>
              </w:rPr>
              <w:t>Pre and Post Natal Care</w:t>
            </w:r>
          </w:p>
        </w:tc>
      </w:tr>
      <w:tr w:rsidR="00B34EEE" w:rsidRPr="00DF14ED" w14:paraId="43E68683" w14:textId="77777777" w:rsidTr="001F3ABC">
        <w:tc>
          <w:tcPr>
            <w:tcW w:w="233" w:type="pct"/>
          </w:tcPr>
          <w:p w14:paraId="4FAE2978" w14:textId="774218C8" w:rsidR="00B34EEE" w:rsidRPr="00DF14ED" w:rsidRDefault="00183220" w:rsidP="001610C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14ED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4767" w:type="pct"/>
          </w:tcPr>
          <w:p w14:paraId="6779BA22" w14:textId="4CC2AA91" w:rsidR="00B34EEE" w:rsidRPr="00DF14ED" w:rsidRDefault="00B34EEE" w:rsidP="001610C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F14ED">
              <w:rPr>
                <w:rFonts w:asciiTheme="majorBidi" w:hAnsiTheme="majorBidi" w:cstheme="majorBidi"/>
                <w:sz w:val="24"/>
                <w:szCs w:val="24"/>
              </w:rPr>
              <w:t>Immunization</w:t>
            </w:r>
          </w:p>
        </w:tc>
      </w:tr>
    </w:tbl>
    <w:p w14:paraId="47FDD4B9" w14:textId="77777777" w:rsidR="00A73D58" w:rsidRPr="00DF14ED" w:rsidRDefault="00A73D58" w:rsidP="00A33ABB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6FD6977E" w14:textId="77777777" w:rsidR="00A73D58" w:rsidRPr="00570F3B" w:rsidRDefault="00A73D58" w:rsidP="00A33ABB">
      <w:pPr>
        <w:spacing w:line="276" w:lineRule="auto"/>
        <w:rPr>
          <w:rFonts w:cstheme="minorHAnsi"/>
          <w:sz w:val="24"/>
          <w:szCs w:val="24"/>
        </w:rPr>
      </w:pPr>
    </w:p>
    <w:p w14:paraId="47A68334" w14:textId="77777777" w:rsidR="003E6E3F" w:rsidRPr="00570F3B" w:rsidRDefault="003E6E3F" w:rsidP="00A33ABB">
      <w:pPr>
        <w:spacing w:line="276" w:lineRule="auto"/>
        <w:rPr>
          <w:rFonts w:cstheme="minorHAnsi"/>
        </w:rPr>
      </w:pPr>
    </w:p>
    <w:sectPr w:rsidR="003E6E3F" w:rsidRPr="00570F3B" w:rsidSect="001F3A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F40FC"/>
    <w:multiLevelType w:val="hybridMultilevel"/>
    <w:tmpl w:val="716A6D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B517A"/>
    <w:multiLevelType w:val="hybridMultilevel"/>
    <w:tmpl w:val="D38E8B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7595F"/>
    <w:multiLevelType w:val="hybridMultilevel"/>
    <w:tmpl w:val="D7A21A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152149">
    <w:abstractNumId w:val="2"/>
  </w:num>
  <w:num w:numId="2" w16cid:durableId="1838302110">
    <w:abstractNumId w:val="0"/>
  </w:num>
  <w:num w:numId="3" w16cid:durableId="124662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3D58"/>
    <w:rsid w:val="000009EF"/>
    <w:rsid w:val="000107F8"/>
    <w:rsid w:val="000D06BA"/>
    <w:rsid w:val="001610C2"/>
    <w:rsid w:val="00183220"/>
    <w:rsid w:val="001B6A41"/>
    <w:rsid w:val="001F25F3"/>
    <w:rsid w:val="001F3ABC"/>
    <w:rsid w:val="002019D1"/>
    <w:rsid w:val="00233C2A"/>
    <w:rsid w:val="002353FD"/>
    <w:rsid w:val="00241897"/>
    <w:rsid w:val="00253C86"/>
    <w:rsid w:val="00255A3F"/>
    <w:rsid w:val="0029424E"/>
    <w:rsid w:val="002A139B"/>
    <w:rsid w:val="002A5EDB"/>
    <w:rsid w:val="002B4B25"/>
    <w:rsid w:val="00307D73"/>
    <w:rsid w:val="00365FD2"/>
    <w:rsid w:val="003C4E86"/>
    <w:rsid w:val="003C7AFD"/>
    <w:rsid w:val="003E6E3F"/>
    <w:rsid w:val="003E73BA"/>
    <w:rsid w:val="004477C3"/>
    <w:rsid w:val="00487BDC"/>
    <w:rsid w:val="00495314"/>
    <w:rsid w:val="004B07D4"/>
    <w:rsid w:val="004E4EDB"/>
    <w:rsid w:val="004E59F6"/>
    <w:rsid w:val="00545699"/>
    <w:rsid w:val="00562ACD"/>
    <w:rsid w:val="00570F3B"/>
    <w:rsid w:val="005A30E8"/>
    <w:rsid w:val="006061A7"/>
    <w:rsid w:val="00623AA1"/>
    <w:rsid w:val="00647BC5"/>
    <w:rsid w:val="0065717A"/>
    <w:rsid w:val="006619CA"/>
    <w:rsid w:val="00676327"/>
    <w:rsid w:val="006831C1"/>
    <w:rsid w:val="006B30E2"/>
    <w:rsid w:val="006F6BAE"/>
    <w:rsid w:val="00750708"/>
    <w:rsid w:val="007923DF"/>
    <w:rsid w:val="007A5EB7"/>
    <w:rsid w:val="00810202"/>
    <w:rsid w:val="00817402"/>
    <w:rsid w:val="00864CD9"/>
    <w:rsid w:val="008653F2"/>
    <w:rsid w:val="008C65FF"/>
    <w:rsid w:val="00915058"/>
    <w:rsid w:val="00954268"/>
    <w:rsid w:val="00960160"/>
    <w:rsid w:val="009A1353"/>
    <w:rsid w:val="009A2EED"/>
    <w:rsid w:val="009D6563"/>
    <w:rsid w:val="00A33ABB"/>
    <w:rsid w:val="00A73D58"/>
    <w:rsid w:val="00B1381D"/>
    <w:rsid w:val="00B26F8A"/>
    <w:rsid w:val="00B27471"/>
    <w:rsid w:val="00B34EEE"/>
    <w:rsid w:val="00B5766C"/>
    <w:rsid w:val="00B64112"/>
    <w:rsid w:val="00BB166A"/>
    <w:rsid w:val="00BB6178"/>
    <w:rsid w:val="00BF3B82"/>
    <w:rsid w:val="00C06957"/>
    <w:rsid w:val="00C75669"/>
    <w:rsid w:val="00CA25A3"/>
    <w:rsid w:val="00CE6C33"/>
    <w:rsid w:val="00CF37C4"/>
    <w:rsid w:val="00D124FB"/>
    <w:rsid w:val="00D92246"/>
    <w:rsid w:val="00DF14ED"/>
    <w:rsid w:val="00E24D39"/>
    <w:rsid w:val="00E6283C"/>
    <w:rsid w:val="00E71318"/>
    <w:rsid w:val="00E74E53"/>
    <w:rsid w:val="00F221BA"/>
    <w:rsid w:val="00F42EFE"/>
    <w:rsid w:val="00F52F2D"/>
    <w:rsid w:val="00F8197F"/>
    <w:rsid w:val="00FC32D7"/>
    <w:rsid w:val="00FD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7640"/>
  <w15:docId w15:val="{6169EA35-43BE-4862-BB1A-D1A50D1F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3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Taimoor Ahmad</dc:creator>
  <cp:keywords/>
  <dc:description/>
  <cp:lastModifiedBy>Prof. Dr. Zahid Asghar</cp:lastModifiedBy>
  <cp:revision>2</cp:revision>
  <dcterms:created xsi:type="dcterms:W3CDTF">2022-11-07T09:04:00Z</dcterms:created>
  <dcterms:modified xsi:type="dcterms:W3CDTF">2022-12-09T06:40:00Z</dcterms:modified>
</cp:coreProperties>
</file>