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Animated</w:t>
      </w:r>
      <w:r>
        <w:t xml:space="preserve"> </w:t>
      </w:r>
      <w:r>
        <w:t xml:space="preserve">line</w:t>
      </w:r>
      <w:r>
        <w:t xml:space="preserve"> </w:t>
      </w:r>
      <w:r>
        <w:t xml:space="preserve">graph</w:t>
      </w:r>
      <w:r>
        <w:t xml:space="preserve"> </w:t>
      </w:r>
      <w:r>
        <w:t xml:space="preserve">from</w:t>
      </w:r>
      <w:r>
        <w:t xml:space="preserve"> </w:t>
      </w:r>
      <w:r>
        <w:t xml:space="preserve">WDI</w:t>
      </w:r>
      <w:r>
        <w:t xml:space="preserve"> </w:t>
      </w:r>
      <w:r>
        <w:t xml:space="preserve">using</w:t>
      </w:r>
      <w:r>
        <w:t xml:space="preserve"> </w:t>
      </w:r>
      <w:r>
        <w:t xml:space="preserve">ggplot2</w:t>
      </w:r>
    </w:p>
    <w:p>
      <w:pPr>
        <w:pStyle w:val="Subtitle"/>
      </w:pPr>
      <w:r>
        <w:t xml:space="preserve">V#6</w:t>
      </w:r>
    </w:p>
    <w:bookmarkStart w:id="23" w:name="ggplot2-line-graph"/>
    <w:p>
      <w:pPr>
        <w:pStyle w:val="Heading2"/>
      </w:pPr>
      <w:r>
        <w:t xml:space="preserve">ggplot2 Line Graph</w:t>
      </w:r>
    </w:p>
    <w:p>
      <w:pPr>
        <w:pStyle w:val="FirstParagraph"/>
      </w:pPr>
      <w:r>
        <w:drawing>
          <wp:inline>
            <wp:extent cx="5334000" cy="259595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bbplo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X6e8e9dc32dcd7adca8d2a3f153a1c5467f2e2bf"/>
    <w:p>
      <w:pPr>
        <w:pStyle w:val="Heading1"/>
      </w:pPr>
      <w:r>
        <w:t xml:space="preserve">World Development Indicators in R: simply a fun</w:t>
      </w:r>
    </w:p>
    <w:bookmarkEnd w:id="24"/>
    <w:bookmarkStart w:id="25" w:name="have-a-line-plot"/>
    <w:p>
      <w:pPr>
        <w:pStyle w:val="Heading1"/>
      </w:pPr>
      <w:r>
        <w:t xml:space="preserve">Have a line plot</w:t>
      </w:r>
    </w:p>
    <w:bookmarkEnd w:id="25"/>
    <w:bookmarkStart w:id="27" w:name="animated-graph"/>
    <w:p>
      <w:pPr>
        <w:pStyle w:val="Heading1"/>
      </w:pPr>
      <w:r>
        <w:t xml:space="preserve">Animated Graph</w:t>
      </w:r>
    </w:p>
    <w:bookmarkStart w:id="26" w:name="section"/>
    <w:p>
      <w:pPr>
        <w:pStyle w:val="Heading2"/>
      </w:pPr>
    </w:p>
    <w:p>
      <w:pPr>
        <w:numPr>
          <w:ilvl w:val="0"/>
          <w:numId w:val="1001"/>
        </w:numPr>
        <w:pStyle w:val="Compact"/>
      </w:pPr>
      <w:r>
        <w:t xml:space="preserve">First</w:t>
      </w:r>
    </w:p>
    <w:p>
      <w:pPr>
        <w:pStyle w:val="FirstParagraph"/>
      </w:pPr>
      <w:r>
        <w:t xml:space="preserve">. . .</w:t>
      </w:r>
    </w:p>
    <w:p>
      <w:pPr>
        <w:numPr>
          <w:ilvl w:val="0"/>
          <w:numId w:val="1002"/>
        </w:numPr>
        <w:pStyle w:val="Compact"/>
      </w:pPr>
      <w:r>
        <w:t xml:space="preserve">Second</w:t>
      </w:r>
    </w:p>
    <w:p>
      <w:pPr>
        <w:numPr>
          <w:ilvl w:val="0"/>
          <w:numId w:val="1003"/>
        </w:numPr>
        <w:pStyle w:val="Compact"/>
      </w:pPr>
      <w:r>
        <w:t xml:space="preserve">Third</w:t>
      </w:r>
    </w:p>
    <w:p>
      <w:pPr>
        <w:pStyle w:val="FirstParagraph"/>
      </w:pPr>
      <w:r>
        <w:t xml:space="preserve">. . .</w:t>
      </w:r>
    </w:p>
    <w:p>
      <w:pPr>
        <w:pStyle w:val="BodyText"/>
      </w:pPr>
      <w:r>
        <w:t xml:space="preserve">```{r} head(mtcars) . . .</w:t>
      </w:r>
    </w:p>
    <w:p>
      <w:pPr>
        <w:pStyle w:val="BodyText"/>
      </w:pPr>
      <w:r>
        <w:t xml:space="preserve">Forth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Animated line graph from WDI using ggplot2</dc:title>
  <dc:creator/>
  <cp:keywords/>
  <dcterms:created xsi:type="dcterms:W3CDTF">2023-06-16T02:02:34Z</dcterms:created>
  <dcterms:modified xsi:type="dcterms:W3CDTF">2023-06-16T02:02:34Z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halkboard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overview">
    <vt:lpwstr>True</vt:lpwstr>
  </property>
  <property fmtid="{D5CDD505-2E9C-101B-9397-08002B2CF9AE}" pid="11" name="resources">
    <vt:lpwstr/>
  </property>
  <property fmtid="{D5CDD505-2E9C-101B-9397-08002B2CF9AE}" pid="12" name="subtitle">
    <vt:lpwstr>V#6</vt:lpwstr>
  </property>
  <property fmtid="{D5CDD505-2E9C-101B-9397-08002B2CF9AE}" pid="13" name="theme">
    <vt:lpwstr/>
  </property>
  <property fmtid="{D5CDD505-2E9C-101B-9397-08002B2CF9AE}" pid="14" name="title-slide-attributes">
    <vt:lpwstr/>
  </property>
  <property fmtid="{D5CDD505-2E9C-101B-9397-08002B2CF9AE}" pid="15" name="toc-title">
    <vt:lpwstr>Table of contents</vt:lpwstr>
  </property>
</Properties>
</file>