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C06D" w14:textId="77777777" w:rsidR="005F7CD7" w:rsidRDefault="00000000">
      <w:pPr>
        <w:pStyle w:val="Title"/>
      </w:pPr>
      <w:r>
        <w:t>Generative AI in Economic Policy Analysis: Tools and Techniques for Capacity Building</w:t>
      </w:r>
    </w:p>
    <w:p w14:paraId="67A304DD" w14:textId="77777777" w:rsidR="005F7CD7" w:rsidRDefault="00000000">
      <w:pPr>
        <w:pStyle w:val="Author"/>
      </w:pPr>
      <w:r>
        <w:t>Zahid Asghar</w:t>
      </w:r>
    </w:p>
    <w:p w14:paraId="73FE8872" w14:textId="77777777" w:rsidR="005F7CD7" w:rsidRDefault="00000000">
      <w:pPr>
        <w:pStyle w:val="Date"/>
      </w:pPr>
      <w:r>
        <w:t>2025-12-09</w:t>
      </w:r>
    </w:p>
    <w:p w14:paraId="06C5686A" w14:textId="77777777" w:rsidR="005F7CD7" w:rsidRDefault="00000000">
      <w:pPr>
        <w:pStyle w:val="FirstParagraph"/>
      </w:pPr>
      <w:r>
        <w:t>This training is for government officials, specially designed for economists, to learn about AI tools for economic policy making. Main focus will be on important tools like Interactive Economic Policy Simulator, Fiscal Policy Advisor, Advanced Data Analysis and other AI tools, with an overview of general AI tools to improve decision-making.</w:t>
      </w:r>
    </w:p>
    <w:p w14:paraId="5E436CAB" w14:textId="77777777" w:rsidR="005F7CD7" w:rsidRDefault="00000000">
      <w:pPr>
        <w:pStyle w:val="BodyText"/>
      </w:pPr>
      <w:r>
        <w:t>The workshop will also explain how Generative AI can help in public service. Whether participants already use Generative AI or want to learn, they will explore how it can be applied to their jobs. Through practical sessions, they will learn how to benefit from Generative AI to boost productivity, using it as a trustable assistant, improve economic planning and policy-making.</w:t>
      </w:r>
    </w:p>
    <w:p w14:paraId="5BACC4DF" w14:textId="77777777" w:rsidR="005F7CD7" w:rsidRDefault="00000000">
      <w:pPr>
        <w:pStyle w:val="Heading2"/>
      </w:pPr>
      <w:bookmarkStart w:id="0" w:name="key-learning-objectives"/>
      <w:r>
        <w:t>Key Learning Objectives</w:t>
      </w:r>
    </w:p>
    <w:p w14:paraId="0E09764E" w14:textId="77777777" w:rsidR="005F7CD7" w:rsidRDefault="00000000">
      <w:pPr>
        <w:numPr>
          <w:ilvl w:val="0"/>
          <w:numId w:val="2"/>
        </w:numPr>
      </w:pPr>
      <w:r>
        <w:rPr>
          <w:b/>
          <w:bCs/>
        </w:rPr>
        <w:t>Understanding AI , ML, NLP and Generative AI</w:t>
      </w:r>
    </w:p>
    <w:p w14:paraId="1C0C5944" w14:textId="77777777" w:rsidR="005F7CD7" w:rsidRDefault="00000000">
      <w:pPr>
        <w:numPr>
          <w:ilvl w:val="0"/>
          <w:numId w:val="2"/>
        </w:numPr>
      </w:pPr>
      <w:r>
        <w:rPr>
          <w:b/>
          <w:bCs/>
        </w:rPr>
        <w:t>Enhancing Efficiency with AI Tools</w:t>
      </w:r>
    </w:p>
    <w:p w14:paraId="20C951C2" w14:textId="77777777" w:rsidR="005F7CD7" w:rsidRDefault="00000000">
      <w:pPr>
        <w:numPr>
          <w:ilvl w:val="0"/>
          <w:numId w:val="2"/>
        </w:numPr>
      </w:pPr>
      <w:r>
        <w:rPr>
          <w:b/>
          <w:bCs/>
        </w:rPr>
        <w:t>Role-Based Learning and Practical Application</w:t>
      </w:r>
    </w:p>
    <w:p w14:paraId="665240F6" w14:textId="77777777" w:rsidR="005F7CD7" w:rsidRDefault="00000000">
      <w:pPr>
        <w:pStyle w:val="Heading2"/>
      </w:pPr>
      <w:bookmarkStart w:id="1" w:name="schedule-overview"/>
      <w:bookmarkEnd w:id="0"/>
      <w:r>
        <w:t>Schedule Overview</w:t>
      </w:r>
    </w:p>
    <w:p w14:paraId="7C931420" w14:textId="77777777" w:rsidR="005F7CD7" w:rsidRDefault="00000000">
      <w:pPr>
        <w:pStyle w:val="TableCaption"/>
      </w:pPr>
      <w:r>
        <w:t>Workshop Schedule</w:t>
      </w:r>
    </w:p>
    <w:tbl>
      <w:tblPr>
        <w:tblStyle w:val="Table"/>
        <w:tblW w:w="5000" w:type="pct"/>
        <w:tblLayout w:type="fixed"/>
        <w:tblLook w:val="0020" w:firstRow="1" w:lastRow="0" w:firstColumn="0" w:lastColumn="0" w:noHBand="0" w:noVBand="0"/>
      </w:tblPr>
      <w:tblGrid>
        <w:gridCol w:w="817"/>
        <w:gridCol w:w="1134"/>
        <w:gridCol w:w="2565"/>
        <w:gridCol w:w="2835"/>
        <w:gridCol w:w="2225"/>
      </w:tblGrid>
      <w:tr w:rsidR="005F7CD7" w14:paraId="7EDAF80A" w14:textId="77777777" w:rsidTr="00E417D5">
        <w:trPr>
          <w:cnfStyle w:val="100000000000" w:firstRow="1" w:lastRow="0" w:firstColumn="0" w:lastColumn="0" w:oddVBand="0" w:evenVBand="0" w:oddHBand="0" w:evenHBand="0" w:firstRowFirstColumn="0" w:firstRowLastColumn="0" w:lastRowFirstColumn="0" w:lastRowLastColumn="0"/>
          <w:tblHeader/>
        </w:trPr>
        <w:tc>
          <w:tcPr>
            <w:tcW w:w="817" w:type="dxa"/>
          </w:tcPr>
          <w:p w14:paraId="31780C02" w14:textId="77777777" w:rsidR="005F7CD7" w:rsidRDefault="00000000">
            <w:pPr>
              <w:pStyle w:val="Compact"/>
              <w:jc w:val="right"/>
            </w:pPr>
            <w:r>
              <w:t>Item</w:t>
            </w:r>
          </w:p>
        </w:tc>
        <w:tc>
          <w:tcPr>
            <w:tcW w:w="1134" w:type="dxa"/>
          </w:tcPr>
          <w:p w14:paraId="65717048" w14:textId="77777777" w:rsidR="005F7CD7" w:rsidRDefault="00000000">
            <w:pPr>
              <w:pStyle w:val="Compact"/>
            </w:pPr>
            <w:r>
              <w:t>Duration</w:t>
            </w:r>
          </w:p>
        </w:tc>
        <w:tc>
          <w:tcPr>
            <w:tcW w:w="2565" w:type="dxa"/>
          </w:tcPr>
          <w:p w14:paraId="4BED65E7" w14:textId="77777777" w:rsidR="005F7CD7" w:rsidRDefault="00000000">
            <w:pPr>
              <w:pStyle w:val="Compact"/>
            </w:pPr>
            <w:r>
              <w:t>Activity</w:t>
            </w:r>
          </w:p>
        </w:tc>
        <w:tc>
          <w:tcPr>
            <w:tcW w:w="2835" w:type="dxa"/>
          </w:tcPr>
          <w:p w14:paraId="6D6B3066" w14:textId="77777777" w:rsidR="005F7CD7" w:rsidRDefault="00000000">
            <w:pPr>
              <w:pStyle w:val="Compact"/>
            </w:pPr>
            <w:r>
              <w:t>Facilitator_Actions</w:t>
            </w:r>
          </w:p>
        </w:tc>
        <w:tc>
          <w:tcPr>
            <w:tcW w:w="2225" w:type="dxa"/>
          </w:tcPr>
          <w:p w14:paraId="442C9EF5" w14:textId="77777777" w:rsidR="005F7CD7" w:rsidRDefault="00000000">
            <w:pPr>
              <w:pStyle w:val="Compact"/>
            </w:pPr>
            <w:r>
              <w:t>Output</w:t>
            </w:r>
          </w:p>
        </w:tc>
      </w:tr>
      <w:tr w:rsidR="005F7CD7" w14:paraId="148A548D" w14:textId="77777777" w:rsidTr="00E417D5">
        <w:tc>
          <w:tcPr>
            <w:tcW w:w="817" w:type="dxa"/>
          </w:tcPr>
          <w:p w14:paraId="316A8C13" w14:textId="77777777" w:rsidR="005F7CD7" w:rsidRDefault="00000000">
            <w:pPr>
              <w:pStyle w:val="Compact"/>
              <w:jc w:val="right"/>
            </w:pPr>
            <w:r>
              <w:t>1</w:t>
            </w:r>
          </w:p>
        </w:tc>
        <w:tc>
          <w:tcPr>
            <w:tcW w:w="1134" w:type="dxa"/>
          </w:tcPr>
          <w:p w14:paraId="5F8C72DE" w14:textId="77777777" w:rsidR="005F7CD7" w:rsidRDefault="00000000">
            <w:pPr>
              <w:pStyle w:val="Compact"/>
            </w:pPr>
            <w:r>
              <w:t>9:30 - 9:45</w:t>
            </w:r>
          </w:p>
        </w:tc>
        <w:tc>
          <w:tcPr>
            <w:tcW w:w="2565" w:type="dxa"/>
          </w:tcPr>
          <w:p w14:paraId="2A1F90CE" w14:textId="77777777" w:rsidR="005F7CD7" w:rsidRDefault="00000000">
            <w:pPr>
              <w:pStyle w:val="Compact"/>
            </w:pPr>
            <w:r>
              <w:t>Welcome</w:t>
            </w:r>
          </w:p>
        </w:tc>
        <w:tc>
          <w:tcPr>
            <w:tcW w:w="2835" w:type="dxa"/>
          </w:tcPr>
          <w:p w14:paraId="180306BB" w14:textId="77777777" w:rsidR="005F7CD7" w:rsidRDefault="00000000">
            <w:pPr>
              <w:pStyle w:val="Compact"/>
            </w:pPr>
            <w:r>
              <w:t>Introduction, set expectations, energize</w:t>
            </w:r>
          </w:p>
        </w:tc>
        <w:tc>
          <w:tcPr>
            <w:tcW w:w="2225" w:type="dxa"/>
          </w:tcPr>
          <w:p w14:paraId="4725E9E2" w14:textId="77777777" w:rsidR="005F7CD7" w:rsidRDefault="00000000">
            <w:pPr>
              <w:pStyle w:val="Compact"/>
            </w:pPr>
            <w:r>
              <w:t>Participants feel engaged and comfortable</w:t>
            </w:r>
          </w:p>
        </w:tc>
      </w:tr>
      <w:tr w:rsidR="005F7CD7" w14:paraId="14FADA7C" w14:textId="77777777" w:rsidTr="00E417D5">
        <w:tc>
          <w:tcPr>
            <w:tcW w:w="817" w:type="dxa"/>
          </w:tcPr>
          <w:p w14:paraId="19DA69B6" w14:textId="77777777" w:rsidR="005F7CD7" w:rsidRDefault="00000000">
            <w:pPr>
              <w:pStyle w:val="Compact"/>
              <w:jc w:val="right"/>
            </w:pPr>
            <w:r>
              <w:t>2</w:t>
            </w:r>
          </w:p>
        </w:tc>
        <w:tc>
          <w:tcPr>
            <w:tcW w:w="1134" w:type="dxa"/>
          </w:tcPr>
          <w:p w14:paraId="6B161F57" w14:textId="77777777" w:rsidR="005F7CD7" w:rsidRDefault="00000000">
            <w:pPr>
              <w:pStyle w:val="Compact"/>
            </w:pPr>
            <w:r>
              <w:t>9:45 - 11:00</w:t>
            </w:r>
          </w:p>
        </w:tc>
        <w:tc>
          <w:tcPr>
            <w:tcW w:w="2565" w:type="dxa"/>
          </w:tcPr>
          <w:p w14:paraId="4ABD3D99" w14:textId="77777777" w:rsidR="005F7CD7" w:rsidRDefault="00000000">
            <w:pPr>
              <w:pStyle w:val="Compact"/>
            </w:pPr>
            <w:r>
              <w:t>Introduction to Generative AI</w:t>
            </w:r>
          </w:p>
        </w:tc>
        <w:tc>
          <w:tcPr>
            <w:tcW w:w="2835" w:type="dxa"/>
          </w:tcPr>
          <w:p w14:paraId="58F0ED1F" w14:textId="77777777" w:rsidR="005F7CD7" w:rsidRDefault="00000000">
            <w:pPr>
              <w:pStyle w:val="Compact"/>
            </w:pPr>
            <w:r>
              <w:t>Explain Gen AI, its evolution, use cases in public sector, engage participants with examples</w:t>
            </w:r>
          </w:p>
        </w:tc>
        <w:tc>
          <w:tcPr>
            <w:tcW w:w="2225" w:type="dxa"/>
          </w:tcPr>
          <w:p w14:paraId="2DC5B699" w14:textId="77777777" w:rsidR="005F7CD7" w:rsidRDefault="00000000">
            <w:pPr>
              <w:pStyle w:val="Compact"/>
            </w:pPr>
            <w:r>
              <w:t>Clear foundational understanding of Gen AI and its applications</w:t>
            </w:r>
          </w:p>
        </w:tc>
      </w:tr>
      <w:tr w:rsidR="005F7CD7" w14:paraId="1394537D" w14:textId="77777777" w:rsidTr="00E417D5">
        <w:tc>
          <w:tcPr>
            <w:tcW w:w="817" w:type="dxa"/>
          </w:tcPr>
          <w:p w14:paraId="769C84C9" w14:textId="77777777" w:rsidR="005F7CD7" w:rsidRDefault="00000000">
            <w:pPr>
              <w:pStyle w:val="Compact"/>
              <w:jc w:val="right"/>
            </w:pPr>
            <w:r>
              <w:t>3</w:t>
            </w:r>
          </w:p>
        </w:tc>
        <w:tc>
          <w:tcPr>
            <w:tcW w:w="1134" w:type="dxa"/>
          </w:tcPr>
          <w:p w14:paraId="6D9F06A2" w14:textId="77777777" w:rsidR="005F7CD7" w:rsidRDefault="00000000">
            <w:pPr>
              <w:pStyle w:val="Compact"/>
            </w:pPr>
            <w:r>
              <w:t>11:00 - 11:10</w:t>
            </w:r>
          </w:p>
        </w:tc>
        <w:tc>
          <w:tcPr>
            <w:tcW w:w="2565" w:type="dxa"/>
          </w:tcPr>
          <w:p w14:paraId="08CE592F" w14:textId="77777777" w:rsidR="005F7CD7" w:rsidRDefault="00000000">
            <w:pPr>
              <w:pStyle w:val="Compact"/>
            </w:pPr>
            <w:r>
              <w:t>Q&amp;A Session</w:t>
            </w:r>
          </w:p>
        </w:tc>
        <w:tc>
          <w:tcPr>
            <w:tcW w:w="2835" w:type="dxa"/>
          </w:tcPr>
          <w:p w14:paraId="6F401BF0" w14:textId="77777777" w:rsidR="005F7CD7" w:rsidRDefault="00000000">
            <w:pPr>
              <w:pStyle w:val="Compact"/>
            </w:pPr>
            <w:r>
              <w:t>Facilitate interactive Q&amp;A session with clarifications</w:t>
            </w:r>
          </w:p>
        </w:tc>
        <w:tc>
          <w:tcPr>
            <w:tcW w:w="2225" w:type="dxa"/>
          </w:tcPr>
          <w:p w14:paraId="097CCB6A" w14:textId="77777777" w:rsidR="005F7CD7" w:rsidRDefault="00000000">
            <w:pPr>
              <w:pStyle w:val="Compact"/>
            </w:pPr>
            <w:r>
              <w:t>Clarified doubts, participants’ insights into Gen AI applications</w:t>
            </w:r>
          </w:p>
        </w:tc>
      </w:tr>
      <w:tr w:rsidR="005F7CD7" w14:paraId="73A911C3" w14:textId="77777777" w:rsidTr="00E417D5">
        <w:tc>
          <w:tcPr>
            <w:tcW w:w="817" w:type="dxa"/>
          </w:tcPr>
          <w:p w14:paraId="3C539BCE" w14:textId="77777777" w:rsidR="005F7CD7" w:rsidRDefault="00000000">
            <w:pPr>
              <w:pStyle w:val="Compact"/>
              <w:jc w:val="right"/>
            </w:pPr>
            <w:r>
              <w:t>4</w:t>
            </w:r>
          </w:p>
        </w:tc>
        <w:tc>
          <w:tcPr>
            <w:tcW w:w="1134" w:type="dxa"/>
          </w:tcPr>
          <w:p w14:paraId="6E8D0CEB" w14:textId="77777777" w:rsidR="005F7CD7" w:rsidRDefault="00000000">
            <w:pPr>
              <w:pStyle w:val="Compact"/>
            </w:pPr>
            <w:r>
              <w:t>11:10 - 11:30</w:t>
            </w:r>
          </w:p>
        </w:tc>
        <w:tc>
          <w:tcPr>
            <w:tcW w:w="2565" w:type="dxa"/>
          </w:tcPr>
          <w:p w14:paraId="34358078" w14:textId="77777777" w:rsidR="005F7CD7" w:rsidRDefault="00000000">
            <w:pPr>
              <w:pStyle w:val="Compact"/>
            </w:pPr>
            <w:r>
              <w:t>Break</w:t>
            </w:r>
          </w:p>
        </w:tc>
        <w:tc>
          <w:tcPr>
            <w:tcW w:w="2835" w:type="dxa"/>
          </w:tcPr>
          <w:p w14:paraId="038E410E" w14:textId="77777777" w:rsidR="005F7CD7" w:rsidRDefault="00000000">
            <w:pPr>
              <w:pStyle w:val="Compact"/>
            </w:pPr>
            <w:r>
              <w:t>N/A</w:t>
            </w:r>
          </w:p>
        </w:tc>
        <w:tc>
          <w:tcPr>
            <w:tcW w:w="2225" w:type="dxa"/>
          </w:tcPr>
          <w:p w14:paraId="0362782D" w14:textId="77777777" w:rsidR="005F7CD7" w:rsidRDefault="00000000">
            <w:pPr>
              <w:pStyle w:val="Compact"/>
            </w:pPr>
            <w:r>
              <w:t>N/A</w:t>
            </w:r>
          </w:p>
        </w:tc>
      </w:tr>
      <w:tr w:rsidR="005F7CD7" w14:paraId="0487153B" w14:textId="77777777" w:rsidTr="00E417D5">
        <w:tc>
          <w:tcPr>
            <w:tcW w:w="817" w:type="dxa"/>
          </w:tcPr>
          <w:p w14:paraId="381B679E" w14:textId="77777777" w:rsidR="005F7CD7" w:rsidRDefault="00000000">
            <w:pPr>
              <w:pStyle w:val="Compact"/>
              <w:jc w:val="right"/>
            </w:pPr>
            <w:r>
              <w:t>5</w:t>
            </w:r>
          </w:p>
        </w:tc>
        <w:tc>
          <w:tcPr>
            <w:tcW w:w="1134" w:type="dxa"/>
          </w:tcPr>
          <w:p w14:paraId="0E62E2F5" w14:textId="77777777" w:rsidR="005F7CD7" w:rsidRDefault="00000000">
            <w:pPr>
              <w:pStyle w:val="Compact"/>
            </w:pPr>
            <w:r>
              <w:t xml:space="preserve">11:30 - </w:t>
            </w:r>
            <w:r>
              <w:lastRenderedPageBreak/>
              <w:t>13:00</w:t>
            </w:r>
          </w:p>
        </w:tc>
        <w:tc>
          <w:tcPr>
            <w:tcW w:w="2565" w:type="dxa"/>
          </w:tcPr>
          <w:p w14:paraId="02A97A38" w14:textId="77777777" w:rsidR="005F7CD7" w:rsidRDefault="00000000">
            <w:pPr>
              <w:pStyle w:val="Compact"/>
            </w:pPr>
            <w:r>
              <w:lastRenderedPageBreak/>
              <w:t xml:space="preserve">Prompt Engineering, </w:t>
            </w:r>
            <w:r>
              <w:lastRenderedPageBreak/>
              <w:t>Basics of Prompts, Effective Prompt Writing</w:t>
            </w:r>
          </w:p>
        </w:tc>
        <w:tc>
          <w:tcPr>
            <w:tcW w:w="2835" w:type="dxa"/>
          </w:tcPr>
          <w:p w14:paraId="3AC26613" w14:textId="77777777" w:rsidR="005F7CD7" w:rsidRDefault="00000000">
            <w:pPr>
              <w:pStyle w:val="Compact"/>
            </w:pPr>
            <w:r>
              <w:lastRenderedPageBreak/>
              <w:t xml:space="preserve">Present AI’s use in </w:t>
            </w:r>
            <w:r>
              <w:lastRenderedPageBreak/>
              <w:t>economic analysis, hands-on prompt creation exercises</w:t>
            </w:r>
          </w:p>
        </w:tc>
        <w:tc>
          <w:tcPr>
            <w:tcW w:w="2225" w:type="dxa"/>
          </w:tcPr>
          <w:p w14:paraId="4ED2B56E" w14:textId="77777777" w:rsidR="005F7CD7" w:rsidRDefault="00000000">
            <w:pPr>
              <w:pStyle w:val="Compact"/>
            </w:pPr>
            <w:r>
              <w:lastRenderedPageBreak/>
              <w:t xml:space="preserve">Practical </w:t>
            </w:r>
            <w:r>
              <w:lastRenderedPageBreak/>
              <w:t>understanding of AI-prompting in economic scenarios</w:t>
            </w:r>
          </w:p>
        </w:tc>
      </w:tr>
      <w:tr w:rsidR="005F7CD7" w14:paraId="7B580F05" w14:textId="77777777" w:rsidTr="00E417D5">
        <w:tc>
          <w:tcPr>
            <w:tcW w:w="817" w:type="dxa"/>
          </w:tcPr>
          <w:p w14:paraId="4D462ADC" w14:textId="77777777" w:rsidR="005F7CD7" w:rsidRDefault="00000000">
            <w:pPr>
              <w:pStyle w:val="Compact"/>
              <w:jc w:val="right"/>
            </w:pPr>
            <w:r>
              <w:lastRenderedPageBreak/>
              <w:t>6</w:t>
            </w:r>
          </w:p>
        </w:tc>
        <w:tc>
          <w:tcPr>
            <w:tcW w:w="1134" w:type="dxa"/>
          </w:tcPr>
          <w:p w14:paraId="17E71D21" w14:textId="77777777" w:rsidR="005F7CD7" w:rsidRDefault="00000000">
            <w:pPr>
              <w:pStyle w:val="Compact"/>
            </w:pPr>
            <w:r>
              <w:t>13:00 - 14:00 (60 min)</w:t>
            </w:r>
          </w:p>
        </w:tc>
        <w:tc>
          <w:tcPr>
            <w:tcW w:w="2565" w:type="dxa"/>
          </w:tcPr>
          <w:p w14:paraId="18554159" w14:textId="77777777" w:rsidR="005F7CD7" w:rsidRDefault="00000000">
            <w:pPr>
              <w:pStyle w:val="Compact"/>
            </w:pPr>
            <w:r>
              <w:t>Lunch Break</w:t>
            </w:r>
          </w:p>
        </w:tc>
        <w:tc>
          <w:tcPr>
            <w:tcW w:w="2835" w:type="dxa"/>
          </w:tcPr>
          <w:p w14:paraId="19B8BC51" w14:textId="77777777" w:rsidR="005F7CD7" w:rsidRDefault="00000000">
            <w:pPr>
              <w:pStyle w:val="Compact"/>
            </w:pPr>
            <w:r>
              <w:t>N/A</w:t>
            </w:r>
          </w:p>
        </w:tc>
        <w:tc>
          <w:tcPr>
            <w:tcW w:w="2225" w:type="dxa"/>
          </w:tcPr>
          <w:p w14:paraId="5F1D1FC1" w14:textId="77777777" w:rsidR="005F7CD7" w:rsidRDefault="00000000">
            <w:pPr>
              <w:pStyle w:val="Compact"/>
            </w:pPr>
            <w:r>
              <w:t>N/A</w:t>
            </w:r>
          </w:p>
        </w:tc>
      </w:tr>
      <w:tr w:rsidR="005F7CD7" w14:paraId="54669474" w14:textId="77777777" w:rsidTr="00E417D5">
        <w:tc>
          <w:tcPr>
            <w:tcW w:w="817" w:type="dxa"/>
          </w:tcPr>
          <w:p w14:paraId="7C451FD5" w14:textId="77777777" w:rsidR="005F7CD7" w:rsidRDefault="00000000">
            <w:pPr>
              <w:pStyle w:val="Compact"/>
              <w:jc w:val="right"/>
            </w:pPr>
            <w:r>
              <w:t>7</w:t>
            </w:r>
          </w:p>
        </w:tc>
        <w:tc>
          <w:tcPr>
            <w:tcW w:w="1134" w:type="dxa"/>
          </w:tcPr>
          <w:p w14:paraId="02E339AD" w14:textId="77777777" w:rsidR="005F7CD7" w:rsidRDefault="00000000">
            <w:pPr>
              <w:pStyle w:val="Compact"/>
            </w:pPr>
            <w:r>
              <w:t>14:00 - 15:30 (90 min)</w:t>
            </w:r>
          </w:p>
        </w:tc>
        <w:tc>
          <w:tcPr>
            <w:tcW w:w="2565" w:type="dxa"/>
          </w:tcPr>
          <w:p w14:paraId="622848BC" w14:textId="77777777" w:rsidR="005F7CD7" w:rsidRDefault="00000000">
            <w:pPr>
              <w:pStyle w:val="Compact"/>
            </w:pPr>
            <w:r>
              <w:t>AI special tools for Economic Policy Making (e.g Fiscal Policy Advisor), Data Analysis using AI (Excel, Python,…)</w:t>
            </w:r>
          </w:p>
        </w:tc>
        <w:tc>
          <w:tcPr>
            <w:tcW w:w="2835" w:type="dxa"/>
          </w:tcPr>
          <w:p w14:paraId="3E7B388E" w14:textId="77777777" w:rsidR="005F7CD7" w:rsidRDefault="00000000">
            <w:pPr>
              <w:pStyle w:val="Compact"/>
            </w:pPr>
            <w:r>
              <w:t>Demonstrate fiscal policy analysis with AI tools, hands-on data analysis</w:t>
            </w:r>
          </w:p>
        </w:tc>
        <w:tc>
          <w:tcPr>
            <w:tcW w:w="2225" w:type="dxa"/>
          </w:tcPr>
          <w:p w14:paraId="18356B6B" w14:textId="77777777" w:rsidR="005F7CD7" w:rsidRDefault="00000000">
            <w:pPr>
              <w:pStyle w:val="Compact"/>
            </w:pPr>
            <w:r>
              <w:t>Hands-on experience with AI-driven data analysis and fiscal policy tools</w:t>
            </w:r>
          </w:p>
        </w:tc>
      </w:tr>
    </w:tbl>
    <w:p w14:paraId="7E5A02E6" w14:textId="77777777" w:rsidR="005F7CD7" w:rsidRDefault="00000000">
      <w:pPr>
        <w:pStyle w:val="Heading2"/>
      </w:pPr>
      <w:bookmarkStart w:id="2" w:name="conclusion-and-next-steps"/>
      <w:bookmarkEnd w:id="1"/>
      <w:r>
        <w:t>Conclusion and Next Steps</w:t>
      </w:r>
    </w:p>
    <w:p w14:paraId="5E2E2CCF" w14:textId="4685D1BA" w:rsidR="005F7CD7" w:rsidRDefault="00000000">
      <w:pPr>
        <w:pStyle w:val="FirstParagraph"/>
      </w:pPr>
      <w:r>
        <w:t>This workshop will guide participants from foundational knowledge of Generative AI to practical applications in economics policy making, ensuring interactive and hands-on learning.</w:t>
      </w:r>
    </w:p>
    <w:p w14:paraId="2C79F9C3" w14:textId="77777777" w:rsidR="005F7CD7" w:rsidRDefault="00000000">
      <w:pPr>
        <w:pStyle w:val="Heading2"/>
      </w:pPr>
      <w:bookmarkStart w:id="3" w:name="resources"/>
      <w:bookmarkEnd w:id="2"/>
      <w:r>
        <w:t>Resources</w:t>
      </w:r>
    </w:p>
    <w:p w14:paraId="5E6F6B48" w14:textId="77777777" w:rsidR="005F7CD7" w:rsidRDefault="00000000">
      <w:pPr>
        <w:pStyle w:val="FirstParagraph"/>
      </w:pPr>
      <w:r>
        <w:t>This is a living list and some more resources will be added as we go along.</w:t>
      </w:r>
    </w:p>
    <w:p w14:paraId="737380E5" w14:textId="77777777" w:rsidR="005F7CD7" w:rsidRDefault="00000000">
      <w:pPr>
        <w:numPr>
          <w:ilvl w:val="0"/>
          <w:numId w:val="3"/>
        </w:numPr>
      </w:pPr>
      <w:hyperlink r:id="rId7">
        <w:r>
          <w:rPr>
            <w:rStyle w:val="Hyperlink"/>
          </w:rPr>
          <w:t>YouTube Playlist</w:t>
        </w:r>
      </w:hyperlink>
    </w:p>
    <w:p w14:paraId="3124C5EE" w14:textId="77777777" w:rsidR="005F7CD7" w:rsidRDefault="00000000">
      <w:pPr>
        <w:numPr>
          <w:ilvl w:val="0"/>
          <w:numId w:val="3"/>
        </w:numPr>
      </w:pPr>
      <w:hyperlink r:id="rId8">
        <w:r>
          <w:rPr>
            <w:rStyle w:val="Hyperlink"/>
          </w:rPr>
          <w:t>AI for Economists: Prompts &amp; Resources</w:t>
        </w:r>
      </w:hyperlink>
    </w:p>
    <w:p w14:paraId="6ACA154C" w14:textId="77777777" w:rsidR="005F7CD7" w:rsidRDefault="00000000">
      <w:pPr>
        <w:numPr>
          <w:ilvl w:val="0"/>
          <w:numId w:val="3"/>
        </w:numPr>
      </w:pPr>
      <w:hyperlink r:id="rId9">
        <w:r>
          <w:rPr>
            <w:rStyle w:val="Hyperlink"/>
          </w:rPr>
          <w:t>Causal Inference Substack</w:t>
        </w:r>
      </w:hyperlink>
    </w:p>
    <w:p w14:paraId="659FFCA4" w14:textId="77777777" w:rsidR="005F7CD7" w:rsidRDefault="00000000">
      <w:pPr>
        <w:numPr>
          <w:ilvl w:val="0"/>
          <w:numId w:val="3"/>
        </w:numPr>
      </w:pPr>
      <w:hyperlink r:id="rId10">
        <w:r>
          <w:rPr>
            <w:rStyle w:val="Hyperlink"/>
          </w:rPr>
          <w:t>One Useful Thing</w:t>
        </w:r>
      </w:hyperlink>
    </w:p>
    <w:p w14:paraId="45AC1F7B" w14:textId="77777777" w:rsidR="005F7CD7" w:rsidRDefault="00000000">
      <w:pPr>
        <w:numPr>
          <w:ilvl w:val="0"/>
          <w:numId w:val="3"/>
        </w:numPr>
      </w:pPr>
      <w:hyperlink r:id="rId11">
        <w:r>
          <w:rPr>
            <w:rStyle w:val="Hyperlink"/>
          </w:rPr>
          <w:t>Understanding AI</w:t>
        </w:r>
      </w:hyperlink>
    </w:p>
    <w:p w14:paraId="77408DD8" w14:textId="77777777" w:rsidR="005F7CD7" w:rsidRDefault="00000000">
      <w:pPr>
        <w:pStyle w:val="FirstParagraph"/>
      </w:pPr>
      <w:r>
        <w:rPr>
          <w:b/>
          <w:bCs/>
        </w:rPr>
        <w:t>Other AI sites:</w:t>
      </w:r>
    </w:p>
    <w:p w14:paraId="028E8159" w14:textId="77777777" w:rsidR="005F7CD7" w:rsidRDefault="00000000">
      <w:pPr>
        <w:pStyle w:val="Compact"/>
        <w:numPr>
          <w:ilvl w:val="0"/>
          <w:numId w:val="4"/>
        </w:numPr>
      </w:pPr>
      <w:hyperlink r:id="rId12">
        <w:r>
          <w:rPr>
            <w:rStyle w:val="Hyperlink"/>
          </w:rPr>
          <w:t>ChatPDF</w:t>
        </w:r>
      </w:hyperlink>
    </w:p>
    <w:p w14:paraId="3004D9C6" w14:textId="77777777" w:rsidR="005F7CD7" w:rsidRDefault="00000000">
      <w:pPr>
        <w:pStyle w:val="Compact"/>
        <w:numPr>
          <w:ilvl w:val="0"/>
          <w:numId w:val="4"/>
        </w:numPr>
      </w:pPr>
      <w:hyperlink r:id="rId13">
        <w:r>
          <w:rPr>
            <w:rStyle w:val="Hyperlink"/>
          </w:rPr>
          <w:t>Reeder AI</w:t>
        </w:r>
      </w:hyperlink>
    </w:p>
    <w:p w14:paraId="45233B60" w14:textId="77777777" w:rsidR="005F7CD7" w:rsidRDefault="00000000">
      <w:pPr>
        <w:pStyle w:val="Compact"/>
        <w:numPr>
          <w:ilvl w:val="0"/>
          <w:numId w:val="4"/>
        </w:numPr>
      </w:pPr>
      <w:hyperlink r:id="rId14">
        <w:r>
          <w:rPr>
            <w:rStyle w:val="Hyperlink"/>
          </w:rPr>
          <w:t>Unriddle AI</w:t>
        </w:r>
      </w:hyperlink>
    </w:p>
    <w:p w14:paraId="73A9B66D" w14:textId="77777777" w:rsidR="005F7CD7" w:rsidRDefault="00000000">
      <w:pPr>
        <w:pStyle w:val="Compact"/>
        <w:numPr>
          <w:ilvl w:val="0"/>
          <w:numId w:val="4"/>
        </w:numPr>
      </w:pPr>
      <w:hyperlink r:id="rId15">
        <w:r>
          <w:rPr>
            <w:rStyle w:val="Hyperlink"/>
          </w:rPr>
          <w:t>Magic School AI</w:t>
        </w:r>
      </w:hyperlink>
      <w:bookmarkEnd w:id="3"/>
    </w:p>
    <w:sectPr w:rsidR="005F7C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26AB0" w14:textId="77777777" w:rsidR="001943BE" w:rsidRDefault="001943BE">
      <w:pPr>
        <w:spacing w:after="0"/>
      </w:pPr>
      <w:r>
        <w:separator/>
      </w:r>
    </w:p>
  </w:endnote>
  <w:endnote w:type="continuationSeparator" w:id="0">
    <w:p w14:paraId="208EBD71" w14:textId="77777777" w:rsidR="001943BE" w:rsidRDefault="001943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BF409" w14:textId="77777777" w:rsidR="001943BE" w:rsidRDefault="001943BE">
      <w:r>
        <w:separator/>
      </w:r>
    </w:p>
  </w:footnote>
  <w:footnote w:type="continuationSeparator" w:id="0">
    <w:p w14:paraId="74568A8E" w14:textId="77777777" w:rsidR="001943BE" w:rsidRDefault="00194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20887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4F4CB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E5896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74445378">
    <w:abstractNumId w:val="0"/>
  </w:num>
  <w:num w:numId="2" w16cid:durableId="13609375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7438666">
    <w:abstractNumId w:val="1"/>
  </w:num>
  <w:num w:numId="4" w16cid:durableId="81880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F7CD7"/>
    <w:rsid w:val="001943BE"/>
    <w:rsid w:val="005F7CD7"/>
    <w:rsid w:val="009C6F2D"/>
    <w:rsid w:val="00E4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8F97"/>
  <w15:docId w15:val="{9ADCDC62-AEC6-482E-A1D5-742C6BF0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lastunen/ai-for-economists" TargetMode="External"/><Relationship Id="rId13" Type="http://schemas.openxmlformats.org/officeDocument/2006/relationships/hyperlink" Target="https://reeder.ai/" TargetMode="External"/><Relationship Id="rId3" Type="http://schemas.openxmlformats.org/officeDocument/2006/relationships/settings" Target="settings.xml"/><Relationship Id="rId7" Type="http://schemas.openxmlformats.org/officeDocument/2006/relationships/hyperlink" Target="https://www.youtube.com/playlist?list=PLwRdpYzPkkn302_rL5RrXvQE8j0jLP02j" TargetMode="External"/><Relationship Id="rId12" Type="http://schemas.openxmlformats.org/officeDocument/2006/relationships/hyperlink" Target="https://www.chatpdf.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derstandingai.org/" TargetMode="External"/><Relationship Id="rId5" Type="http://schemas.openxmlformats.org/officeDocument/2006/relationships/footnotes" Target="footnotes.xml"/><Relationship Id="rId15" Type="http://schemas.openxmlformats.org/officeDocument/2006/relationships/hyperlink" Target="https://app.magicschool.ai/" TargetMode="External"/><Relationship Id="rId10" Type="http://schemas.openxmlformats.org/officeDocument/2006/relationships/hyperlink" Target="https://www.oneusefulthing.org/" TargetMode="External"/><Relationship Id="rId4" Type="http://schemas.openxmlformats.org/officeDocument/2006/relationships/webSettings" Target="webSettings.xml"/><Relationship Id="rId9" Type="http://schemas.openxmlformats.org/officeDocument/2006/relationships/hyperlink" Target="https://causalinf.substack.com/" TargetMode="External"/><Relationship Id="rId14" Type="http://schemas.openxmlformats.org/officeDocument/2006/relationships/hyperlink" Target="https://app.unriddl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in Economic Policy Analysis: Tools and Techniques for Capacity Building</dc:title>
  <dc:creator>Zahid Asghar</dc:creator>
  <cp:keywords/>
  <cp:lastModifiedBy>Prof. Dr. Zahid Asghar</cp:lastModifiedBy>
  <cp:revision>2</cp:revision>
  <dcterms:created xsi:type="dcterms:W3CDTF">2024-09-16T14:46:00Z</dcterms:created>
  <dcterms:modified xsi:type="dcterms:W3CDTF">2024-09-16T14:47:00Z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2025-12-09</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ogo">
    <vt:lpwstr>images/qau1.jpg</vt:lpwstr>
  </property>
  <property fmtid="{D5CDD505-2E9C-101B-9397-08002B2CF9AE}" pid="12" name="susbtitle">
    <vt:lpwstr>Economic Adviser Wing</vt:lpwstr>
  </property>
  <property fmtid="{D5CDD505-2E9C-101B-9397-08002B2CF9AE}" pid="13" name="theme">
    <vt:lpwstr/>
  </property>
  <property fmtid="{D5CDD505-2E9C-101B-9397-08002B2CF9AE}" pid="14" name="title-block-banner">
    <vt:lpwstr>True</vt:lpwstr>
  </property>
  <property fmtid="{D5CDD505-2E9C-101B-9397-08002B2CF9AE}" pid="15" name="toc-title">
    <vt:lpwstr>Table of contents</vt:lpwstr>
  </property>
</Properties>
</file>