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353CD3" w:rsidRDefault="004D0D8C"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Abstract</w:t>
      </w:r>
    </w:p>
    <w:p w14:paraId="7292B289" w14:textId="04EF9E3F" w:rsidR="008F4553" w:rsidRPr="00353CD3" w:rsidRDefault="001E15D1" w:rsidP="008F4553">
      <w:pPr>
        <w:rPr>
          <w:rFonts w:cstheme="minorHAnsi"/>
        </w:rPr>
      </w:pPr>
      <w:r w:rsidRPr="00353CD3">
        <w:rPr>
          <w:rFonts w:cstheme="minorHAnsi"/>
        </w:rPr>
        <w:t>This project presents a comparative evaluation of two leading quantum computing platforms: IBM Quantum (superconducting qubits) and Xanadu’s photonic quantum systems (programmed via the PennyLane framework). We assess 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52B00A67" w:rsidR="001E15D1" w:rsidRPr="00353CD3" w:rsidRDefault="001E15D1" w:rsidP="001E15D1">
      <w:pPr>
        <w:rPr>
          <w:rFonts w:cstheme="minorHAnsi"/>
        </w:rPr>
      </w:pPr>
      <w:r w:rsidRPr="00353CD3">
        <w:rPr>
          <w:rFonts w:cstheme="minorHAnsi"/>
        </w:rPr>
        <w:t>The study highlights fundamental trade-offs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are analysed in depth</w:t>
      </w:r>
      <w:r w:rsidR="00322B4B" w:rsidRPr="00353CD3">
        <w:rPr>
          <w:rFonts w:cstheme="minorHAnsi"/>
        </w:rPr>
        <w:t xml:space="preserve"> [3]</w:t>
      </w:r>
      <w:r w:rsidRPr="00353CD3">
        <w:rPr>
          <w:rFonts w:cstheme="minorHAnsi"/>
        </w:rPr>
        <w:t>.</w:t>
      </w:r>
    </w:p>
    <w:p w14:paraId="34EFBE77" w14:textId="0748F6FE" w:rsidR="001E15D1" w:rsidRPr="00353CD3" w:rsidRDefault="001E15D1" w:rsidP="001E15D1">
      <w:pPr>
        <w:rPr>
          <w:rFonts w:cstheme="minorHAnsi"/>
        </w:rPr>
      </w:pPr>
      <w:r w:rsidRPr="00353CD3">
        <w:rPr>
          <w:rFonts w:cstheme="minorHAnsi"/>
        </w:rPr>
        <w:t>By testing these platforms on industry-relevant QUBO problems (e.g., logistics and portfolio optimisation), this work clarifies their practical utility and limitations. The results, supported by reproducible code (see Appendix), offer actionable insights for researchers and developers in selecting quantum technologies tailored to combinatorial optimisation tasks. This comparative analysis underscores the importance of platform-specific algorithm design and the need for advancements in error correction to bridge the gap between theoretical potential and real-world applicability.</w:t>
      </w:r>
    </w:p>
    <w:p w14:paraId="5477CB1C" w14:textId="07A295B4" w:rsidR="00147E1A" w:rsidRPr="00353CD3" w:rsidRDefault="00290C13"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Acknowledgements</w:t>
      </w:r>
    </w:p>
    <w:p w14:paraId="24F93166" w14:textId="7777777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 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353CD3"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Technololgies </w:t>
      </w:r>
      <w:r w:rsidRPr="00353CD3">
        <w:rPr>
          <w:rFonts w:asciiTheme="minorHAnsi" w:hAnsiTheme="minorHAnsi" w:cstheme="minorHAnsi"/>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353CD3" w:rsidRDefault="004A0005" w:rsidP="004A0005">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Introduction</w:t>
      </w:r>
    </w:p>
    <w:p w14:paraId="2389693E" w14:textId="6BB288C8"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paradigm over the past decade, leveraging principles of quantum mechanics to address problems </w:t>
      </w:r>
      <w:r w:rsidRPr="00353CD3">
        <w:rPr>
          <w:rFonts w:asciiTheme="minorHAnsi" w:hAnsiTheme="minorHAnsi" w:cstheme="minorHAnsi"/>
          <w:b w:val="0"/>
          <w:bCs/>
        </w:rPr>
        <w:t>difficult</w:t>
      </w:r>
      <w:r w:rsidRPr="00353CD3">
        <w:rPr>
          <w:rFonts w:asciiTheme="minorHAnsi" w:hAnsiTheme="minorHAnsi" w:cstheme="minorHAnsi"/>
          <w:b w:val="0"/>
          <w:bCs/>
        </w:rPr>
        <w:t xml:space="preserve">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w:t>
      </w:r>
      <w:r w:rsidRPr="00353CD3">
        <w:rPr>
          <w:rFonts w:asciiTheme="minorHAnsi" w:hAnsiTheme="minorHAnsi" w:cstheme="minorHAnsi"/>
          <w:b w:val="0"/>
          <w:bCs/>
        </w:rPr>
        <w:lastRenderedPageBreak/>
        <w:t>performance in solving quadratic unconstrained binary optimisation (QUBO) problems</w:t>
      </w:r>
      <w:r w:rsidRPr="00353CD3">
        <w:rPr>
          <w:rFonts w:asciiTheme="minorHAnsi" w:hAnsiTheme="minorHAnsi" w:cstheme="minorHAnsi"/>
          <w:b w:val="0"/>
          <w:bCs/>
        </w:rPr>
        <w:t xml:space="preserve"> - </w:t>
      </w:r>
      <w:r w:rsidRPr="00353CD3">
        <w:rPr>
          <w:rFonts w:asciiTheme="minorHAnsi" w:hAnsiTheme="minorHAnsi" w:cstheme="minorHAnsi"/>
          <w:b w:val="0"/>
          <w:bCs/>
        </w:rPr>
        <w:t>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2A03B0C6" w14:textId="0297FE59" w:rsidR="004A0005"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IBM Quantum employs superconducting transmon qubits, which are fabricated from Josephson junctions and operated at cryogenic temperatures</w:t>
      </w:r>
      <w:r w:rsidRPr="00353CD3">
        <w:rPr>
          <w:rFonts w:asciiTheme="minorHAnsi" w:hAnsiTheme="minorHAnsi" w:cstheme="minorHAnsi"/>
          <w:b w:val="0"/>
          <w:bCs/>
        </w:rPr>
        <w:t xml:space="preserve"> (</w:t>
      </w:r>
      <w:r w:rsidRPr="00353CD3">
        <w:rPr>
          <w:rFonts w:asciiTheme="minorHAnsi" w:hAnsiTheme="minorHAnsi" w:cstheme="minorHAnsi"/>
          <w:b w:val="0"/>
          <w:bCs/>
        </w:rPr>
        <w:t>≤</w:t>
      </w:r>
      <w:r w:rsidRPr="00353CD3">
        <w:rPr>
          <w:rFonts w:asciiTheme="minorHAnsi" w:hAnsiTheme="minorHAnsi" w:cstheme="minorHAnsi"/>
          <w:b w:val="0"/>
          <w:bCs/>
        </w:rPr>
        <w:t xml:space="preserve"> 15mK) </w:t>
      </w:r>
      <w:r w:rsidRPr="00353CD3">
        <w:rPr>
          <w:rFonts w:asciiTheme="minorHAnsi" w:hAnsiTheme="minorHAnsi" w:cstheme="minorHAnsi"/>
          <w:b w:val="0"/>
          <w:bCs/>
        </w:rPr>
        <w:t>to maintain quantum coherence. These systems execute gate-based quantum circuits, leveraging high-fidelity single</w:t>
      </w:r>
      <w:r w:rsidRPr="00353CD3">
        <w:rPr>
          <w:rFonts w:asciiTheme="minorHAnsi" w:hAnsiTheme="minorHAnsi" w:cstheme="minorHAnsi"/>
          <w:b w:val="0"/>
          <w:bCs/>
        </w:rPr>
        <w:t xml:space="preserve"> </w:t>
      </w:r>
      <w:r w:rsidRPr="00353CD3">
        <w:rPr>
          <w:rFonts w:asciiTheme="minorHAnsi" w:hAnsiTheme="minorHAnsi" w:cstheme="minorHAnsi"/>
          <w:b w:val="0"/>
          <w:bCs/>
        </w:rPr>
        <w:t>- and two-qubit operations</w:t>
      </w:r>
      <w:r w:rsidRPr="00353CD3">
        <w:rPr>
          <w:rFonts w:asciiTheme="minorHAnsi" w:hAnsiTheme="minorHAnsi" w:cstheme="minorHAnsi"/>
          <w:b w:val="0"/>
          <w:bCs/>
        </w:rPr>
        <w:t xml:space="preserve"> (e.g, </w:t>
      </w:r>
      <w:r w:rsidRPr="00353CD3">
        <w:rPr>
          <w:rFonts w:asciiTheme="minorHAnsi" w:hAnsiTheme="minorHAnsi" w:cstheme="minorHAnsi"/>
          <w:b w:val="0"/>
          <w:bCs/>
        </w:rPr>
        <w:t>√</w:t>
      </w:r>
      <w:r w:rsidRPr="00353CD3">
        <w:rPr>
          <w:rFonts w:ascii="Cambria Math" w:hAnsi="Cambria Math" w:cs="Cambria Math"/>
          <w:b w:val="0"/>
          <w:bCs/>
        </w:rPr>
        <w:t>𝑋</w:t>
      </w:r>
      <w:r w:rsidRPr="00353CD3">
        <w:rPr>
          <w:rFonts w:asciiTheme="minorHAnsi" w:hAnsiTheme="minorHAnsi" w:cstheme="minorHAnsi"/>
          <w:b w:val="0"/>
          <w:bCs/>
        </w:rPr>
        <w:t>, CNOT) optimised via the Qiskit framework. The architecture’s strength lies in its compatibility with iterative hybrid algorithms such as the Quantum Approximate Optimisation Algorithm (QAOA), which iteratively refine solutions through classical feedback loops [5, 6].</w:t>
      </w:r>
    </w:p>
    <w:p w14:paraId="13D35E5E" w14:textId="53FCA1D6"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Conversely, 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exploits inherent parallelism in photonic networks, making it particularly suited for tasks requiring high-dimensional state manipulation. However, photon loss and detector inefficiencies impose practical limitations on scalability [7, 8].</w:t>
      </w:r>
    </w:p>
    <w:p w14:paraId="3C6DA12F" w14:textId="5755B496"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Key Architectural Divergences</w:t>
      </w:r>
    </w:p>
    <w:p w14:paraId="4948BA54" w14:textId="77777777" w:rsidR="00353CD3" w:rsidRPr="00353CD3" w:rsidRDefault="00353CD3" w:rsidP="00353CD3">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0621165D" w14:textId="7AF32AEF"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Superconducting circuits require cryogenic infrastructure but offer precise gate control (fidelity &gt;99.9% for single-qubit gates [6]).</w:t>
      </w:r>
    </w:p>
    <w:p w14:paraId="3E63AC33" w14:textId="299F8495" w:rsidR="00353CD3" w:rsidRPr="00353CD3" w:rsidRDefault="00353CD3" w:rsidP="00FC562D">
      <w:pPr>
        <w:pStyle w:val="02PaperAuthors"/>
        <w:rPr>
          <w:rFonts w:asciiTheme="minorHAnsi" w:hAnsiTheme="minorHAnsi" w:cstheme="minorHAnsi"/>
          <w:b w:val="0"/>
        </w:rPr>
      </w:pPr>
      <w:r w:rsidRPr="00353CD3">
        <w:rPr>
          <w:rFonts w:asciiTheme="minorHAnsi" w:hAnsiTheme="minorHAnsi" w:cstheme="minorHAnsi"/>
          <w:b w:val="0"/>
        </w:rPr>
        <w:t>Xanadu: Photonic qubits avoid cryogenics but face photon loss (</w:t>
      </w:r>
      <w:r w:rsidRPr="00353CD3">
        <w:rPr>
          <w:rFonts w:ascii="Cambria Math" w:hAnsi="Cambria Math" w:cs="Cambria Math"/>
          <w:b w:val="0"/>
        </w:rPr>
        <w:t>∼</w:t>
      </w:r>
      <w:r w:rsidRPr="00353CD3">
        <w:rPr>
          <w:rFonts w:asciiTheme="minorHAnsi" w:hAnsiTheme="minorHAnsi" w:cstheme="minorHAnsi"/>
          <w:b w:val="0"/>
        </w:rPr>
        <w:t>0.2 dB/cm in silicon photonics [8]) and non-deterministic detection.</w:t>
      </w:r>
    </w:p>
    <w:p w14:paraId="11A235DF" w14:textId="77777777" w:rsidR="00FC562D" w:rsidRDefault="00353CD3" w:rsidP="00FC562D">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Computational Model:</w:t>
      </w:r>
    </w:p>
    <w:p w14:paraId="64420584" w14:textId="47C22A18"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Gate-based digital circuits with discrete operations, optimised for QAOA and quantum simulation.</w:t>
      </w:r>
    </w:p>
    <w:p w14:paraId="53DA7783" w14:textId="780734C0"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Continuous-variable analogue processing with Gaussian operations (squeezing, displacement), tailored for GBS and machine learning.</w:t>
      </w:r>
    </w:p>
    <w:p w14:paraId="07E35D7A" w14:textId="77777777" w:rsidR="00FC562D" w:rsidRDefault="00353CD3" w:rsidP="00FC562D">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Error Profiles:</w:t>
      </w:r>
    </w:p>
    <w:p w14:paraId="32E19C60" w14:textId="3FF22C5C"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Decoherence (</w:t>
      </w:r>
      <w:r w:rsidRPr="00353CD3">
        <w:rPr>
          <w:rFonts w:ascii="Cambria Math" w:hAnsi="Cambria Math" w:cs="Cambria Math"/>
          <w:b w:val="0"/>
        </w:rPr>
        <w:t>𝑇</w:t>
      </w:r>
      <w:r w:rsidRPr="00353CD3">
        <w:rPr>
          <w:rFonts w:asciiTheme="minorHAnsi" w:hAnsiTheme="minorHAnsi" w:cstheme="minorHAnsi"/>
          <w:b w:val="0"/>
        </w:rPr>
        <w:t xml:space="preserve">₁ </w:t>
      </w:r>
      <w:r w:rsidRPr="00353CD3">
        <w:rPr>
          <w:rFonts w:ascii="Cambria Math" w:hAnsi="Cambria Math" w:cs="Cambria Math"/>
          <w:b w:val="0"/>
        </w:rPr>
        <w:t>∼</w:t>
      </w:r>
      <w:r w:rsidRPr="00353CD3">
        <w:rPr>
          <w:rFonts w:asciiTheme="minorHAnsi" w:hAnsiTheme="minorHAnsi" w:cstheme="minorHAnsi"/>
          <w:b w:val="0"/>
        </w:rPr>
        <w:t xml:space="preserve"> 100 </w:t>
      </w:r>
      <w:r w:rsidRPr="00353CD3">
        <w:rPr>
          <w:b w:val="0"/>
        </w:rPr>
        <w:t>µ</w:t>
      </w:r>
      <w:r w:rsidRPr="00353CD3">
        <w:rPr>
          <w:rFonts w:asciiTheme="minorHAnsi" w:hAnsiTheme="minorHAnsi" w:cstheme="minorHAnsi"/>
          <w:b w:val="0"/>
        </w:rPr>
        <w:t>s) and crosstalk dominate error budgets.</w:t>
      </w:r>
    </w:p>
    <w:p w14:paraId="1438CE58" w14:textId="5453EA9C" w:rsid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Photon loss and imperfect homodyne detection limit algorithmic fidelity.</w:t>
      </w:r>
    </w:p>
    <w:p w14:paraId="52E0376E" w14:textId="50DACEDD"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7CA823D9" w14:textId="77777777" w:rsidR="00FC562D" w:rsidRDefault="00FC562D" w:rsidP="00FC562D">
      <w:pPr>
        <w:rPr>
          <w:rFonts w:eastAsia="Times New Roman" w:cstheme="minorHAnsi"/>
          <w:noProof/>
          <w:lang w:eastAsia="en-GB"/>
        </w:rPr>
      </w:pPr>
      <w:r w:rsidRPr="00FC562D">
        <w:rPr>
          <w:rFonts w:eastAsia="Times New Roman" w:cstheme="minorHAnsi"/>
          <w:noProof/>
          <w:lang w:eastAsia="en-GB"/>
        </w:rPr>
        <w:t>This work benchmarks both platforms through the lens of QUBO problem-solving—a task demanding both combinatorial search efficiency and resilience to noise. Using Qiskit (IBM) and PennyLane (Xanadu), we implement and optimise quantum algorithms under realistic noise models, quantifying performance via:</w:t>
      </w:r>
    </w:p>
    <w:p w14:paraId="4E8D9D2A" w14:textId="2A544E81" w:rsidR="00FC562D" w:rsidRP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Computational efficiency</w:t>
      </w:r>
      <w:r w:rsidRPr="00FC562D">
        <w:rPr>
          <w:rFonts w:eastAsia="Times New Roman" w:cstheme="minorHAnsi"/>
          <w:noProof/>
          <w:lang w:eastAsia="en-GB"/>
        </w:rPr>
        <w:t>: Circuit depth, runtime, and resource utilisation.</w:t>
      </w:r>
    </w:p>
    <w:p w14:paraId="02CF3335" w14:textId="77777777" w:rsid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Solution quality</w:t>
      </w:r>
      <w:r w:rsidRPr="00FC562D">
        <w:rPr>
          <w:rFonts w:eastAsia="Times New Roman" w:cstheme="minorHAnsi"/>
          <w:noProof/>
          <w:lang w:eastAsia="en-GB"/>
        </w:rPr>
        <w:t>: Approximation ratio and Hellinger fidelity against ideal simulations.</w:t>
      </w:r>
    </w:p>
    <w:p w14:paraId="4D17254D" w14:textId="56115FF3" w:rsidR="00C913C8" w:rsidRDefault="00FC562D" w:rsidP="00C913C8">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Error resilience</w:t>
      </w:r>
      <w:r w:rsidRPr="00FC562D">
        <w:rPr>
          <w:rFonts w:eastAsia="Times New Roman" w:cstheme="minorHAnsi"/>
          <w:noProof/>
          <w:lang w:eastAsia="en-GB"/>
        </w:rPr>
        <w:t>: Mitigation strategies (e.g., dynamical decoupling for IBM, post-selection for Xanadu).</w:t>
      </w:r>
    </w:p>
    <w:p w14:paraId="4A0FF27B" w14:textId="77777777" w:rsidR="00C913C8" w:rsidRPr="00C913C8" w:rsidRDefault="00C913C8" w:rsidP="00C913C8">
      <w:pPr>
        <w:rPr>
          <w:rFonts w:eastAsia="Times New Roman" w:cstheme="minorHAnsi"/>
          <w:noProof/>
          <w:lang w:eastAsia="en-GB"/>
        </w:rPr>
      </w:pPr>
      <w:r w:rsidRPr="00C913C8">
        <w:rPr>
          <w:rFonts w:eastAsia="Times New Roman" w:cstheme="minorHAnsi"/>
          <w:noProof/>
          <w:lang w:eastAsia="en-GB"/>
        </w:rPr>
        <w:t>Additionally, we evaluate the role of software frameworks in bridging theoretical models and physical hardware. PennyLane’s cross-platform compatibility enables direct comparison of photonic and superconducting workflows, while Qiskit’s pulse-level control permits fine-grained characterisation of gate errors [9, 10].</w:t>
      </w:r>
    </w:p>
    <w:p w14:paraId="60D6440E" w14:textId="77777777" w:rsidR="00C913C8" w:rsidRPr="00C913C8" w:rsidRDefault="00C913C8" w:rsidP="00C913C8">
      <w:pPr>
        <w:rPr>
          <w:rFonts w:eastAsia="Times New Roman" w:cstheme="minorHAnsi"/>
          <w:noProof/>
          <w:lang w:eastAsia="en-GB"/>
        </w:rPr>
      </w:pPr>
    </w:p>
    <w:p w14:paraId="13BBBCBD" w14:textId="6784BF40" w:rsidR="00C913C8" w:rsidRPr="00C913C8" w:rsidRDefault="00C913C8" w:rsidP="00C913C8">
      <w:pPr>
        <w:rPr>
          <w:rFonts w:eastAsia="Times New Roman" w:cstheme="minorHAnsi"/>
          <w:noProof/>
          <w:lang w:eastAsia="en-GB"/>
        </w:rPr>
      </w:pPr>
      <w:r w:rsidRPr="00C913C8">
        <w:rPr>
          <w:rFonts w:eastAsia="Times New Roman" w:cstheme="minorHAnsi"/>
          <w:noProof/>
          <w:lang w:eastAsia="en-GB"/>
        </w:rPr>
        <w:lastRenderedPageBreak/>
        <w:t>By elucidating the trade-offs between these architectures, this study aims to inform the selection of quantum technologies for industry-relevant optimisation tasks. Furthermore, it identifies critical challenges</w:t>
      </w:r>
      <w:r w:rsidR="0092095A">
        <w:rPr>
          <w:rFonts w:eastAsia="Times New Roman" w:cstheme="minorHAnsi"/>
          <w:noProof/>
          <w:lang w:eastAsia="en-GB"/>
        </w:rPr>
        <w:t xml:space="preserve"> - </w:t>
      </w:r>
      <w:r w:rsidRPr="00C913C8">
        <w:rPr>
          <w:rFonts w:eastAsia="Times New Roman" w:cstheme="minorHAnsi"/>
          <w:noProof/>
          <w:lang w:eastAsia="en-GB"/>
        </w:rPr>
        <w:t>such as photon loss mitigation and qubit connectivity</w:t>
      </w:r>
      <w:r w:rsidR="00A30B60">
        <w:rPr>
          <w:rFonts w:eastAsia="Times New Roman" w:cstheme="minorHAnsi"/>
          <w:noProof/>
          <w:lang w:eastAsia="en-GB"/>
        </w:rPr>
        <w:t xml:space="preserve"> - </w:t>
      </w:r>
      <w:r w:rsidRPr="00C913C8">
        <w:rPr>
          <w:rFonts w:eastAsia="Times New Roman" w:cstheme="minorHAnsi"/>
          <w:noProof/>
          <w:lang w:eastAsia="en-GB"/>
        </w:rPr>
        <w:t>that must be addressed to achieve quantum advantage in practical settings.</w:t>
      </w:r>
    </w:p>
    <w:p w14:paraId="4FB8DDC8" w14:textId="77777777" w:rsidR="00FC562D" w:rsidRPr="00FC562D" w:rsidRDefault="00FC562D" w:rsidP="00FC562D">
      <w:pPr>
        <w:rPr>
          <w:rFonts w:eastAsia="Times New Roman" w:cstheme="minorHAnsi"/>
          <w:noProof/>
          <w:lang w:eastAsia="en-GB"/>
        </w:rPr>
      </w:pPr>
    </w:p>
    <w:p w14:paraId="5F73E6FB" w14:textId="77777777" w:rsidR="00FC562D" w:rsidRDefault="00FC562D" w:rsidP="00353CD3">
      <w:pPr>
        <w:pStyle w:val="02PaperAuthors"/>
        <w:rPr>
          <w:rFonts w:asciiTheme="minorHAnsi" w:hAnsiTheme="minorHAnsi" w:cstheme="minorHAnsi"/>
          <w:bCs/>
        </w:rPr>
      </w:pPr>
    </w:p>
    <w:p w14:paraId="04769ED0" w14:textId="77777777" w:rsidR="00FC562D" w:rsidRPr="00FC562D" w:rsidRDefault="00FC562D" w:rsidP="00353CD3">
      <w:pPr>
        <w:pStyle w:val="02PaperAuthors"/>
        <w:rPr>
          <w:rFonts w:asciiTheme="minorHAnsi" w:hAnsiTheme="minorHAnsi" w:cstheme="minorHAnsi"/>
          <w:bCs/>
        </w:rPr>
      </w:pPr>
    </w:p>
    <w:p w14:paraId="54B18D7D" w14:textId="77777777" w:rsidR="00353CD3" w:rsidRPr="00353CD3" w:rsidRDefault="00353CD3" w:rsidP="00353CD3">
      <w:pPr>
        <w:pStyle w:val="02PaperAuthors"/>
        <w:rPr>
          <w:rFonts w:asciiTheme="minorHAnsi" w:hAnsiTheme="minorHAnsi" w:cstheme="minorHAnsi"/>
          <w:b w:val="0"/>
        </w:rPr>
      </w:pPr>
    </w:p>
    <w:p w14:paraId="5972E81A" w14:textId="77777777" w:rsidR="00353CD3" w:rsidRPr="00353CD3" w:rsidRDefault="00353CD3" w:rsidP="004A0005">
      <w:pPr>
        <w:pStyle w:val="02PaperAuthors"/>
      </w:pP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lastRenderedPageBreak/>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lastRenderedPageBreak/>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xml:space="preserve">)  waveguides, which offer low </w:t>
      </w:r>
      <w:r w:rsidR="00CC1725" w:rsidRPr="00CB5683">
        <w:rPr>
          <w:rFonts w:eastAsia="Times New Roman" w:cstheme="minorHAnsi"/>
          <w:bCs/>
          <w:noProof/>
        </w:rPr>
        <w:lastRenderedPageBreak/>
        <w:t>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w:t>
      </w:r>
      <w:r w:rsidRPr="00D91D95">
        <w:rPr>
          <w:rFonts w:eastAsia="Times New Roman" w:cstheme="minorHAnsi"/>
          <w:bCs/>
          <w:noProof/>
        </w:rPr>
        <w:lastRenderedPageBreak/>
        <w:t xml:space="preserve">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lastRenderedPageBreak/>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lastRenderedPageBreak/>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B1BCE" w14:textId="77777777" w:rsidR="003F0520" w:rsidRPr="004C27D7" w:rsidRDefault="003F0520" w:rsidP="004C27D7">
      <w:pPr>
        <w:pStyle w:val="Footer"/>
        <w:rPr>
          <w:sz w:val="2"/>
          <w:szCs w:val="2"/>
        </w:rPr>
      </w:pPr>
    </w:p>
    <w:p w14:paraId="37F67492" w14:textId="77777777" w:rsidR="003F0520" w:rsidRDefault="003F0520"/>
  </w:endnote>
  <w:endnote w:type="continuationSeparator" w:id="0">
    <w:p w14:paraId="0B7F5297" w14:textId="77777777" w:rsidR="003F0520" w:rsidRPr="004C27D7" w:rsidRDefault="003F0520" w:rsidP="004C27D7">
      <w:pPr>
        <w:pStyle w:val="Footer"/>
        <w:rPr>
          <w:sz w:val="2"/>
          <w:szCs w:val="2"/>
        </w:rPr>
      </w:pPr>
    </w:p>
    <w:p w14:paraId="2E902646" w14:textId="77777777" w:rsidR="003F0520" w:rsidRDefault="003F0520"/>
  </w:endnote>
  <w:endnote w:type="continuationNotice" w:id="1">
    <w:p w14:paraId="3EF3F706" w14:textId="77777777" w:rsidR="003F0520" w:rsidRPr="004C27D7" w:rsidRDefault="003F0520">
      <w:pPr>
        <w:rPr>
          <w:sz w:val="2"/>
          <w:szCs w:val="2"/>
        </w:rPr>
      </w:pPr>
    </w:p>
    <w:p w14:paraId="305870D4" w14:textId="77777777" w:rsidR="003F0520" w:rsidRDefault="003F05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EA36538B-D84D-4A13-B13B-713364F4E156}"/>
  </w:font>
  <w:font w:name="Consolas">
    <w:panose1 w:val="020B0609020204030204"/>
    <w:charset w:val="00"/>
    <w:family w:val="modern"/>
    <w:pitch w:val="fixed"/>
    <w:sig w:usb0="E00006FF" w:usb1="0000FCFF" w:usb2="00000001" w:usb3="00000000" w:csb0="0000019F" w:csb1="00000000"/>
    <w:embedRegular r:id="rId2" w:fontKey="{24BEAFEC-6B05-484D-B53D-28B2601D9A39}"/>
  </w:font>
  <w:font w:name="Cambria Math">
    <w:panose1 w:val="02040503050406030204"/>
    <w:charset w:val="00"/>
    <w:family w:val="roman"/>
    <w:pitch w:val="variable"/>
    <w:sig w:usb0="E00006FF" w:usb1="420024FF" w:usb2="02000000" w:usb3="00000000" w:csb0="0000019F" w:csb1="00000000"/>
    <w:embedRegular r:id="rId3" w:fontKey="{593FCCE3-0368-462D-98A1-852D1AC0EB31}"/>
    <w:embedBold r:id="rId4" w:fontKey="{86FF8703-A81D-46B3-A398-936AD5376E3F}"/>
    <w:embedItalic r:id="rId5" w:fontKey="{39B75386-CE8B-4633-B2D2-A565BA3521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13388" w14:textId="77777777" w:rsidR="003F0520" w:rsidRDefault="003F0520">
      <w:r>
        <w:separator/>
      </w:r>
    </w:p>
    <w:p w14:paraId="5922C444" w14:textId="77777777" w:rsidR="003F0520" w:rsidRDefault="003F0520"/>
  </w:footnote>
  <w:footnote w:type="continuationSeparator" w:id="0">
    <w:p w14:paraId="44F5BE63" w14:textId="77777777" w:rsidR="003F0520" w:rsidRDefault="003F0520">
      <w:r>
        <w:continuationSeparator/>
      </w:r>
    </w:p>
    <w:p w14:paraId="2295B44F" w14:textId="77777777" w:rsidR="003F0520" w:rsidRDefault="003F05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2"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4"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6"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7"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4"/>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7"/>
  </w:num>
  <w:num w:numId="17" w16cid:durableId="1721369089">
    <w:abstractNumId w:val="13"/>
  </w:num>
  <w:num w:numId="18" w16cid:durableId="1408962777">
    <w:abstractNumId w:val="21"/>
  </w:num>
  <w:num w:numId="19" w16cid:durableId="2009819903">
    <w:abstractNumId w:val="26"/>
  </w:num>
  <w:num w:numId="20" w16cid:durableId="1844465039">
    <w:abstractNumId w:val="19"/>
  </w:num>
  <w:num w:numId="21" w16cid:durableId="983696904">
    <w:abstractNumId w:val="17"/>
  </w:num>
  <w:num w:numId="22" w16cid:durableId="177620567">
    <w:abstractNumId w:val="23"/>
  </w:num>
  <w:num w:numId="23" w16cid:durableId="271086310">
    <w:abstractNumId w:val="22"/>
  </w:num>
  <w:num w:numId="24" w16cid:durableId="2131122779">
    <w:abstractNumId w:val="20"/>
  </w:num>
  <w:num w:numId="25" w16cid:durableId="2045254437">
    <w:abstractNumId w:val="9"/>
  </w:num>
  <w:num w:numId="26" w16cid:durableId="1591693142">
    <w:abstractNumId w:val="10"/>
  </w:num>
  <w:num w:numId="27" w16cid:durableId="1100641943">
    <w:abstractNumId w:val="25"/>
  </w:num>
  <w:num w:numId="28" w16cid:durableId="968896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15D1"/>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28C7"/>
    <w:rsid w:val="002B5737"/>
    <w:rsid w:val="002B7EEE"/>
    <w:rsid w:val="002C10EF"/>
    <w:rsid w:val="002C7458"/>
    <w:rsid w:val="002D0294"/>
    <w:rsid w:val="002D04D6"/>
    <w:rsid w:val="002D1694"/>
    <w:rsid w:val="002D1CE7"/>
    <w:rsid w:val="002D77FD"/>
    <w:rsid w:val="002F0D87"/>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2B4B"/>
    <w:rsid w:val="0032556E"/>
    <w:rsid w:val="00326828"/>
    <w:rsid w:val="00334D45"/>
    <w:rsid w:val="003354AA"/>
    <w:rsid w:val="00336344"/>
    <w:rsid w:val="0034023C"/>
    <w:rsid w:val="00340EB3"/>
    <w:rsid w:val="0034105D"/>
    <w:rsid w:val="00343E33"/>
    <w:rsid w:val="0034515E"/>
    <w:rsid w:val="003465A1"/>
    <w:rsid w:val="00350810"/>
    <w:rsid w:val="00353CD3"/>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0520"/>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66D08"/>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0C3"/>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7F74B9"/>
    <w:rsid w:val="0080485A"/>
    <w:rsid w:val="00804D37"/>
    <w:rsid w:val="0080524D"/>
    <w:rsid w:val="0080711F"/>
    <w:rsid w:val="008128EC"/>
    <w:rsid w:val="00820C6D"/>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95A"/>
    <w:rsid w:val="00920AC0"/>
    <w:rsid w:val="00921D8E"/>
    <w:rsid w:val="00923072"/>
    <w:rsid w:val="009241C3"/>
    <w:rsid w:val="00924953"/>
    <w:rsid w:val="0092547C"/>
    <w:rsid w:val="0092712D"/>
    <w:rsid w:val="00927916"/>
    <w:rsid w:val="0093434E"/>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0B60"/>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3D63"/>
    <w:rsid w:val="00AA4F5C"/>
    <w:rsid w:val="00AB0DAB"/>
    <w:rsid w:val="00AB1ED4"/>
    <w:rsid w:val="00AB37F5"/>
    <w:rsid w:val="00AC2135"/>
    <w:rsid w:val="00AC37B4"/>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3C42"/>
    <w:rsid w:val="00BE54EB"/>
    <w:rsid w:val="00BF064A"/>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913C8"/>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C562D"/>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2265</TotalTime>
  <Pages>14</Pages>
  <Words>3585</Words>
  <Characters>20439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568</cp:revision>
  <cp:lastPrinted>2010-12-02T14:17:00Z</cp:lastPrinted>
  <dcterms:created xsi:type="dcterms:W3CDTF">2025-01-14T23:46:00Z</dcterms:created>
  <dcterms:modified xsi:type="dcterms:W3CDTF">2025-03-14T14:25:00Z</dcterms:modified>
</cp:coreProperties>
</file>