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20"/>
        <w:jc w:val="center"/>
      </w:pPr>
      <w:r>
        <w:rPr>
          <w:rFonts w:ascii="Times New Roman" w:hAnsi="Times New Roman"/>
          <w:b/>
          <w:i w:val="0"/>
          <w:sz w:val="28"/>
        </w:rPr>
        <w:t>CANDI NUSANTARA: PLATFORM EDUKASI DIGITAL BERBASIS WEB</w:t>
        <w:br/>
        <w:t>UNTUK PELESTARIAN LITERASI BUDAYA CANDI INDONESIA</w:t>
      </w:r>
    </w:p>
    <w:p>
      <w:pPr>
        <w:spacing w:before="0" w:after="600"/>
        <w:jc w:val="center"/>
      </w:pPr>
      <w:r>
        <w:rPr>
          <w:rFonts w:ascii="Times New Roman" w:hAnsi="Times New Roman"/>
          <w:b w:val="0"/>
          <w:i w:val="0"/>
          <w:sz w:val="24"/>
        </w:rPr>
        <w:t>Sub-tema: Inovasi Teknologi untuk Pelestarian Warisan Budaya Lokal</w:t>
      </w:r>
    </w:p>
    <w:p>
      <w:pPr>
        <w:spacing w:before="0" w:after="80"/>
        <w:jc w:val="center"/>
      </w:pPr>
      <w:r>
        <w:rPr>
          <w:rFonts w:ascii="Times New Roman" w:hAnsi="Times New Roman"/>
          <w:b w:val="0"/>
          <w:i w:val="0"/>
          <w:color w:val="969696"/>
          <w:sz w:val="20"/>
        </w:rPr>
        <w:t>[Logo FESMARO FT-UM]</w:t>
      </w:r>
    </w:p>
    <w:p>
      <w:pPr>
        <w:spacing w:before="600" w:after="80"/>
        <w:jc w:val="both"/>
      </w:pPr>
    </w:p>
    <w:p>
      <w:pPr>
        <w:spacing w:before="600" w:after="80"/>
        <w:jc w:val="center"/>
      </w:pPr>
      <w:r>
        <w:rPr>
          <w:rFonts w:ascii="Times New Roman" w:hAnsi="Times New Roman"/>
          <w:b w:val="0"/>
          <w:i w:val="0"/>
          <w:sz w:val="24"/>
        </w:rPr>
        <w:t>Disusun Oleh</w:t>
      </w:r>
    </w:p>
    <w:p>
      <w:pPr>
        <w:spacing w:before="0" w:after="80"/>
        <w:jc w:val="center"/>
      </w:pPr>
      <w:r>
        <w:rPr>
          <w:rFonts w:ascii="Times New Roman" w:hAnsi="Times New Roman"/>
          <w:b w:val="0"/>
          <w:i w:val="0"/>
          <w:sz w:val="24"/>
        </w:rPr>
        <w:t>[Nama Lengkap] (NIM)</w:t>
      </w:r>
    </w:p>
    <w:p>
      <w:pPr>
        <w:spacing w:before="0" w:after="80"/>
        <w:jc w:val="center"/>
      </w:pPr>
      <w:r>
        <w:rPr>
          <w:rFonts w:ascii="Times New Roman" w:hAnsi="Times New Roman"/>
          <w:b w:val="0"/>
          <w:i w:val="0"/>
          <w:sz w:val="24"/>
        </w:rPr>
        <w:t>[Nama Lengkap] (NIM)</w:t>
      </w:r>
    </w:p>
    <w:p>
      <w:pPr>
        <w:spacing w:before="0" w:after="0"/>
        <w:jc w:val="center"/>
      </w:pPr>
      <w:r>
        <w:rPr>
          <w:rFonts w:ascii="Times New Roman" w:hAnsi="Times New Roman"/>
          <w:b w:val="0"/>
          <w:i w:val="0"/>
          <w:sz w:val="24"/>
        </w:rPr>
        <w:t>[Nama Lengkap] (NIM)</w:t>
      </w:r>
    </w:p>
    <w:p>
      <w:pPr>
        <w:spacing w:before="1000" w:after="80"/>
        <w:jc w:val="both"/>
      </w:pPr>
    </w:p>
    <w:p>
      <w:pPr>
        <w:spacing w:before="0" w:after="40"/>
        <w:jc w:val="center"/>
      </w:pPr>
      <w:r>
        <w:rPr>
          <w:rFonts w:ascii="Times New Roman" w:hAnsi="Times New Roman"/>
          <w:b/>
          <w:i w:val="0"/>
          <w:sz w:val="24"/>
        </w:rPr>
        <w:t>UNIVERSITAS NEGERI MALANG</w:t>
      </w:r>
    </w:p>
    <w:p>
      <w:pPr>
        <w:spacing w:before="0" w:after="40"/>
        <w:jc w:val="center"/>
      </w:pPr>
      <w:r>
        <w:rPr>
          <w:rFonts w:ascii="Times New Roman" w:hAnsi="Times New Roman"/>
          <w:b/>
          <w:i w:val="0"/>
          <w:sz w:val="24"/>
        </w:rPr>
        <w:t>FAKULTAS TEKNIK</w:t>
      </w:r>
    </w:p>
    <w:p>
      <w:pPr>
        <w:spacing w:before="0" w:after="40"/>
        <w:jc w:val="center"/>
      </w:pPr>
      <w:r>
        <w:rPr>
          <w:rFonts w:ascii="Times New Roman" w:hAnsi="Times New Roman"/>
          <w:b/>
          <w:i w:val="0"/>
          <w:sz w:val="24"/>
        </w:rPr>
        <w:t>[PROGRAM STUDI]</w:t>
      </w:r>
    </w:p>
    <w:p>
      <w:pPr>
        <w:spacing w:before="0" w:after="40"/>
        <w:jc w:val="center"/>
      </w:pPr>
      <w:r>
        <w:rPr>
          <w:rFonts w:ascii="Times New Roman" w:hAnsi="Times New Roman"/>
          <w:b/>
          <w:i w:val="0"/>
          <w:sz w:val="24"/>
        </w:rPr>
        <w:t>[BULAN], 2026</w:t>
      </w:r>
    </w:p>
    <w:p>
      <w:r>
        <w:br w:type="page"/>
      </w:r>
    </w:p>
    <w:p>
      <w:pPr>
        <w:spacing w:before="0" w:after="40"/>
        <w:jc w:val="center"/>
      </w:pPr>
      <w:r>
        <w:rPr>
          <w:rFonts w:ascii="Times New Roman" w:hAnsi="Times New Roman"/>
          <w:b/>
          <w:i w:val="0"/>
          <w:sz w:val="28"/>
        </w:rPr>
        <w:t>HALAMAN PENGESAHAN</w:t>
      </w:r>
    </w:p>
    <w:p>
      <w:pPr>
        <w:spacing w:before="40" w:after="280"/>
        <w:jc w:val="center"/>
      </w:pPr>
      <w:r>
        <w:rPr>
          <w:rFonts w:ascii="Times New Roman" w:hAnsi="Times New Roman"/>
          <w:b/>
          <w:i w:val="0"/>
          <w:sz w:val="24"/>
        </w:rPr>
        <w:t>PROPOSAL SOFTWARE DEVELOPMENT &amp; GAME DEVELOPMENT</w:t>
      </w:r>
    </w:p>
    <w:p>
      <w:pPr>
        <w:spacing w:before="60" w:after="60"/>
        <w:jc w:val="left"/>
      </w:pPr>
      <w:r>
        <w:rPr>
          <w:rFonts w:ascii="Times New Roman" w:hAnsi="Times New Roman"/>
          <w:b/>
          <w:i w:val="0"/>
          <w:sz w:val="24"/>
        </w:rPr>
        <w:t>1. Judul Karya</w:t>
      </w:r>
      <w:r>
        <w:rPr>
          <w:rFonts w:ascii="Times New Roman" w:hAnsi="Times New Roman"/>
          <w:b w:val="0"/>
          <w:i w:val="0"/>
          <w:sz w:val="24"/>
        </w:rPr>
        <w:t>: Candi Nusantara: Platform Edukasi Digital Berbasis Web</w:t>
      </w:r>
    </w:p>
    <w:p>
      <w:pPr>
        <w:spacing w:before="60" w:after="60"/>
        <w:jc w:val="left"/>
      </w:pPr>
      <w:r>
        <w:rPr>
          <w:rFonts w:ascii="Times New Roman" w:hAnsi="Times New Roman"/>
          <w:b/>
          <w:i w:val="0"/>
          <w:sz w:val="24"/>
        </w:rPr>
        <w:t>2. Divisi</w:t>
      </w:r>
      <w:r>
        <w:rPr>
          <w:rFonts w:ascii="Times New Roman" w:hAnsi="Times New Roman"/>
          <w:b w:val="0"/>
          <w:i w:val="0"/>
          <w:sz w:val="24"/>
        </w:rPr>
        <w:t>: Software Development</w:t>
      </w:r>
    </w:p>
    <w:p>
      <w:pPr>
        <w:spacing w:before="60" w:after="60"/>
        <w:jc w:val="left"/>
      </w:pPr>
      <w:r>
        <w:rPr>
          <w:rFonts w:ascii="Times New Roman" w:hAnsi="Times New Roman"/>
          <w:b/>
          <w:i w:val="0"/>
          <w:sz w:val="24"/>
        </w:rPr>
        <w:t>3. Jumlah Tim Peserta</w:t>
      </w:r>
      <w:r>
        <w:rPr>
          <w:rFonts w:ascii="Times New Roman" w:hAnsi="Times New Roman"/>
          <w:b w:val="0"/>
          <w:i w:val="0"/>
          <w:sz w:val="24"/>
        </w:rPr>
        <w:t>: 3 Orang</w:t>
      </w:r>
    </w:p>
    <w:p>
      <w:pPr>
        <w:spacing w:before="60" w:after="60"/>
        <w:jc w:val="left"/>
      </w:pPr>
      <w:r>
        <w:rPr>
          <w:rFonts w:ascii="Times New Roman" w:hAnsi="Times New Roman"/>
          <w:b/>
          <w:i w:val="0"/>
          <w:sz w:val="24"/>
        </w:rPr>
        <w:t>4. Susunan Tim Peserta</w:t>
      </w:r>
      <w:r>
        <w:rPr>
          <w:rFonts w:ascii="Times New Roman" w:hAnsi="Times New Roman"/>
          <w:b w:val="0"/>
          <w:i w:val="0"/>
          <w:sz w:val="24"/>
        </w:rPr>
        <w:t>:</w:t>
      </w:r>
    </w:p>
    <w:tbl>
      <w:tblPr>
        <w:tblStyle w:val="TableGrid"/>
        <w:tblW w:type="auto" w:w="0"/>
        <w:tblLook w:firstColumn="1" w:firstRow="1" w:lastColumn="0" w:lastRow="0" w:noHBand="0" w:noVBand="1" w:val="04A0"/>
      </w:tblPr>
      <w:tblGrid>
        <w:gridCol w:w="1654"/>
        <w:gridCol w:w="1654"/>
        <w:gridCol w:w="1654"/>
        <w:gridCol w:w="1654"/>
        <w:gridCol w:w="1654"/>
      </w:tblGrid>
      <w:tr>
        <w:tc>
          <w:tcPr>
            <w:tcW w:type="dxa" w:w="567"/>
          </w:tcPr>
          <w:p>
            <w:pPr>
              <w:jc w:val="center"/>
            </w:pPr>
            <w:r/>
            <w:r>
              <w:rPr>
                <w:rFonts w:ascii="Times New Roman" w:hAnsi="Times New Roman"/>
                <w:b/>
                <w:sz w:val="22"/>
              </w:rPr>
              <w:t>No</w:t>
            </w:r>
          </w:p>
        </w:tc>
        <w:tc>
          <w:tcPr>
            <w:tcW w:type="dxa" w:w="1417"/>
          </w:tcPr>
          <w:p>
            <w:pPr>
              <w:jc w:val="center"/>
            </w:pPr>
            <w:r/>
            <w:r>
              <w:rPr>
                <w:rFonts w:ascii="Times New Roman" w:hAnsi="Times New Roman"/>
                <w:b/>
                <w:sz w:val="22"/>
              </w:rPr>
              <w:t>Posisi</w:t>
            </w:r>
          </w:p>
        </w:tc>
        <w:tc>
          <w:tcPr>
            <w:tcW w:type="dxa" w:w="1701"/>
          </w:tcPr>
          <w:p>
            <w:pPr>
              <w:jc w:val="center"/>
            </w:pPr>
            <w:r/>
            <w:r>
              <w:rPr>
                <w:rFonts w:ascii="Times New Roman" w:hAnsi="Times New Roman"/>
                <w:b/>
                <w:sz w:val="22"/>
              </w:rPr>
              <w:t>NIM</w:t>
            </w:r>
          </w:p>
        </w:tc>
        <w:tc>
          <w:tcPr>
            <w:tcW w:type="dxa" w:w="2268"/>
          </w:tcPr>
          <w:p>
            <w:pPr>
              <w:jc w:val="center"/>
            </w:pPr>
            <w:r/>
            <w:r>
              <w:rPr>
                <w:rFonts w:ascii="Times New Roman" w:hAnsi="Times New Roman"/>
                <w:b/>
                <w:sz w:val="22"/>
              </w:rPr>
              <w:t>Nama</w:t>
            </w:r>
          </w:p>
        </w:tc>
        <w:tc>
          <w:tcPr>
            <w:tcW w:type="dxa" w:w="3118"/>
          </w:tcPr>
          <w:p>
            <w:pPr>
              <w:jc w:val="center"/>
            </w:pPr>
            <w:r/>
            <w:r>
              <w:rPr>
                <w:rFonts w:ascii="Times New Roman" w:hAnsi="Times New Roman"/>
                <w:b/>
                <w:sz w:val="22"/>
              </w:rPr>
              <w:t>Prodi/Departemen/Fakultas</w:t>
            </w:r>
          </w:p>
        </w:tc>
      </w:tr>
      <w:tr>
        <w:tc>
          <w:tcPr>
            <w:tcW w:type="dxa" w:w="1654"/>
          </w:tcPr>
          <w:p>
            <w:r/>
            <w:r>
              <w:rPr>
                <w:rFonts w:ascii="Times New Roman" w:hAnsi="Times New Roman"/>
                <w:b w:val="0"/>
                <w:sz w:val="22"/>
              </w:rPr>
              <w:t>1.</w:t>
            </w:r>
          </w:p>
        </w:tc>
        <w:tc>
          <w:tcPr>
            <w:tcW w:type="dxa" w:w="1654"/>
          </w:tcPr>
          <w:p>
            <w:r/>
            <w:r>
              <w:rPr>
                <w:rFonts w:ascii="Times New Roman" w:hAnsi="Times New Roman"/>
                <w:b w:val="0"/>
                <w:sz w:val="22"/>
              </w:rPr>
              <w:t>Ketua</w:t>
            </w:r>
          </w:p>
        </w:tc>
        <w:tc>
          <w:tcPr>
            <w:tcW w:type="dxa" w:w="1654"/>
          </w:tcPr>
          <w:p>
            <w:r/>
            <w:r>
              <w:rPr>
                <w:rFonts w:ascii="Times New Roman" w:hAnsi="Times New Roman"/>
                <w:b w:val="0"/>
                <w:sz w:val="22"/>
              </w:rPr>
            </w:r>
          </w:p>
        </w:tc>
        <w:tc>
          <w:tcPr>
            <w:tcW w:type="dxa" w:w="1654"/>
          </w:tcPr>
          <w:p>
            <w:r/>
            <w:r>
              <w:rPr>
                <w:rFonts w:ascii="Times New Roman" w:hAnsi="Times New Roman"/>
                <w:b w:val="0"/>
                <w:sz w:val="22"/>
              </w:rPr>
            </w:r>
          </w:p>
        </w:tc>
        <w:tc>
          <w:tcPr>
            <w:tcW w:type="dxa" w:w="1654"/>
          </w:tcPr>
          <w:p>
            <w:r/>
            <w:r>
              <w:rPr>
                <w:rFonts w:ascii="Times New Roman" w:hAnsi="Times New Roman"/>
                <w:b w:val="0"/>
                <w:sz w:val="22"/>
              </w:rPr>
            </w:r>
          </w:p>
        </w:tc>
      </w:tr>
      <w:tr>
        <w:tc>
          <w:tcPr>
            <w:tcW w:type="dxa" w:w="1654"/>
          </w:tcPr>
          <w:p>
            <w:r/>
            <w:r>
              <w:rPr>
                <w:rFonts w:ascii="Times New Roman" w:hAnsi="Times New Roman"/>
                <w:b w:val="0"/>
                <w:sz w:val="22"/>
              </w:rPr>
              <w:t>2.</w:t>
            </w:r>
          </w:p>
        </w:tc>
        <w:tc>
          <w:tcPr>
            <w:tcW w:type="dxa" w:w="1654"/>
          </w:tcPr>
          <w:p>
            <w:r/>
            <w:r>
              <w:rPr>
                <w:rFonts w:ascii="Times New Roman" w:hAnsi="Times New Roman"/>
                <w:b w:val="0"/>
                <w:sz w:val="22"/>
              </w:rPr>
              <w:t>Anggota</w:t>
            </w:r>
          </w:p>
        </w:tc>
        <w:tc>
          <w:tcPr>
            <w:tcW w:type="dxa" w:w="1654"/>
          </w:tcPr>
          <w:p>
            <w:r/>
            <w:r>
              <w:rPr>
                <w:rFonts w:ascii="Times New Roman" w:hAnsi="Times New Roman"/>
                <w:b w:val="0"/>
                <w:sz w:val="22"/>
              </w:rPr>
            </w:r>
          </w:p>
        </w:tc>
        <w:tc>
          <w:tcPr>
            <w:tcW w:type="dxa" w:w="1654"/>
          </w:tcPr>
          <w:p>
            <w:r/>
            <w:r>
              <w:rPr>
                <w:rFonts w:ascii="Times New Roman" w:hAnsi="Times New Roman"/>
                <w:b w:val="0"/>
                <w:sz w:val="22"/>
              </w:rPr>
            </w:r>
          </w:p>
        </w:tc>
        <w:tc>
          <w:tcPr>
            <w:tcW w:type="dxa" w:w="1654"/>
          </w:tcPr>
          <w:p>
            <w:r/>
            <w:r>
              <w:rPr>
                <w:rFonts w:ascii="Times New Roman" w:hAnsi="Times New Roman"/>
                <w:b w:val="0"/>
                <w:sz w:val="22"/>
              </w:rPr>
            </w:r>
          </w:p>
        </w:tc>
      </w:tr>
      <w:tr>
        <w:tc>
          <w:tcPr>
            <w:tcW w:type="dxa" w:w="1654"/>
          </w:tcPr>
          <w:p>
            <w:r/>
            <w:r>
              <w:rPr>
                <w:rFonts w:ascii="Times New Roman" w:hAnsi="Times New Roman"/>
                <w:b w:val="0"/>
                <w:sz w:val="22"/>
              </w:rPr>
              <w:t>3.</w:t>
            </w:r>
          </w:p>
        </w:tc>
        <w:tc>
          <w:tcPr>
            <w:tcW w:type="dxa" w:w="1654"/>
          </w:tcPr>
          <w:p>
            <w:r/>
            <w:r>
              <w:rPr>
                <w:rFonts w:ascii="Times New Roman" w:hAnsi="Times New Roman"/>
                <w:b w:val="0"/>
                <w:sz w:val="22"/>
              </w:rPr>
              <w:t>Anggota</w:t>
            </w:r>
          </w:p>
        </w:tc>
        <w:tc>
          <w:tcPr>
            <w:tcW w:type="dxa" w:w="1654"/>
          </w:tcPr>
          <w:p>
            <w:r/>
            <w:r>
              <w:rPr>
                <w:rFonts w:ascii="Times New Roman" w:hAnsi="Times New Roman"/>
                <w:b w:val="0"/>
                <w:sz w:val="22"/>
              </w:rPr>
            </w:r>
          </w:p>
        </w:tc>
        <w:tc>
          <w:tcPr>
            <w:tcW w:type="dxa" w:w="1654"/>
          </w:tcPr>
          <w:p>
            <w:r/>
            <w:r>
              <w:rPr>
                <w:rFonts w:ascii="Times New Roman" w:hAnsi="Times New Roman"/>
                <w:b w:val="0"/>
                <w:sz w:val="22"/>
              </w:rPr>
            </w:r>
          </w:p>
        </w:tc>
        <w:tc>
          <w:tcPr>
            <w:tcW w:type="dxa" w:w="1654"/>
          </w:tcPr>
          <w:p>
            <w:r/>
            <w:r>
              <w:rPr>
                <w:rFonts w:ascii="Times New Roman" w:hAnsi="Times New Roman"/>
                <w:b w:val="0"/>
                <w:sz w:val="22"/>
              </w:rPr>
            </w:r>
          </w:p>
        </w:tc>
      </w:tr>
    </w:tbl>
    <w:p>
      <w:r>
        <w:br w:type="page"/>
      </w:r>
    </w:p>
    <w:p>
      <w:pPr>
        <w:spacing w:before="0" w:after="120"/>
        <w:jc w:val="center"/>
      </w:pPr>
      <w:r>
        <w:rPr>
          <w:rFonts w:ascii="Times New Roman" w:hAnsi="Times New Roman"/>
          <w:b/>
          <w:i w:val="0"/>
          <w:sz w:val="26"/>
        </w:rPr>
        <w:t>CANDI NUSANTARA: PLATFORM EDUKASI DIGITAL BERBASIS WEB UNTUK</w:t>
        <w:br/>
        <w:t>PELESTARIAN LITERASI BUDAYA CANDI INDONESIA</w:t>
      </w:r>
    </w:p>
    <w:p>
      <w:pPr>
        <w:spacing w:before="0" w:after="40"/>
        <w:jc w:val="center"/>
      </w:pPr>
      <w:r>
        <w:rPr>
          <w:rFonts w:ascii="Times New Roman" w:hAnsi="Times New Roman"/>
          <w:b w:val="0"/>
          <w:i w:val="0"/>
          <w:sz w:val="22"/>
        </w:rPr>
        <w:t>[Nama Penulis Pertama]¹, [Nama Penulis Kedua]¹, [Nama Penulis Ketiga]¹, [Nama Dosen Pembimbing]¹*</w:t>
      </w:r>
    </w:p>
    <w:p>
      <w:pPr>
        <w:spacing w:before="0" w:after="40"/>
        <w:jc w:val="center"/>
      </w:pPr>
      <w:r>
        <w:rPr>
          <w:rFonts w:ascii="Times New Roman" w:hAnsi="Times New Roman"/>
          <w:b w:val="0"/>
          <w:i w:val="0"/>
          <w:sz w:val="22"/>
        </w:rPr>
        <w:t>¹[Program Studi], Fakultas Teknik, Universitas Negeri Malang, Jl. Semarang No. 5, Malang 65145</w:t>
      </w:r>
    </w:p>
    <w:p>
      <w:pPr>
        <w:spacing w:before="0" w:after="40"/>
        <w:jc w:val="center"/>
      </w:pPr>
      <w:r>
        <w:rPr>
          <w:rFonts w:ascii="Times New Roman" w:hAnsi="Times New Roman"/>
          <w:b w:val="0"/>
          <w:i w:val="0"/>
          <w:sz w:val="22"/>
        </w:rPr>
        <w:t>[email1]@student.um.ac.id; [email2]@student.um.ac.id; [email3]@student.um.ac.id</w:t>
      </w:r>
    </w:p>
    <w:p>
      <w:pPr>
        <w:spacing w:before="0" w:after="160"/>
        <w:jc w:val="center"/>
      </w:pPr>
      <w:r>
        <w:rPr>
          <w:rFonts w:ascii="Times New Roman" w:hAnsi="Times New Roman"/>
          <w:b w:val="0"/>
          <w:i w:val="0"/>
          <w:sz w:val="22"/>
        </w:rPr>
        <w:t>*Penulis korespondensi: [email.dosen]@um.ac.id</w:t>
      </w:r>
    </w:p>
    <w:p>
      <w:pPr>
        <w:spacing w:before="80" w:after="80"/>
        <w:pBdr>
          <w:bottom w:val="single" w:sz="6" w:space="1" w:color="999999"/>
        </w:pBdr>
      </w:pPr>
    </w:p>
    <w:p>
      <w:pPr>
        <w:spacing w:before="160" w:after="80"/>
        <w:jc w:val="center"/>
      </w:pPr>
      <w:r>
        <w:rPr>
          <w:rFonts w:ascii="Times New Roman" w:hAnsi="Times New Roman"/>
          <w:b/>
          <w:i w:val="0"/>
          <w:sz w:val="24"/>
        </w:rPr>
        <w:t>ABSTRAK</w:t>
      </w:r>
    </w:p>
    <w:p>
      <w:pPr>
        <w:spacing w:before="0" w:after="80"/>
        <w:ind w:firstLine="709"/>
        <w:jc w:val="both"/>
      </w:pPr>
      <w:r>
        <w:rPr>
          <w:rFonts w:ascii="Times New Roman" w:hAnsi="Times New Roman"/>
          <w:b w:val="0"/>
          <w:i w:val="0"/>
          <w:sz w:val="24"/>
        </w:rPr>
        <w:t>Indonesia memiliki lebih dari 2.000 candi yang tersebar di berbagai wilayah nusantara, namun tingkat literasi budaya masyarakat masih sangat rendah [1]. Berdasarkan data UNESCO, indeks literasi Indonesia hanya berada di angka 0,001%, sementara Kementerian Komunikasi dan Informatika melaporkan generasi Z menghabiskan rata-rata 8 jam 42 menit per hari untuk mengakses internet namun hanya 8 menit untuk membaca konten edukatif [2]. Data InJourney Destination Management mencatat kunjungan ke Taman Wisata Candi selama Lebaran 2024 mencapai 243.821 wisatawan [3], menandakan tingginya minat publik terhadap candi namun tidak diimbangi pemahaman sejarah yang memadai. Menjawab permasalahan tersebut, tim mengembangkan Candi Nusantara, platform edukasi digital berbasis web yang mengintegrasikan visualisasi 3D model candi, peta interaktif persebaran situs, galeri multimedia, dan konten sejarah terstruktur. Platform dibangun menggunakan Next.js 14, Leaflet.js, dan Google Model Viewer dengan pendekatan Human-Centered Design (HCD) [4]. Candi Nusantara ditargetkan meningkatkan literasi budaya pengguna sebesar 40% berdasarkan pre-test dan post-test, serta bermanfaat bagi pelajar, wisatawan, dan masyarakat umum sebagai media pelestarian warisan budaya Indonesia secara digital.</w:t>
      </w:r>
    </w:p>
    <w:p>
      <w:pPr>
        <w:spacing w:before="0" w:after="160"/>
        <w:ind w:firstLine="709"/>
        <w:jc w:val="both"/>
      </w:pPr>
      <w:r>
        <w:rPr>
          <w:rFonts w:ascii="Times New Roman" w:hAnsi="Times New Roman"/>
          <w:b w:val="0"/>
          <w:i/>
          <w:sz w:val="24"/>
        </w:rPr>
        <w:t>Kata kunci: candi, edukasi digital, literasi budaya, platform web, warisan budaya</w:t>
      </w:r>
    </w:p>
    <w:p>
      <w:pPr>
        <w:spacing w:before="80" w:after="80"/>
        <w:jc w:val="center"/>
      </w:pPr>
      <w:r>
        <w:rPr>
          <w:rFonts w:ascii="Times New Roman" w:hAnsi="Times New Roman"/>
          <w:b/>
          <w:i w:val="0"/>
          <w:sz w:val="24"/>
        </w:rPr>
        <w:t>ABSTRACT</w:t>
      </w:r>
    </w:p>
    <w:p>
      <w:pPr>
        <w:spacing w:before="0" w:after="80"/>
        <w:ind w:firstLine="709"/>
        <w:jc w:val="both"/>
      </w:pPr>
      <w:r>
        <w:rPr>
          <w:rFonts w:ascii="Times New Roman" w:hAnsi="Times New Roman"/>
          <w:b w:val="0"/>
          <w:i w:val="0"/>
          <w:sz w:val="24"/>
        </w:rPr>
        <w:t>Indonesia possesses more than 2,000 ancient temples (candi) across its archipelago, yet the national cultural literacy rate remains critically low [1]. UNESCO data places Indonesia's literacy index at only 0.001%, while the Ministry of Communication and Information Technology reports that Generation Z spends an average of 8 hours 42 minutes daily on the internet but only 8 minutes consuming educational content [2]. InJourney Destination Management recorded 243,821 tourist visits to Taman Wisata Candi during the 2024 Eid holiday [3], demonstrating high public interest in temple sites without proportional historical understanding. Addressing this gap, the team developed Candi Nusantara, a web-based digital education platform integrating 3D temple model visualization, interactive site distribution maps, multimedia galleries, and structured historical content built using Next.js 14, Leaflet.js, and Google Model Viewer with a Human-Centered Design (HCD) approach [4]. Candi Nusantara targets a 40% improvement in cultural literacy based on pre-test and post-test assessments, benefiting students, tourists, and the general public as a digital medium for Indonesian cultural heritage preservation.</w:t>
      </w:r>
    </w:p>
    <w:p>
      <w:pPr>
        <w:spacing w:before="0" w:after="160"/>
        <w:ind w:firstLine="709"/>
        <w:jc w:val="both"/>
      </w:pPr>
      <w:r>
        <w:rPr>
          <w:rFonts w:ascii="Times New Roman" w:hAnsi="Times New Roman"/>
          <w:b w:val="0"/>
          <w:i/>
          <w:sz w:val="24"/>
        </w:rPr>
        <w:t>Keywords: temple, digital education, cultural literacy, web platform, cultural heritage</w:t>
      </w:r>
    </w:p>
    <w:p>
      <w:pPr>
        <w:spacing w:before="80" w:after="80"/>
        <w:pBdr>
          <w:bottom w:val="single" w:sz="6" w:space="1" w:color="999999"/>
        </w:pBdr>
      </w:pPr>
    </w:p>
    <w:p>
      <w:pPr>
        <w:spacing w:before="160" w:after="120"/>
        <w:jc w:val="center"/>
      </w:pPr>
      <w:r>
        <w:rPr>
          <w:rFonts w:ascii="Times New Roman" w:hAnsi="Times New Roman"/>
          <w:b/>
          <w:i w:val="0"/>
          <w:sz w:val="26"/>
        </w:rPr>
        <w:t>PROPOSAL PENGEMBANGAN APLIKASI</w:t>
      </w:r>
    </w:p>
    <w:p>
      <w:pPr>
        <w:spacing w:before="160" w:after="80"/>
        <w:jc w:val="left"/>
      </w:pPr>
      <w:r>
        <w:rPr>
          <w:rFonts w:ascii="Times New Roman" w:hAnsi="Times New Roman"/>
          <w:b/>
          <w:i w:val="0"/>
          <w:sz w:val="24"/>
        </w:rPr>
        <w:t>I. LATAR BELAKANG</w:t>
      </w:r>
    </w:p>
    <w:p>
      <w:pPr>
        <w:spacing w:before="0" w:after="80"/>
        <w:ind w:firstLine="709"/>
        <w:jc w:val="both"/>
      </w:pPr>
      <w:r>
        <w:rPr>
          <w:rFonts w:ascii="Times New Roman" w:hAnsi="Times New Roman"/>
          <w:b w:val="0"/>
          <w:i w:val="0"/>
          <w:sz w:val="24"/>
        </w:rPr>
        <w:t>Indonesia merupakan salah satu negara dengan kekayaan peninggalan arkeologi terbesar di dunia. Terdapat lebih dari 2.000 candi yang tersebar di seluruh wilayah nusantara, mulai dari Pulau Jawa, Sumatera, hingga Bali [5]. Peninggalan ini merupakan bukti kejayaan kerajaan-kerajaan Hindu-Buddha yang berdiri antara abad ke-6 hingga ke-15 Masehi, seperti Kerajaan Singhasari, Majapahit, Syailendra, dan Sriwijaya [6]. Dua di antara situs percandian Indonesia telah diakui sebagai Situs Warisan Dunia UNESCO, yaitu Candi Borobudur dan Candi Prambanan sejak tahun 1991 [7].</w:t>
      </w:r>
    </w:p>
    <w:p>
      <w:pPr>
        <w:spacing w:before="0" w:after="80"/>
        <w:ind w:firstLine="709"/>
        <w:jc w:val="both"/>
      </w:pPr>
      <w:r>
        <w:rPr>
          <w:rFonts w:ascii="Times New Roman" w:hAnsi="Times New Roman"/>
          <w:b w:val="0"/>
          <w:i w:val="0"/>
          <w:sz w:val="24"/>
        </w:rPr>
        <w:t>Kondisi ideal yang diharapkan adalah masyarakat Indonesia memiliki pemahaman yang baik terhadap kekayaan warisan budayanya sendiri. Namun fakta di lapangan menunjukkan kesenjangan yang signifikan. Data InJourney Destination Management mencatat kunjungan ke Taman Wisata Candi Borobudur, Prambanan, dan Ratu Boko selama libur Lebaran 2024 mencapai 243.821 wisatawan [3]. Tingginya angka kunjungan ini menunjukkan besarnya minat masyarakat, namun mayoritas kunjungan bersifat rekreatif tanpa disertai pemahaman mendalam terhadap konteks sejarah dan arsitektur candi yang dikunjungi.</w:t>
      </w:r>
    </w:p>
    <w:p>
      <w:pPr>
        <w:spacing w:before="0" w:after="80"/>
        <w:ind w:firstLine="709"/>
        <w:jc w:val="both"/>
      </w:pPr>
      <w:r>
        <w:rPr>
          <w:rFonts w:ascii="Times New Roman" w:hAnsi="Times New Roman"/>
          <w:b w:val="0"/>
          <w:i w:val="0"/>
          <w:sz w:val="24"/>
        </w:rPr>
        <w:t>Identifikasi masalah inti mengarah pada rendahnya literasi budaya masyarakat Indonesia, khususnya generasi muda. UNESCO melaporkan indeks literasi Indonesia hanya 0,001%, artinya dari 1.000 orang hanya satu yang memiliki minat literasi yang baik [1]. Kementerian Komunikasi dan Informatika (Kominfo) juga mencatat bahwa generasi Z menghabiskan rata-rata 8 jam 42 menit per hari untuk mengakses internet, namun hanya 8 menit di antaranya digunakan untuk membaca konten edukatif [2]. Pratiwi dan Asyarotin menegaskan bahwa implementasi literasi budaya dan kewargaan di Indonesia masih tergolong rendah sehingga berpotensi mereduksi nilai-nilai karakter kebangsaan seperti nasionalisme dan integritas [8].</w:t>
      </w:r>
    </w:p>
    <w:p>
      <w:pPr>
        <w:spacing w:before="0" w:after="80"/>
        <w:ind w:firstLine="709"/>
        <w:jc w:val="both"/>
      </w:pPr>
      <w:r>
        <w:rPr>
          <w:rFonts w:ascii="Times New Roman" w:hAnsi="Times New Roman"/>
          <w:b w:val="0"/>
          <w:i w:val="0"/>
          <w:sz w:val="24"/>
        </w:rPr>
        <w:t>Dampak dari permasalahan ini sangat nyata. Generasi muda yang tidak memiliki literasi budaya yang cukup akan kehilangan koneksi terhadap identitas bangsanya sendiri. Putra dan Oktaria menyatakan bahwa urgensi pengembangan literasi budaya pada generasi muda bersifat kritis, karena tanpa pemahaman budaya yang kuat, generasi penerus tidak mampu menjadi agen pelestarian warisan leluhur [9]. Selain itu, Badan Pusat Statistik (BPS) mencatat perjalanan wisatawan nusantara pada Januari–Oktober 2024 mencapai 839,39 juta perjalanan atau meningkat 21,87% dibandingkan periode yang sama tahun sebelumnya [10]. Tingginya mobilitas wisata ini merupakan potensi besar yang belum dimanfaatkan secara optimal untuk meningkatkan literasi budaya.</w:t>
      </w:r>
    </w:p>
    <w:p>
      <w:pPr>
        <w:spacing w:before="0" w:after="80"/>
        <w:ind w:firstLine="709"/>
        <w:jc w:val="both"/>
      </w:pPr>
      <w:r>
        <w:rPr>
          <w:rFonts w:ascii="Times New Roman" w:hAnsi="Times New Roman"/>
          <w:b w:val="0"/>
          <w:i w:val="0"/>
          <w:sz w:val="24"/>
        </w:rPr>
        <w:t>Urgensi inovasi digital menjadi jelas: diperlukan platform yang mampu mengubah minat kunjungan fisik menjadi pemahaman budaya yang mendalam. Aprinta menyatakan bahwa media online memiliki fungsi strategis sebagai sarana literasi budaya bagi generasi muda [11]. Pendekatan berbasis website dipilih karena dapat diakses kapan saja dan di mana saja oleh seluruh lapisan masyarakat tanpa batasan geografis, sesuai dengan prinsip inklusivitas pendidikan digital. Oleh karena itu, pengembangan Candi Nusantara sebagai platform edukasi digital berbasis web merupakan solusi yang paling relevan, terukur, dan berdampak luas untuk menjawab permasalahan literasi budaya candi di Indonesia.</w:t>
      </w:r>
    </w:p>
    <w:p>
      <w:pPr>
        <w:spacing w:before="200" w:after="80"/>
        <w:jc w:val="left"/>
      </w:pPr>
      <w:r>
        <w:rPr>
          <w:rFonts w:ascii="Times New Roman" w:hAnsi="Times New Roman"/>
          <w:b/>
          <w:i w:val="0"/>
          <w:sz w:val="24"/>
        </w:rPr>
        <w:t>II. TUJUAN DAN HASIL YANG AKAN DICAPAI</w:t>
      </w:r>
    </w:p>
    <w:p>
      <w:pPr>
        <w:spacing w:before="120" w:after="80"/>
        <w:jc w:val="left"/>
      </w:pPr>
      <w:r>
        <w:rPr>
          <w:rFonts w:ascii="Times New Roman" w:hAnsi="Times New Roman"/>
          <w:b/>
          <w:i w:val="0"/>
          <w:sz w:val="24"/>
        </w:rPr>
        <w:t>2.1 Tujuan</w:t>
      </w:r>
    </w:p>
    <w:p>
      <w:pPr>
        <w:spacing w:before="0" w:after="80"/>
        <w:ind w:firstLine="709"/>
        <w:jc w:val="both"/>
      </w:pPr>
      <w:r>
        <w:rPr>
          <w:rFonts w:ascii="Times New Roman" w:hAnsi="Times New Roman"/>
          <w:b w:val="0"/>
          <w:i w:val="0"/>
          <w:sz w:val="24"/>
        </w:rPr>
        <w:t>Mengacu pada prinsip SMART (Specific, Measurable, Achievable, Relevant, Time-bound), tujuan pengembangan Candi Nusantara adalah sebagai berikut:</w:t>
      </w:r>
    </w:p>
    <w:p>
      <w:pPr>
        <w:pStyle w:val="ListBullet"/>
        <w:spacing w:before="40" w:after="60"/>
      </w:pPr>
      <w:r>
        <w:rPr>
          <w:rFonts w:ascii="Times New Roman" w:hAnsi="Times New Roman"/>
          <w:b/>
          <w:sz w:val="24"/>
        </w:rPr>
        <w:t xml:space="preserve">Merancang platform web Candi Nusantara </w:t>
      </w:r>
      <w:r>
        <w:rPr>
          <w:rFonts w:ascii="Times New Roman" w:hAnsi="Times New Roman"/>
          <w:b w:val="0"/>
          <w:sz w:val="24"/>
        </w:rPr>
        <w:t>yang mampu menyajikan informasi sejarah, arsitektur, dan visualisasi 3D minimal 15 candi dari berbagai provinsi di Indonesia dalam waktu 4 bulan pengembangan.</w:t>
      </w:r>
    </w:p>
    <w:p>
      <w:pPr>
        <w:pStyle w:val="ListBullet"/>
        <w:spacing w:before="40" w:after="60"/>
      </w:pPr>
      <w:r>
        <w:rPr>
          <w:rFonts w:ascii="Times New Roman" w:hAnsi="Times New Roman"/>
          <w:b/>
          <w:sz w:val="24"/>
        </w:rPr>
        <w:t xml:space="preserve">Memberikan pengalaman UX yang intuitif dan responsif </w:t>
      </w:r>
      <w:r>
        <w:rPr>
          <w:rFonts w:ascii="Times New Roman" w:hAnsi="Times New Roman"/>
          <w:b w:val="0"/>
          <w:sz w:val="24"/>
        </w:rPr>
        <w:t>bagi seluruh kalangan pengguna (pelajar, wisatawan, masyarakat umum) melalui antarmuka berbasis Human-Centered Design dengan target task success rate ≥85%.</w:t>
      </w:r>
    </w:p>
    <w:p>
      <w:pPr>
        <w:pStyle w:val="ListBullet"/>
        <w:spacing w:before="40" w:after="60"/>
      </w:pPr>
      <w:r>
        <w:rPr>
          <w:rFonts w:ascii="Times New Roman" w:hAnsi="Times New Roman"/>
          <w:b/>
          <w:sz w:val="24"/>
        </w:rPr>
        <w:t xml:space="preserve">Meningkatkan literasi budaya candi pengguna </w:t>
      </w:r>
      <w:r>
        <w:rPr>
          <w:rFonts w:ascii="Times New Roman" w:hAnsi="Times New Roman"/>
          <w:b w:val="0"/>
          <w:sz w:val="24"/>
        </w:rPr>
        <w:t>sebesar minimal 40% yang diukur melalui instrumen pre-test dan post-test setelah menggunakan platform selama satu sesi eksplorasi.</w:t>
      </w:r>
    </w:p>
    <w:p>
      <w:pPr>
        <w:spacing w:before="160" w:after="80"/>
        <w:jc w:val="left"/>
      </w:pPr>
      <w:r>
        <w:rPr>
          <w:rFonts w:ascii="Times New Roman" w:hAnsi="Times New Roman"/>
          <w:b/>
          <w:i w:val="0"/>
          <w:sz w:val="24"/>
        </w:rPr>
        <w:t>2.2 Hasil yang Akan Dicapai (Output)</w:t>
      </w:r>
    </w:p>
    <w:p>
      <w:pPr>
        <w:pStyle w:val="ListBullet"/>
        <w:spacing w:before="40" w:after="60"/>
      </w:pPr>
      <w:r>
        <w:rPr>
          <w:rFonts w:ascii="Times New Roman" w:hAnsi="Times New Roman"/>
          <w:b/>
          <w:sz w:val="24"/>
        </w:rPr>
        <w:t xml:space="preserve">Produk Digital: </w:t>
      </w:r>
      <w:r>
        <w:rPr>
          <w:rFonts w:ascii="Times New Roman" w:hAnsi="Times New Roman"/>
          <w:b w:val="0"/>
          <w:sz w:val="24"/>
        </w:rPr>
        <w:t>Website Candi Nusantara yang dapat diakses publik, dilengkapi 3D model viewer untuk minimal 5 candi prioritas (Borobudur, Prambanan, Singosari, Penataran, Muaro Jambi).</w:t>
      </w:r>
    </w:p>
    <w:p>
      <w:pPr>
        <w:pStyle w:val="ListBullet"/>
        <w:spacing w:before="40" w:after="60"/>
      </w:pPr>
      <w:r>
        <w:rPr>
          <w:rFonts w:ascii="Times New Roman" w:hAnsi="Times New Roman"/>
          <w:b/>
          <w:sz w:val="24"/>
        </w:rPr>
        <w:t xml:space="preserve">Dokumentasi: </w:t>
      </w:r>
      <w:r>
        <w:rPr>
          <w:rFonts w:ascii="Times New Roman" w:hAnsi="Times New Roman"/>
          <w:b w:val="0"/>
          <w:sz w:val="24"/>
        </w:rPr>
        <w:t>Design System, User Flow, Information Architecture, dan Asset Library yang terdokumentasi lengkap.</w:t>
      </w:r>
    </w:p>
    <w:p>
      <w:pPr>
        <w:pStyle w:val="ListBullet"/>
        <w:spacing w:before="40" w:after="60"/>
      </w:pPr>
      <w:r>
        <w:rPr>
          <w:rFonts w:ascii="Times New Roman" w:hAnsi="Times New Roman"/>
          <w:b/>
          <w:sz w:val="24"/>
        </w:rPr>
        <w:t xml:space="preserve">Metrik Keberhasilan: </w:t>
      </w:r>
      <w:r>
        <w:rPr>
          <w:rFonts w:ascii="Times New Roman" w:hAnsi="Times New Roman"/>
          <w:b w:val="0"/>
          <w:sz w:val="24"/>
        </w:rPr>
        <w:t>Skor System Usability Scale (SUS) ≥70 (Good), task success rate ≥85%, dan peningkatan literasi budaya ≥40% dari pre-test ke post-test.</w:t>
      </w:r>
    </w:p>
    <w:p>
      <w:pPr>
        <w:spacing w:before="200" w:after="80"/>
        <w:jc w:val="left"/>
      </w:pPr>
      <w:r>
        <w:rPr>
          <w:rFonts w:ascii="Times New Roman" w:hAnsi="Times New Roman"/>
          <w:b/>
          <w:i w:val="0"/>
          <w:sz w:val="24"/>
        </w:rPr>
        <w:t>III. METODE PENCAPAIAN TUJUAN</w:t>
      </w:r>
    </w:p>
    <w:p>
      <w:pPr>
        <w:spacing w:before="0" w:after="80"/>
        <w:ind w:firstLine="709"/>
        <w:jc w:val="both"/>
      </w:pPr>
      <w:r>
        <w:rPr>
          <w:rFonts w:ascii="Times New Roman" w:hAnsi="Times New Roman"/>
          <w:b w:val="0"/>
          <w:i w:val="0"/>
          <w:sz w:val="24"/>
        </w:rPr>
        <w:t>Pengembangan Candi Nusantara menggunakan pendekatan Human-Centered Design (HCD) yang berfokus pada kebutuhan pengguna di setiap tahap [4]. Tahapan yang dilakukan adalah sebagai berikut:</w:t>
      </w:r>
    </w:p>
    <w:p>
      <w:pPr>
        <w:spacing w:before="40" w:after="80"/>
        <w:ind w:left="283"/>
      </w:pPr>
      <w:r>
        <w:rPr>
          <w:rFonts w:ascii="Times New Roman" w:hAnsi="Times New Roman"/>
          <w:b/>
          <w:sz w:val="24"/>
        </w:rPr>
        <w:t xml:space="preserve">1. </w:t>
      </w:r>
      <w:r>
        <w:rPr>
          <w:rFonts w:ascii="Times New Roman" w:hAnsi="Times New Roman"/>
          <w:b/>
          <w:sz w:val="24"/>
        </w:rPr>
        <w:t xml:space="preserve">Tahap Riset (Empathize/Discover): </w:t>
      </w:r>
      <w:r>
        <w:rPr>
          <w:rFonts w:ascii="Times New Roman" w:hAnsi="Times New Roman"/>
          <w:b w:val="0"/>
          <w:sz w:val="24"/>
        </w:rPr>
        <w:t>Melakukan survei daring kepada minimal 50 responden dari kalangan pelajar, mahasiswa, dan wisatawan untuk mengidentifikasi kebutuhan informasi tentang candi. Wawancara mendalam dilakukan kepada 5 informan kunci (guru sejarah dan pemandu wisata). Data yang dikumpulkan meliputi preferensi fitur, kebiasaan mengakses informasi budaya, dan kendala saat mencari informasi candi secara digital [8].</w:t>
      </w:r>
    </w:p>
    <w:p>
      <w:pPr>
        <w:spacing w:before="40" w:after="80"/>
        <w:ind w:left="283"/>
      </w:pPr>
      <w:r>
        <w:rPr>
          <w:rFonts w:ascii="Times New Roman" w:hAnsi="Times New Roman"/>
          <w:b/>
          <w:sz w:val="24"/>
        </w:rPr>
        <w:t xml:space="preserve">2. </w:t>
      </w:r>
      <w:r>
        <w:rPr>
          <w:rFonts w:ascii="Times New Roman" w:hAnsi="Times New Roman"/>
          <w:b/>
          <w:sz w:val="24"/>
        </w:rPr>
        <w:t xml:space="preserve">Tahap Analisis (Define): </w:t>
      </w:r>
      <w:r>
        <w:rPr>
          <w:rFonts w:ascii="Times New Roman" w:hAnsi="Times New Roman"/>
          <w:b w:val="0"/>
          <w:sz w:val="24"/>
        </w:rPr>
        <w:t>Data survei diolah menggunakan metode affinity diagram untuk menghasilkan User Persona dan Customer Journey Map. Berdasarkan data Kominfo bahwa generasi Z menghabiskan 8 jam 42 menit per hari di internet [2], persona utama difokuskan pada pengguna mobile-first berusia 15–35 tahun.</w:t>
      </w:r>
    </w:p>
    <w:p>
      <w:pPr>
        <w:spacing w:before="40" w:after="80"/>
        <w:ind w:left="283"/>
      </w:pPr>
      <w:r>
        <w:rPr>
          <w:rFonts w:ascii="Times New Roman" w:hAnsi="Times New Roman"/>
          <w:b/>
          <w:sz w:val="24"/>
        </w:rPr>
        <w:t xml:space="preserve">3. </w:t>
      </w:r>
      <w:r>
        <w:rPr>
          <w:rFonts w:ascii="Times New Roman" w:hAnsi="Times New Roman"/>
          <w:b/>
          <w:sz w:val="24"/>
        </w:rPr>
        <w:t xml:space="preserve">Tahap Perancangan (Ideate): </w:t>
      </w:r>
      <w:r>
        <w:rPr>
          <w:rFonts w:ascii="Times New Roman" w:hAnsi="Times New Roman"/>
          <w:b w:val="0"/>
          <w:sz w:val="24"/>
        </w:rPr>
        <w:t>Proses brainstorming fitur menggunakan metode How Might We (HMW) menghasilkan prioritas fitur melalui voting berbobot. Selanjutnya disusun User Flow dan Information Architecture menggunakan Figma. Struktur navigasi dirancang flat maksimal 3 klik untuk mencapai informasi utama.</w:t>
      </w:r>
    </w:p>
    <w:p>
      <w:pPr>
        <w:spacing w:before="40" w:after="80"/>
        <w:ind w:left="283"/>
      </w:pPr>
      <w:r>
        <w:rPr>
          <w:rFonts w:ascii="Times New Roman" w:hAnsi="Times New Roman"/>
          <w:b/>
          <w:sz w:val="24"/>
        </w:rPr>
        <w:t xml:space="preserve">4. </w:t>
      </w:r>
      <w:r>
        <w:rPr>
          <w:rFonts w:ascii="Times New Roman" w:hAnsi="Times New Roman"/>
          <w:b/>
          <w:sz w:val="24"/>
        </w:rPr>
        <w:t xml:space="preserve">Tahap Pengembangan (Prototype): </w:t>
      </w:r>
      <w:r>
        <w:rPr>
          <w:rFonts w:ascii="Times New Roman" w:hAnsi="Times New Roman"/>
          <w:b w:val="0"/>
          <w:sz w:val="24"/>
        </w:rPr>
        <w:t>Pembuatan wireframe low-fidelity hingga high-fidelity menggunakan Figma. Implementasi frontend menggunakan Next.js 14 (App Router) dengan Tailwind CSS. Visualisasi 3D menggunakan Google Model Viewer dengan file .glb bersumber dari Sketchfab berlisensi Creative Commons. Peta interaktif menggunakan Leaflet.js dengan data koordinat GeoJSON Indonesia.</w:t>
      </w:r>
    </w:p>
    <w:p>
      <w:pPr>
        <w:spacing w:before="40" w:after="80"/>
        <w:ind w:left="283"/>
      </w:pPr>
      <w:r>
        <w:rPr>
          <w:rFonts w:ascii="Times New Roman" w:hAnsi="Times New Roman"/>
          <w:b/>
          <w:sz w:val="24"/>
        </w:rPr>
        <w:t xml:space="preserve">5. </w:t>
      </w:r>
      <w:r>
        <w:rPr>
          <w:rFonts w:ascii="Times New Roman" w:hAnsi="Times New Roman"/>
          <w:b/>
          <w:sz w:val="24"/>
        </w:rPr>
        <w:t xml:space="preserve">Tahap Evaluasi (Test): </w:t>
      </w:r>
      <w:r>
        <w:rPr>
          <w:rFonts w:ascii="Times New Roman" w:hAnsi="Times New Roman"/>
          <w:b w:val="0"/>
          <w:sz w:val="24"/>
        </w:rPr>
        <w:t>Pengujian usability menggunakan metode System Usability Scale (SUS) kepada 20 pengguna representatif. Perbaikan iteratif dilakukan berdasarkan temuan pada sesi think-aloud testing. Efektivitas edukasi diukur melalui pre-test dan post-test dengan instrumen 10 pertanyaan literasi budaya candi.</w:t>
      </w:r>
    </w:p>
    <w:p>
      <w:pPr>
        <w:spacing w:before="200" w:after="80"/>
        <w:jc w:val="left"/>
      </w:pPr>
      <w:r>
        <w:rPr>
          <w:rFonts w:ascii="Times New Roman" w:hAnsi="Times New Roman"/>
          <w:b/>
          <w:i w:val="0"/>
          <w:sz w:val="24"/>
        </w:rPr>
        <w:t>IV. ANALISIS DESAIN KARYA</w:t>
      </w:r>
    </w:p>
    <w:tbl>
      <w:tblPr>
        <w:tblStyle w:val="TableGrid"/>
        <w:tblW w:type="auto" w:w="0"/>
        <w:tblLook w:firstColumn="1" w:firstRow="1" w:lastColumn="0" w:lastRow="0" w:noHBand="0" w:noVBand="1" w:val="04A0"/>
      </w:tblPr>
      <w:tblGrid>
        <w:gridCol w:w="4135"/>
        <w:gridCol w:w="4135"/>
      </w:tblGrid>
      <w:tr>
        <w:tc>
          <w:tcPr>
            <w:tcW w:type="dxa" w:w="2551"/>
          </w:tcPr>
          <w:p>
            <w:pPr>
              <w:jc w:val="center"/>
            </w:pPr>
            <w:r/>
            <w:r>
              <w:rPr>
                <w:rFonts w:ascii="Times New Roman" w:hAnsi="Times New Roman"/>
                <w:b/>
                <w:sz w:val="22"/>
              </w:rPr>
              <w:t>Komponen</w:t>
            </w:r>
          </w:p>
        </w:tc>
        <w:tc>
          <w:tcPr>
            <w:tcW w:type="dxa" w:w="6520"/>
          </w:tcPr>
          <w:p>
            <w:pPr>
              <w:jc w:val="center"/>
            </w:pPr>
            <w:r/>
            <w:r>
              <w:rPr>
                <w:rFonts w:ascii="Times New Roman" w:hAnsi="Times New Roman"/>
                <w:b/>
                <w:sz w:val="22"/>
              </w:rPr>
              <w:t>Penjelasan Detail</w:t>
            </w:r>
          </w:p>
        </w:tc>
      </w:tr>
      <w:tr>
        <w:tc>
          <w:tcPr>
            <w:tcW w:type="dxa" w:w="4135"/>
          </w:tcPr>
          <w:p>
            <w:r/>
            <w:r>
              <w:rPr>
                <w:rFonts w:ascii="Times New Roman" w:hAnsi="Times New Roman"/>
                <w:b/>
                <w:sz w:val="22"/>
              </w:rPr>
              <w:t>Target Pengguna</w:t>
            </w:r>
          </w:p>
        </w:tc>
        <w:tc>
          <w:tcPr>
            <w:tcW w:type="dxa" w:w="4135"/>
          </w:tcPr>
          <w:p>
            <w:r/>
            <w:r>
              <w:rPr>
                <w:rFonts w:ascii="Times New Roman" w:hAnsi="Times New Roman"/>
                <w:b w:val="0"/>
                <w:sz w:val="22"/>
              </w:rPr>
              <w:t>Primer: Pelajar dan mahasiswa usia 15–25 tahun (generasi Z) yang aktif mengakses informasi secara digital [2]. Sekunder: wisatawan domestik dan mancanegara yang berkunjung ke destinasi candi [3]. Tersier: masyarakat umum yang memiliki minat terhadap sejarah dan budaya Indonesia.</w:t>
            </w:r>
          </w:p>
        </w:tc>
      </w:tr>
      <w:tr>
        <w:tc>
          <w:tcPr>
            <w:tcW w:type="dxa" w:w="4135"/>
          </w:tcPr>
          <w:p>
            <w:r/>
            <w:r>
              <w:rPr>
                <w:rFonts w:ascii="Times New Roman" w:hAnsi="Times New Roman"/>
                <w:b/>
                <w:sz w:val="22"/>
              </w:rPr>
              <w:t>Stakeholder</w:t>
            </w:r>
          </w:p>
        </w:tc>
        <w:tc>
          <w:tcPr>
            <w:tcW w:type="dxa" w:w="4135"/>
          </w:tcPr>
          <w:p>
            <w:r/>
            <w:r>
              <w:rPr>
                <w:rFonts w:ascii="Times New Roman" w:hAnsi="Times New Roman"/>
                <w:b w:val="0"/>
                <w:sz w:val="22"/>
              </w:rPr>
              <w:t>Pengguna langsung (pelajar, wisatawan, masyarakat umum); Kementerian Pendidikan, Kebudayaan, Riset dan Teknologi (Kemendikbudristek); PT Taman Wisata Candi (InJourney); komunitas sejarah dan arkeologi; guru dan dosen pengampu mata pelajaran sejarah.</w:t>
            </w:r>
          </w:p>
        </w:tc>
      </w:tr>
      <w:tr>
        <w:tc>
          <w:tcPr>
            <w:tcW w:type="dxa" w:w="4135"/>
          </w:tcPr>
          <w:p>
            <w:r/>
            <w:r>
              <w:rPr>
                <w:rFonts w:ascii="Times New Roman" w:hAnsi="Times New Roman"/>
                <w:b/>
                <w:sz w:val="22"/>
              </w:rPr>
              <w:t>Batasan Produk</w:t>
            </w:r>
          </w:p>
        </w:tc>
        <w:tc>
          <w:tcPr>
            <w:tcW w:type="dxa" w:w="4135"/>
          </w:tcPr>
          <w:p>
            <w:r/>
            <w:r>
              <w:rPr>
                <w:rFonts w:ascii="Times New Roman" w:hAnsi="Times New Roman"/>
                <w:b w:val="0"/>
                <w:sz w:val="22"/>
              </w:rPr>
              <w:t>In-Scope: Informasi sejarah, arsitektur, dan 3D viewer untuk 15 candi prioritas, peta interaktif, galeri foto, timeline kerajaan, dan tips kunjungan. Out-of-Scope: Fitur ticketing wisata, forum diskusi pengguna, dan augmented reality (AR) on-site yang memerlukan perangkat khusus.</w:t>
            </w:r>
          </w:p>
        </w:tc>
      </w:tr>
      <w:tr>
        <w:tc>
          <w:tcPr>
            <w:tcW w:type="dxa" w:w="4135"/>
          </w:tcPr>
          <w:p>
            <w:r/>
            <w:r>
              <w:rPr>
                <w:rFonts w:ascii="Times New Roman" w:hAnsi="Times New Roman"/>
                <w:b/>
                <w:sz w:val="22"/>
              </w:rPr>
              <w:t>Teknologi</w:t>
            </w:r>
          </w:p>
        </w:tc>
        <w:tc>
          <w:tcPr>
            <w:tcW w:type="dxa" w:w="4135"/>
          </w:tcPr>
          <w:p>
            <w:r/>
            <w:r>
              <w:rPr>
                <w:rFonts w:ascii="Times New Roman" w:hAnsi="Times New Roman"/>
                <w:b w:val="0"/>
                <w:sz w:val="22"/>
              </w:rPr>
              <w:t>Platform: Web (desktop &amp; mobile responsive). Framework: Next.js 14 (App Router) + TypeScript. Styling: Tailwind CSS. 3D Viewer: @google/model-viewer (.glb). Peta: Leaflet.js + React-Leaflet + GeoJSON. Animasi: Framer Motion. Deployment: Vercel. Aset 3D: Sketchfab (CC License).</w:t>
            </w:r>
          </w:p>
        </w:tc>
      </w:tr>
    </w:tbl>
    <w:p>
      <w:pPr>
        <w:spacing w:before="200" w:after="80"/>
        <w:jc w:val="left"/>
      </w:pPr>
      <w:r>
        <w:rPr>
          <w:rFonts w:ascii="Times New Roman" w:hAnsi="Times New Roman"/>
          <w:b/>
          <w:i w:val="0"/>
          <w:sz w:val="24"/>
        </w:rPr>
        <w:t>V. DESKRIPSI TEKNIS (KHUSUS GAME/APP)</w:t>
      </w:r>
    </w:p>
    <w:p>
      <w:pPr>
        <w:pStyle w:val="ListBullet"/>
        <w:spacing w:before="40" w:after="60"/>
      </w:pPr>
      <w:r>
        <w:rPr>
          <w:rFonts w:ascii="Times New Roman" w:hAnsi="Times New Roman"/>
          <w:b/>
          <w:sz w:val="24"/>
        </w:rPr>
        <w:t xml:space="preserve">High Concept Statement: </w:t>
      </w:r>
      <w:r>
        <w:rPr>
          <w:rFonts w:ascii="Times New Roman" w:hAnsi="Times New Roman"/>
          <w:b w:val="0"/>
          <w:sz w:val="24"/>
        </w:rPr>
        <w:t>Candi Nusantara adalah platform web edukasi interaktif yang memungkinkan siapa saja menjelajahi lebih dari 2.000 candi Indonesia melalui visualisasi 3D, peta persebaran, dan konten sejarah terstruktur dari mana saja dan kapan saja.</w:t>
      </w:r>
    </w:p>
    <w:p>
      <w:pPr>
        <w:pStyle w:val="ListBullet"/>
        <w:spacing w:before="40" w:after="60"/>
      </w:pPr>
      <w:r>
        <w:rPr>
          <w:rFonts w:ascii="Times New Roman" w:hAnsi="Times New Roman"/>
          <w:b/>
          <w:sz w:val="24"/>
        </w:rPr>
        <w:t xml:space="preserve">Mechanics &amp; Player’s Role: </w:t>
      </w:r>
      <w:r>
        <w:rPr>
          <w:rFonts w:ascii="Times New Roman" w:hAnsi="Times New Roman"/>
          <w:b w:val="0"/>
          <w:sz w:val="24"/>
        </w:rPr>
        <w:t>Pengguna berperan sebagai penjelajah digital warisan budaya. Mekanik utama meliputi: (1) eksplorasi 3D model candi yang dapat diputar 360° dan diperbesar; (2) navigasi peta interaktif untuk menemukan candi berdasarkan lokasi; (3) penelusuran konten sejarah melalui tab Sejarah, Arsitektur, Relief, dan Tips Kunjungan; (4) menjelajahi timeline kerajaan pembangun candi.</w:t>
      </w:r>
    </w:p>
    <w:p>
      <w:pPr>
        <w:pStyle w:val="ListBullet"/>
        <w:spacing w:before="40" w:after="60"/>
      </w:pPr>
      <w:r>
        <w:rPr>
          <w:rFonts w:ascii="Times New Roman" w:hAnsi="Times New Roman"/>
          <w:b/>
          <w:sz w:val="24"/>
        </w:rPr>
        <w:t xml:space="preserve">Progression: </w:t>
      </w:r>
      <w:r>
        <w:rPr>
          <w:rFonts w:ascii="Times New Roman" w:hAnsi="Times New Roman"/>
          <w:b w:val="0"/>
          <w:sz w:val="24"/>
        </w:rPr>
        <w:t>Pengguna memulai dari halaman utama → memilih candi melalui grid atau peta → menjelajahi 3D model dan konten sejarah → menemukan candi terkait → membandingkan candi dari dinasti yang sama → membaca tips kunjungan sebagai langkah akhir menuju kunjungan nyata ke situs bersejarah.</w:t>
      </w:r>
    </w:p>
    <w:p>
      <w:pPr>
        <w:pStyle w:val="ListBullet"/>
        <w:spacing w:before="40" w:after="60"/>
      </w:pPr>
      <w:r>
        <w:rPr>
          <w:rFonts w:ascii="Times New Roman" w:hAnsi="Times New Roman"/>
          <w:b/>
          <w:sz w:val="24"/>
        </w:rPr>
        <w:t xml:space="preserve">Aesthetics: </w:t>
      </w:r>
      <w:r>
        <w:rPr>
          <w:rFonts w:ascii="Times New Roman" w:hAnsi="Times New Roman"/>
          <w:b w:val="0"/>
          <w:sz w:val="24"/>
        </w:rPr>
        <w:t>Desain visual bertema “batu kuno” dengan palet warna gelap (background #0A0806, surface #1A1510) dan aksen emas (#C8A951) untuk menciptakan nuansa arkeologi yang elegan. Tipografi menggunakan Cinzel (heading, berkesan prasasti kuno) dan Inter (body). Animasi halus dengan Framer Motion untuk transisi antar halaman. Semua elemen dirancang responsif untuk mobile dan desktop.</w:t>
      </w:r>
    </w:p>
    <w:p>
      <w:pPr>
        <w:spacing w:before="200" w:after="80"/>
        <w:jc w:val="left"/>
      </w:pPr>
      <w:r>
        <w:rPr>
          <w:rFonts w:ascii="Times New Roman" w:hAnsi="Times New Roman"/>
          <w:b/>
          <w:i w:val="0"/>
          <w:sz w:val="24"/>
        </w:rPr>
        <w:t>VI. SKENARIO PENGGUNAAN</w:t>
      </w:r>
    </w:p>
    <w:p>
      <w:pPr>
        <w:spacing w:before="0" w:after="80"/>
        <w:ind w:firstLine="709"/>
        <w:jc w:val="both"/>
      </w:pPr>
      <w:r>
        <w:rPr>
          <w:rFonts w:ascii="Times New Roman" w:hAnsi="Times New Roman"/>
          <w:b w:val="0"/>
          <w:i w:val="0"/>
          <w:sz w:val="24"/>
        </w:rPr>
        <w:t>Raka (17 tahun), siswa SMA di Malang, mendapat tugas sejarah tentang Kerajaan Singhasari. Ia kesulitan menemukan informasi visual yang menarik tentang Candi Singosari yang terletak di kotanya sendiri — sumber yang tersedia hanya teks panjang tanpa visualisasi interaktif.</w:t>
      </w:r>
    </w:p>
    <w:p>
      <w:pPr>
        <w:spacing w:before="0" w:after="80"/>
        <w:ind w:firstLine="709"/>
        <w:jc w:val="both"/>
      </w:pPr>
      <w:r>
        <w:rPr>
          <w:rFonts w:ascii="Times New Roman" w:hAnsi="Times New Roman"/>
          <w:b w:val="0"/>
          <w:i w:val="0"/>
          <w:sz w:val="24"/>
        </w:rPr>
        <w:t>Raka membuka Candi Nusantara melalui browser di laptopnya dan mengetik “Singosari” di kolom pencarian. Ia langsung menemukan halaman detail Candi Singosari dengan model 3D yang dapat diputar 360°, sejarah Kerajaan Singhasari, timeline dari Raja Kertanegara hingga keruntuhan kerajaan, serta informasi relief dan arca Dwarapala. Raka juga menemukan candi-candi terkait seperti Candi Kidal dan Candi Jago yang merupakan peninggalan dinasti yang sama.</w:t>
      </w:r>
    </w:p>
    <w:p>
      <w:pPr>
        <w:spacing w:before="0" w:after="80"/>
        <w:ind w:firstLine="709"/>
        <w:jc w:val="both"/>
      </w:pPr>
      <w:r>
        <w:rPr>
          <w:rFonts w:ascii="Times New Roman" w:hAnsi="Times New Roman"/>
          <w:b w:val="0"/>
          <w:i w:val="0"/>
          <w:sz w:val="24"/>
        </w:rPr>
        <w:t>Dalam 15 menit, Raka memahami konteks sejarah Kerajaan Singhasari secara visual dan interaktif. Ia mengunduh infografis kronologi kerajaan untuk tugasnya dan menemukan informasi tiket masuk serta jam buka Candi Singosari, sehingga termotivasi untuk mengunjungi langsung situs bersejarah di kotanya.</w:t>
      </w:r>
    </w:p>
    <w:p>
      <w:pPr>
        <w:spacing w:before="240" w:after="120"/>
        <w:jc w:val="left"/>
      </w:pPr>
      <w:r>
        <w:rPr>
          <w:rFonts w:ascii="Times New Roman" w:hAnsi="Times New Roman"/>
          <w:b/>
          <w:i w:val="0"/>
          <w:sz w:val="24"/>
        </w:rPr>
        <w:t>DAFTAR PUSTAKA</w:t>
      </w:r>
    </w:p>
    <w:p>
      <w:pPr>
        <w:spacing w:before="40" w:after="80"/>
        <w:ind w:left="567" w:hanging="567"/>
        <w:jc w:val="both"/>
      </w:pPr>
      <w:r>
        <w:rPr>
          <w:rFonts w:ascii="Times New Roman" w:hAnsi="Times New Roman"/>
          <w:sz w:val="24"/>
        </w:rPr>
        <w:t>[1] UNESCO. Literacy Rate and Reading Interest Data: Indonesia Report. Paris: UNESCO Institute for Statistics; 2023.</w:t>
      </w:r>
    </w:p>
    <w:p>
      <w:pPr>
        <w:spacing w:before="40" w:after="80"/>
        <w:ind w:left="567" w:hanging="567"/>
        <w:jc w:val="both"/>
      </w:pPr>
      <w:r>
        <w:rPr>
          <w:rFonts w:ascii="Times New Roman" w:hAnsi="Times New Roman"/>
          <w:sz w:val="24"/>
        </w:rPr>
        <w:t>[2] Kementerian Komunikasi dan Informatika (Kominfo). Survei Indeks Literasi Digital Nasional 2022. Jakarta: Kominfo; 2022.</w:t>
      </w:r>
    </w:p>
    <w:p>
      <w:pPr>
        <w:spacing w:before="40" w:after="80"/>
        <w:ind w:left="567" w:hanging="567"/>
        <w:jc w:val="both"/>
      </w:pPr>
      <w:r>
        <w:rPr>
          <w:rFonts w:ascii="Times New Roman" w:hAnsi="Times New Roman"/>
          <w:sz w:val="24"/>
        </w:rPr>
        <w:t>[3] InJourney Destination Management. Destinasi Taman Wisata Candi dan Taman Mini Indonesia Indah Jadi Magnet Kunjungan Wisatawan selama Masa Libur Lebaran 2024 [Internet]. 2024 [dikutip 28 Mar 2026]. Tersedia dari: https://injourneydestination.id</w:t>
      </w:r>
    </w:p>
    <w:p>
      <w:pPr>
        <w:spacing w:before="40" w:after="80"/>
        <w:ind w:left="567" w:hanging="567"/>
        <w:jc w:val="both"/>
      </w:pPr>
      <w:r>
        <w:rPr>
          <w:rFonts w:ascii="Times New Roman" w:hAnsi="Times New Roman"/>
          <w:sz w:val="24"/>
        </w:rPr>
        <w:t>[4] Putra P, Oktaria R. Urgensi Mengembangkan Literasi Informasi dan Literasi Budaya Pada Anak Usia Dini. Jurnal Inovatif Ilmu Pendidikan. 2020;2(1):134–146.</w:t>
      </w:r>
    </w:p>
    <w:p>
      <w:pPr>
        <w:spacing w:before="40" w:after="80"/>
        <w:ind w:left="567" w:hanging="567"/>
        <w:jc w:val="both"/>
      </w:pPr>
      <w:r>
        <w:rPr>
          <w:rFonts w:ascii="Times New Roman" w:hAnsi="Times New Roman"/>
          <w:sz w:val="24"/>
        </w:rPr>
        <w:t>[5] Wikipedia. Daftar Candi di Indonesia [Internet]. 2024 [dikutip 28 Mar 2026]. Tersedia dari: https://id.wikipedia.org/wiki/Daftar_candi_di_Indonesia</w:t>
      </w:r>
    </w:p>
    <w:p>
      <w:pPr>
        <w:spacing w:before="40" w:after="80"/>
        <w:ind w:left="567" w:hanging="567"/>
        <w:jc w:val="both"/>
      </w:pPr>
      <w:r>
        <w:rPr>
          <w:rFonts w:ascii="Times New Roman" w:hAnsi="Times New Roman"/>
          <w:sz w:val="24"/>
        </w:rPr>
        <w:t>[6] Kompas. 15 Candi Hindu di Indonesia Lengkap dengan Lokasi dan Sejarahnya [Internet]. 2022 [dikutip 28 Mar 2026]. Tersedia dari: https://regional.kompas.com</w:t>
      </w:r>
    </w:p>
    <w:p>
      <w:pPr>
        <w:spacing w:before="40" w:after="80"/>
        <w:ind w:left="567" w:hanging="567"/>
        <w:jc w:val="both"/>
      </w:pPr>
      <w:r>
        <w:rPr>
          <w:rFonts w:ascii="Times New Roman" w:hAnsi="Times New Roman"/>
          <w:sz w:val="24"/>
        </w:rPr>
        <w:t>[7] Gramedia. 8 Candi Hindu Budha yang Terkenal di Indonesia [Internet]. 2024 [dikutip 28 Mar 2026]. Tersedia dari: https://www.gramedia.com/literasi</w:t>
      </w:r>
    </w:p>
    <w:p>
      <w:pPr>
        <w:spacing w:before="40" w:after="80"/>
        <w:ind w:left="567" w:hanging="567"/>
        <w:jc w:val="both"/>
      </w:pPr>
      <w:r>
        <w:rPr>
          <w:rFonts w:ascii="Times New Roman" w:hAnsi="Times New Roman"/>
          <w:sz w:val="24"/>
        </w:rPr>
        <w:t>[8] Pratiwi A, Asyarotin ENK. Implementasi Literasi Budaya dan Kewargaan Sebagai Solusi Disinformasi pada Generasi Millenial di Indonesia. Jurnal Kajian Informasi &amp; Perpustakaan. 2019;7(1):65–80.</w:t>
      </w:r>
    </w:p>
    <w:p>
      <w:pPr>
        <w:spacing w:before="40" w:after="80"/>
        <w:ind w:left="567" w:hanging="567"/>
        <w:jc w:val="both"/>
      </w:pPr>
      <w:r>
        <w:rPr>
          <w:rFonts w:ascii="Times New Roman" w:hAnsi="Times New Roman"/>
          <w:sz w:val="24"/>
        </w:rPr>
        <w:t>[9] Putra P, Oktaria R. Jurnal Inovatif Ilmu Pendidikan. 2020;2(1):134–146.</w:t>
      </w:r>
    </w:p>
    <w:p>
      <w:pPr>
        <w:spacing w:before="40" w:after="80"/>
        <w:ind w:left="567" w:hanging="567"/>
        <w:jc w:val="both"/>
      </w:pPr>
      <w:r>
        <w:rPr>
          <w:rFonts w:ascii="Times New Roman" w:hAnsi="Times New Roman"/>
          <w:sz w:val="24"/>
        </w:rPr>
        <w:t>[10] Badan Pusat Statistik (BPS). BPS Catat Jumlah Perjalanan Wisatawan Nusantara Tumbuh 21,87% pada Oktober 2024 [Internet]. 2024 [dikutip 28 Mar 2026]. Tersedia dari: https://www.bps.go.id</w:t>
      </w:r>
    </w:p>
    <w:p>
      <w:pPr>
        <w:spacing w:before="40" w:after="80"/>
        <w:ind w:left="567" w:hanging="567"/>
        <w:jc w:val="both"/>
      </w:pPr>
      <w:r>
        <w:rPr>
          <w:rFonts w:ascii="Times New Roman" w:hAnsi="Times New Roman"/>
          <w:sz w:val="24"/>
        </w:rPr>
        <w:t>[11] Aprinta G. Fungsi Media Online Sebagai Media Literasi Budaya Bagi Generasi Muda. Jurnal The Messenger. 2013;5(1):16.</w:t>
      </w:r>
    </w:p>
    <w:sectPr w:rsidR="00FC693F" w:rsidRPr="0006063C" w:rsidSect="00034616">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