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127B3DD2"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127B3DD2"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71BE6906" w:rsidRDefault="00B7788F" w14:paraId="2819F8C6" w14:textId="69FFAB09">
            <w:pPr>
              <w:spacing/>
              <w:contextualSpacing w:val="1"/>
              <w:jc w:val="center"/>
            </w:pPr>
            <w:r w:rsidRPr="127B3DD2" w:rsidR="04C56777">
              <w:rPr>
                <w:rFonts w:eastAsia="Times New Roman" w:cs="Calibri" w:cstheme="minorAscii"/>
                <w:b w:val="1"/>
                <w:bCs w:val="1"/>
                <w:sz w:val="22"/>
                <w:szCs w:val="22"/>
              </w:rPr>
              <w:t>10/1</w:t>
            </w:r>
            <w:r w:rsidRPr="127B3DD2" w:rsidR="5F262383">
              <w:rPr>
                <w:rFonts w:eastAsia="Times New Roman" w:cs="Calibri" w:cstheme="minorAscii"/>
                <w:b w:val="1"/>
                <w:bCs w:val="1"/>
                <w:sz w:val="22"/>
                <w:szCs w:val="22"/>
              </w:rPr>
              <w:t>5</w:t>
            </w:r>
            <w:r w:rsidRPr="127B3DD2" w:rsidR="04C56777">
              <w:rPr>
                <w:rFonts w:eastAsia="Times New Roman" w:cs="Calibri" w:cstheme="minorAscii"/>
                <w:b w:val="1"/>
                <w:bCs w:val="1"/>
                <w:sz w:val="22"/>
                <w:szCs w:val="22"/>
              </w:rPr>
              <w:t>/2026</w:t>
            </w:r>
          </w:p>
        </w:tc>
        <w:tc>
          <w:tcPr>
            <w:tcW w:w="2338" w:type="dxa"/>
            <w:tcMar>
              <w:left w:w="115" w:type="dxa"/>
              <w:right w:w="115" w:type="dxa"/>
            </w:tcMar>
          </w:tcPr>
          <w:p w:rsidRPr="00B7788F" w:rsidR="00531FBF" w:rsidP="71BE6906" w:rsidRDefault="00B7788F" w14:paraId="07699096" w14:textId="22B84652">
            <w:pPr>
              <w:spacing/>
              <w:contextualSpacing w:val="1"/>
              <w:jc w:val="center"/>
            </w:pPr>
            <w:r w:rsidRPr="71BE6906" w:rsidR="28703ED4">
              <w:rPr>
                <w:rFonts w:eastAsia="Times New Roman" w:cs="Calibri" w:cstheme="minorAscii"/>
                <w:b w:val="1"/>
                <w:bCs w:val="1"/>
                <w:sz w:val="22"/>
                <w:szCs w:val="22"/>
              </w:rPr>
              <w:t>Zahia Chaib</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Pr="00B7788F">
        <w:lastRenderedPageBreak/>
        <w:t>Developer</w:t>
      </w:r>
      <w:bookmarkEnd w:id="12"/>
      <w:bookmarkEnd w:id="13"/>
      <w:bookmarkEnd w:id="14"/>
    </w:p>
    <w:p w:rsidRPr="00B7788F" w:rsidR="00485402" w:rsidP="127B3DD2" w:rsidRDefault="0058064D" w14:paraId="1A894830" w14:textId="7DD86028">
      <w:pPr>
        <w:spacing/>
        <w:contextualSpacing w:val="1"/>
      </w:pPr>
      <w:r w:rsidRPr="127B3DD2" w:rsidR="222B19F0">
        <w:rPr>
          <w:rFonts w:cs="Calibri" w:cstheme="minorAscii"/>
          <w:sz w:val="22"/>
          <w:szCs w:val="22"/>
        </w:rPr>
        <w:t>Zahia Chaib</w:t>
      </w:r>
    </w:p>
    <w:p w:rsidRPr="00B7788F" w:rsidR="0058064D" w:rsidP="00D47759" w:rsidRDefault="0058064D" w14:paraId="3A4DB0F5" w14:textId="518A6D83">
      <w:pPr>
        <w:contextualSpacing/>
        <w:rPr>
          <w:rFonts w:cstheme="minorHAnsi"/>
          <w:sz w:val="22"/>
          <w:szCs w:val="22"/>
        </w:rPr>
      </w:pPr>
    </w:p>
    <w:p w:rsidRPr="00B7788F" w:rsidR="00E4044A" w:rsidP="127B3DD2" w:rsidRDefault="00E4044A" w14:paraId="41DC3258" w14:textId="084B0F9E">
      <w:pPr>
        <w:pStyle w:val="Heading2"/>
        <w:numPr>
          <w:ilvl w:val="0"/>
          <w:numId w:val="21"/>
        </w:numPr>
        <w:spacing w:before="0" w:line="240" w:lineRule="auto"/>
        <w:contextualSpacing/>
        <w:rPr/>
      </w:pPr>
      <w:bookmarkStart w:name="_Toc361528762" w:id="15"/>
      <w:bookmarkStart w:name="_Toc1441383079" w:id="16"/>
      <w:bookmarkStart w:name="_Toc102040758" w:id="17"/>
      <w:r w:rsidR="1EF7869B">
        <w:rPr/>
        <w:t>Algorithm Cipher</w:t>
      </w:r>
      <w:bookmarkEnd w:id="15"/>
      <w:bookmarkEnd w:id="16"/>
      <w:bookmarkEnd w:id="17"/>
    </w:p>
    <w:p w:rsidRPr="00B7788F" w:rsidR="00E4044A" w:rsidP="127B3DD2" w:rsidRDefault="00E4044A" w14:paraId="3C3C7792" w14:textId="25CE8A7B">
      <w:pPr>
        <w:spacing/>
        <w:contextualSpacing w:val="1"/>
        <w:rPr>
          <w:rFonts w:eastAsia="Times New Roman" w:cs="Calibri" w:cstheme="minorAscii"/>
          <w:sz w:val="22"/>
          <w:szCs w:val="22"/>
        </w:rPr>
      </w:pPr>
    </w:p>
    <w:p w:rsidR="27EA6F51" w:rsidP="127B3DD2" w:rsidRDefault="27EA6F51" w14:paraId="3F5763D3" w14:textId="762B77A8">
      <w:pPr>
        <w:spacing w:before="240" w:beforeAutospacing="off" w:after="240" w:afterAutospacing="off"/>
      </w:pPr>
      <w:r w:rsidRPr="127B3DD2" w:rsidR="27EA6F51">
        <w:rPr>
          <w:rFonts w:ascii="Calibri" w:hAnsi="Calibri" w:eastAsia="Calibri" w:cs="Calibri"/>
          <w:noProof w:val="0"/>
          <w:sz w:val="22"/>
          <w:szCs w:val="22"/>
          <w:lang w:val="en-US"/>
        </w:rPr>
        <w:t>For this project, I implemented the SHA-256 hashing algorithm to generate a checksum for data in the Artemis Financial application. SHA-256 produces a 256-bit hash value. It is a one-way hashing algorithm, meaning it is not designed to be reversed to recover the original data. When I changed the input data string, the checksum changed as well. This demonstrated how a checksum can help identify changes to data.</w:t>
      </w:r>
    </w:p>
    <w:p w:rsidR="27EA6F51" w:rsidP="127B3DD2" w:rsidRDefault="27EA6F51" w14:paraId="5297AC74" w14:textId="650046CD">
      <w:pPr>
        <w:spacing w:before="240" w:beforeAutospacing="off" w:after="240" w:afterAutospacing="off"/>
      </w:pPr>
      <w:r w:rsidRPr="127B3DD2" w:rsidR="27EA6F51">
        <w:rPr>
          <w:rFonts w:ascii="Calibri" w:hAnsi="Calibri" w:eastAsia="Calibri" w:cs="Calibri"/>
          <w:noProof w:val="0"/>
          <w:sz w:val="22"/>
          <w:szCs w:val="22"/>
          <w:lang w:val="en-US"/>
        </w:rPr>
        <w:t>I also configured the application to use HTTPS on port 8443 and generated a self-signed certificate using Java Keytool. HTTPS uses Transport Layer Security (TLS) to protect data transmitted between the browser and the web application. The certificate helps identify the server, although a self-signed certificate is not automatically trusted by browsers or other clients.</w:t>
      </w:r>
    </w:p>
    <w:p w:rsidR="27EA6F51" w:rsidP="127B3DD2" w:rsidRDefault="27EA6F51" w14:paraId="7383D7BA" w14:textId="0AA5110E">
      <w:pPr>
        <w:spacing w:before="240" w:beforeAutospacing="off" w:after="240" w:afterAutospacing="off"/>
      </w:pPr>
      <w:r w:rsidRPr="127B3DD2" w:rsidR="27EA6F51">
        <w:rPr>
          <w:rFonts w:ascii="Calibri" w:hAnsi="Calibri" w:eastAsia="Calibri" w:cs="Calibri"/>
          <w:noProof w:val="0"/>
          <w:sz w:val="22"/>
          <w:szCs w:val="22"/>
          <w:lang w:val="en-US"/>
        </w:rPr>
        <w:t>For encrypting sensitive financial information, I recommend AES-256-GCM. AES is a symmetric encryption algorithm, meaning the same secret key is used to encrypt and decrypt data. AES-256 uses a 256-bit key, while Galois/Counter Mode (GCM) provides confidentiality and integrity protection. GCM requires a unique nonce for each encryption operation performed with the same key. Secure key generation, storage, and handling are also important to protect encrypted information.</w:t>
      </w:r>
    </w:p>
    <w:p w:rsidR="27EA6F51" w:rsidP="127B3DD2" w:rsidRDefault="27EA6F51" w14:paraId="4560D8A8" w14:textId="590B31A1">
      <w:pPr>
        <w:spacing w:before="240" w:beforeAutospacing="off" w:after="240" w:afterAutospacing="off"/>
      </w:pPr>
      <w:r w:rsidRPr="127B3DD2" w:rsidR="27EA6F51">
        <w:rPr>
          <w:rFonts w:ascii="Calibri" w:hAnsi="Calibri" w:eastAsia="Calibri" w:cs="Calibri"/>
          <w:noProof w:val="0"/>
          <w:sz w:val="22"/>
          <w:szCs w:val="22"/>
          <w:lang w:val="en-US"/>
        </w:rPr>
        <w:t xml:space="preserve">Cryptographic algorithms have evolved as computing capabilities and security threats have increased. Older algorithms, such as DES, are no longer considered appropriate for protecting sensitive modern applications. AES is a widely used encryption standard, while SHA-256 belongs to the SHA-2 family of hash functions. Selecting appropriate cryptographic algorithms and testing their implementation helps reduce security risks. In this project, I implemented SHA-256 for checksum verification, configured HTTPS for secure communication, and </w:t>
      </w:r>
      <w:bookmarkStart w:name="_Int_MFj4WDfs" w:id="1182813403"/>
      <w:r w:rsidRPr="127B3DD2" w:rsidR="27EA6F51">
        <w:rPr>
          <w:rFonts w:ascii="Calibri" w:hAnsi="Calibri" w:eastAsia="Calibri" w:cs="Calibri"/>
          <w:noProof w:val="0"/>
          <w:sz w:val="22"/>
          <w:szCs w:val="22"/>
          <w:lang w:val="en-US"/>
        </w:rPr>
        <w:t>recommend</w:t>
      </w:r>
      <w:bookmarkEnd w:id="1182813403"/>
      <w:r w:rsidRPr="127B3DD2" w:rsidR="27EA6F51">
        <w:rPr>
          <w:rFonts w:ascii="Calibri" w:hAnsi="Calibri" w:eastAsia="Calibri" w:cs="Calibri"/>
          <w:noProof w:val="0"/>
          <w:sz w:val="22"/>
          <w:szCs w:val="22"/>
          <w:lang w:val="en-US"/>
        </w:rPr>
        <w:t xml:space="preserve"> AES-256-GCM for encrypting sensitive financial data.</w:t>
      </w:r>
    </w:p>
    <w:p w:rsidR="127B3DD2" w:rsidP="127B3DD2" w:rsidRDefault="127B3DD2" w14:paraId="4E569B70" w14:textId="2276B25B">
      <w:pPr>
        <w:spacing/>
        <w:contextualSpacing w:val="1"/>
        <w:rPr>
          <w:rFonts w:eastAsia="Times New Roman" w:cs="Calibri" w:cstheme="minorAscii"/>
          <w:sz w:val="22"/>
          <w:szCs w:val="22"/>
        </w:rPr>
      </w:pPr>
    </w:p>
    <w:p w:rsidR="127B3DD2" w:rsidP="127B3DD2" w:rsidRDefault="127B3DD2" w14:paraId="6A6B1842" w14:textId="67828360">
      <w:pPr>
        <w:spacing/>
        <w:contextualSpacing w:val="1"/>
        <w:rPr>
          <w:rFonts w:eastAsia="Times New Roman" w:cs="Calibri" w:cstheme="minorAscii"/>
          <w:sz w:val="22"/>
          <w:szCs w:val="22"/>
        </w:rPr>
      </w:pPr>
    </w:p>
    <w:p w:rsidRPr="00B7788F" w:rsidR="00C32F3D" w:rsidP="127B3DD2" w:rsidRDefault="00DB5652" w14:paraId="5CE6734A" w14:textId="60399A94">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002778D5" w:rsidP="127B3DD2" w:rsidRDefault="00DB5652" w14:paraId="1A30C4D3" w14:textId="38705B0F">
      <w:pPr>
        <w:pStyle w:val="Normal"/>
        <w:spacing/>
        <w:contextualSpacing w:val="1"/>
      </w:pPr>
      <w:r w:rsidR="558EE413">
        <w:drawing>
          <wp:inline wp14:editId="0C4FDF72" wp14:anchorId="185BA833">
            <wp:extent cx="3524250" cy="5943600"/>
            <wp:effectExtent l="0" t="0" r="0" b="0"/>
            <wp:docPr id="674547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547095" name="Picture 674547095"/>
                    <pic:cNvPicPr/>
                  </pic:nvPicPr>
                  <pic:blipFill>
                    <a:blip xmlns:r="http://schemas.openxmlformats.org/officeDocument/2006/relationships" r:embed="rId1100469788">
                      <a:extLst>
                        <a:ext uri="{28A0092B-C50C-407E-A947-70E740481C1C}">
                          <a14:useLocalDpi xmlns:a14="http://schemas.microsoft.com/office/drawing/2010/main"/>
                        </a:ext>
                      </a:extLst>
                    </a:blip>
                    <a:stretch>
                      <a:fillRect/>
                    </a:stretch>
                  </pic:blipFill>
                  <pic:spPr>
                    <a:xfrm>
                      <a:off x="0" y="0"/>
                      <a:ext cx="3524250" cy="5943600"/>
                    </a:xfrm>
                    <a:prstGeom prst="rect">
                      <a:avLst/>
                    </a:prstGeom>
                  </pic:spPr>
                </pic:pic>
              </a:graphicData>
            </a:graphic>
          </wp:inline>
        </w:drawing>
      </w:r>
    </w:p>
    <w:p w:rsidR="127B3DD2" w:rsidP="127B3DD2" w:rsidRDefault="127B3DD2" w14:paraId="41B4B06E" w14:textId="4D25BCB8">
      <w:pPr>
        <w:spacing/>
        <w:contextualSpacing w:val="1"/>
        <w:rPr>
          <w:rFonts w:eastAsia="Times New Roman" w:cs="Calibri" w:cstheme="minorAscii"/>
          <w:sz w:val="22"/>
          <w:szCs w:val="22"/>
        </w:rPr>
      </w:pPr>
    </w:p>
    <w:p w:rsidR="127B3DD2" w:rsidP="127B3DD2" w:rsidRDefault="127B3DD2" w14:paraId="3D255F27" w14:textId="7BCD5640">
      <w:pPr>
        <w:spacing/>
        <w:contextualSpacing w:val="1"/>
        <w:rPr>
          <w:rFonts w:eastAsia="Times New Roman" w:cs="Calibri" w:cstheme="minorAscii"/>
          <w:sz w:val="22"/>
          <w:szCs w:val="22"/>
        </w:rPr>
      </w:pPr>
    </w:p>
    <w:p w:rsidR="558EE413" w:rsidP="127B3DD2" w:rsidRDefault="558EE413" w14:paraId="465EC23E" w14:textId="5CDDA89E">
      <w:pPr>
        <w:pStyle w:val="Normal"/>
        <w:spacing/>
        <w:contextualSpacing w:val="1"/>
      </w:pPr>
      <w:r w:rsidR="558EE413">
        <w:drawing>
          <wp:inline wp14:editId="33B58974" wp14:anchorId="0E749792">
            <wp:extent cx="5943600" cy="3086100"/>
            <wp:effectExtent l="0" t="0" r="0" b="0"/>
            <wp:docPr id="388957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957826" name="Picture 388957826"/>
                    <pic:cNvPicPr/>
                  </pic:nvPicPr>
                  <pic:blipFill>
                    <a:blip xmlns:r="http://schemas.openxmlformats.org/officeDocument/2006/relationships" r:embed="rId1375167331">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127B3DD2" w:rsidP="127B3DD2" w:rsidRDefault="127B3DD2" w14:paraId="6F44F0C9" w14:textId="1BDF1206">
      <w:pPr>
        <w:spacing/>
        <w:contextualSpacing w:val="1"/>
        <w:rPr>
          <w:rFonts w:eastAsia="Times New Roman" w:cs="Calibri" w:cstheme="minorAscii"/>
          <w:sz w:val="22"/>
          <w:szCs w:val="22"/>
        </w:rPr>
      </w:pPr>
    </w:p>
    <w:p w:rsidR="127B3DD2" w:rsidP="127B3DD2" w:rsidRDefault="127B3DD2" w14:paraId="3FD519A8" w14:textId="64DDCA03">
      <w:pPr>
        <w:pStyle w:val="Normal"/>
        <w:spacing/>
        <w:contextualSpacing w:val="1"/>
        <w:rPr>
          <w:rFonts w:eastAsia="Times New Roman" w:cs="Calibri" w:cstheme="minorAscii"/>
          <w:sz w:val="22"/>
          <w:szCs w:val="22"/>
        </w:rPr>
      </w:pPr>
    </w:p>
    <w:p w:rsidR="127B3DD2" w:rsidP="127B3DD2" w:rsidRDefault="127B3DD2" w14:paraId="3C0ABD98" w14:textId="307BECA6">
      <w:pPr>
        <w:spacing/>
        <w:contextualSpacing w:val="1"/>
        <w:rPr>
          <w:rFonts w:eastAsia="Times New Roman" w:cs="Calibri" w:cstheme="minorAscii"/>
          <w:sz w:val="22"/>
          <w:szCs w:val="22"/>
        </w:rPr>
      </w:pPr>
    </w:p>
    <w:p w:rsidR="127B3DD2" w:rsidP="127B3DD2" w:rsidRDefault="127B3DD2" w14:paraId="39110070" w14:textId="204B8C0D">
      <w:pPr>
        <w:spacing/>
        <w:contextualSpacing w:val="1"/>
        <w:rPr>
          <w:rFonts w:eastAsia="Times New Roman" w:cs="Calibri" w:cstheme="minorAscii"/>
          <w:sz w:val="22"/>
          <w:szCs w:val="22"/>
        </w:rPr>
      </w:pP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02040760" w:id="23"/>
      <w:r w:rsidR="4303E461">
        <w:rPr/>
        <w:t>Deploy Cipher</w:t>
      </w:r>
      <w:bookmarkEnd w:id="21"/>
      <w:bookmarkEnd w:id="22"/>
      <w:bookmarkEnd w:id="23"/>
    </w:p>
    <w:p w:rsidR="003978A0" w:rsidP="127B3DD2" w:rsidRDefault="003978A0" w14:paraId="1D5553A4" w14:textId="77777777">
      <w:pPr>
        <w:spacing/>
        <w:contextualSpacing w:val="1"/>
        <w:rPr>
          <w:rFonts w:eastAsia="Times New Roman" w:cs="Calibri" w:cstheme="minorAscii"/>
          <w:sz w:val="22"/>
          <w:szCs w:val="22"/>
        </w:rPr>
      </w:pPr>
    </w:p>
    <w:p w:rsidR="127B3DD2" w:rsidP="127B3DD2" w:rsidRDefault="127B3DD2" w14:paraId="7798D866" w14:textId="3974F88C">
      <w:pPr>
        <w:pStyle w:val="Normal"/>
        <w:spacing/>
        <w:contextualSpacing w:val="1"/>
      </w:pPr>
    </w:p>
    <w:p w:rsidR="684BFF99" w:rsidP="127B3DD2" w:rsidRDefault="684BFF99" w14:paraId="3179328A" w14:textId="04A9239E">
      <w:pPr>
        <w:pStyle w:val="Normal"/>
        <w:spacing/>
        <w:contextualSpacing w:val="1"/>
      </w:pPr>
      <w:r w:rsidR="684BFF99">
        <w:drawing>
          <wp:inline wp14:editId="0D179312" wp14:anchorId="36F76C4C">
            <wp:extent cx="5943600" cy="1409700"/>
            <wp:effectExtent l="0" t="0" r="0" b="0"/>
            <wp:docPr id="2021631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631673" name="Picture 2021631673"/>
                    <pic:cNvPicPr/>
                  </pic:nvPicPr>
                  <pic:blipFill>
                    <a:blip xmlns:r="http://schemas.openxmlformats.org/officeDocument/2006/relationships" r:embed="rId1586703076">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rsidR="00C56FC2" w:rsidP="127B3DD2" w:rsidRDefault="00DB5652" w14:paraId="320DBB8C" w14:textId="3E7B0625">
      <w:pPr>
        <w:spacing/>
        <w:contextualSpacing w:val="1"/>
        <w:rPr>
          <w:rFonts w:eastAsia="Times New Roman" w:cs="Calibri" w:cstheme="minorAscii"/>
          <w:sz w:val="22"/>
          <w:szCs w:val="22"/>
        </w:rPr>
      </w:pP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000202DE" w:rsidP="127B3DD2" w:rsidRDefault="00DB5652" w14:paraId="51D92974" w14:textId="60C2D3B7">
      <w:pPr>
        <w:pStyle w:val="Normal"/>
        <w:spacing/>
        <w:contextualSpacing w:val="1"/>
      </w:pPr>
      <w:r w:rsidR="74FC752F">
        <w:drawing>
          <wp:inline wp14:editId="47742BB2" wp14:anchorId="24B2FBEE">
            <wp:extent cx="5943600" cy="3438525"/>
            <wp:effectExtent l="0" t="0" r="0" b="0"/>
            <wp:docPr id="134114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14387" name="Picture 134114387"/>
                    <pic:cNvPicPr/>
                  </pic:nvPicPr>
                  <pic:blipFill>
                    <a:blip xmlns:r="http://schemas.openxmlformats.org/officeDocument/2006/relationships" r:embed="rId1403263411">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rsidR="127B3DD2" w:rsidP="127B3DD2" w:rsidRDefault="127B3DD2" w14:paraId="5BDE3892" w14:textId="0099BBC1">
      <w:pPr>
        <w:pStyle w:val="Normal"/>
        <w:spacing/>
        <w:contextualSpacing w:val="1"/>
      </w:pPr>
    </w:p>
    <w:p w:rsidR="127B3DD2" w:rsidP="127B3DD2" w:rsidRDefault="127B3DD2" w14:paraId="6A7E5ACC" w14:textId="46CAA470">
      <w:pPr>
        <w:pStyle w:val="Normal"/>
        <w:spacing/>
        <w:contextualSpacing w:val="1"/>
      </w:pPr>
    </w:p>
    <w:p w:rsidR="127B3DD2" w:rsidP="127B3DD2" w:rsidRDefault="127B3DD2" w14:paraId="720EF9D3" w14:textId="34E990BC">
      <w:pPr>
        <w:pStyle w:val="Normal"/>
        <w:spacing/>
        <w:contextualSpacing w:val="1"/>
      </w:pPr>
    </w:p>
    <w:p w:rsidR="127B3DD2" w:rsidP="127B3DD2" w:rsidRDefault="127B3DD2" w14:paraId="7EAAA0B3" w14:textId="336A5A0C">
      <w:pPr>
        <w:pStyle w:val="Normal"/>
        <w:spacing/>
        <w:contextualSpacing w:val="1"/>
      </w:pP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00D47759" w:rsidRDefault="00FF48E7" w14:paraId="3496F240" w14:textId="191BA9EA">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rsidR="003978A0" w:rsidP="127B3DD2" w:rsidRDefault="003978A0" w14:paraId="099B1CE1" w14:textId="77777777">
      <w:pPr>
        <w:spacing/>
        <w:contextualSpacing w:val="1"/>
        <w:rPr>
          <w:rFonts w:eastAsia="Times New Roman" w:cs="Calibri" w:cstheme="minorAscii"/>
          <w:sz w:val="22"/>
          <w:szCs w:val="22"/>
        </w:rPr>
      </w:pPr>
    </w:p>
    <w:p w:rsidR="00E33862" w:rsidP="127B3DD2" w:rsidRDefault="00DB5652" w14:paraId="1FDC1187" w14:textId="7C42554B">
      <w:pPr>
        <w:spacing/>
        <w:contextualSpacing w:val="1"/>
        <w:rPr>
          <w:rFonts w:eastAsia="Times New Roman" w:cs="Calibri" w:cstheme="minorAscii"/>
          <w:sz w:val="22"/>
          <w:szCs w:val="22"/>
        </w:rPr>
      </w:pPr>
    </w:p>
    <w:p w:rsidR="00E33862" w:rsidP="127B3DD2" w:rsidRDefault="00DB5652" w14:paraId="136DDBFE" w14:textId="73FC9F70">
      <w:pPr>
        <w:spacing/>
        <w:contextualSpacing w:val="1"/>
        <w:rPr>
          <w:rFonts w:eastAsia="Times New Roman" w:cs="Calibri" w:cstheme="minorAscii"/>
          <w:sz w:val="22"/>
          <w:szCs w:val="22"/>
        </w:rPr>
      </w:pPr>
    </w:p>
    <w:p w:rsidR="00E33862" w:rsidP="127B3DD2" w:rsidRDefault="00DB5652" w14:paraId="0130AA09" w14:textId="4834137F">
      <w:pPr>
        <w:spacing/>
        <w:contextualSpacing w:val="1"/>
        <w:rPr>
          <w:rFonts w:eastAsia="Times New Roman" w:cs="Calibri" w:cstheme="minorAscii"/>
          <w:sz w:val="22"/>
          <w:szCs w:val="22"/>
        </w:rPr>
      </w:pPr>
    </w:p>
    <w:p w:rsidR="00E33862" w:rsidP="127B3DD2" w:rsidRDefault="00DB5652" w14:paraId="0BA26877" w14:textId="100F6446">
      <w:pPr>
        <w:spacing/>
        <w:contextualSpacing w:val="1"/>
        <w:rPr>
          <w:rFonts w:eastAsia="Times New Roman" w:cs="Calibri" w:cstheme="minorAscii"/>
          <w:sz w:val="22"/>
          <w:szCs w:val="22"/>
        </w:rPr>
      </w:pPr>
    </w:p>
    <w:p w:rsidR="00E33862" w:rsidP="127B3DD2" w:rsidRDefault="00DB5652" w14:paraId="286ECB0C" w14:textId="21E4EDC7">
      <w:pPr>
        <w:spacing/>
        <w:contextualSpacing w:val="1"/>
        <w:rPr>
          <w:rFonts w:eastAsia="Times New Roman" w:cs="Calibri" w:cstheme="minorAscii"/>
          <w:sz w:val="22"/>
          <w:szCs w:val="22"/>
        </w:rPr>
      </w:pPr>
    </w:p>
    <w:p w:rsidR="00E33862" w:rsidP="127B3DD2" w:rsidRDefault="00DB5652" w14:paraId="50A2B1A0" w14:textId="6AE2BA09">
      <w:pPr>
        <w:spacing/>
        <w:contextualSpacing w:val="1"/>
        <w:rPr>
          <w:rFonts w:eastAsia="Times New Roman" w:cs="Calibri" w:cstheme="minorAscii"/>
          <w:sz w:val="22"/>
          <w:szCs w:val="22"/>
        </w:rPr>
      </w:pPr>
    </w:p>
    <w:p w:rsidR="00E33862" w:rsidP="127B3DD2" w:rsidRDefault="00DB5652" w14:paraId="12038D0C" w14:textId="0FF0D2A0">
      <w:pPr>
        <w:spacing/>
        <w:contextualSpacing w:val="1"/>
        <w:rPr>
          <w:rFonts w:eastAsia="Times New Roman" w:cs="Calibri" w:cstheme="minorAscii"/>
          <w:sz w:val="22"/>
          <w:szCs w:val="22"/>
        </w:rPr>
      </w:pPr>
    </w:p>
    <w:p w:rsidR="00E33862" w:rsidP="127B3DD2" w:rsidRDefault="00DB5652" w14:paraId="148BA36B" w14:textId="043D1D95">
      <w:pPr>
        <w:spacing/>
        <w:contextualSpacing w:val="1"/>
        <w:rPr>
          <w:rFonts w:eastAsia="Times New Roman" w:cs="Calibri" w:cstheme="minorAscii"/>
          <w:sz w:val="22"/>
          <w:szCs w:val="22"/>
        </w:rPr>
      </w:pPr>
    </w:p>
    <w:p w:rsidR="00E33862" w:rsidP="127B3DD2" w:rsidRDefault="00DB5652" w14:paraId="03865951" w14:textId="5EEF2F05">
      <w:pPr>
        <w:spacing/>
        <w:contextualSpacing w:val="1"/>
        <w:rPr>
          <w:rFonts w:eastAsia="Times New Roman" w:cs="Calibri" w:cstheme="minorAscii"/>
          <w:sz w:val="22"/>
          <w:szCs w:val="22"/>
        </w:rPr>
      </w:pPr>
    </w:p>
    <w:p w:rsidR="00E33862" w:rsidP="127B3DD2" w:rsidRDefault="00DB5652" w14:paraId="6FBD0F70" w14:textId="7F539FCB">
      <w:pPr>
        <w:spacing/>
        <w:contextualSpacing w:val="1"/>
        <w:rPr>
          <w:rFonts w:eastAsia="Times New Roman" w:cs="Calibri" w:cstheme="minorAscii"/>
          <w:sz w:val="22"/>
          <w:szCs w:val="22"/>
        </w:rPr>
      </w:pPr>
    </w:p>
    <w:p w:rsidR="00E33862" w:rsidP="127B3DD2" w:rsidRDefault="00DB5652" w14:paraId="3B1C526E" w14:textId="4766C4C2">
      <w:pPr>
        <w:spacing/>
        <w:contextualSpacing w:val="1"/>
        <w:rPr>
          <w:rFonts w:eastAsia="Times New Roman" w:cs="Calibri" w:cstheme="minorAscii"/>
          <w:sz w:val="22"/>
          <w:szCs w:val="22"/>
        </w:rPr>
      </w:pPr>
    </w:p>
    <w:p w:rsidR="00E33862" w:rsidP="127B3DD2" w:rsidRDefault="00DB5652" w14:paraId="6A0F9DF8" w14:textId="3270A302">
      <w:pPr>
        <w:spacing/>
        <w:contextualSpacing w:val="1"/>
        <w:rPr>
          <w:rFonts w:eastAsia="Times New Roman" w:cs="Calibri" w:cstheme="minorAscii"/>
          <w:sz w:val="22"/>
          <w:szCs w:val="22"/>
        </w:rPr>
      </w:pPr>
    </w:p>
    <w:p w:rsidR="00E33862" w:rsidP="127B3DD2" w:rsidRDefault="00DB5652" w14:paraId="10ACBCD1" w14:textId="2B09C449">
      <w:pPr>
        <w:spacing/>
        <w:contextualSpacing w:val="1"/>
        <w:rPr>
          <w:rFonts w:eastAsia="Times New Roman" w:cs="Calibri" w:cstheme="minorAscii"/>
          <w:sz w:val="22"/>
          <w:szCs w:val="22"/>
        </w:rPr>
      </w:pPr>
    </w:p>
    <w:p w:rsidR="00E33862" w:rsidP="127B3DD2" w:rsidRDefault="00DB5652" w14:paraId="72BB3A57" w14:textId="0EA6D8D1">
      <w:pPr>
        <w:pStyle w:val="Normal"/>
        <w:spacing/>
        <w:contextualSpacing w:val="1"/>
        <w:rPr>
          <w:rFonts w:eastAsia="Times New Roman" w:cs="Calibri" w:cstheme="minorAscii"/>
          <w:sz w:val="22"/>
          <w:szCs w:val="22"/>
        </w:rPr>
      </w:pPr>
    </w:p>
    <w:p w:rsidR="00E33862" w:rsidP="127B3DD2" w:rsidRDefault="00DB5652" w14:paraId="05C74F16" w14:textId="559A2FE4">
      <w:pPr>
        <w:pStyle w:val="Normal"/>
        <w:spacing/>
        <w:contextualSpacing w:val="1"/>
        <w:rPr>
          <w:rFonts w:eastAsia="Times New Roman" w:cs="Calibri" w:cstheme="minorAscii"/>
          <w:sz w:val="22"/>
          <w:szCs w:val="22"/>
        </w:rPr>
      </w:pPr>
    </w:p>
    <w:p w:rsidR="00E33862" w:rsidP="127B3DD2" w:rsidRDefault="00DB5652" w14:paraId="1134366D" w14:textId="67526216">
      <w:pPr>
        <w:spacing/>
        <w:contextualSpacing w:val="1"/>
        <w:rPr>
          <w:rFonts w:eastAsia="Times New Roman" w:cs="Calibri" w:cstheme="minorAscii"/>
          <w:sz w:val="22"/>
          <w:szCs w:val="22"/>
        </w:rPr>
      </w:pPr>
    </w:p>
    <w:p w:rsidR="00E33862" w:rsidP="127B3DD2" w:rsidRDefault="00DB5652" w14:paraId="7F9143A1" w14:textId="70C3F766">
      <w:pPr>
        <w:pStyle w:val="Normal"/>
        <w:spacing/>
        <w:contextualSpacing w:val="1"/>
      </w:pPr>
    </w:p>
    <w:p w:rsidR="7A7AE613" w:rsidP="127B3DD2" w:rsidRDefault="7A7AE613" w14:paraId="32E78B94" w14:textId="0D15EFB7">
      <w:pPr>
        <w:pStyle w:val="Normal"/>
        <w:spacing/>
        <w:contextualSpacing w:val="1"/>
      </w:pPr>
      <w:r w:rsidR="7A7AE613">
        <w:rPr/>
        <w:t xml:space="preserve">Console output Screenshot: </w:t>
      </w:r>
    </w:p>
    <w:p w:rsidR="7A7AE613" w:rsidP="127B3DD2" w:rsidRDefault="7A7AE613" w14:paraId="5652EA0A" w14:textId="6C00FBC9">
      <w:pPr>
        <w:pStyle w:val="Normal"/>
        <w:spacing/>
        <w:contextualSpacing w:val="1"/>
      </w:pPr>
      <w:r w:rsidR="7A7AE613">
        <w:drawing>
          <wp:inline wp14:editId="354ABAFF" wp14:anchorId="6E532A84">
            <wp:extent cx="5943600" cy="2533650"/>
            <wp:effectExtent l="0" t="0" r="0" b="0"/>
            <wp:docPr id="405926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926424" name="Picture 405926424"/>
                    <pic:cNvPicPr/>
                  </pic:nvPicPr>
                  <pic:blipFill>
                    <a:blip xmlns:r="http://schemas.openxmlformats.org/officeDocument/2006/relationships" r:embed="rId1933357802">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rsidR="2CE9C7A4" w:rsidP="127B3DD2" w:rsidRDefault="2CE9C7A4" w14:paraId="2ADDD1DF" w14:textId="231DB8C8">
      <w:pPr>
        <w:pStyle w:val="Normal"/>
        <w:spacing/>
        <w:contextualSpacing w:val="1"/>
      </w:pPr>
      <w:r w:rsidR="2CE9C7A4">
        <w:rPr/>
        <w:t xml:space="preserve">Dependency Report: </w:t>
      </w:r>
    </w:p>
    <w:p w:rsidR="127B3DD2" w:rsidP="127B3DD2" w:rsidRDefault="127B3DD2" w14:paraId="36F9042C" w14:textId="54DFB633">
      <w:pPr>
        <w:pStyle w:val="Normal"/>
        <w:spacing/>
        <w:contextualSpacing w:val="1"/>
      </w:pPr>
    </w:p>
    <w:p w:rsidR="3F62A0D0" w:rsidP="127B3DD2" w:rsidRDefault="3F62A0D0" w14:paraId="7E7F92A8" w14:textId="2F68F6CB">
      <w:pPr>
        <w:pStyle w:val="Normal"/>
        <w:spacing/>
        <w:contextualSpacing w:val="1"/>
      </w:pPr>
      <w:r w:rsidR="3F62A0D0">
        <w:drawing>
          <wp:inline wp14:editId="5F86719F" wp14:anchorId="7B434616">
            <wp:extent cx="5943600" cy="4343400"/>
            <wp:effectExtent l="0" t="0" r="0" b="0"/>
            <wp:docPr id="1412955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55368" name="Picture 1412955368"/>
                    <pic:cNvPicPr/>
                  </pic:nvPicPr>
                  <pic:blipFill>
                    <a:blip xmlns:r="http://schemas.openxmlformats.org/officeDocument/2006/relationships" r:embed="rId245548744">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p>
    <w:p w:rsidR="127B3DD2" w:rsidP="127B3DD2" w:rsidRDefault="127B3DD2" w14:paraId="63AC5D5F" w14:textId="343103E3">
      <w:pPr>
        <w:pStyle w:val="Normal"/>
        <w:spacing/>
        <w:contextualSpacing w:val="1"/>
      </w:pPr>
    </w:p>
    <w:p w:rsidR="127B3DD2" w:rsidP="127B3DD2" w:rsidRDefault="127B3DD2" w14:paraId="38CF4D0C" w14:textId="29EF6CC4">
      <w:pPr>
        <w:pStyle w:val="Normal"/>
        <w:spacing/>
        <w:contextualSpacing w:val="1"/>
      </w:pPr>
    </w:p>
    <w:p w:rsidR="127B3DD2" w:rsidP="127B3DD2" w:rsidRDefault="127B3DD2" w14:paraId="7B0BE5D0" w14:textId="6F0EFDBA">
      <w:pPr>
        <w:pStyle w:val="Normal"/>
        <w:spacing/>
        <w:contextualSpacing w:val="1"/>
      </w:pP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Pr="00B7788F" w:rsidR="00E4044A" w:rsidP="127B3DD2" w:rsidRDefault="00DB5652" w14:paraId="1F425485" w14:textId="36B7678E">
      <w:pPr>
        <w:pStyle w:val="Normal"/>
        <w:spacing/>
        <w:contextualSpacing w:val="1"/>
      </w:pPr>
      <w:r w:rsidR="0879977A">
        <w:drawing>
          <wp:inline wp14:editId="2B1CF664" wp14:anchorId="3B16182D">
            <wp:extent cx="5943600" cy="3362325"/>
            <wp:effectExtent l="0" t="0" r="0" b="0"/>
            <wp:docPr id="2064187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187498" name="Picture 2064187498"/>
                    <pic:cNvPicPr/>
                  </pic:nvPicPr>
                  <pic:blipFill>
                    <a:blip xmlns:r="http://schemas.openxmlformats.org/officeDocument/2006/relationships" r:embed="rId30962970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620D193F" w:rsidP="127B3DD2" w:rsidRDefault="00DB5652" w14:paraId="3AEF2AFF" w14:textId="5BA7759C">
      <w:pPr>
        <w:pStyle w:val="Heading2"/>
        <w:spacing/>
        <w:contextualSpacing w:val="1"/>
        <w:rPr>
          <w:rFonts w:eastAsia="Times New Roman" w:cs="Calibri" w:cstheme="minorAscii"/>
          <w:sz w:val="22"/>
          <w:szCs w:val="22"/>
        </w:rPr>
      </w:pPr>
    </w:p>
    <w:p w:rsidR="620D193F" w:rsidP="127B3DD2" w:rsidRDefault="00DB5652" w14:paraId="697CB559" w14:textId="1FF2EA74">
      <w:pPr>
        <w:spacing w:before="240" w:beforeAutospacing="off" w:after="240" w:afterAutospacing="off"/>
        <w:contextualSpacing/>
      </w:pPr>
      <w:r w:rsidRPr="127B3DD2" w:rsidR="2D47EBCE">
        <w:rPr>
          <w:rFonts w:ascii="Calibri" w:hAnsi="Calibri" w:eastAsia="Calibri" w:cs="Calibri"/>
          <w:noProof w:val="0"/>
          <w:sz w:val="22"/>
          <w:szCs w:val="22"/>
          <w:lang w:val="en-US"/>
        </w:rPr>
        <w:t>In this project, I refactored the Artemis Financial application to support secure communications and data verification. I configured the application to use HTTPS on port 8443 and generated a self-signed certificate using Java Keytool. I also exported the certificate as a CER file for documentation.</w:t>
      </w:r>
    </w:p>
    <w:p w:rsidR="620D193F" w:rsidP="127B3DD2" w:rsidRDefault="00DB5652" w14:paraId="2963AAC1" w14:textId="43780A70">
      <w:pPr>
        <w:spacing w:before="240" w:beforeAutospacing="off" w:after="240" w:afterAutospacing="off"/>
        <w:contextualSpacing/>
      </w:pPr>
      <w:r w:rsidRPr="127B3DD2" w:rsidR="2D47EBCE">
        <w:rPr>
          <w:rFonts w:ascii="Calibri" w:hAnsi="Calibri" w:eastAsia="Calibri" w:cs="Calibri"/>
          <w:noProof w:val="0"/>
          <w:sz w:val="22"/>
          <w:szCs w:val="22"/>
          <w:lang w:val="en-US"/>
        </w:rPr>
        <w:t>I implemented a SHA-256 checksum feature that generates a hash from a data string. I tested the feature by changing the input string and observing that the resulting checksum changed. This demonstrates how hashing can help identify changes to data.</w:t>
      </w:r>
    </w:p>
    <w:p w:rsidR="620D193F" w:rsidP="127B3DD2" w:rsidRDefault="00DB5652" w14:paraId="367223B2" w14:textId="5F332D84">
      <w:pPr>
        <w:spacing w:before="240" w:beforeAutospacing="off" w:after="240" w:afterAutospacing="off"/>
        <w:contextualSpacing/>
      </w:pPr>
      <w:r w:rsidRPr="127B3DD2" w:rsidR="2D47EBCE">
        <w:rPr>
          <w:rFonts w:ascii="Calibri" w:hAnsi="Calibri" w:eastAsia="Calibri" w:cs="Calibri"/>
          <w:noProof w:val="0"/>
          <w:sz w:val="22"/>
          <w:szCs w:val="22"/>
          <w:lang w:val="en-US"/>
        </w:rPr>
        <w:t>These changes address important areas of software security, including secure communication, data integrity, and testing. HTTPS helps protect information transmitted between the browser and the application, while checksum verification helps identify changes to data. The self-signed certificate supports testing in this development environment, although a production application should use a certificate trusted by its intended clients.</w:t>
      </w:r>
    </w:p>
    <w:p w:rsidR="620D193F" w:rsidP="127B3DD2" w:rsidRDefault="00DB5652" w14:paraId="64B41100" w14:textId="5292D342">
      <w:pPr>
        <w:spacing w:before="240" w:beforeAutospacing="off" w:after="240" w:afterAutospacing="off"/>
        <w:contextualSpacing/>
      </w:pPr>
      <w:r w:rsidRPr="127B3DD2" w:rsidR="2D47EBCE">
        <w:rPr>
          <w:rFonts w:ascii="Calibri" w:hAnsi="Calibri" w:eastAsia="Calibri" w:cs="Calibri"/>
          <w:noProof w:val="0"/>
          <w:sz w:val="22"/>
          <w:szCs w:val="22"/>
          <w:lang w:val="en-US"/>
        </w:rPr>
        <w:t>I also documented the application's execution and included testing evidence in the report. Dependency-Check results and manual code review findings should be discussed based on the actual results obtained.</w:t>
      </w:r>
      <w:r w:rsidRPr="127B3DD2" w:rsidR="4AE70481">
        <w:rPr>
          <w:rFonts w:ascii="Calibri" w:hAnsi="Calibri" w:eastAsia="Calibri" w:cs="Calibri"/>
          <w:noProof w:val="0"/>
          <w:sz w:val="22"/>
          <w:szCs w:val="22"/>
          <w:lang w:val="en-US"/>
        </w:rPr>
        <w:t>T</w:t>
      </w:r>
      <w:r w:rsidRPr="127B3DD2" w:rsidR="2D47EBCE">
        <w:rPr>
          <w:rFonts w:ascii="Calibri" w:hAnsi="Calibri" w:eastAsia="Calibri" w:cs="Calibri"/>
          <w:noProof w:val="0"/>
          <w:sz w:val="22"/>
          <w:szCs w:val="22"/>
          <w:lang w:val="en-US"/>
        </w:rPr>
        <w:t>his project helped me understand how encryption-related technologies, secure communication, and software testing can contribute to improving an application's security.</w:t>
      </w:r>
    </w:p>
    <w:p w:rsidR="620D193F" w:rsidP="127B3DD2" w:rsidRDefault="00DB5652" w14:paraId="58CB2EA8" w14:textId="241EBBC7">
      <w:pPr>
        <w:spacing w:before="240" w:beforeAutospacing="off" w:after="240" w:afterAutospacing="off"/>
        <w:contextualSpacing/>
      </w:pPr>
      <w:r w:rsidRPr="127B3DD2" w:rsidR="70E69A57">
        <w:rPr>
          <w:rFonts w:ascii="Calibri" w:hAnsi="Calibri" w:eastAsia="Calibri" w:cs="Calibri"/>
          <w:noProof w:val="0"/>
          <w:sz w:val="22"/>
          <w:szCs w:val="22"/>
          <w:lang w:val="en-US"/>
        </w:rPr>
        <w:t>I ran OWASP Dependency-Check on October 18, 2026, to scan the refactored Artemis Financial application for known dependency vulnerabilities. The scan examined 49 dependencies, including 28 unique dependencies, and identified 14 vulnerable dependencies with 254 reported vulnerabilities. No vulnerabilities were suppressed in the report. These results show the importance of reviewing third-party libraries and determining which findings require dependency updates or other mitigation measures. The findings should be investigated before the application is considered ready for production use.</w:t>
      </w:r>
    </w:p>
    <w:p w:rsidR="620D193F" w:rsidP="127B3DD2" w:rsidRDefault="00DB5652" w14:paraId="0624AD01" w14:textId="53A219D1">
      <w:pPr>
        <w:spacing/>
        <w:contextualSpacing w:val="1"/>
        <w:rPr>
          <w:rFonts w:eastAsia="Times New Roman"/>
          <w:sz w:val="22"/>
          <w:szCs w:val="22"/>
        </w:rPr>
      </w:pPr>
    </w:p>
    <w:p w:rsidR="127B3DD2" w:rsidP="127B3DD2" w:rsidRDefault="127B3DD2" w14:paraId="2B396817" w14:textId="767D4835">
      <w:pPr>
        <w:spacing/>
        <w:contextualSpacing w:val="1"/>
        <w:rPr>
          <w:rFonts w:eastAsia="Times New Roman"/>
          <w:sz w:val="22"/>
          <w:szCs w:val="22"/>
        </w:rPr>
      </w:pPr>
    </w:p>
    <w:p w:rsidR="127B3DD2" w:rsidP="127B3DD2" w:rsidRDefault="127B3DD2" w14:paraId="73C49DCC" w14:textId="7BFDD1C0">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Pr="00B7788F" w:rsidR="00974AE3" w:rsidP="127B3DD2" w:rsidRDefault="620D193F" w14:paraId="0EBFA489" w14:textId="5124ED46">
      <w:pPr>
        <w:spacing w:before="240" w:beforeAutospacing="off" w:after="240" w:afterAutospacing="off"/>
        <w:contextualSpacing/>
      </w:pPr>
      <w:r w:rsidRPr="127B3DD2" w:rsidR="6A571B9E">
        <w:rPr>
          <w:rFonts w:ascii="Calibri" w:hAnsi="Calibri" w:eastAsia="Calibri" w:cs="Calibri"/>
          <w:noProof w:val="0"/>
          <w:sz w:val="22"/>
          <w:szCs w:val="22"/>
          <w:lang w:val="en-US"/>
        </w:rPr>
        <w:t>I applied secure coding practices by using SHA-256 for checksum generation, configuring HTTPS, and creating a self-signed certificate with Java Keytool. These steps support data integrity verification and encrypted communication between the browser and the application. I also tested the checksum feature with different input strings and confirmed that changing the data produced a different checksum.</w:t>
      </w:r>
    </w:p>
    <w:p w:rsidRPr="00B7788F" w:rsidR="00974AE3" w:rsidP="127B3DD2" w:rsidRDefault="620D193F" w14:paraId="77F5989F" w14:textId="03E38807">
      <w:pPr>
        <w:spacing w:before="240" w:beforeAutospacing="off" w:after="240" w:afterAutospacing="off"/>
        <w:contextualSpacing/>
      </w:pPr>
      <w:r w:rsidRPr="127B3DD2" w:rsidR="6A571B9E">
        <w:rPr>
          <w:rFonts w:ascii="Calibri" w:hAnsi="Calibri" w:eastAsia="Calibri" w:cs="Calibri"/>
          <w:noProof w:val="0"/>
          <w:sz w:val="22"/>
          <w:szCs w:val="22"/>
          <w:lang w:val="en-US"/>
        </w:rPr>
        <w:t>Another important security practice is testing software for known vulnerabilities. OWASP Dependency-Check can identify dependencies associated with publicly reported vulnerabilities. The results must be reviewed carefully to determine whether the findings apply to the actual dependency versions and whether any vulnerabilities remain after refactoring. A manual code review is also important because automated tools may not identify every logical error or security weakness.</w:t>
      </w:r>
    </w:p>
    <w:p w:rsidRPr="00B7788F" w:rsidR="00974AE3" w:rsidP="127B3DD2" w:rsidRDefault="620D193F" w14:paraId="796EBFB1" w14:textId="50CD82DD">
      <w:pPr>
        <w:spacing w:before="240" w:beforeAutospacing="off" w:after="240" w:afterAutospacing="off"/>
        <w:contextualSpacing/>
      </w:pPr>
      <w:r w:rsidRPr="127B3DD2" w:rsidR="6A571B9E">
        <w:rPr>
          <w:rFonts w:ascii="Calibri" w:hAnsi="Calibri" w:eastAsia="Calibri" w:cs="Calibri"/>
          <w:noProof w:val="0"/>
          <w:sz w:val="22"/>
          <w:szCs w:val="22"/>
          <w:lang w:val="en-US"/>
        </w:rPr>
        <w:t>Secure coding is valuable to Artemis Financial because the company handles sensitive financial information. Security weaknesses can lead to unauthorized access, data exposure, loss of customer trust, and financial or reputational damage. Following established security practices, testing code changes, protecting private keys, and maintaining updated dependencies can help reduce these risks. Security should be considered throughout the software development process rather than only after the application is complete.</w:t>
      </w:r>
    </w:p>
    <w:p w:rsidRPr="00B7788F" w:rsidR="00974AE3" w:rsidP="127B3DD2" w:rsidRDefault="620D193F" w14:paraId="50770E34" w14:textId="2339D3FA">
      <w:pPr>
        <w:spacing w:before="240" w:beforeAutospacing="off" w:after="240" w:afterAutospacing="off"/>
        <w:contextualSpacing/>
        <w:rPr>
          <w:rFonts w:ascii="Calibri" w:hAnsi="Calibri" w:eastAsia="Calibri" w:cs="Calibri"/>
          <w:noProof w:val="0"/>
          <w:sz w:val="22"/>
          <w:szCs w:val="22"/>
          <w:lang w:val="en-US"/>
        </w:rPr>
      </w:pPr>
    </w:p>
    <w:p w:rsidRPr="00B7788F" w:rsidR="00974AE3" w:rsidP="127B3DD2" w:rsidRDefault="620D193F" w14:paraId="052C684F" w14:textId="74BC7E18">
      <w:pPr>
        <w:spacing/>
        <w:contextualSpacing w:val="1"/>
        <w:rPr>
          <w:rFonts w:eastAsia="Times New Roman"/>
          <w:sz w:val="22"/>
          <w:szCs w:val="22"/>
        </w:rPr>
      </w:pPr>
    </w:p>
    <w:p w:rsidR="127B3DD2" w:rsidP="127B3DD2" w:rsidRDefault="127B3DD2" w14:paraId="00CA6C34" w14:textId="0E1A8E7A">
      <w:pPr>
        <w:spacing/>
        <w:contextualSpacing w:val="1"/>
        <w:rPr>
          <w:rFonts w:eastAsia="Times New Roman"/>
          <w:sz w:val="22"/>
          <w:szCs w:val="22"/>
        </w:rPr>
      </w:pPr>
    </w:p>
    <w:p w:rsidR="127B3DD2" w:rsidP="127B3DD2" w:rsidRDefault="127B3DD2" w14:paraId="2F2CF971" w14:textId="1482D36A">
      <w:pPr>
        <w:spacing/>
        <w:contextualSpacing w:val="1"/>
        <w:rPr>
          <w:rFonts w:eastAsia="Times New Roman"/>
          <w:sz w:val="22"/>
          <w:szCs w:val="22"/>
        </w:rPr>
      </w:pPr>
    </w:p>
    <w:p w:rsidR="127B3DD2" w:rsidP="127B3DD2" w:rsidRDefault="127B3DD2" w14:paraId="7ACC17DF" w14:textId="168520FB">
      <w:pPr>
        <w:spacing/>
        <w:contextualSpacing w:val="1"/>
        <w:rPr>
          <w:rFonts w:eastAsia="Times New Roman"/>
          <w:sz w:val="22"/>
          <w:szCs w:val="22"/>
        </w:rPr>
      </w:pPr>
    </w:p>
    <w:p w:rsidR="127B3DD2" w:rsidP="127B3DD2" w:rsidRDefault="127B3DD2" w14:paraId="0995BAB0" w14:textId="14240A88">
      <w:pPr>
        <w:spacing/>
        <w:contextualSpacing w:val="1"/>
        <w:rPr>
          <w:rFonts w:eastAsia="Times New Roman"/>
          <w:sz w:val="22"/>
          <w:szCs w:val="22"/>
        </w:rPr>
      </w:pPr>
    </w:p>
    <w:p w:rsidR="127B3DD2" w:rsidP="127B3DD2" w:rsidRDefault="127B3DD2" w14:paraId="6379F72E" w14:textId="314907EE">
      <w:pPr>
        <w:spacing/>
        <w:contextualSpacing w:val="1"/>
        <w:rPr>
          <w:rFonts w:eastAsia="Times New Roman"/>
          <w:sz w:val="22"/>
          <w:szCs w:val="22"/>
        </w:rPr>
      </w:pPr>
    </w:p>
    <w:p w:rsidR="127B3DD2" w:rsidP="127B3DD2" w:rsidRDefault="127B3DD2" w14:paraId="6799AAFB" w14:textId="123D7E29">
      <w:pPr>
        <w:spacing/>
        <w:contextualSpacing w:val="1"/>
        <w:rPr>
          <w:rFonts w:eastAsia="Times New Roman"/>
          <w:sz w:val="22"/>
          <w:szCs w:val="22"/>
        </w:rPr>
      </w:pPr>
    </w:p>
    <w:p w:rsidR="127B3DD2" w:rsidP="127B3DD2" w:rsidRDefault="127B3DD2" w14:paraId="64B6E86E" w14:textId="77E25566">
      <w:pPr>
        <w:spacing/>
        <w:contextualSpacing w:val="1"/>
        <w:rPr>
          <w:rFonts w:eastAsia="Times New Roman"/>
          <w:sz w:val="22"/>
          <w:szCs w:val="22"/>
        </w:rPr>
      </w:pPr>
    </w:p>
    <w:p w:rsidR="127B3DD2" w:rsidP="127B3DD2" w:rsidRDefault="127B3DD2" w14:paraId="2261BDD3" w14:textId="0AB3DBD4">
      <w:pPr>
        <w:spacing/>
        <w:contextualSpacing w:val="1"/>
        <w:rPr>
          <w:rFonts w:eastAsia="Times New Roman"/>
          <w:sz w:val="22"/>
          <w:szCs w:val="22"/>
        </w:rPr>
      </w:pPr>
    </w:p>
    <w:p w:rsidR="127B3DD2" w:rsidP="127B3DD2" w:rsidRDefault="127B3DD2" w14:paraId="3DCC506D" w14:textId="39BFFDFC">
      <w:pPr>
        <w:spacing/>
        <w:contextualSpacing w:val="1"/>
        <w:rPr>
          <w:rFonts w:eastAsia="Times New Roman"/>
          <w:sz w:val="22"/>
          <w:szCs w:val="22"/>
        </w:rPr>
      </w:pPr>
    </w:p>
    <w:p w:rsidR="127B3DD2" w:rsidP="127B3DD2" w:rsidRDefault="127B3DD2" w14:paraId="1C5D55EF" w14:textId="0C1D1716">
      <w:pPr>
        <w:spacing/>
        <w:contextualSpacing w:val="1"/>
        <w:rPr>
          <w:rFonts w:eastAsia="Times New Roman"/>
          <w:sz w:val="22"/>
          <w:szCs w:val="22"/>
        </w:rPr>
      </w:pPr>
    </w:p>
    <w:p w:rsidR="127B3DD2" w:rsidP="127B3DD2" w:rsidRDefault="127B3DD2" w14:paraId="63A60BDB" w14:textId="1F874275">
      <w:pPr>
        <w:spacing/>
        <w:contextualSpacing w:val="1"/>
        <w:rPr>
          <w:rFonts w:eastAsia="Times New Roman"/>
          <w:sz w:val="22"/>
          <w:szCs w:val="22"/>
        </w:rPr>
      </w:pPr>
    </w:p>
    <w:p w:rsidR="127B3DD2" w:rsidP="127B3DD2" w:rsidRDefault="127B3DD2" w14:paraId="43E44E17" w14:textId="45204D0D">
      <w:pPr>
        <w:spacing/>
        <w:contextualSpacing w:val="1"/>
        <w:rPr>
          <w:rFonts w:eastAsia="Times New Roman"/>
          <w:sz w:val="22"/>
          <w:szCs w:val="22"/>
        </w:rPr>
      </w:pPr>
    </w:p>
    <w:p w:rsidR="127B3DD2" w:rsidP="127B3DD2" w:rsidRDefault="127B3DD2" w14:paraId="2A780ECF" w14:textId="7F9AA66B">
      <w:pPr>
        <w:spacing/>
        <w:contextualSpacing w:val="1"/>
        <w:rPr>
          <w:rFonts w:eastAsia="Times New Roman"/>
          <w:sz w:val="22"/>
          <w:szCs w:val="22"/>
        </w:rPr>
      </w:pPr>
    </w:p>
    <w:p w:rsidR="127B3DD2" w:rsidP="127B3DD2" w:rsidRDefault="127B3DD2" w14:paraId="1EDD97D4" w14:textId="2AF817B3">
      <w:pPr>
        <w:spacing/>
        <w:contextualSpacing w:val="1"/>
        <w:rPr>
          <w:rFonts w:eastAsia="Times New Roman"/>
          <w:sz w:val="22"/>
          <w:szCs w:val="22"/>
        </w:rPr>
      </w:pPr>
    </w:p>
    <w:p w:rsidR="127B3DD2" w:rsidP="127B3DD2" w:rsidRDefault="127B3DD2" w14:paraId="541EB8AF" w14:textId="4C55EE1B">
      <w:pPr>
        <w:spacing/>
        <w:contextualSpacing w:val="1"/>
        <w:rPr>
          <w:rFonts w:eastAsia="Times New Roman"/>
          <w:sz w:val="22"/>
          <w:szCs w:val="22"/>
        </w:rPr>
      </w:pPr>
    </w:p>
    <w:p w:rsidR="127B3DD2" w:rsidP="127B3DD2" w:rsidRDefault="127B3DD2" w14:paraId="356218E4" w14:textId="151FB958">
      <w:pPr>
        <w:spacing/>
        <w:contextualSpacing w:val="1"/>
        <w:rPr>
          <w:rFonts w:eastAsia="Times New Roman"/>
          <w:sz w:val="22"/>
          <w:szCs w:val="22"/>
        </w:rPr>
      </w:pPr>
    </w:p>
    <w:p w:rsidR="127B3DD2" w:rsidP="127B3DD2" w:rsidRDefault="127B3DD2" w14:paraId="3C522E61" w14:textId="007C516D">
      <w:pPr>
        <w:spacing/>
        <w:contextualSpacing w:val="1"/>
        <w:rPr>
          <w:rFonts w:eastAsia="Times New Roman"/>
          <w:sz w:val="22"/>
          <w:szCs w:val="22"/>
        </w:rPr>
      </w:pPr>
    </w:p>
    <w:p w:rsidR="127B3DD2" w:rsidP="127B3DD2" w:rsidRDefault="127B3DD2" w14:paraId="168D28C9" w14:textId="1A737F56">
      <w:pPr>
        <w:spacing/>
        <w:contextualSpacing w:val="1"/>
        <w:rPr>
          <w:rFonts w:eastAsia="Times New Roman"/>
          <w:sz w:val="22"/>
          <w:szCs w:val="22"/>
        </w:rPr>
      </w:pPr>
    </w:p>
    <w:p w:rsidR="127B3DD2" w:rsidP="127B3DD2" w:rsidRDefault="127B3DD2" w14:paraId="4C3AB5D5" w14:textId="52E09065">
      <w:pPr>
        <w:spacing/>
        <w:contextualSpacing w:val="1"/>
        <w:rPr>
          <w:rFonts w:eastAsia="Times New Roman"/>
          <w:sz w:val="22"/>
          <w:szCs w:val="22"/>
        </w:rPr>
      </w:pPr>
    </w:p>
    <w:p w:rsidR="127B3DD2" w:rsidP="127B3DD2" w:rsidRDefault="127B3DD2" w14:paraId="53A4557E" w14:textId="1ABF1FAA">
      <w:pPr>
        <w:spacing/>
        <w:contextualSpacing w:val="1"/>
        <w:rPr>
          <w:rFonts w:eastAsia="Times New Roman"/>
          <w:sz w:val="22"/>
          <w:szCs w:val="22"/>
        </w:rPr>
      </w:pPr>
    </w:p>
    <w:p w:rsidR="127B3DD2" w:rsidP="127B3DD2" w:rsidRDefault="127B3DD2" w14:paraId="5438C856" w14:textId="52F8286C">
      <w:pPr>
        <w:spacing/>
        <w:contextualSpacing w:val="1"/>
        <w:rPr>
          <w:rFonts w:eastAsia="Times New Roman"/>
          <w:sz w:val="22"/>
          <w:szCs w:val="22"/>
        </w:rPr>
      </w:pPr>
    </w:p>
    <w:p w:rsidR="127B3DD2" w:rsidP="127B3DD2" w:rsidRDefault="127B3DD2" w14:paraId="5379746E" w14:textId="53256866">
      <w:pPr>
        <w:spacing/>
        <w:contextualSpacing w:val="1"/>
        <w:rPr>
          <w:rFonts w:eastAsia="Times New Roman"/>
          <w:sz w:val="22"/>
          <w:szCs w:val="22"/>
        </w:rPr>
      </w:pPr>
    </w:p>
    <w:p w:rsidR="127B3DD2" w:rsidP="127B3DD2" w:rsidRDefault="127B3DD2" w14:paraId="46969702" w14:textId="39711AB6">
      <w:pPr>
        <w:spacing/>
        <w:contextualSpacing w:val="1"/>
        <w:rPr>
          <w:rFonts w:eastAsia="Times New Roman"/>
          <w:sz w:val="22"/>
          <w:szCs w:val="22"/>
        </w:rPr>
      </w:pPr>
    </w:p>
    <w:p w:rsidR="223A4653" w:rsidP="127B3DD2" w:rsidRDefault="223A4653" w14:paraId="4A3E2744" w14:textId="5A9388B8">
      <w:pPr>
        <w:pStyle w:val="Heading2"/>
        <w:spacing w:before="299" w:beforeAutospacing="off" w:after="299" w:afterAutospacing="off"/>
      </w:pPr>
      <w:r w:rsidRPr="127B3DD2" w:rsidR="223A4653">
        <w:rPr>
          <w:rFonts w:ascii="Calibri" w:hAnsi="Calibri" w:eastAsia="Calibri" w:cs="Calibri"/>
          <w:b w:val="1"/>
          <w:bCs w:val="1"/>
          <w:noProof w:val="0"/>
          <w:sz w:val="36"/>
          <w:szCs w:val="36"/>
          <w:lang w:val="en-US"/>
        </w:rPr>
        <w:t>References</w:t>
      </w:r>
    </w:p>
    <w:p w:rsidR="223A4653" w:rsidP="127B3DD2" w:rsidRDefault="223A4653" w14:paraId="3EFE6BAE" w14:textId="60581126">
      <w:pPr>
        <w:spacing w:before="240" w:beforeAutospacing="off" w:after="240" w:afterAutospacing="off"/>
      </w:pPr>
      <w:r w:rsidRPr="127B3DD2" w:rsidR="223A4653">
        <w:rPr>
          <w:rFonts w:ascii="Calibri" w:hAnsi="Calibri" w:eastAsia="Calibri" w:cs="Calibri"/>
          <w:noProof w:val="0"/>
          <w:sz w:val="22"/>
          <w:szCs w:val="22"/>
          <w:lang w:val="en-US"/>
        </w:rPr>
        <w:t xml:space="preserve">Dworkin, M. (2007). </w:t>
      </w:r>
      <w:r w:rsidRPr="127B3DD2" w:rsidR="223A4653">
        <w:rPr>
          <w:rFonts w:ascii="Calibri" w:hAnsi="Calibri" w:eastAsia="Calibri" w:cs="Calibri"/>
          <w:i w:val="1"/>
          <w:iCs w:val="1"/>
          <w:noProof w:val="0"/>
          <w:sz w:val="22"/>
          <w:szCs w:val="22"/>
          <w:lang w:val="en-US"/>
        </w:rPr>
        <w:t>Recommendation for block cipher modes of operation: Galois/Counter Mode (GCM) and GMAC</w:t>
      </w:r>
      <w:r w:rsidRPr="127B3DD2" w:rsidR="223A4653">
        <w:rPr>
          <w:rFonts w:ascii="Calibri" w:hAnsi="Calibri" w:eastAsia="Calibri" w:cs="Calibri"/>
          <w:noProof w:val="0"/>
          <w:sz w:val="22"/>
          <w:szCs w:val="22"/>
          <w:lang w:val="en-US"/>
        </w:rPr>
        <w:t xml:space="preserve"> (NIST Special Publication 800-38D). National Institute of Standards and Technology. </w:t>
      </w:r>
      <w:hyperlink r:id="R76cf7f07f18542c6">
        <w:r w:rsidRPr="127B3DD2" w:rsidR="223A4653">
          <w:rPr>
            <w:rStyle w:val="Hyperlink"/>
            <w:noProof w:val="0"/>
            <w:lang w:val="en-US"/>
          </w:rPr>
          <w:t>https://doi.org/10.6028/NIST.SP.800-38D</w:t>
        </w:r>
      </w:hyperlink>
    </w:p>
    <w:p w:rsidR="223A4653" w:rsidP="127B3DD2" w:rsidRDefault="223A4653" w14:paraId="6464F88F" w14:textId="10931341">
      <w:pPr>
        <w:spacing w:before="240" w:beforeAutospacing="off" w:after="240" w:afterAutospacing="off"/>
      </w:pPr>
      <w:r w:rsidRPr="127B3DD2" w:rsidR="223A4653">
        <w:rPr>
          <w:rFonts w:ascii="Calibri" w:hAnsi="Calibri" w:eastAsia="Calibri" w:cs="Calibri"/>
          <w:noProof w:val="0"/>
          <w:sz w:val="22"/>
          <w:szCs w:val="22"/>
          <w:lang w:val="en-US"/>
        </w:rPr>
        <w:t xml:space="preserve">National Institute of Standards and Technology. (2015). </w:t>
      </w:r>
      <w:r w:rsidRPr="127B3DD2" w:rsidR="223A4653">
        <w:rPr>
          <w:rFonts w:ascii="Calibri" w:hAnsi="Calibri" w:eastAsia="Calibri" w:cs="Calibri"/>
          <w:i w:val="1"/>
          <w:iCs w:val="1"/>
          <w:noProof w:val="0"/>
          <w:sz w:val="22"/>
          <w:szCs w:val="22"/>
          <w:lang w:val="en-US"/>
        </w:rPr>
        <w:t>Secure hash standard</w:t>
      </w:r>
      <w:r w:rsidRPr="127B3DD2" w:rsidR="223A4653">
        <w:rPr>
          <w:rFonts w:ascii="Calibri" w:hAnsi="Calibri" w:eastAsia="Calibri" w:cs="Calibri"/>
          <w:noProof w:val="0"/>
          <w:sz w:val="22"/>
          <w:szCs w:val="22"/>
          <w:lang w:val="en-US"/>
        </w:rPr>
        <w:t xml:space="preserve"> (FIPS PUB 180-4). </w:t>
      </w:r>
      <w:hyperlink r:id="R26e9be2ed9384ef5">
        <w:r w:rsidRPr="127B3DD2" w:rsidR="223A4653">
          <w:rPr>
            <w:rStyle w:val="Hyperlink"/>
            <w:noProof w:val="0"/>
            <w:lang w:val="en-US"/>
          </w:rPr>
          <w:t>https://doi.org/10.6028/NIST.FIPS.180-4</w:t>
        </w:r>
      </w:hyperlink>
    </w:p>
    <w:p w:rsidR="223A4653" w:rsidP="127B3DD2" w:rsidRDefault="223A4653" w14:paraId="45292B63" w14:textId="2E7E509A">
      <w:pPr>
        <w:spacing w:before="240" w:beforeAutospacing="off" w:after="240" w:afterAutospacing="off"/>
      </w:pPr>
      <w:r w:rsidRPr="127B3DD2" w:rsidR="223A4653">
        <w:rPr>
          <w:rFonts w:ascii="Calibri" w:hAnsi="Calibri" w:eastAsia="Calibri" w:cs="Calibri"/>
          <w:noProof w:val="0"/>
          <w:sz w:val="22"/>
          <w:szCs w:val="22"/>
          <w:lang w:val="en-US"/>
        </w:rPr>
        <w:t xml:space="preserve">OWASP Foundation. (n.d.). </w:t>
      </w:r>
      <w:r w:rsidRPr="127B3DD2" w:rsidR="223A4653">
        <w:rPr>
          <w:rFonts w:ascii="Calibri" w:hAnsi="Calibri" w:eastAsia="Calibri" w:cs="Calibri"/>
          <w:i w:val="1"/>
          <w:iCs w:val="1"/>
          <w:noProof w:val="0"/>
          <w:sz w:val="22"/>
          <w:szCs w:val="22"/>
          <w:lang w:val="en-US"/>
        </w:rPr>
        <w:t>OWASP Dependency-Check</w:t>
      </w:r>
      <w:r w:rsidRPr="127B3DD2" w:rsidR="223A4653">
        <w:rPr>
          <w:rFonts w:ascii="Calibri" w:hAnsi="Calibri" w:eastAsia="Calibri" w:cs="Calibri"/>
          <w:noProof w:val="0"/>
          <w:sz w:val="22"/>
          <w:szCs w:val="22"/>
          <w:lang w:val="en-US"/>
        </w:rPr>
        <w:t xml:space="preserve">. </w:t>
      </w:r>
      <w:hyperlink r:id="Rd6f1efe7003e4853">
        <w:r w:rsidRPr="127B3DD2" w:rsidR="223A4653">
          <w:rPr>
            <w:rStyle w:val="Hyperlink"/>
            <w:noProof w:val="0"/>
            <w:lang w:val="en-US"/>
          </w:rPr>
          <w:t>https://owasp.org/projects/dependency-check</w:t>
        </w:r>
      </w:hyperlink>
    </w:p>
    <w:p w:rsidR="223A4653" w:rsidP="127B3DD2" w:rsidRDefault="223A4653" w14:paraId="6CE789AE" w14:textId="0C4E40BD">
      <w:pPr>
        <w:spacing w:before="240" w:beforeAutospacing="off" w:after="240" w:afterAutospacing="off"/>
      </w:pPr>
      <w:r w:rsidRPr="127B3DD2" w:rsidR="223A4653">
        <w:rPr>
          <w:rFonts w:ascii="Calibri" w:hAnsi="Calibri" w:eastAsia="Calibri" w:cs="Calibri"/>
          <w:noProof w:val="0"/>
          <w:sz w:val="22"/>
          <w:szCs w:val="22"/>
          <w:lang w:val="en-US"/>
        </w:rPr>
        <w:t xml:space="preserve">Oracle. (n.d.). </w:t>
      </w:r>
      <w:r w:rsidRPr="127B3DD2" w:rsidR="223A4653">
        <w:rPr>
          <w:rFonts w:ascii="Calibri" w:hAnsi="Calibri" w:eastAsia="Calibri" w:cs="Calibri"/>
          <w:i w:val="1"/>
          <w:iCs w:val="1"/>
          <w:noProof w:val="0"/>
          <w:sz w:val="22"/>
          <w:szCs w:val="22"/>
          <w:lang w:val="en-US"/>
        </w:rPr>
        <w:t>Java Secure Socket Extension (JSSE) Reference Guide</w:t>
      </w:r>
      <w:r w:rsidRPr="127B3DD2" w:rsidR="223A4653">
        <w:rPr>
          <w:rFonts w:ascii="Calibri" w:hAnsi="Calibri" w:eastAsia="Calibri" w:cs="Calibri"/>
          <w:noProof w:val="0"/>
          <w:sz w:val="22"/>
          <w:szCs w:val="22"/>
          <w:lang w:val="en-US"/>
        </w:rPr>
        <w:t xml:space="preserve">. </w:t>
      </w:r>
      <w:hyperlink r:id="R9c7eb655c9d7445d">
        <w:r w:rsidRPr="127B3DD2" w:rsidR="223A4653">
          <w:rPr>
            <w:rStyle w:val="Hyperlink"/>
            <w:noProof w:val="0"/>
            <w:lang w:val="en-US"/>
          </w:rPr>
          <w:t>https://docs.oracle.com/javase/8/docs/technotes/guides/security/jsse/JSSERefGuide.html</w:t>
        </w:r>
      </w:hyperlink>
    </w:p>
    <w:p w:rsidR="223A4653" w:rsidP="127B3DD2" w:rsidRDefault="223A4653" w14:paraId="64F1F2E3" w14:textId="16C2EB25">
      <w:pPr>
        <w:spacing w:before="240" w:beforeAutospacing="off" w:after="240" w:afterAutospacing="off"/>
        <w:rPr>
          <w:rFonts w:ascii="Calibri" w:hAnsi="Calibri" w:eastAsia="Calibri" w:cs="Calibri"/>
          <w:noProof w:val="0"/>
          <w:sz w:val="22"/>
          <w:szCs w:val="22"/>
          <w:lang w:val="en-US"/>
        </w:rPr>
      </w:pPr>
      <w:r w:rsidRPr="127B3DD2" w:rsidR="223A4653">
        <w:rPr>
          <w:rFonts w:ascii="Calibri" w:hAnsi="Calibri" w:eastAsia="Calibri" w:cs="Calibri"/>
          <w:noProof w:val="0"/>
          <w:sz w:val="22"/>
          <w:szCs w:val="22"/>
          <w:lang w:val="en-US"/>
        </w:rPr>
        <w:t xml:space="preserve">Southern New Hampshire University. (n.d.). </w:t>
      </w:r>
      <w:r w:rsidRPr="127B3DD2" w:rsidR="223A4653">
        <w:rPr>
          <w:rFonts w:ascii="Calibri" w:hAnsi="Calibri" w:eastAsia="Calibri" w:cs="Calibri"/>
          <w:i w:val="1"/>
          <w:iCs w:val="1"/>
          <w:noProof w:val="0"/>
          <w:sz w:val="22"/>
          <w:szCs w:val="22"/>
          <w:lang w:val="en-US"/>
        </w:rPr>
        <w:t>Project Two Code Base</w:t>
      </w:r>
    </w:p>
    <w:p w:rsidR="223A4653" w:rsidP="127B3DD2" w:rsidRDefault="223A4653" w14:paraId="75467E8C" w14:textId="72503950">
      <w:pPr>
        <w:spacing w:before="240" w:beforeAutospacing="off" w:after="240" w:afterAutospacing="off"/>
        <w:rPr>
          <w:rFonts w:ascii="Calibri" w:hAnsi="Calibri" w:eastAsia="Calibri" w:cs="Calibri"/>
          <w:noProof w:val="0"/>
          <w:sz w:val="22"/>
          <w:szCs w:val="22"/>
          <w:lang w:val="en-US"/>
        </w:rPr>
      </w:pPr>
      <w:r w:rsidRPr="127B3DD2" w:rsidR="223A4653">
        <w:rPr>
          <w:rFonts w:ascii="Calibri" w:hAnsi="Calibri" w:eastAsia="Calibri" w:cs="Calibri"/>
          <w:noProof w:val="0"/>
          <w:sz w:val="22"/>
          <w:szCs w:val="22"/>
          <w:lang w:val="en-US"/>
        </w:rPr>
        <w:t xml:space="preserve">Southern New Hampshire University. (n.d.). </w:t>
      </w:r>
      <w:r w:rsidRPr="127B3DD2" w:rsidR="223A4653">
        <w:rPr>
          <w:rFonts w:ascii="Calibri" w:hAnsi="Calibri" w:eastAsia="Calibri" w:cs="Calibri"/>
          <w:i w:val="1"/>
          <w:iCs w:val="1"/>
          <w:noProof w:val="0"/>
          <w:sz w:val="22"/>
          <w:szCs w:val="22"/>
          <w:lang w:val="en-US"/>
        </w:rPr>
        <w:t>Project Two Template</w:t>
      </w:r>
    </w:p>
    <w:p w:rsidR="223A4653" w:rsidP="127B3DD2" w:rsidRDefault="223A4653" w14:paraId="67F1D5E7" w14:textId="48FEAA3A">
      <w:pPr>
        <w:spacing w:before="240" w:beforeAutospacing="off" w:after="240" w:afterAutospacing="off"/>
      </w:pPr>
      <w:r w:rsidRPr="127B3DD2" w:rsidR="223A4653">
        <w:rPr>
          <w:rFonts w:ascii="Calibri" w:hAnsi="Calibri" w:eastAsia="Calibri" w:cs="Calibri"/>
          <w:noProof w:val="0"/>
          <w:sz w:val="22"/>
          <w:szCs w:val="22"/>
          <w:lang w:val="en-US"/>
        </w:rPr>
        <w:t xml:space="preserve">Southern New Hampshire University. (n.d.). </w:t>
      </w:r>
      <w:r w:rsidRPr="127B3DD2" w:rsidR="223A4653">
        <w:rPr>
          <w:rFonts w:ascii="Calibri" w:hAnsi="Calibri" w:eastAsia="Calibri" w:cs="Calibri"/>
          <w:i w:val="1"/>
          <w:iCs w:val="1"/>
          <w:noProof w:val="0"/>
          <w:sz w:val="22"/>
          <w:szCs w:val="22"/>
          <w:lang w:val="en-US"/>
        </w:rPr>
        <w:t>CS 305 Module Six resources</w:t>
      </w:r>
      <w:r w:rsidRPr="127B3DD2" w:rsidR="223A4653">
        <w:rPr>
          <w:rFonts w:ascii="Calibri" w:hAnsi="Calibri" w:eastAsia="Calibri" w:cs="Calibri"/>
          <w:noProof w:val="0"/>
          <w:sz w:val="22"/>
          <w:szCs w:val="22"/>
          <w:lang w:val="en-US"/>
        </w:rPr>
        <w:t xml:space="preserve"> </w:t>
      </w:r>
    </w:p>
    <w:p w:rsidR="127B3DD2" w:rsidP="127B3DD2" w:rsidRDefault="127B3DD2" w14:paraId="376BF70F" w14:textId="2F117C7B">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intelligence2.xml><?xml version="1.0" encoding="utf-8"?>
<int2:intelligence xmlns:int2="http://schemas.microsoft.com/office/intelligence/2020/intelligence">
  <int2:observations>
    <int2:bookmark int2:bookmarkName="_Int_MFj4WDfs" int2:invalidationBookmarkName="" int2:hashCode="H+lFgd+LdrI2Ko" int2:id="XY9fFr8F">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15E98"/>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4C56777"/>
    <w:rsid w:val="069F743C"/>
    <w:rsid w:val="0879977A"/>
    <w:rsid w:val="097F0B38"/>
    <w:rsid w:val="0AD7C270"/>
    <w:rsid w:val="1055F655"/>
    <w:rsid w:val="10A4FF1B"/>
    <w:rsid w:val="12178998"/>
    <w:rsid w:val="127B3DD2"/>
    <w:rsid w:val="13447A8F"/>
    <w:rsid w:val="15AF3706"/>
    <w:rsid w:val="183138A5"/>
    <w:rsid w:val="195DB78F"/>
    <w:rsid w:val="1C266482"/>
    <w:rsid w:val="1EF7869B"/>
    <w:rsid w:val="1FA2FC07"/>
    <w:rsid w:val="1FCCF913"/>
    <w:rsid w:val="2168C974"/>
    <w:rsid w:val="222B19F0"/>
    <w:rsid w:val="223A4653"/>
    <w:rsid w:val="236039E6"/>
    <w:rsid w:val="275A6BDC"/>
    <w:rsid w:val="279EAD43"/>
    <w:rsid w:val="27EA6F51"/>
    <w:rsid w:val="28703ED4"/>
    <w:rsid w:val="28838327"/>
    <w:rsid w:val="2AFBEB9D"/>
    <w:rsid w:val="2C1CD9A6"/>
    <w:rsid w:val="2CB369A1"/>
    <w:rsid w:val="2CE9C7A4"/>
    <w:rsid w:val="2D47EBCE"/>
    <w:rsid w:val="2E5D5C8F"/>
    <w:rsid w:val="2F43C643"/>
    <w:rsid w:val="30A2BF11"/>
    <w:rsid w:val="329BBDBD"/>
    <w:rsid w:val="32C08254"/>
    <w:rsid w:val="3322AB25"/>
    <w:rsid w:val="33647C1B"/>
    <w:rsid w:val="347B73D0"/>
    <w:rsid w:val="347D29E8"/>
    <w:rsid w:val="35D35E7F"/>
    <w:rsid w:val="36FA84D1"/>
    <w:rsid w:val="3AE22101"/>
    <w:rsid w:val="3B33F145"/>
    <w:rsid w:val="3BC013C1"/>
    <w:rsid w:val="3F62A0D0"/>
    <w:rsid w:val="4007FAAC"/>
    <w:rsid w:val="4214DFDB"/>
    <w:rsid w:val="4303E461"/>
    <w:rsid w:val="44136985"/>
    <w:rsid w:val="454174DB"/>
    <w:rsid w:val="45FBDC85"/>
    <w:rsid w:val="47F056AF"/>
    <w:rsid w:val="48E6DAA8"/>
    <w:rsid w:val="4A82AB09"/>
    <w:rsid w:val="4AE70481"/>
    <w:rsid w:val="4B0F306B"/>
    <w:rsid w:val="4CA0BB2E"/>
    <w:rsid w:val="4E510242"/>
    <w:rsid w:val="5018F677"/>
    <w:rsid w:val="50FBDC6D"/>
    <w:rsid w:val="51391587"/>
    <w:rsid w:val="524E0057"/>
    <w:rsid w:val="54F04883"/>
    <w:rsid w:val="558EE413"/>
    <w:rsid w:val="56954D80"/>
    <w:rsid w:val="5A02075A"/>
    <w:rsid w:val="5B587107"/>
    <w:rsid w:val="5B770D4D"/>
    <w:rsid w:val="5B95489A"/>
    <w:rsid w:val="5DD73C14"/>
    <w:rsid w:val="5F262383"/>
    <w:rsid w:val="5FAE299A"/>
    <w:rsid w:val="604FE896"/>
    <w:rsid w:val="612AA678"/>
    <w:rsid w:val="61843EC3"/>
    <w:rsid w:val="620D193F"/>
    <w:rsid w:val="6260E525"/>
    <w:rsid w:val="6292A5E1"/>
    <w:rsid w:val="629F3194"/>
    <w:rsid w:val="651BA032"/>
    <w:rsid w:val="681DCBB2"/>
    <w:rsid w:val="682AF785"/>
    <w:rsid w:val="684BFF99"/>
    <w:rsid w:val="69DDBFCF"/>
    <w:rsid w:val="69EDBCD2"/>
    <w:rsid w:val="6A571B9E"/>
    <w:rsid w:val="6B9F7CA6"/>
    <w:rsid w:val="6BAE9F07"/>
    <w:rsid w:val="6C6133B5"/>
    <w:rsid w:val="6D4E6B20"/>
    <w:rsid w:val="70E69A57"/>
    <w:rsid w:val="7101F37A"/>
    <w:rsid w:val="71BE6906"/>
    <w:rsid w:val="74FC752F"/>
    <w:rsid w:val="759697B4"/>
    <w:rsid w:val="783D8A15"/>
    <w:rsid w:val="789D78BE"/>
    <w:rsid w:val="7A5F0423"/>
    <w:rsid w:val="7A7AE613"/>
    <w:rsid w:val="7AA95D77"/>
    <w:rsid w:val="7ADDBDE6"/>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100469788" /><Relationship Type="http://schemas.openxmlformats.org/officeDocument/2006/relationships/image" Target="/media/image4.png" Id="rId1375167331" /><Relationship Type="http://schemas.openxmlformats.org/officeDocument/2006/relationships/image" Target="/media/image5.png" Id="rId1586703076" /><Relationship Type="http://schemas.openxmlformats.org/officeDocument/2006/relationships/image" Target="/media/image6.png" Id="rId1403263411" /><Relationship Type="http://schemas.openxmlformats.org/officeDocument/2006/relationships/image" Target="/media/image7.png" Id="rId1933357802" /><Relationship Type="http://schemas.openxmlformats.org/officeDocument/2006/relationships/image" Target="/media/image8.png" Id="rId245548744" /><Relationship Type="http://schemas.openxmlformats.org/officeDocument/2006/relationships/image" Target="/media/image9.png" Id="rId309629704" /><Relationship Type="http://schemas.openxmlformats.org/officeDocument/2006/relationships/hyperlink" Target="https://doi.org/10.6028/NIST.SP.800-38D" TargetMode="External" Id="R76cf7f07f18542c6" /><Relationship Type="http://schemas.openxmlformats.org/officeDocument/2006/relationships/hyperlink" Target="https://doi.org/10.6028/NIST.FIPS.180-4" TargetMode="External" Id="R26e9be2ed9384ef5" /><Relationship Type="http://schemas.openxmlformats.org/officeDocument/2006/relationships/hyperlink" Target="https://owasp.org/projects/dependency-check" TargetMode="External" Id="Rd6f1efe7003e4853" /><Relationship Type="http://schemas.openxmlformats.org/officeDocument/2006/relationships/hyperlink" Target="https://docs.oracle.com/javase/8/docs/technotes/guides/security/jsse/JSSERefGuide.html" TargetMode="External" Id="R9c7eb655c9d7445d" /><Relationship Type="http://schemas.microsoft.com/office/2020/10/relationships/intelligence" Target="intelligence2.xml" Id="R22dc4d44b1ea464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Chaib, Zahia</lastModifiedBy>
  <revision>52</revision>
  <dcterms:created xsi:type="dcterms:W3CDTF">2022-04-20T12:43:00.0000000Z</dcterms:created>
  <dcterms:modified xsi:type="dcterms:W3CDTF">2026-10-18T18:30:32.4382586Z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