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666666"/>
  <w:body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Module Number:</w:t>
      </w:r>
      <w:r>
        <w:rPr>
          <w:b w:val="false"/>
          <w:bCs w:val="false"/>
          <w:i w:val="false"/>
          <w:iCs w:val="false"/>
          <w:u w:val="none"/>
        </w:rPr>
        <w:t xml:space="preserve"> 04</w:t>
        <w:tab/>
        <w:tab/>
        <w:tab/>
        <w:tab/>
        <w:tab/>
        <w:tab/>
        <w:tab/>
        <w:tab/>
      </w:r>
      <w:r>
        <w:rPr>
          <w:b/>
          <w:bCs/>
          <w:i w:val="false"/>
          <w:iCs w:val="false"/>
          <w:u w:val="single"/>
        </w:rPr>
        <w:t>Video Number:</w:t>
      </w:r>
      <w:r>
        <w:rPr>
          <w:b w:val="false"/>
          <w:bCs w:val="false"/>
          <w:i w:val="false"/>
          <w:iCs w:val="false"/>
          <w:u w:val="none"/>
        </w:rPr>
        <w:t xml:space="preserve"> 05 </w:t>
      </w:r>
    </w:p>
    <w:p>
      <w:pPr>
        <w:pStyle w:val="Normal"/>
        <w:bidi w:val="0"/>
        <w:jc w:val="center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</w:r>
    </w:p>
    <w:p>
      <w:pPr>
        <w:pStyle w:val="Normal"/>
        <w:bidi w:val="0"/>
        <w:jc w:val="center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</w:r>
    </w:p>
    <w:p>
      <w:pPr>
        <w:pStyle w:val="Normal"/>
        <w:bidi w:val="0"/>
        <w:jc w:val="center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What I learnt ?</w:t>
      </w:r>
    </w:p>
    <w:p>
      <w:pPr>
        <w:pStyle w:val="Normal"/>
        <w:numPr>
          <w:ilvl w:val="0"/>
          <w:numId w:val="4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Open link in new tab. Just put 2 attributes in anchor tag </w:t>
      </w:r>
    </w:p>
    <w:p>
      <w:pPr>
        <w:pStyle w:val="Normal"/>
        <w:numPr>
          <w:ilvl w:val="0"/>
          <w:numId w:val="4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How to change color using linear-gradient in CSS.</w:t>
      </w:r>
    </w:p>
    <w:p>
      <w:pPr>
        <w:pStyle w:val="Normal"/>
        <w:numPr>
          <w:ilvl w:val="0"/>
          <w:numId w:val="4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CSS class+img width command. </w:t>
      </w:r>
      <w:r>
        <w:rPr>
          <w:b w:val="false"/>
          <w:bCs w:val="false"/>
          <w:i w:val="false"/>
          <w:iCs w:val="false"/>
          <w:u w:val="none"/>
        </w:rPr>
        <w:t>If any class contains img and if we want to do CSS styling then we can run command like ( .class name + img { then property + value; }for exact application see 4.44 sec).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center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What to learn 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Section HTML tag.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CSS display flex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what is font weight in CSS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use url in Background image CSS.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CSS image background repeat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CSS image background position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center"/>
        <w:rPr/>
      </w:pPr>
      <w:r>
        <w:rPr>
          <w:b/>
          <w:bCs/>
          <w:i w:val="false"/>
          <w:iCs w:val="false"/>
          <w:u w:val="single"/>
        </w:rPr>
        <w:t>What to Practise 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Open link in new tab using anchor tag in HTML.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NA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  <w:i w:val="false"/>
          <w:iCs w:val="false"/>
          <w:u w:val="single"/>
        </w:rPr>
        <w:t>Home work ?</w:t>
      </w: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NA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NA</w:t>
      </w:r>
    </w:p>
    <w:p>
      <w:pPr>
        <w:pStyle w:val="Normal"/>
        <w:bidi w:val="0"/>
        <w:jc w:val="start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p>
      <w:pPr>
        <w:pStyle w:val="Normal"/>
        <w:bidi w:val="0"/>
        <w:jc w:val="start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Summery:</w:t>
      </w: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sectPr>
      <w:type w:val="nextPage"/>
      <w:pgSz w:w="11906" w:h="16838"/>
      <w:pgMar w:left="1170" w:right="1170" w:header="0" w:top="1170" w:footer="0" w:bottom="1170" w:gutter="0"/>
      <w:pgBorders w:display="allPages" w:offsetFrom="text">
        <w:top w:val="thickThinMediumGap" w:sz="2" w:space="1" w:color="000000"/>
        <w:left w:val="thickThinMediumGap" w:sz="2" w:space="1" w:color="000000"/>
        <w:bottom w:val="thickThinMediumGap" w:sz="2" w:space="1" w:color="000000"/>
        <w:right w:val="thickThinMediumGap" w:sz="2" w:space="1" w:color="000000"/>
      </w:pgBorders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isplayBackgroundShape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LibreOffice/7.1.4.2$Linux_X86_64 LibreOffice_project/10$Build-2</Application>
  <AppVersion>15.0000</AppVersion>
  <Pages>1</Pages>
  <Words>134</Words>
  <Characters>518</Characters>
  <CharactersWithSpaces>630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2021-07-06T01:23:51Z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