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17"/>
        <w:gridCol w:w="1311"/>
      </w:tblGrid>
      <w:tr>
        <w:tc>
          <w:tcPr>
            <w:tcW w:type="dxa" w:w="75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373"/>
              <w:ind w:left="578" w:right="5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2"/>
                <w:szCs w:val="32"/>
              </w:rPr>
              <w:t xml:space="preserve">Universidad Tecnológica del Centro de Veracruz</w:t>
            </w:r>
          </w:p>
        </w:tc>
        <w:tc>
          <w:tcPr>
            <w:tcW w:type="dxa" w:w="1311"/>
            <w:vMerge w:val="restart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533400"/>
                  <wp:effectExtent t="0" r="0" b="0" l="0"/>
                  <wp:docPr id="1" name="logo" descr="Logo UTCV" title="UTC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5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line="320"/>
              <w:ind w:left="577" w:right="564"/>
              <w:jc w:val="center"/>
            </w:pPr>
            <w:r>
              <w:rPr>
                <w:rFonts w:ascii="Calibri" w:cs="Calibri" w:eastAsia="Calibri" w:hAnsi="Calibri"/>
                <w:color w:val="000000"/>
                <w:sz w:val="28"/>
                <w:szCs w:val="28"/>
              </w:rPr>
              <w:t xml:space="preserve">Ingeniería en Desarrollo y Gestión de software.</w:t>
            </w:r>
          </w:p>
        </w:tc>
        <w:tc>
          <w:tcPr>
            <w:tcW w:type="dxa" w:w="1311"/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</w:rPr>
              <w:t xml:space="preserve"/>
            </w:r>
          </w:p>
        </w:tc>
      </w:tr>
      <w:tr>
        <w:tc>
          <w:tcPr>
            <w:tcW w:type="dxa" w:w="75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left="2200" w:right="80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Entregable: Historial de Versiones</w:t>
            </w:r>
          </w:p>
          <w:p>
            <w:pPr>
              <w:ind w:left="2200" w:right="800"/>
            </w:pPr>
            <w:r>
              <w:rPr>
                <w:rFonts w:ascii="Calibri" w:cs="Calibri" w:eastAsia="Calibri" w:hAnsi="Calibri"/>
                <w:color w:val="000000"/>
                <w:sz w:val="24"/>
                <w:szCs w:val="24"/>
              </w:rPr>
              <w:t xml:space="preserve">Fase: Spring 4</w:t>
            </w:r>
          </w:p>
        </w:tc>
        <w:tc>
          <w:tcPr>
            <w:tcW w:type="dxa" w:w="1311"/>
            <w:vMerge w:val="continue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000000"/>
              </w:rPr>
              <w:t xml:space="preserve"/>
            </w:r>
          </w:p>
        </w:tc>
      </w:tr>
    </w:tbl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p>
      <w:r>
        <w:rPr>
          <w:rFonts w:ascii="Calibri" w:cs="Calibri" w:eastAsia="Calibri" w:hAnsi="Calibri"/>
          <w:color w:val="000000"/>
        </w:rPr>
        <w:t xml:space="preserve"/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5"/>
        <w:gridCol w:w="6423"/>
      </w:tblGrid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Proyecto (nombre largo):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Hipertensión Arterial Sistémica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Acrónimo (nombre corto):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HTAS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Autores: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Fátima García Peralta, Zahid Monraga Contreras, Eleonor Guadalupe Radilla Partida, Saúl Suárez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Asesor Técnico: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MRT. Ricardo Castro Valdivia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Versión: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v1.0.0 (Entrega Académica Final)</w:t>
            </w:r>
          </w:p>
        </w:tc>
      </w:tr>
      <w:tr>
        <w:tc>
          <w:tcPr>
            <w:tcW w:type="dxa" w:w="24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ind w:right="94"/>
              <w:jc w:val="right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00000"/>
                <w:sz w:val="20"/>
                <w:szCs w:val="20"/>
              </w:rPr>
              <w:t xml:space="preserve">Fecha:</w:t>
            </w:r>
          </w:p>
        </w:tc>
        <w:tc>
          <w:tcPr>
            <w:tcW w:type="dxa" w:w="64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  <w:t xml:space="preserve">Octubre 2026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CONTENIDO MÍNIMO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Introducción al Historial de Versiones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Matriz de Control de Versiones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Detalle de Liberaciones (Changelog)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Versión 1.0.0 — Entrega Académica Final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Versión 0.3.0 — Sprint 3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Versiones anteriores (v0.2.0 y v0.1.0)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Nota de Garantía de Calidad</w:t>
      </w:r>
    </w:p>
    <w:p>
      <w:r>
        <w:br w:type="page"/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I. Introducción al Historial de Versiones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El presente documento registra la evolución cronológica, hitos de desarrollo, cambios de arquitectura y correcciones implementadas en el proyecto HTAS (Health Tracking &amp; Assistance System). Este registro garantiza la trazabilidad técnica exigida en el desarrollo de software clínico y de monitoreo de salud.</w:t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II. Matriz de Control de Versiones</w:t>
      </w:r>
    </w:p>
    <w:tbl>
      <w:tblPr>
        <w:tblW w:type="dxa" w:w="8828"/>
        <w:tblInd w:type="dxa" w:w="1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28"/>
        <w:gridCol w:w="1500"/>
        <w:gridCol w:w="1700"/>
      </w:tblGrid>
      <w:tr>
        <w:trPr>
          <w:tblHeader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Nombre de Hito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1.0.0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2026-09-29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Versión de Entrega Académica Final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Liberado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Zahid Monraga C.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0.3.0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2026-08-15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3: IA &amp; Expediente Clínico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Zahid Monraga C.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0.2.0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2026-07-01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2: Citas, Tratamientos &amp; Roles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Zahid Monraga C.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0.1.0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2026-05-20</w:t>
            </w:r>
          </w:p>
        </w:tc>
        <w:tc>
          <w:tcPr>
            <w:tcW w:type="dxa" w:w="34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1: Base de Datos &amp; Auth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Completado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Zahid Monraga C.</w:t>
            </w:r>
          </w:p>
        </w:tc>
      </w:tr>
    </w:tbl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III. Detalle de Liberaciones (Changelog)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a. Versión 1.0.0 — Versión de Entrega Académica Final (2026-09-29)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Características Añadidas: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Autenticación JWT Robusta: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Control de acceso basado en 4 roles diferenciados (Paciente, Doctor, Acompañante, Administrador).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Módulo de Mediciones Presión Arterial: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Soporte para ingreso manual y conectividad Bluetooth (BLE) directa con baumanómetro.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Microservicio de Inteligencia Artificial: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Algoritmo de clasificación con XGBoost en Python/FastAPI entrenado con datos epidemiológicos.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Análisis Inteligente de PDFs Médicos: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Extracción automatizada de parámetros clínicos desde diagnósticos y cédulas en formato PDF.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Gestión Avanzada de Citas Médicas: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Selección interactiva de horarios por disponibilidad de médico, confirmación y recordatorios.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Módulo de Tratamientos y Medicamentos: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Control de tomas programadas, stock y notificaciones de cumplimiento.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Gestión de Asignaciones y Solicitudes: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Vínculo Doctor-Paciente y Acompañante-Paciente con moderación del Administrador.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Integración de Pagos con Stripe: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Procesamiento de suscripciones y pagos seguros en línea.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Formulario de Contacto Automático: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Envío diferido de correo transaccional vía Nodemailer y Google SMTP.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Sincronización con Google Fit: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Integración OAuth2 para extracción de constantes vitales en segundo plano.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Landing Page Inmersiva: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Animaciones interactivas 3D con Three.js y GSAP.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Despliegue Multi-nube: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Angular 21 SSR en Firebase Hosting, Node.js API en Vercel, FastAPI en Vercel/Render y DB PostgreSQL en Neon.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Correcciones y Ajustes Recientes: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fix(ui):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Prevenir desbordamiento de navegación inferior en dispositivos móviles con scroll horizontal ajustado.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fix(citas):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Rellenar automáticamente el nombre completo del doctor en el expediente del paciente (campo medico).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fix(backend):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Mapeo correcto de campos snake_case provenientes de PostgreSQL al consultar doctorId.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refactor(citas):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Añadido filtro estricto por doctor al verificar la disponibilidad de slots en el calendario.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feat(routes):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Títulos dinámicos de navegación asignados a las rutas de Doctor, Acompañante y Administrador.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fix(bluetooth):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Homologación de identificadores de servicios BLE con la especificación estándar del baumanómetro.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feat(device):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Script de utilidad incorporado para escaneo y extracción de dirección MAC de dispositivos médicos.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b. Versión 0.3.0 — Sprint 3 (2026-08-15)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Implementación del módulo de asignaciones doctor-paciente.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Panel de administración general para moderación de usuarios y solicitudes.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Integración inicial del modelo de Machine Learning en el flujo clínico del doctor.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Generación automatizada de reportes médicos en PDF.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c. Versiones Anteriores (v0.2.0 y v0.1.0)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v0.2.0: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Creación de módulos de citas médicas, catálogo de medicamentos, tratamientos y tableros por rol.</w:t>
      </w:r>
    </w:p>
    <w:p>
      <w:pPr>
        <w:pStyle w:val="ListParagraph"/>
        <w:numPr>
          <w:ilvl w:val="0"/>
          <w:numId w:val="3"/>
        </w:numPr>
        <w:spacing w:after="80"/>
        <w:jc w:val="both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v0.1.0: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Definición de arquitectura de datos PostgreSQL, estructura modular Angular/Node, login JWT y landing page.</w:t>
      </w:r>
    </w:p>
    <w:p>
      <w:pPr>
        <w:pStyle w:val="Heading1"/>
        <w:keepNext/>
        <w:spacing w:after="16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IV. Nota de Garantía de Calidad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Todas las versiones del proyecto HTAS han superado pruebas unitarias de integración en API REST, verificación de endpoints con Swagger UI y validación de diseño responsivo.</w:t>
      </w:r>
    </w:p>
    <w:sectPr>
      <w:pgSz w:w="12240" w:h="15840" w:orient="portrait"/>
      <w:pgMar w:top="1420" w:right="1580" w:bottom="1320" w:left="1600" w:header="708" w:footer="112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"/>
      <w:lvlJc w:val="left"/>
      <w:pPr>
        <w:ind w:left="720" w:hanging="54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e7dbbb4bdf9f9e95edb270d7ebdb518730312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Historial de Versiones HTAS</dc:title>
  <dc:creator>Zahid Monraga Contreras</dc:creator>
  <cp:lastModifiedBy>Un-named</cp:lastModifiedBy>
  <cp:revision>1</cp:revision>
  <dcterms:created xsi:type="dcterms:W3CDTF">2026-10-14T16:25:50.306Z</dcterms:created>
  <dcterms:modified xsi:type="dcterms:W3CDTF">2026-10-14T16:25:50.314Z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