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циклов в NASM</w:t>
      </w:r>
    </w:p>
    <w:p>
      <w:pPr>
        <w:pStyle w:val="BodyText"/>
      </w:pPr>
      <w:r>
        <w:t xml:space="preserve">Обработка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Организация стека</w:t>
      </w:r>
      <w:r>
        <w:t xml:space="preserve"> </w:t>
      </w: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0"/>
        </w:numPr>
      </w:pP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  <w:r>
        <w:t xml:space="preserve"> </w:t>
      </w:r>
      <w:r>
        <w:t xml:space="preserve">8.2.1.1. Добавление элемента в стек.</w:t>
      </w:r>
    </w:p>
    <w:p>
      <w:pPr>
        <w:numPr>
          <w:ilvl w:val="0"/>
          <w:numId w:val="1000"/>
        </w:numPr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FirstParagraph"/>
      </w:pPr>
      <w:r>
        <w:t xml:space="preserve">push -10 ; Поместить -10 в стек</w:t>
      </w:r>
      <w:r>
        <w:t xml:space="preserve"> </w:t>
      </w:r>
      <w:r>
        <w:t xml:space="preserve">push ebx ; Поместить значение регистра ebx в стек</w:t>
      </w:r>
      <w:r>
        <w:t xml:space="preserve"> </w:t>
      </w:r>
      <w:r>
        <w:t xml:space="preserve">push [buf] ; Поместить значение переменной buf в стек</w:t>
      </w:r>
      <w:r>
        <w:t xml:space="preserve"> </w:t>
      </w:r>
      <w:r>
        <w:t xml:space="preserve">push word [ax] ; Поместить в стек слово по адресу в ax</w:t>
      </w:r>
    </w:p>
    <w:p>
      <w:pPr>
        <w:pStyle w:val="SourceCode"/>
      </w:pPr>
      <w:r>
        <w:rPr>
          <w:rStyle w:val="VerbatimChar"/>
        </w:rPr>
        <w:t xml:space="preserve">Существует ещё две команды для добавления значений в стек. Это команда pusha, которая</w:t>
      </w:r>
    </w:p>
    <w:p>
      <w:pPr>
        <w:pStyle w:val="FirstParagraph"/>
      </w:pP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8.2.1.2. Извлечение элемента из стека.</w:t>
      </w:r>
    </w:p>
    <w:p>
      <w:pPr>
        <w:pStyle w:val="SourceCode"/>
      </w:pPr>
      <w:r>
        <w:rPr>
          <w:rStyle w:val="VerbatimChar"/>
        </w:rPr>
        <w:t xml:space="preserve">Команда pop извлекает значение из стека, т.е. извлекает значение из ячейки памяти, на</w:t>
      </w:r>
    </w:p>
    <w:p>
      <w:pPr>
        <w:pStyle w:val="FirstParagraph"/>
      </w:pP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SourceCode"/>
      </w:pPr>
      <w:r>
        <w:rPr>
          <w:rStyle w:val="VerbatimChar"/>
        </w:rPr>
        <w:t xml:space="preserve">Примеры:</w:t>
      </w:r>
    </w:p>
    <w:p>
      <w:pPr>
        <w:pStyle w:val="FirstParagraph"/>
      </w:pPr>
      <w:r>
        <w:t xml:space="preserve">pop eax ; Поместить значение из стека в регистр eax</w:t>
      </w:r>
      <w:r>
        <w:t xml:space="preserve"> </w:t>
      </w:r>
      <w:r>
        <w:t xml:space="preserve">pop [buf] ; Поместить значение из стека в buf</w:t>
      </w:r>
      <w:r>
        <w:t xml:space="preserve"> </w:t>
      </w:r>
      <w:r>
        <w:t xml:space="preserve">pop word[si] ; Поместить значение из стека в слово по адресу в si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SourceCode"/>
      </w:pPr>
      <w:r>
        <w:rPr>
          <w:rStyle w:val="VerbatimChar"/>
        </w:rPr>
        <w:t xml:space="preserve">Для организации циклов существуют специальные инструкции. Для всех инструкций</w:t>
      </w:r>
    </w:p>
    <w:p>
      <w:pPr>
        <w:pStyle w:val="FirstParagraph"/>
      </w:pP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w:r>
        <w:t xml:space="preserve">mov ecx, 100 ; Количество проходов</w:t>
      </w:r>
      <w:r>
        <w:t xml:space="preserve"> </w:t>
      </w:r>
      <w:r>
        <w:t xml:space="preserve">NextStep:</w:t>
      </w:r>
      <w:r>
        <w:t xml:space="preserve"> </w:t>
      </w:r>
      <w:r>
        <w:t xml:space="preserve">…</w:t>
      </w:r>
      <w:r>
        <w:t xml:space="preserve"> </w:t>
      </w:r>
      <w:r>
        <w:t xml:space="preserve">… ; тело цикла</w:t>
      </w:r>
      <w:r>
        <w:t xml:space="preserve"> </w:t>
      </w:r>
      <w:r>
        <w:t xml:space="preserve">…</w:t>
      </w:r>
      <w:r>
        <w:t xml:space="preserve"> </w:t>
      </w: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</w:p>
    <w:p>
      <w:pPr>
        <w:pStyle w:val="SourceCode"/>
      </w:pPr>
      <w:r>
        <w:rPr>
          <w:rStyle w:val="VerbatimChar"/>
        </w:rPr>
        <w:t xml:space="preserve">Иструкция loop выполняется в два этапа. Сначала из регистра ecx вычитается единица и</w:t>
      </w:r>
    </w:p>
    <w:p>
      <w:pPr>
        <w:pStyle w:val="FirstParagraph"/>
      </w:pP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и переходим в него (Рис. ??)</w:t>
      </w:r>
    </w:p>
    <w:p>
      <w:pPr>
        <w:pStyle w:val="CaptionedFigure"/>
      </w:pPr>
      <w:r>
        <w:drawing>
          <wp:inline>
            <wp:extent cx="3733800" cy="352967"/>
            <wp:effectExtent b="0" l="0" r="0" t="0"/>
            <wp:docPr descr="Создание папки и переход в него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и переход в него</w:t>
      </w:r>
    </w:p>
    <w:p>
      <w:pPr>
        <w:pStyle w:val="BodyText"/>
      </w:pPr>
      <w:r>
        <w:t xml:space="preserve">Создаем файл lab8-1.asm (Рис. ??).</w:t>
      </w:r>
    </w:p>
    <w:p>
      <w:pPr>
        <w:pStyle w:val="CaptionedFigure"/>
      </w:pPr>
      <w:r>
        <w:drawing>
          <wp:inline>
            <wp:extent cx="3733800" cy="273924"/>
            <wp:effectExtent b="0" l="0" r="0" t="0"/>
            <wp:docPr descr="Создание файла lab8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Вписываем текст из листинга в lab8-1.asm (Рис. ??).</w:t>
      </w:r>
    </w:p>
    <w:p>
      <w:pPr>
        <w:pStyle w:val="CaptionedFigure"/>
      </w:pPr>
      <w:r>
        <w:drawing>
          <wp:inline>
            <wp:extent cx="3733800" cy="2362688"/>
            <wp:effectExtent b="0" l="0" r="0" t="0"/>
            <wp:docPr descr="Вписывание текста из листинга в lab8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Вписывание текста из листинга в lab8-1.asm</w:t>
      </w:r>
    </w:p>
    <w:p>
      <w:pPr>
        <w:pStyle w:val="BodyText"/>
      </w:pPr>
      <w:r>
        <w:t xml:space="preserve">Некоректный запуск (Рис. ??).</w:t>
      </w:r>
    </w:p>
    <w:p>
      <w:pPr>
        <w:pStyle w:val="CaptionedFigure"/>
      </w:pPr>
      <w:r>
        <w:drawing>
          <wp:inline>
            <wp:extent cx="3733800" cy="168415"/>
            <wp:effectExtent b="0" l="0" r="0" t="0"/>
            <wp:docPr descr="Некоректный запуск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Некоректный запуск</w:t>
      </w:r>
    </w:p>
    <w:p>
      <w:pPr>
        <w:pStyle w:val="BodyText"/>
      </w:pPr>
      <w:r>
        <w:t xml:space="preserve">Редактируем файл lab8-1.asm (Рис. ??).</w:t>
      </w:r>
    </w:p>
    <w:p>
      <w:pPr>
        <w:pStyle w:val="CaptionedFigure"/>
      </w:pPr>
      <w:r>
        <w:drawing>
          <wp:inline>
            <wp:extent cx="3733800" cy="2223882"/>
            <wp:effectExtent b="0" l="0" r="0" t="0"/>
            <wp:docPr descr="Редактирование файла lab8-1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Создаем и запускаем исполняемый файл (Рис. ??).</w:t>
      </w:r>
    </w:p>
    <w:p>
      <w:pPr>
        <w:pStyle w:val="CaptionedFigure"/>
      </w:pPr>
      <w:r>
        <w:drawing>
          <wp:inline>
            <wp:extent cx="3733800" cy="723423"/>
            <wp:effectExtent b="0" l="0" r="0" t="0"/>
            <wp:docPr descr="Создание и запускание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исполняемого файла</w:t>
      </w:r>
    </w:p>
    <w:p>
      <w:pPr>
        <w:pStyle w:val="BodyText"/>
      </w:pPr>
      <w:r>
        <w:t xml:space="preserve">Вносим изменения в файл lab8-1.asm(Рис. ??).</w:t>
      </w:r>
    </w:p>
    <w:p>
      <w:pPr>
        <w:pStyle w:val="CaptionedFigure"/>
      </w:pPr>
      <w:r>
        <w:drawing>
          <wp:inline>
            <wp:extent cx="3733800" cy="2839243"/>
            <wp:effectExtent b="0" l="0" r="0" t="0"/>
            <wp:docPr descr="Внесения изменения в lab8-1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Внесения изменения в lab8-1.asm</w:t>
      </w:r>
    </w:p>
    <w:p>
      <w:pPr>
        <w:pStyle w:val="BodyText"/>
      </w:pPr>
      <w:r>
        <w:t xml:space="preserve">Создаем и запускаем исполняемый файл (Рис. ??).</w:t>
      </w:r>
    </w:p>
    <w:p>
      <w:pPr>
        <w:pStyle w:val="CaptionedFigure"/>
      </w:pPr>
      <w:r>
        <w:drawing>
          <wp:inline>
            <wp:extent cx="3733800" cy="1104582"/>
            <wp:effectExtent b="0" l="0" r="0" t="0"/>
            <wp:docPr descr="Создание и запускание исполняемого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исполняемого файл</w:t>
      </w:r>
    </w:p>
    <w:p>
      <w:pPr>
        <w:pStyle w:val="BodyText"/>
      </w:pPr>
      <w:r>
        <w:t xml:space="preserve">Создаем файл lab8-2.asm (Рис. ??).</w:t>
      </w:r>
    </w:p>
    <w:p>
      <w:pPr>
        <w:pStyle w:val="CaptionedFigure"/>
      </w:pPr>
      <w:r>
        <w:drawing>
          <wp:inline>
            <wp:extent cx="3733800" cy="202191"/>
            <wp:effectExtent b="0" l="0" r="0" t="0"/>
            <wp:docPr descr="Создание файла lab8-2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Вписываем текст из листинга в файл lab8-2.asm(Рис. ??).</w:t>
      </w:r>
    </w:p>
    <w:p>
      <w:pPr>
        <w:pStyle w:val="CaptionedFigure"/>
      </w:pPr>
      <w:r>
        <w:drawing>
          <wp:inline>
            <wp:extent cx="3733800" cy="2164127"/>
            <wp:effectExtent b="0" l="0" r="0" t="0"/>
            <wp:docPr descr="Вписывание текста из листинга в файл lab8-2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Вписывание текста из листинга в файл lab8-2.asm</w:t>
      </w:r>
    </w:p>
    <w:p>
      <w:pPr>
        <w:pStyle w:val="BodyText"/>
      </w:pPr>
      <w:r>
        <w:t xml:space="preserve">Создаем и запускаем исполняемый файл (Рис. ??).</w:t>
      </w:r>
    </w:p>
    <w:p>
      <w:pPr>
        <w:pStyle w:val="CaptionedFigure"/>
      </w:pPr>
      <w:r>
        <w:drawing>
          <wp:inline>
            <wp:extent cx="3733800" cy="679246"/>
            <wp:effectExtent b="0" l="0" r="0" t="0"/>
            <wp:docPr descr="Создание и запускание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исполняемого файла</w:t>
      </w:r>
    </w:p>
    <w:p>
      <w:pPr>
        <w:pStyle w:val="BodyText"/>
      </w:pPr>
      <w:r>
        <w:t xml:space="preserve">Создаем и редактируем файл lab8-3.asm (Рис. ??).</w:t>
      </w:r>
    </w:p>
    <w:p>
      <w:pPr>
        <w:pStyle w:val="CaptionedFigure"/>
      </w:pPr>
      <w:r>
        <w:drawing>
          <wp:inline>
            <wp:extent cx="3733800" cy="2653678"/>
            <wp:effectExtent b="0" l="0" r="0" t="0"/>
            <wp:docPr descr="Создание и редактирование файла lab8-3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 lab8-3.asm</w:t>
      </w:r>
    </w:p>
    <w:p>
      <w:pPr>
        <w:pStyle w:val="BodyText"/>
      </w:pPr>
      <w:r>
        <w:t xml:space="preserve">Создаем и запускаем исполняемый файл (Рис. ??).</w:t>
      </w:r>
    </w:p>
    <w:p>
      <w:pPr>
        <w:pStyle w:val="CaptionedFigure"/>
      </w:pPr>
      <w:r>
        <w:drawing>
          <wp:inline>
            <wp:extent cx="3733800" cy="350301"/>
            <wp:effectExtent b="0" l="0" r="0" t="0"/>
            <wp:docPr descr="Создание и запускание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исполняемого файла</w:t>
      </w:r>
    </w:p>
    <w:bookmarkEnd w:id="62"/>
    <w:bookmarkStart w:id="72" w:name="самостаятельная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Самостаятельная работы</w:t>
      </w:r>
    </w:p>
    <w:p>
      <w:pPr>
        <w:pStyle w:val="FirstParagraph"/>
      </w:pPr>
      <w:r>
        <w:t xml:space="preserve">Создаем файл lab8-4.asm (Рис. ??).</w:t>
      </w:r>
    </w:p>
    <w:p>
      <w:pPr>
        <w:pStyle w:val="CaptionedFigure"/>
      </w:pPr>
      <w:r>
        <w:drawing>
          <wp:inline>
            <wp:extent cx="3733800" cy="148926"/>
            <wp:effectExtent b="0" l="0" r="0" t="0"/>
            <wp:docPr descr="Создание файла lab8-4.asm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lab8-4.asm</w:t>
      </w:r>
    </w:p>
    <w:p>
      <w:pPr>
        <w:pStyle w:val="BodyText"/>
      </w:pPr>
      <w:r>
        <w:t xml:space="preserve">Записываем код (Рис. ??).</w:t>
      </w:r>
    </w:p>
    <w:p>
      <w:pPr>
        <w:pStyle w:val="CaptionedFigure"/>
      </w:pPr>
      <w:r>
        <w:drawing>
          <wp:inline>
            <wp:extent cx="3733800" cy="1957319"/>
            <wp:effectExtent b="0" l="0" r="0" t="0"/>
            <wp:docPr descr="Записывание код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Записывание кода</w:t>
      </w:r>
    </w:p>
    <w:p>
      <w:pPr>
        <w:pStyle w:val="BodyText"/>
      </w:pPr>
      <w:r>
        <w:t xml:space="preserve">Создаем и запускаем исполняемый файл (Рис. ??).</w:t>
      </w:r>
    </w:p>
    <w:p>
      <w:pPr>
        <w:pStyle w:val="CaptionedFigure"/>
      </w:pPr>
      <w:r>
        <w:drawing>
          <wp:inline>
            <wp:extent cx="3733800" cy="305754"/>
            <wp:effectExtent b="0" l="0" r="0" t="0"/>
            <wp:docPr descr="Создание и запускание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исполняемого файла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ипользованием циклов и обработкой аргументов командной строки.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Ашуров Захид Фамил оглы</dc:creator>
  <dc:language>ru-RU</dc:language>
  <cp:keywords/>
  <dcterms:created xsi:type="dcterms:W3CDTF">2023-11-30T15:11:16Z</dcterms:created>
  <dcterms:modified xsi:type="dcterms:W3CDTF">2023-11-30T15:11:16Z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