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6EC20809" w14:textId="77777777" w:rsidR="007F267A" w:rsidRDefault="007F267A"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20"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2617F"/>
    <w:rsid w:val="00327109"/>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mckinsey.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1442</TotalTime>
  <Pages>15</Pages>
  <Words>2905</Words>
  <Characters>16560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171</cp:revision>
  <dcterms:created xsi:type="dcterms:W3CDTF">2025-05-09T14:45:00Z</dcterms:created>
  <dcterms:modified xsi:type="dcterms:W3CDTF">2025-05-26T01:44:00Z</dcterms:modified>
</cp:coreProperties>
</file>