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22319755" w14:textId="77777777" w:rsidR="00023033" w:rsidRDefault="00023033" w:rsidP="00023033">
      <w:pPr>
        <w:rPr>
          <w:rFonts w:ascii="Calibri" w:hAnsi="Calibri" w:cs="Calibri"/>
          <w:b/>
          <w:bCs/>
          <w:sz w:val="36"/>
          <w:szCs w:val="36"/>
        </w:rPr>
      </w:pPr>
    </w:p>
    <w:p w14:paraId="39B41D10" w14:textId="49C3623E" w:rsidR="00FE4134" w:rsidRDefault="00134A20" w:rsidP="00FE4134">
      <w:pPr>
        <w:rPr>
          <w:rFonts w:ascii="Calibri" w:hAnsi="Calibri" w:cs="Calibri"/>
          <w:b/>
          <w:bCs/>
          <w:sz w:val="32"/>
          <w:szCs w:val="32"/>
        </w:rPr>
      </w:pPr>
      <w:r>
        <w:rPr>
          <w:rFonts w:ascii="Calibri" w:hAnsi="Calibri" w:cs="Calibri"/>
          <w:b/>
          <w:bCs/>
          <w:sz w:val="32"/>
          <w:szCs w:val="32"/>
        </w:rPr>
        <w:t>1</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 xml:space="preserve">Retention has become a strategic priority in the quickly changing e-commerce industry, where customer acquisition costs are increasing and consumer expectations are changing. According to Fader and Hardie (2009) and </w:t>
      </w:r>
      <w:proofErr w:type="spellStart"/>
      <w:r w:rsidRPr="00A02B4E">
        <w:rPr>
          <w:rFonts w:ascii="Calibri" w:hAnsi="Calibri" w:cs="Calibri"/>
          <w:sz w:val="24"/>
          <w:szCs w:val="24"/>
        </w:rPr>
        <w:t>Cirqueira</w:t>
      </w:r>
      <w:proofErr w:type="spellEnd"/>
      <w:r w:rsidRPr="00A02B4E">
        <w:rPr>
          <w:rFonts w:ascii="Calibri" w:hAnsi="Calibri" w:cs="Calibri"/>
          <w:sz w:val="24"/>
          <w:szCs w:val="24"/>
        </w:rPr>
        <w:t xml:space="preserve">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w:t>
      </w:r>
      <w:proofErr w:type="spellStart"/>
      <w:r w:rsidRPr="00260F49">
        <w:rPr>
          <w:rFonts w:ascii="Calibri" w:hAnsi="Calibri" w:cs="Calibri"/>
          <w:sz w:val="24"/>
          <w:szCs w:val="24"/>
        </w:rPr>
        <w:t>SHapley</w:t>
      </w:r>
      <w:proofErr w:type="spellEnd"/>
      <w:r w:rsidRPr="00260F49">
        <w:rPr>
          <w:rFonts w:ascii="Calibri" w:hAnsi="Calibri" w:cs="Calibri"/>
          <w:sz w:val="24"/>
          <w:szCs w:val="24"/>
        </w:rPr>
        <w:t xml:space="preserve"> Additive </w:t>
      </w:r>
      <w:proofErr w:type="spellStart"/>
      <w:r w:rsidRPr="00260F49">
        <w:rPr>
          <w:rFonts w:ascii="Calibri" w:hAnsi="Calibri" w:cs="Calibri"/>
          <w:sz w:val="24"/>
          <w:szCs w:val="24"/>
        </w:rPr>
        <w:t>exPlanations</w:t>
      </w:r>
      <w:proofErr w:type="spellEnd"/>
      <w:r w:rsidRPr="00260F49">
        <w:rPr>
          <w:rFonts w:ascii="Calibri" w:hAnsi="Calibri" w:cs="Calibri"/>
          <w:sz w:val="24"/>
          <w:szCs w:val="24"/>
        </w:rPr>
        <w:t xml:space="preserve">) in addition to high-performing algorithms including Logistic Regression, Decision Tree, Random Forest, and </w:t>
      </w:r>
      <w:proofErr w:type="spellStart"/>
      <w:r w:rsidRPr="00260F49">
        <w:rPr>
          <w:rFonts w:ascii="Calibri" w:hAnsi="Calibri" w:cs="Calibri"/>
          <w:sz w:val="24"/>
          <w:szCs w:val="24"/>
        </w:rPr>
        <w:t>XGBoost</w:t>
      </w:r>
      <w:proofErr w:type="spellEnd"/>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03EF1F92" w:rsidR="00FE4134" w:rsidRDefault="00134A20" w:rsidP="00FE4134">
      <w:pPr>
        <w:rPr>
          <w:rFonts w:ascii="Calibri" w:hAnsi="Calibri" w:cs="Calibri"/>
          <w:b/>
          <w:bCs/>
          <w:sz w:val="32"/>
          <w:szCs w:val="32"/>
        </w:rPr>
      </w:pPr>
      <w:bookmarkStart w:id="0" w:name="_Hlk214644249"/>
      <w:r>
        <w:rPr>
          <w:rFonts w:ascii="Calibri" w:hAnsi="Calibri" w:cs="Calibri"/>
          <w:b/>
          <w:bCs/>
          <w:sz w:val="32"/>
          <w:szCs w:val="32"/>
        </w:rPr>
        <w:t>2</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w:t>
      </w:r>
      <w:proofErr w:type="spellStart"/>
      <w:r w:rsidRPr="00965754">
        <w:rPr>
          <w:rFonts w:ascii="Calibri" w:hAnsi="Calibri" w:cs="Calibri"/>
          <w:sz w:val="24"/>
          <w:szCs w:val="24"/>
        </w:rPr>
        <w:t>Cirqueira</w:t>
      </w:r>
      <w:proofErr w:type="spellEnd"/>
      <w:r w:rsidRPr="00965754">
        <w:rPr>
          <w:rFonts w:ascii="Calibri" w:hAnsi="Calibri" w:cs="Calibri"/>
          <w:sz w:val="24"/>
          <w:szCs w:val="24"/>
        </w:rPr>
        <w:t xml:space="preserve">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lastRenderedPageBreak/>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 xml:space="preserve">To develop a supervised machine learning model that predicts repeat purchase </w:t>
      </w:r>
      <w:proofErr w:type="spellStart"/>
      <w:r w:rsidRPr="00E731CA">
        <w:rPr>
          <w:rFonts w:ascii="Calibri" w:hAnsi="Calibri" w:cs="Calibri"/>
          <w:sz w:val="24"/>
          <w:szCs w:val="24"/>
        </w:rPr>
        <w:t>behavior</w:t>
      </w:r>
      <w:proofErr w:type="spellEnd"/>
      <w:r w:rsidRPr="00E731CA">
        <w:rPr>
          <w:rFonts w:ascii="Calibri" w:hAnsi="Calibri" w:cs="Calibri"/>
          <w:sz w:val="24"/>
          <w:szCs w:val="24"/>
        </w:rPr>
        <w:t xml:space="preserve">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 xml:space="preserve">To evaluate and compare the performance of multiple classification algorithms (e.g., Random Forest, </w:t>
      </w:r>
      <w:proofErr w:type="spellStart"/>
      <w:r w:rsidRPr="00E731CA">
        <w:rPr>
          <w:rFonts w:ascii="Calibri" w:hAnsi="Calibri" w:cs="Calibri"/>
          <w:sz w:val="24"/>
          <w:szCs w:val="24"/>
        </w:rPr>
        <w:t>XGBoost</w:t>
      </w:r>
      <w:proofErr w:type="spellEnd"/>
      <w:r w:rsidRPr="00E731CA">
        <w:rPr>
          <w:rFonts w:ascii="Calibri" w:hAnsi="Calibri" w:cs="Calibri"/>
          <w:sz w:val="24"/>
          <w:szCs w:val="24"/>
        </w:rPr>
        <w: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Precision, recall, F1-score, and ROC-AUC are essential performance measures that will be used to gauge the model's success in generalising to new data. Precision is especially crucial given the business context because false positives (predicting a repeat purchase when none happens) 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10A042C5" w:rsidR="00134A20" w:rsidRDefault="00134A20" w:rsidP="00023033">
      <w:pPr>
        <w:rPr>
          <w:rFonts w:ascii="Calibri" w:hAnsi="Calibri" w:cs="Calibri"/>
          <w:b/>
          <w:bCs/>
          <w:sz w:val="32"/>
          <w:szCs w:val="32"/>
        </w:rPr>
      </w:pPr>
      <w:r>
        <w:rPr>
          <w:rFonts w:ascii="Calibri" w:hAnsi="Calibri" w:cs="Calibri"/>
          <w:b/>
          <w:bCs/>
          <w:sz w:val="32"/>
          <w:szCs w:val="32"/>
        </w:rPr>
        <w:t>4</w:t>
      </w:r>
      <w:r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 xml:space="preserve">Repeat customers are </w:t>
      </w:r>
      <w:r w:rsidRPr="004F3C44">
        <w:rPr>
          <w:rFonts w:ascii="Calibri" w:hAnsi="Calibri" w:cs="Calibri"/>
          <w:sz w:val="24"/>
          <w:szCs w:val="24"/>
        </w:rPr>
        <w:lastRenderedPageBreak/>
        <w:t>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w:t>
      </w:r>
      <w:proofErr w:type="spellStart"/>
      <w:r w:rsidRPr="004F3C44">
        <w:rPr>
          <w:rFonts w:ascii="Calibri" w:hAnsi="Calibri" w:cs="Calibri"/>
          <w:sz w:val="24"/>
          <w:szCs w:val="24"/>
        </w:rPr>
        <w:t>Cirqueira</w:t>
      </w:r>
      <w:proofErr w:type="spellEnd"/>
      <w:r w:rsidRPr="004F3C44">
        <w:rPr>
          <w:rFonts w:ascii="Calibri" w:hAnsi="Calibri" w:cs="Calibri"/>
          <w:sz w:val="24"/>
          <w:szCs w:val="24"/>
        </w:rPr>
        <w:t xml:space="preserve">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 xml:space="preserve">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w:t>
      </w:r>
      <w:proofErr w:type="spellStart"/>
      <w:r w:rsidRPr="00471DAB">
        <w:rPr>
          <w:rFonts w:ascii="Calibri" w:hAnsi="Calibri" w:cs="Calibri"/>
          <w:sz w:val="24"/>
          <w:szCs w:val="24"/>
        </w:rPr>
        <w:t>Cirqueira</w:t>
      </w:r>
      <w:proofErr w:type="spellEnd"/>
      <w:r w:rsidRPr="00471DAB">
        <w:rPr>
          <w:rFonts w:ascii="Calibri" w:hAnsi="Calibri" w:cs="Calibri"/>
          <w:sz w:val="24"/>
          <w:szCs w:val="24"/>
        </w:rPr>
        <w:t xml:space="preserve">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w:t>
      </w:r>
      <w:proofErr w:type="spellStart"/>
      <w:r w:rsidRPr="00E634FC">
        <w:rPr>
          <w:rFonts w:ascii="Calibri" w:hAnsi="Calibri" w:cs="Calibri"/>
          <w:sz w:val="24"/>
          <w:szCs w:val="24"/>
        </w:rPr>
        <w:t>SHapley</w:t>
      </w:r>
      <w:proofErr w:type="spellEnd"/>
      <w:r w:rsidRPr="00E634FC">
        <w:rPr>
          <w:rFonts w:ascii="Calibri" w:hAnsi="Calibri" w:cs="Calibri"/>
          <w:sz w:val="24"/>
          <w:szCs w:val="24"/>
        </w:rPr>
        <w:t xml:space="preserve">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77777777" w:rsidR="0090010B" w:rsidRDefault="0090010B" w:rsidP="0090010B">
      <w:pPr>
        <w:rPr>
          <w:rFonts w:ascii="Calibri" w:hAnsi="Calibri" w:cs="Calibri"/>
          <w:b/>
          <w:bCs/>
          <w:sz w:val="28"/>
          <w:szCs w:val="28"/>
        </w:rPr>
      </w:pPr>
      <w:r>
        <w:rPr>
          <w:rFonts w:ascii="Calibri" w:hAnsi="Calibri" w:cs="Calibri"/>
          <w:b/>
          <w:bCs/>
          <w:sz w:val="28"/>
          <w:szCs w:val="28"/>
        </w:rPr>
        <w:t xml:space="preserve">4.1 </w:t>
      </w:r>
      <w:r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w:t>
      </w:r>
      <w:proofErr w:type="spellStart"/>
      <w:r w:rsidRPr="00613479">
        <w:rPr>
          <w:rFonts w:ascii="Calibri" w:hAnsi="Calibri" w:cs="Calibri"/>
          <w:sz w:val="24"/>
          <w:szCs w:val="24"/>
        </w:rPr>
        <w:t>Cirqueira</w:t>
      </w:r>
      <w:proofErr w:type="spellEnd"/>
      <w:r w:rsidRPr="00613479">
        <w:rPr>
          <w:rFonts w:ascii="Calibri" w:hAnsi="Calibri" w:cs="Calibri"/>
          <w:sz w:val="24"/>
          <w:szCs w:val="24"/>
        </w:rPr>
        <w:t xml:space="preserve">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 xml:space="preserve">missed </w:t>
      </w:r>
      <w:proofErr w:type="spellStart"/>
      <w:r>
        <w:rPr>
          <w:rFonts w:ascii="Calibri" w:hAnsi="Calibri" w:cs="Calibri"/>
          <w:sz w:val="24"/>
          <w:szCs w:val="24"/>
        </w:rPr>
        <w:t>oppertunities</w:t>
      </w:r>
      <w:proofErr w:type="spellEnd"/>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 xml:space="preserve">Neural networks and </w:t>
      </w:r>
      <w:proofErr w:type="spellStart"/>
      <w:r w:rsidRPr="00733222">
        <w:rPr>
          <w:rFonts w:ascii="Calibri" w:hAnsi="Calibri" w:cs="Calibri"/>
          <w:sz w:val="24"/>
          <w:szCs w:val="24"/>
        </w:rPr>
        <w:t>XGBoost</w:t>
      </w:r>
      <w:proofErr w:type="spellEnd"/>
      <w:r w:rsidRPr="00733222">
        <w:rPr>
          <w:rFonts w:ascii="Calibri" w:hAnsi="Calibri" w:cs="Calibri"/>
          <w:sz w:val="24"/>
          <w:szCs w:val="24"/>
        </w:rPr>
        <w:t xml:space="preserve">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w:t>
      </w:r>
      <w:proofErr w:type="spellStart"/>
      <w:r w:rsidRPr="00A06BAD">
        <w:rPr>
          <w:rFonts w:ascii="Calibri" w:hAnsi="Calibri" w:cs="Calibri"/>
          <w:sz w:val="24"/>
          <w:szCs w:val="24"/>
        </w:rPr>
        <w:t>Visani</w:t>
      </w:r>
      <w:proofErr w:type="spellEnd"/>
      <w:r w:rsidRPr="00A06BAD">
        <w:rPr>
          <w:rFonts w:ascii="Calibri" w:hAnsi="Calibri" w:cs="Calibri"/>
          <w:sz w:val="24"/>
          <w:szCs w:val="24"/>
        </w:rPr>
        <w:t xml:space="preserve">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77777777" w:rsidR="0090010B" w:rsidRDefault="0090010B" w:rsidP="0090010B">
      <w:pPr>
        <w:rPr>
          <w:rFonts w:ascii="Calibri" w:hAnsi="Calibri" w:cs="Calibri"/>
          <w:b/>
          <w:bCs/>
          <w:sz w:val="28"/>
          <w:szCs w:val="28"/>
        </w:rPr>
      </w:pPr>
      <w:r>
        <w:rPr>
          <w:rFonts w:ascii="Calibri" w:hAnsi="Calibri" w:cs="Calibri"/>
          <w:b/>
          <w:bCs/>
          <w:sz w:val="28"/>
          <w:szCs w:val="28"/>
        </w:rPr>
        <w:t xml:space="preserve">4.2 </w:t>
      </w:r>
      <w:r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w:t>
      </w:r>
      <w:proofErr w:type="spellStart"/>
      <w:r w:rsidRPr="00BD0CA8">
        <w:rPr>
          <w:rFonts w:ascii="Calibri" w:hAnsi="Calibri" w:cs="Calibri"/>
          <w:sz w:val="24"/>
          <w:szCs w:val="24"/>
        </w:rPr>
        <w:t>Cirqueira</w:t>
      </w:r>
      <w:proofErr w:type="spellEnd"/>
      <w:r w:rsidRPr="00BD0CA8">
        <w:rPr>
          <w:rFonts w:ascii="Calibri" w:hAnsi="Calibri" w:cs="Calibri"/>
          <w:sz w:val="24"/>
          <w:szCs w:val="24"/>
        </w:rPr>
        <w:t xml:space="preserve">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 xml:space="preserve">The study evaluates several classification techniques, such as </w:t>
      </w:r>
      <w:proofErr w:type="spellStart"/>
      <w:r w:rsidRPr="003C59EA">
        <w:rPr>
          <w:rFonts w:ascii="Calibri" w:hAnsi="Calibri" w:cs="Calibri"/>
          <w:sz w:val="24"/>
          <w:szCs w:val="24"/>
        </w:rPr>
        <w:t>XGBoost</w:t>
      </w:r>
      <w:proofErr w:type="spellEnd"/>
      <w:r w:rsidRPr="003C59EA">
        <w:rPr>
          <w:rFonts w:ascii="Calibri" w:hAnsi="Calibri" w:cs="Calibri"/>
          <w:sz w:val="24"/>
          <w:szCs w:val="24"/>
        </w:rPr>
        <w: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 xml:space="preserve">By highlighting both </w:t>
      </w:r>
      <w:r w:rsidRPr="003C59EA">
        <w:rPr>
          <w:rFonts w:ascii="Calibri" w:hAnsi="Calibri" w:cs="Calibri"/>
          <w:sz w:val="24"/>
          <w:szCs w:val="24"/>
        </w:rPr>
        <w:lastRenderedPageBreak/>
        <w:t>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61AD8EF6" w14:textId="77777777" w:rsidR="006231D3" w:rsidRDefault="006231D3" w:rsidP="006231D3">
      <w:pPr>
        <w:rPr>
          <w:rFonts w:ascii="Calibri" w:hAnsi="Calibri" w:cs="Calibri"/>
          <w:b/>
          <w:bCs/>
          <w:sz w:val="32"/>
          <w:szCs w:val="32"/>
        </w:rPr>
      </w:pPr>
      <w:r>
        <w:rPr>
          <w:rFonts w:ascii="Calibri" w:hAnsi="Calibri" w:cs="Calibri"/>
          <w:b/>
          <w:bCs/>
          <w:sz w:val="32"/>
          <w:szCs w:val="32"/>
        </w:rPr>
        <w:t>5</w:t>
      </w:r>
      <w:r w:rsidRPr="00F437EB">
        <w:rPr>
          <w:rFonts w:ascii="Calibri" w:hAnsi="Calibri" w:cs="Calibri"/>
          <w:b/>
          <w:bCs/>
          <w:sz w:val="32"/>
          <w:szCs w:val="32"/>
        </w:rPr>
        <w:t>. Project Methodology and Milestones</w:t>
      </w:r>
    </w:p>
    <w:p w14:paraId="5A52657B" w14:textId="77777777" w:rsidR="006231D3" w:rsidRDefault="006231D3" w:rsidP="006231D3">
      <w:pPr>
        <w:rPr>
          <w:rFonts w:ascii="Calibri" w:hAnsi="Calibri" w:cs="Calibri"/>
          <w:sz w:val="24"/>
          <w:szCs w:val="24"/>
        </w:rPr>
      </w:pPr>
      <w:r w:rsidRPr="001D6E4F">
        <w:rPr>
          <w:rFonts w:ascii="Calibri" w:hAnsi="Calibri" w:cs="Calibri"/>
          <w:sz w:val="24"/>
          <w:szCs w:val="24"/>
        </w:rPr>
        <w:t>The CRISP-DM (Cross-Industry Standard Process for Data Mining) framework, a well-known approach that facilitates organised, iterative, and business-aligned data science processes, was used in this study (Wirth and Hipp, 2000)</w:t>
      </w:r>
      <w:r>
        <w:rPr>
          <w:rFonts w:ascii="Calibri" w:hAnsi="Calibri" w:cs="Calibri"/>
          <w:sz w:val="24"/>
          <w:szCs w:val="24"/>
        </w:rPr>
        <w:t xml:space="preserve">. </w:t>
      </w:r>
      <w:r w:rsidRPr="001D6E4F">
        <w:rPr>
          <w:rFonts w:ascii="Calibri" w:hAnsi="Calibri" w:cs="Calibri"/>
          <w:sz w:val="24"/>
          <w:szCs w:val="24"/>
        </w:rPr>
        <w:t>The six phases such as business understanding, data understanding, data preparation, modelling, evaluation, and deployment offered a foundation for managing deliverables, matching stakeholder requirements.</w:t>
      </w:r>
    </w:p>
    <w:p w14:paraId="260C1207" w14:textId="77777777" w:rsidR="006231D3" w:rsidRDefault="006231D3" w:rsidP="006231D3">
      <w:pPr>
        <w:rPr>
          <w:rFonts w:ascii="Calibri" w:hAnsi="Calibri" w:cs="Calibri"/>
          <w:sz w:val="24"/>
          <w:szCs w:val="24"/>
        </w:rPr>
      </w:pPr>
      <w:r w:rsidRPr="0026006C">
        <w:rPr>
          <w:rFonts w:ascii="Calibri" w:hAnsi="Calibri" w:cs="Calibri"/>
          <w:sz w:val="24"/>
          <w:szCs w:val="24"/>
        </w:rPr>
        <w:t>The approach started with the business understanding phase, which clarified the primary objective of the project: to use transactional data to predict repeat purchasing behaviour and to produce interpretable outputs for the marketing and CRM teams.</w:t>
      </w:r>
      <w:r>
        <w:rPr>
          <w:rFonts w:ascii="Calibri" w:hAnsi="Calibri" w:cs="Calibri"/>
          <w:sz w:val="24"/>
          <w:szCs w:val="24"/>
        </w:rPr>
        <w:t xml:space="preserve"> </w:t>
      </w:r>
      <w:r w:rsidRPr="00EB3082">
        <w:rPr>
          <w:rFonts w:ascii="Calibri" w:hAnsi="Calibri" w:cs="Calibri"/>
          <w:sz w:val="24"/>
          <w:szCs w:val="24"/>
        </w:rPr>
        <w:t>In order to keep the modelling pipeline in accordance with strategic objectives including finding behavioural predictors, choosing an interpretable model, and enabling stakeholder-relevant insights, this phase also established three research questions and their corresponding objectives.</w:t>
      </w:r>
    </w:p>
    <w:p w14:paraId="381C5110" w14:textId="77777777" w:rsidR="006231D3" w:rsidRDefault="006231D3" w:rsidP="006231D3">
      <w:pPr>
        <w:rPr>
          <w:rFonts w:ascii="Calibri" w:hAnsi="Calibri" w:cs="Calibri"/>
          <w:sz w:val="24"/>
          <w:szCs w:val="24"/>
        </w:rPr>
      </w:pPr>
      <w:r w:rsidRPr="000D3E62">
        <w:rPr>
          <w:rFonts w:ascii="Calibri" w:hAnsi="Calibri" w:cs="Calibri"/>
          <w:sz w:val="24"/>
          <w:szCs w:val="24"/>
        </w:rPr>
        <w:t xml:space="preserve">Exploratory analysis of anonymised transactional records was carried out during the data understanding step. </w:t>
      </w:r>
      <w:proofErr w:type="spellStart"/>
      <w:r w:rsidRPr="000D3E62">
        <w:rPr>
          <w:rFonts w:ascii="Calibri" w:hAnsi="Calibri" w:cs="Calibri"/>
          <w:sz w:val="24"/>
          <w:szCs w:val="24"/>
        </w:rPr>
        <w:t>Avg_days_between_purchases</w:t>
      </w:r>
      <w:proofErr w:type="spellEnd"/>
      <w:r w:rsidRPr="000D3E62">
        <w:rPr>
          <w:rFonts w:ascii="Calibri" w:hAnsi="Calibri" w:cs="Calibri"/>
          <w:sz w:val="24"/>
          <w:szCs w:val="24"/>
        </w:rPr>
        <w:t xml:space="preserve">, </w:t>
      </w:r>
      <w:proofErr w:type="spellStart"/>
      <w:r w:rsidRPr="000D3E62">
        <w:rPr>
          <w:rFonts w:ascii="Calibri" w:hAnsi="Calibri" w:cs="Calibri"/>
          <w:sz w:val="24"/>
          <w:szCs w:val="24"/>
        </w:rPr>
        <w:t>total_spend_per_customer</w:t>
      </w:r>
      <w:proofErr w:type="spellEnd"/>
      <w:r w:rsidRPr="000D3E62">
        <w:rPr>
          <w:rFonts w:ascii="Calibri" w:hAnsi="Calibri" w:cs="Calibri"/>
          <w:sz w:val="24"/>
          <w:szCs w:val="24"/>
        </w:rPr>
        <w:t xml:space="preserve">, and </w:t>
      </w:r>
      <w:proofErr w:type="spellStart"/>
      <w:r w:rsidRPr="000D3E62">
        <w:rPr>
          <w:rFonts w:ascii="Calibri" w:hAnsi="Calibri" w:cs="Calibri"/>
          <w:sz w:val="24"/>
          <w:szCs w:val="24"/>
        </w:rPr>
        <w:t>category_diversity</w:t>
      </w:r>
      <w:proofErr w:type="spellEnd"/>
      <w:r w:rsidRPr="000D3E62">
        <w:rPr>
          <w:rFonts w:ascii="Calibri" w:hAnsi="Calibri" w:cs="Calibri"/>
          <w:sz w:val="24"/>
          <w:szCs w:val="24"/>
        </w:rPr>
        <w:t xml:space="preserve"> are important behavioural features that were found to be possibly predictive. To guide preprocessing choices, descriptive statistics, class imbalance, and missingness patterns were evaluated.</w:t>
      </w:r>
    </w:p>
    <w:p w14:paraId="315EA755" w14:textId="77777777" w:rsidR="006231D3" w:rsidRDefault="006231D3" w:rsidP="006231D3">
      <w:pPr>
        <w:rPr>
          <w:rFonts w:ascii="Calibri" w:hAnsi="Calibri" w:cs="Calibri"/>
          <w:sz w:val="24"/>
          <w:szCs w:val="24"/>
        </w:rPr>
      </w:pPr>
      <w:r w:rsidRPr="000D3E62">
        <w:rPr>
          <w:rFonts w:ascii="Calibri" w:hAnsi="Calibri" w:cs="Calibri"/>
          <w:sz w:val="24"/>
          <w:szCs w:val="24"/>
        </w:rPr>
        <w:t>Engineering behavioural features, encoding categorical variables, and dividing the dataset into training and test sets were all part of the data preparation process.</w:t>
      </w:r>
      <w:r>
        <w:rPr>
          <w:rFonts w:ascii="Calibri" w:hAnsi="Calibri" w:cs="Calibri"/>
          <w:sz w:val="24"/>
          <w:szCs w:val="24"/>
        </w:rPr>
        <w:t xml:space="preserve"> </w:t>
      </w:r>
      <w:r w:rsidRPr="00530741">
        <w:rPr>
          <w:rFonts w:ascii="Calibri" w:hAnsi="Calibri" w:cs="Calibri"/>
          <w:sz w:val="24"/>
          <w:szCs w:val="24"/>
        </w:rPr>
        <w:t>Transparency and consistency were supported by version control and documentation of all transformations.</w:t>
      </w:r>
      <w:r>
        <w:rPr>
          <w:rFonts w:ascii="Calibri" w:hAnsi="Calibri" w:cs="Calibri"/>
          <w:sz w:val="24"/>
          <w:szCs w:val="24"/>
        </w:rPr>
        <w:t xml:space="preserve"> </w:t>
      </w:r>
      <w:r w:rsidRPr="00530741">
        <w:rPr>
          <w:rFonts w:ascii="Calibri" w:hAnsi="Calibri" w:cs="Calibri"/>
          <w:sz w:val="24"/>
          <w:szCs w:val="24"/>
        </w:rPr>
        <w:t>SMOTE was used to synthetically oversample the minority class in the training set in order to address class imbalance.</w:t>
      </w:r>
      <w:r>
        <w:rPr>
          <w:rFonts w:ascii="Calibri" w:hAnsi="Calibri" w:cs="Calibri"/>
          <w:sz w:val="24"/>
          <w:szCs w:val="24"/>
        </w:rPr>
        <w:t xml:space="preserve"> </w:t>
      </w:r>
      <w:r w:rsidRPr="00530741">
        <w:rPr>
          <w:rFonts w:ascii="Calibri" w:hAnsi="Calibri" w:cs="Calibri"/>
          <w:sz w:val="24"/>
          <w:szCs w:val="24"/>
        </w:rPr>
        <w:t>When appropriate, feature scaling was used</w:t>
      </w:r>
      <w:r>
        <w:rPr>
          <w:rFonts w:ascii="Calibri" w:hAnsi="Calibri" w:cs="Calibri"/>
          <w:sz w:val="24"/>
          <w:szCs w:val="24"/>
        </w:rPr>
        <w:t>.</w:t>
      </w:r>
    </w:p>
    <w:p w14:paraId="17463D86" w14:textId="77777777" w:rsidR="006231D3" w:rsidRDefault="006231D3" w:rsidP="006231D3">
      <w:pPr>
        <w:rPr>
          <w:rFonts w:ascii="Calibri" w:hAnsi="Calibri" w:cs="Calibri"/>
          <w:sz w:val="24"/>
          <w:szCs w:val="24"/>
        </w:rPr>
      </w:pPr>
      <w:r w:rsidRPr="00CF3F64">
        <w:rPr>
          <w:rFonts w:ascii="Calibri" w:hAnsi="Calibri" w:cs="Calibri"/>
          <w:sz w:val="24"/>
          <w:szCs w:val="24"/>
        </w:rPr>
        <w:lastRenderedPageBreak/>
        <w:t xml:space="preserve">Four classifiers such as Logistic Regression, Decision Tree, Random Forest, and </w:t>
      </w:r>
      <w:proofErr w:type="spellStart"/>
      <w:r w:rsidRPr="00CF3F64">
        <w:rPr>
          <w:rFonts w:ascii="Calibri" w:hAnsi="Calibri" w:cs="Calibri"/>
          <w:sz w:val="24"/>
          <w:szCs w:val="24"/>
        </w:rPr>
        <w:t>XGBoost</w:t>
      </w:r>
      <w:proofErr w:type="spellEnd"/>
      <w:r w:rsidRPr="00CF3F64">
        <w:rPr>
          <w:rFonts w:ascii="Calibri" w:hAnsi="Calibri" w:cs="Calibri"/>
          <w:sz w:val="24"/>
          <w:szCs w:val="24"/>
        </w:rPr>
        <w:t xml:space="preserve"> were benchmarked throughout the modelling phase. </w:t>
      </w:r>
      <w:proofErr w:type="spellStart"/>
      <w:r w:rsidRPr="00CF3F64">
        <w:rPr>
          <w:rFonts w:ascii="Calibri" w:hAnsi="Calibri" w:cs="Calibri"/>
          <w:sz w:val="24"/>
          <w:szCs w:val="24"/>
        </w:rPr>
        <w:t>GridSearchCV</w:t>
      </w:r>
      <w:proofErr w:type="spellEnd"/>
      <w:r w:rsidRPr="00CF3F64">
        <w:rPr>
          <w:rFonts w:ascii="Calibri" w:hAnsi="Calibri" w:cs="Calibri"/>
          <w:sz w:val="24"/>
          <w:szCs w:val="24"/>
        </w:rPr>
        <w:t xml:space="preserve"> was applied to tune hyperparameters using F1-score as the main metric and 5-fold cross-validation. With an F1-score of 0.988 and ROC-AUC of 0.991, the Decision Tree was ultimately chosen for final implementation because it balanced performance and interpretability.</w:t>
      </w:r>
    </w:p>
    <w:p w14:paraId="7CB308C1" w14:textId="77777777" w:rsidR="006231D3" w:rsidRDefault="006231D3" w:rsidP="006231D3">
      <w:pPr>
        <w:rPr>
          <w:rFonts w:ascii="Calibri" w:hAnsi="Calibri" w:cs="Calibri"/>
          <w:sz w:val="24"/>
          <w:szCs w:val="24"/>
        </w:rPr>
      </w:pPr>
      <w:r w:rsidRPr="00B00677">
        <w:rPr>
          <w:rFonts w:ascii="Calibri" w:hAnsi="Calibri" w:cs="Calibri"/>
          <w:sz w:val="24"/>
          <w:szCs w:val="24"/>
        </w:rPr>
        <w:t>Both quantitative metrics and qualitative interpretability were used in the evaluation phase. SHAP was applied to create global and local explanations, ensuring that the model’s predictions could be understood and applied by non-technical stakeholders. To evaluate robustness and practical relevance, error analysis and edge-case testing were carried out.</w:t>
      </w:r>
    </w:p>
    <w:p w14:paraId="0B589DE2" w14:textId="7CA49358" w:rsidR="006231D3" w:rsidRPr="0090010B" w:rsidRDefault="006231D3" w:rsidP="00023033">
      <w:pPr>
        <w:rPr>
          <w:rFonts w:ascii="Calibri" w:hAnsi="Calibri" w:cs="Calibri"/>
          <w:sz w:val="24"/>
          <w:szCs w:val="24"/>
        </w:rPr>
      </w:pPr>
      <w:r w:rsidRPr="0058275D">
        <w:rPr>
          <w:rFonts w:ascii="Calibri" w:hAnsi="Calibri" w:cs="Calibri"/>
          <w:sz w:val="24"/>
          <w:szCs w:val="24"/>
        </w:rPr>
        <w:t>Lastly, the model outputs were created for the business context during the interpretation stage.</w:t>
      </w:r>
      <w:r>
        <w:rPr>
          <w:rFonts w:ascii="Calibri" w:hAnsi="Calibri" w:cs="Calibri"/>
          <w:sz w:val="24"/>
          <w:szCs w:val="24"/>
        </w:rPr>
        <w:t xml:space="preserve"> </w:t>
      </w:r>
      <w:r w:rsidRPr="0058275D">
        <w:rPr>
          <w:rFonts w:ascii="Calibri" w:hAnsi="Calibri" w:cs="Calibri"/>
          <w:sz w:val="24"/>
          <w:szCs w:val="24"/>
        </w:rPr>
        <w:t>The deliverables included SHAP plots and insights that can support with customer engagement planning and CRM strategy. This made sure that the project's results were both technically sound and flexible enough to inform more general marketing applications, such as cross-selling campaigns and targeted promotions.</w:t>
      </w: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625530EA" w14:textId="5CF05A33" w:rsidR="00F97C78" w:rsidRDefault="00F97C78">
      <w:pPr>
        <w:rPr>
          <w:b/>
          <w:bCs/>
          <w:sz w:val="32"/>
          <w:szCs w:val="32"/>
        </w:rPr>
      </w:pPr>
      <w:r w:rsidRPr="00F97C78">
        <w:rPr>
          <w:b/>
          <w:bCs/>
          <w:sz w:val="32"/>
          <w:szCs w:val="32"/>
        </w:rPr>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spellStart"/>
      <w:proofErr w:type="gramStart"/>
      <w:r w:rsidRPr="007E5EF1">
        <w:rPr>
          <w:rFonts w:ascii="Calibri" w:hAnsi="Calibri" w:cs="Calibri"/>
          <w:sz w:val="24"/>
          <w:szCs w:val="24"/>
        </w:rPr>
        <w:t>doi:https</w:t>
      </w:r>
      <w:proofErr w:type="spellEnd"/>
      <w:r w:rsidRPr="007E5EF1">
        <w:rPr>
          <w:rFonts w:ascii="Calibri" w:hAnsi="Calibri" w:cs="Calibri"/>
          <w:sz w:val="24"/>
          <w:szCs w:val="24"/>
        </w:rPr>
        <w:t>://doi.org/10.1287/mksc.1080.0482</w:t>
      </w:r>
      <w:proofErr w:type="gramEnd"/>
      <w:r w:rsidRPr="007E5EF1">
        <w:rPr>
          <w:rFonts w:ascii="Calibri" w:hAnsi="Calibri" w:cs="Calibri"/>
          <w:sz w:val="24"/>
          <w:szCs w:val="24"/>
        </w:rPr>
        <w:t>.</w:t>
      </w:r>
    </w:p>
    <w:p w14:paraId="6B65A327" w14:textId="77777777" w:rsidR="00F97C78" w:rsidRDefault="00F97C78" w:rsidP="00F97C78">
      <w:pPr>
        <w:rPr>
          <w:rFonts w:ascii="Calibri" w:hAnsi="Calibri" w:cs="Calibri"/>
          <w:sz w:val="24"/>
          <w:szCs w:val="24"/>
        </w:rPr>
      </w:pPr>
      <w:proofErr w:type="spellStart"/>
      <w:r w:rsidRPr="00C61849">
        <w:rPr>
          <w:rFonts w:ascii="Calibri" w:hAnsi="Calibri" w:cs="Calibri"/>
          <w:sz w:val="24"/>
          <w:szCs w:val="24"/>
        </w:rPr>
        <w:t>Cirqueira</w:t>
      </w:r>
      <w:proofErr w:type="spellEnd"/>
      <w:r w:rsidRPr="00C61849">
        <w:rPr>
          <w:rFonts w:ascii="Calibri" w:hAnsi="Calibri" w:cs="Calibri"/>
          <w:sz w:val="24"/>
          <w:szCs w:val="24"/>
        </w:rPr>
        <w:t xml:space="preserve">, D., Hofer, M., Nedbal, D., Helfert, M. and Bezbradica, M. (2020). Customer Purchase </w:t>
      </w:r>
      <w:proofErr w:type="spellStart"/>
      <w:r w:rsidRPr="00C61849">
        <w:rPr>
          <w:rFonts w:ascii="Calibri" w:hAnsi="Calibri" w:cs="Calibri"/>
          <w:sz w:val="24"/>
          <w:szCs w:val="24"/>
        </w:rPr>
        <w:t>Behavior</w:t>
      </w:r>
      <w:proofErr w:type="spellEnd"/>
      <w:r w:rsidRPr="00C61849">
        <w:rPr>
          <w:rFonts w:ascii="Calibri" w:hAnsi="Calibri" w:cs="Calibri"/>
          <w:sz w:val="24"/>
          <w:szCs w:val="24"/>
        </w:rPr>
        <w:t xml:space="preserve"> Prediction in E-commerce: A Conceptual Framework and Research Agenda. New Frontiers in Mining Complex Patterns, pp.119–136.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://doi.org/10.1007/978-3-030-48861-1_8</w:t>
      </w:r>
      <w:proofErr w:type="gramEnd"/>
      <w:r w:rsidRPr="00C61849">
        <w:rPr>
          <w:rFonts w:ascii="Calibri" w:hAnsi="Calibri" w:cs="Calibri"/>
          <w:sz w:val="24"/>
          <w:szCs w:val="24"/>
        </w:rPr>
        <w:t>.</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://doi.org/10.3389/fpsyg.2021.690039</w:t>
      </w:r>
      <w:proofErr w:type="gramEnd"/>
      <w:r w:rsidRPr="00C61849">
        <w:rPr>
          <w:rFonts w:ascii="Calibri" w:hAnsi="Calibri" w:cs="Calibri"/>
          <w:sz w:val="24"/>
          <w:szCs w:val="24"/>
        </w:rPr>
        <w:t>.</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lastRenderedPageBreak/>
        <w:t xml:space="preserve">Lundberg, S. and Lee, S.-I. (2017). A Unified Approach to Interpreting Model Predictions. [online] arXiv.org. </w:t>
      </w:r>
      <w:proofErr w:type="spellStart"/>
      <w:proofErr w:type="gramStart"/>
      <w:r w:rsidRPr="00AD5B96">
        <w:rPr>
          <w:rFonts w:ascii="Calibri" w:hAnsi="Calibri" w:cs="Calibri"/>
          <w:sz w:val="24"/>
          <w:szCs w:val="24"/>
        </w:rPr>
        <w:t>doi:https</w:t>
      </w:r>
      <w:proofErr w:type="spellEnd"/>
      <w:r w:rsidRPr="00AD5B96">
        <w:rPr>
          <w:rFonts w:ascii="Calibri" w:hAnsi="Calibri" w:cs="Calibri"/>
          <w:sz w:val="24"/>
          <w:szCs w:val="24"/>
        </w:rPr>
        <w:t>://doi.org/10.48550/arXiv.1705.07874</w:t>
      </w:r>
      <w:proofErr w:type="gramEnd"/>
      <w:r w:rsidRPr="00AD5B96">
        <w:rPr>
          <w:rFonts w:ascii="Calibri" w:hAnsi="Calibri" w:cs="Calibri"/>
          <w:sz w:val="24"/>
          <w:szCs w:val="24"/>
        </w:rPr>
        <w:t>.</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t xml:space="preserve">Harter, A., Stich, L. and Spann, M. (2024). The Effect of Delivery Time on Repurchase </w:t>
      </w:r>
      <w:proofErr w:type="spellStart"/>
      <w:r w:rsidRPr="00FB6F39">
        <w:rPr>
          <w:rFonts w:ascii="Calibri" w:hAnsi="Calibri" w:cs="Calibri"/>
          <w:sz w:val="24"/>
          <w:szCs w:val="24"/>
        </w:rPr>
        <w:t>Behavior</w:t>
      </w:r>
      <w:proofErr w:type="spellEnd"/>
      <w:r w:rsidRPr="00FB6F39">
        <w:rPr>
          <w:rFonts w:ascii="Calibri" w:hAnsi="Calibri" w:cs="Calibri"/>
          <w:sz w:val="24"/>
          <w:szCs w:val="24"/>
        </w:rPr>
        <w:t xml:space="preserve"> in Quick Commerce. Journal of Service Research, [online] 28(2). </w:t>
      </w:r>
      <w:proofErr w:type="spellStart"/>
      <w:proofErr w:type="gramStart"/>
      <w:r w:rsidRPr="00FB6F39">
        <w:rPr>
          <w:rFonts w:ascii="Calibri" w:hAnsi="Calibri" w:cs="Calibri"/>
          <w:sz w:val="24"/>
          <w:szCs w:val="24"/>
        </w:rPr>
        <w:t>doi:https</w:t>
      </w:r>
      <w:proofErr w:type="spellEnd"/>
      <w:r w:rsidRPr="00FB6F39">
        <w:rPr>
          <w:rFonts w:ascii="Calibri" w:hAnsi="Calibri" w:cs="Calibri"/>
          <w:sz w:val="24"/>
          <w:szCs w:val="24"/>
        </w:rPr>
        <w:t>://doi.org/10.1177/10946705241236961</w:t>
      </w:r>
      <w:proofErr w:type="gramEnd"/>
      <w:r w:rsidRPr="00FB6F39">
        <w:rPr>
          <w:rFonts w:ascii="Calibri" w:hAnsi="Calibri" w:cs="Calibri"/>
          <w:sz w:val="24"/>
          <w:szCs w:val="24"/>
        </w:rPr>
        <w:t>.</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w:t>
      </w:r>
      <w:proofErr w:type="spellStart"/>
      <w:r w:rsidRPr="00C61849">
        <w:rPr>
          <w:rFonts w:ascii="Calibri" w:hAnsi="Calibri" w:cs="Calibri"/>
          <w:sz w:val="24"/>
          <w:szCs w:val="24"/>
        </w:rPr>
        <w:t>Behaviormetrika</w:t>
      </w:r>
      <w:proofErr w:type="spellEnd"/>
      <w:r w:rsidRPr="00C61849">
        <w:rPr>
          <w:rFonts w:ascii="Calibri" w:hAnsi="Calibri" w:cs="Calibri"/>
          <w:sz w:val="24"/>
          <w:szCs w:val="24"/>
        </w:rPr>
        <w:t xml:space="preserve">, 52(1), pp.45–75.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://doi.org/10.1007/s41237-024-00253-2</w:t>
      </w:r>
      <w:proofErr w:type="gramEnd"/>
      <w:r w:rsidRPr="00C61849">
        <w:rPr>
          <w:rFonts w:ascii="Calibri" w:hAnsi="Calibri" w:cs="Calibri"/>
          <w:sz w:val="24"/>
          <w:szCs w:val="24"/>
        </w:rPr>
        <w:t>.</w:t>
      </w:r>
    </w:p>
    <w:p w14:paraId="745D0E9C" w14:textId="294717A6" w:rsidR="006231D3" w:rsidRDefault="006231D3" w:rsidP="00F97C78">
      <w:pPr>
        <w:rPr>
          <w:rFonts w:ascii="Calibri" w:hAnsi="Calibri" w:cs="Calibri"/>
          <w:sz w:val="24"/>
          <w:szCs w:val="24"/>
        </w:rPr>
      </w:pPr>
      <w:r w:rsidRPr="00950F04">
        <w:rPr>
          <w:rFonts w:ascii="Calibri" w:hAnsi="Calibri" w:cs="Calibri"/>
          <w:sz w:val="24"/>
          <w:szCs w:val="24"/>
        </w:rPr>
        <w:t>Wirth, R. and Hipp, J. (2000). CRISP-DM: Towards a Standard Process Model for Data Mining. [online] Available at:</w:t>
      </w:r>
      <w:r>
        <w:rPr>
          <w:rFonts w:ascii="Calibri" w:hAnsi="Calibri" w:cs="Calibri"/>
          <w:sz w:val="24"/>
          <w:szCs w:val="24"/>
        </w:rPr>
        <w:t xml:space="preserve"> </w:t>
      </w:r>
      <w:r w:rsidRPr="00950F04">
        <w:rPr>
          <w:rFonts w:ascii="Calibri" w:hAnsi="Calibri" w:cs="Calibri"/>
          <w:sz w:val="24"/>
          <w:szCs w:val="24"/>
        </w:rPr>
        <w:t>https://www.cs.unibo.it/~danilo.montesi/CBD/Beatriz/10.1.1.198.5133.pdf.</w:t>
      </w: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134A20"/>
    <w:rsid w:val="001A0C64"/>
    <w:rsid w:val="001A426A"/>
    <w:rsid w:val="002A2D9D"/>
    <w:rsid w:val="002F7D1D"/>
    <w:rsid w:val="00327109"/>
    <w:rsid w:val="00334F87"/>
    <w:rsid w:val="004A3726"/>
    <w:rsid w:val="00540BEC"/>
    <w:rsid w:val="00610D0C"/>
    <w:rsid w:val="006231D3"/>
    <w:rsid w:val="006D2D65"/>
    <w:rsid w:val="00710334"/>
    <w:rsid w:val="007402E3"/>
    <w:rsid w:val="00783DC7"/>
    <w:rsid w:val="0090010B"/>
    <w:rsid w:val="00D01607"/>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7</Pages>
  <Words>2326</Words>
  <Characters>15100</Characters>
  <Application>Microsoft Office Word</Application>
  <DocSecurity>0</DocSecurity>
  <Lines>247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49</cp:revision>
  <dcterms:created xsi:type="dcterms:W3CDTF">2025-11-21T17:34:00Z</dcterms:created>
  <dcterms:modified xsi:type="dcterms:W3CDTF">2025-11-22T01:16:00Z</dcterms:modified>
</cp:coreProperties>
</file>