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AE6C573" w14:textId="77777777" w:rsidR="00023033" w:rsidRDefault="00023033" w:rsidP="00023033">
      <w:pPr>
        <w:rPr>
          <w:rFonts w:ascii="Calibri" w:hAnsi="Calibri" w:cs="Calibri"/>
          <w:b/>
          <w:bCs/>
          <w:sz w:val="36"/>
          <w:szCs w:val="36"/>
        </w:rPr>
      </w:pPr>
      <w:r w:rsidRPr="00AA7B80">
        <w:rPr>
          <w:rFonts w:ascii="Calibri" w:hAnsi="Calibri" w:cs="Calibri"/>
          <w:b/>
          <w:bCs/>
          <w:sz w:val="36"/>
          <w:szCs w:val="36"/>
        </w:rPr>
        <w:t>Predicting Repeat Purchases in E-Commerce Using Interpretable Machine Learning</w:t>
      </w:r>
    </w:p>
    <w:p w14:paraId="59417797" w14:textId="641E9A33" w:rsidR="00726CCC" w:rsidRDefault="00E21AFA" w:rsidP="00023033">
      <w:pPr>
        <w:rPr>
          <w:rFonts w:ascii="Calibri" w:hAnsi="Calibri" w:cs="Calibri"/>
          <w:b/>
          <w:bCs/>
          <w:sz w:val="32"/>
          <w:szCs w:val="32"/>
        </w:rPr>
      </w:pPr>
      <w:r>
        <w:rPr>
          <w:rFonts w:ascii="Calibri" w:hAnsi="Calibri" w:cs="Calibri"/>
          <w:b/>
          <w:bCs/>
          <w:sz w:val="32"/>
          <w:szCs w:val="32"/>
        </w:rPr>
        <w:t xml:space="preserve">1. </w:t>
      </w:r>
      <w:r w:rsidR="00726CCC" w:rsidRPr="00726CCC">
        <w:rPr>
          <w:rFonts w:ascii="Calibri" w:hAnsi="Calibri" w:cs="Calibri"/>
          <w:b/>
          <w:bCs/>
          <w:sz w:val="32"/>
          <w:szCs w:val="32"/>
        </w:rPr>
        <w:t>Introduction</w:t>
      </w:r>
    </w:p>
    <w:p w14:paraId="4E8D9112" w14:textId="692618E3" w:rsidR="00726CCC" w:rsidRPr="00726CCC" w:rsidRDefault="00E21AFA" w:rsidP="00023033">
      <w:pPr>
        <w:rPr>
          <w:rFonts w:ascii="Calibri" w:hAnsi="Calibri" w:cs="Calibri"/>
          <w:b/>
          <w:bCs/>
          <w:sz w:val="28"/>
          <w:szCs w:val="28"/>
        </w:rPr>
      </w:pPr>
      <w:r>
        <w:rPr>
          <w:rFonts w:ascii="Calibri" w:hAnsi="Calibri" w:cs="Calibri"/>
          <w:b/>
          <w:bCs/>
          <w:sz w:val="28"/>
          <w:szCs w:val="28"/>
        </w:rPr>
        <w:t xml:space="preserve">1.1 </w:t>
      </w:r>
      <w:r w:rsidR="00726CCC" w:rsidRPr="00726CCC">
        <w:rPr>
          <w:rFonts w:ascii="Calibri" w:hAnsi="Calibri" w:cs="Calibri"/>
          <w:b/>
          <w:bCs/>
          <w:sz w:val="28"/>
          <w:szCs w:val="28"/>
        </w:rPr>
        <w:t>Background and Context</w:t>
      </w:r>
    </w:p>
    <w:p w14:paraId="22319755" w14:textId="407B6C0E" w:rsidR="00023033" w:rsidRDefault="00726CCC" w:rsidP="00023033">
      <w:pPr>
        <w:rPr>
          <w:rFonts w:ascii="Calibri" w:hAnsi="Calibri" w:cs="Calibri"/>
          <w:sz w:val="24"/>
          <w:szCs w:val="24"/>
        </w:rPr>
      </w:pPr>
      <w:r w:rsidRPr="00726CCC">
        <w:rPr>
          <w:rFonts w:ascii="Calibri" w:hAnsi="Calibri" w:cs="Calibri"/>
          <w:sz w:val="24"/>
          <w:szCs w:val="24"/>
        </w:rPr>
        <w:t xml:space="preserve">Large volumes of transactional and behavioural data are produced by e-commerce platforms in the digital economy, which can be used to enhance customer relationship management (CRM). In order to anticipate customer behaviour and design focused interventions that encourage loyalty and frequent purchases, predictive analytics has become essential to this process </w:t>
      </w:r>
      <w:r w:rsidR="006F10D7" w:rsidRPr="006F10D7">
        <w:rPr>
          <w:rFonts w:ascii="Calibri" w:hAnsi="Calibri" w:cs="Calibri"/>
          <w:sz w:val="24"/>
          <w:szCs w:val="24"/>
        </w:rPr>
        <w:t xml:space="preserve">(Wedel </w:t>
      </w:r>
      <w:r w:rsidR="006F10D7">
        <w:rPr>
          <w:rFonts w:ascii="Calibri" w:hAnsi="Calibri" w:cs="Calibri"/>
          <w:sz w:val="24"/>
          <w:szCs w:val="24"/>
        </w:rPr>
        <w:t>and</w:t>
      </w:r>
      <w:r w:rsidR="006F10D7" w:rsidRPr="006F10D7">
        <w:rPr>
          <w:rFonts w:ascii="Calibri" w:hAnsi="Calibri" w:cs="Calibri"/>
          <w:sz w:val="24"/>
          <w:szCs w:val="24"/>
        </w:rPr>
        <w:t xml:space="preserve"> Kannan, 2016)</w:t>
      </w:r>
      <w:r w:rsidR="006F10D7">
        <w:rPr>
          <w:rFonts w:ascii="Calibri" w:hAnsi="Calibri" w:cs="Calibri"/>
          <w:sz w:val="24"/>
          <w:szCs w:val="24"/>
        </w:rPr>
        <w:t xml:space="preserve">. </w:t>
      </w:r>
      <w:r w:rsidR="00C90199">
        <w:rPr>
          <w:rFonts w:ascii="Calibri" w:hAnsi="Calibri" w:cs="Calibri"/>
          <w:sz w:val="24"/>
          <w:szCs w:val="24"/>
        </w:rPr>
        <w:t xml:space="preserve">For </w:t>
      </w:r>
      <w:r w:rsidRPr="00726CCC">
        <w:rPr>
          <w:rFonts w:ascii="Calibri" w:hAnsi="Calibri" w:cs="Calibri"/>
          <w:sz w:val="24"/>
          <w:szCs w:val="24"/>
        </w:rPr>
        <w:t xml:space="preserve">identifying complex, non-linear patterns in such data, machine learning provides effective techniques that frequently exceed conventional statistical methods </w:t>
      </w:r>
      <w:r w:rsidR="006F10D7" w:rsidRPr="006F10D7">
        <w:rPr>
          <w:rFonts w:ascii="Calibri" w:hAnsi="Calibri" w:cs="Calibri"/>
          <w:sz w:val="24"/>
          <w:szCs w:val="24"/>
        </w:rPr>
        <w:t xml:space="preserve">(Jordan </w:t>
      </w:r>
      <w:r w:rsidR="00E21AFA">
        <w:rPr>
          <w:rFonts w:ascii="Calibri" w:hAnsi="Calibri" w:cs="Calibri"/>
          <w:sz w:val="24"/>
          <w:szCs w:val="24"/>
        </w:rPr>
        <w:t>and</w:t>
      </w:r>
      <w:r w:rsidR="006F10D7" w:rsidRPr="006F10D7">
        <w:rPr>
          <w:rFonts w:ascii="Calibri" w:hAnsi="Calibri" w:cs="Calibri"/>
          <w:sz w:val="24"/>
          <w:szCs w:val="24"/>
        </w:rPr>
        <w:t xml:space="preserve"> Mitchell, 2015)</w:t>
      </w:r>
      <w:r w:rsidR="006F10D7">
        <w:rPr>
          <w:rFonts w:ascii="Calibri" w:hAnsi="Calibri" w:cs="Calibri"/>
          <w:sz w:val="24"/>
          <w:szCs w:val="24"/>
        </w:rPr>
        <w:t xml:space="preserve">. </w:t>
      </w:r>
      <w:r w:rsidRPr="00726CCC">
        <w:rPr>
          <w:rFonts w:ascii="Calibri" w:hAnsi="Calibri" w:cs="Calibri"/>
          <w:sz w:val="24"/>
          <w:szCs w:val="24"/>
        </w:rPr>
        <w:t xml:space="preserve">Adoption of these models in business contexts, however, requires interpretability and actionable insights that can inform managerial decision-making in addition to predicted accuracy </w:t>
      </w:r>
      <w:r w:rsidR="006F10D7" w:rsidRPr="006F10D7">
        <w:rPr>
          <w:rFonts w:ascii="Calibri" w:hAnsi="Calibri" w:cs="Calibri"/>
          <w:sz w:val="24"/>
          <w:szCs w:val="24"/>
        </w:rPr>
        <w:t>(Doshi</w:t>
      </w:r>
      <w:r w:rsidR="006F10D7" w:rsidRPr="006F10D7">
        <w:rPr>
          <w:rFonts w:ascii="Cambria Math" w:hAnsi="Cambria Math" w:cs="Cambria Math"/>
          <w:sz w:val="24"/>
          <w:szCs w:val="24"/>
        </w:rPr>
        <w:t>‑</w:t>
      </w:r>
      <w:r w:rsidR="006F10D7" w:rsidRPr="006F10D7">
        <w:rPr>
          <w:rFonts w:ascii="Calibri" w:hAnsi="Calibri" w:cs="Calibri"/>
          <w:sz w:val="24"/>
          <w:szCs w:val="24"/>
        </w:rPr>
        <w:t xml:space="preserve">Velez </w:t>
      </w:r>
      <w:r w:rsidR="00E21AFA">
        <w:rPr>
          <w:rFonts w:ascii="Calibri" w:hAnsi="Calibri" w:cs="Calibri"/>
          <w:sz w:val="24"/>
          <w:szCs w:val="24"/>
        </w:rPr>
        <w:t>and</w:t>
      </w:r>
      <w:r w:rsidR="006F10D7" w:rsidRPr="006F10D7">
        <w:rPr>
          <w:rFonts w:ascii="Calibri" w:hAnsi="Calibri" w:cs="Calibri"/>
          <w:sz w:val="24"/>
          <w:szCs w:val="24"/>
        </w:rPr>
        <w:t xml:space="preserve"> Kim, 2017)</w:t>
      </w:r>
      <w:r w:rsidR="006F10D7">
        <w:rPr>
          <w:rFonts w:ascii="Calibri" w:hAnsi="Calibri" w:cs="Calibri"/>
          <w:sz w:val="24"/>
          <w:szCs w:val="24"/>
        </w:rPr>
        <w:t xml:space="preserve">. </w:t>
      </w:r>
      <w:r w:rsidR="000E1C1F" w:rsidRPr="000E1C1F">
        <w:rPr>
          <w:rFonts w:ascii="Calibri" w:hAnsi="Calibri" w:cs="Calibri"/>
          <w:sz w:val="24"/>
          <w:szCs w:val="24"/>
        </w:rPr>
        <w:t xml:space="preserve">In order to show how supervised learning and model explanation techniques may be used </w:t>
      </w:r>
      <w:r w:rsidR="000E1C1F" w:rsidRPr="000E1C1F">
        <w:rPr>
          <w:rFonts w:ascii="Calibri" w:hAnsi="Calibri" w:cs="Calibri"/>
          <w:sz w:val="24"/>
          <w:szCs w:val="24"/>
        </w:rPr>
        <w:t>strategically</w:t>
      </w:r>
      <w:r w:rsidR="000E1C1F" w:rsidRPr="000E1C1F">
        <w:rPr>
          <w:rFonts w:ascii="Calibri" w:hAnsi="Calibri" w:cs="Calibri"/>
          <w:sz w:val="24"/>
          <w:szCs w:val="24"/>
        </w:rPr>
        <w:t xml:space="preserve"> to assist e-commerce </w:t>
      </w:r>
      <w:r w:rsidR="005F2D2E" w:rsidRPr="000E1C1F">
        <w:rPr>
          <w:rFonts w:ascii="Calibri" w:hAnsi="Calibri" w:cs="Calibri"/>
          <w:sz w:val="24"/>
          <w:szCs w:val="24"/>
        </w:rPr>
        <w:t>strategy</w:t>
      </w:r>
      <w:r w:rsidR="005F2D2E">
        <w:rPr>
          <w:rFonts w:ascii="Calibri" w:hAnsi="Calibri" w:cs="Calibri"/>
          <w:sz w:val="24"/>
          <w:szCs w:val="24"/>
        </w:rPr>
        <w:t xml:space="preserve"> </w:t>
      </w:r>
      <w:r w:rsidR="000E1C1F" w:rsidRPr="000E1C1F">
        <w:rPr>
          <w:rFonts w:ascii="Calibri" w:hAnsi="Calibri" w:cs="Calibri"/>
          <w:sz w:val="24"/>
          <w:szCs w:val="24"/>
        </w:rPr>
        <w:t>this project is placed at the intersection of predicted performance and interpretability.</w:t>
      </w:r>
    </w:p>
    <w:p w14:paraId="24D777E3" w14:textId="637CC881" w:rsidR="00726CCC" w:rsidRDefault="00E21AFA" w:rsidP="00023033">
      <w:pPr>
        <w:rPr>
          <w:rFonts w:ascii="Calibri" w:hAnsi="Calibri" w:cs="Calibri"/>
          <w:b/>
          <w:bCs/>
          <w:sz w:val="28"/>
          <w:szCs w:val="28"/>
        </w:rPr>
      </w:pPr>
      <w:r>
        <w:rPr>
          <w:rFonts w:ascii="Calibri" w:hAnsi="Calibri" w:cs="Calibri"/>
          <w:b/>
          <w:bCs/>
          <w:sz w:val="28"/>
          <w:szCs w:val="28"/>
        </w:rPr>
        <w:t xml:space="preserve">1.2 </w:t>
      </w:r>
      <w:r w:rsidR="00726CCC" w:rsidRPr="00726CCC">
        <w:rPr>
          <w:rFonts w:ascii="Calibri" w:hAnsi="Calibri" w:cs="Calibri"/>
          <w:b/>
          <w:bCs/>
          <w:sz w:val="28"/>
          <w:szCs w:val="28"/>
        </w:rPr>
        <w:t>Statement of the Research Problem</w:t>
      </w:r>
    </w:p>
    <w:p w14:paraId="2FE5AE23" w14:textId="4B61F21C" w:rsidR="005F2D2E" w:rsidRDefault="005F2D2E" w:rsidP="00023033">
      <w:pPr>
        <w:rPr>
          <w:rFonts w:ascii="Calibri" w:hAnsi="Calibri" w:cs="Calibri"/>
          <w:sz w:val="24"/>
          <w:szCs w:val="24"/>
        </w:rPr>
      </w:pPr>
      <w:r w:rsidRPr="005F2D2E">
        <w:rPr>
          <w:rFonts w:ascii="Calibri" w:hAnsi="Calibri" w:cs="Calibri"/>
          <w:sz w:val="24"/>
          <w:szCs w:val="24"/>
        </w:rPr>
        <w:t xml:space="preserve">Although sophisticated algorithms like Random Forests and </w:t>
      </w:r>
      <w:proofErr w:type="spellStart"/>
      <w:r w:rsidRPr="005F2D2E">
        <w:rPr>
          <w:rFonts w:ascii="Calibri" w:hAnsi="Calibri" w:cs="Calibri"/>
          <w:sz w:val="24"/>
          <w:szCs w:val="24"/>
        </w:rPr>
        <w:t>XGBoost</w:t>
      </w:r>
      <w:proofErr w:type="spellEnd"/>
      <w:r w:rsidRPr="005F2D2E">
        <w:rPr>
          <w:rFonts w:ascii="Calibri" w:hAnsi="Calibri" w:cs="Calibri"/>
          <w:sz w:val="24"/>
          <w:szCs w:val="24"/>
        </w:rPr>
        <w:t xml:space="preserve"> have good predictive performance (</w:t>
      </w:r>
      <w:proofErr w:type="spellStart"/>
      <w:r w:rsidRPr="005F2D2E">
        <w:rPr>
          <w:rFonts w:ascii="Calibri" w:hAnsi="Calibri" w:cs="Calibri"/>
          <w:sz w:val="24"/>
          <w:szCs w:val="24"/>
        </w:rPr>
        <w:t>Bentéjac</w:t>
      </w:r>
      <w:proofErr w:type="spellEnd"/>
      <w:r w:rsidRPr="005F2D2E">
        <w:rPr>
          <w:rFonts w:ascii="Calibri" w:hAnsi="Calibri" w:cs="Calibri"/>
          <w:sz w:val="24"/>
          <w:szCs w:val="24"/>
        </w:rPr>
        <w:t xml:space="preserve">, </w:t>
      </w:r>
      <w:proofErr w:type="spellStart"/>
      <w:r w:rsidRPr="005F2D2E">
        <w:rPr>
          <w:rFonts w:ascii="Calibri" w:hAnsi="Calibri" w:cs="Calibri"/>
          <w:sz w:val="24"/>
          <w:szCs w:val="24"/>
        </w:rPr>
        <w:t>Csörgĩ</w:t>
      </w:r>
      <w:proofErr w:type="spellEnd"/>
      <w:r w:rsidRPr="005F2D2E">
        <w:rPr>
          <w:rFonts w:ascii="Calibri" w:hAnsi="Calibri" w:cs="Calibri"/>
          <w:sz w:val="24"/>
          <w:szCs w:val="24"/>
        </w:rPr>
        <w:t xml:space="preserve"> and Martínez–Muñoz, 2021; Friedman, 2001), they are sometimes referred to as "black box" models. Their practical usefulness in business settings, where managers need to comprehend not just what the model predicts but also why it does so, is limited by their opacity (Henninger and Strobl, 2024; </w:t>
      </w:r>
      <w:proofErr w:type="spellStart"/>
      <w:r w:rsidRPr="005F2D2E">
        <w:rPr>
          <w:rFonts w:ascii="Calibri" w:hAnsi="Calibri" w:cs="Calibri"/>
          <w:sz w:val="24"/>
          <w:szCs w:val="24"/>
        </w:rPr>
        <w:t>Visani</w:t>
      </w:r>
      <w:proofErr w:type="spellEnd"/>
      <w:r w:rsidRPr="005F2D2E">
        <w:rPr>
          <w:rFonts w:ascii="Calibri" w:hAnsi="Calibri" w:cs="Calibri"/>
          <w:sz w:val="24"/>
          <w:szCs w:val="24"/>
        </w:rPr>
        <w:t xml:space="preserve"> et al., 2021). On the other hand, simpler models like Decision Trees (</w:t>
      </w:r>
      <w:proofErr w:type="spellStart"/>
      <w:r w:rsidRPr="005F2D2E">
        <w:rPr>
          <w:rFonts w:ascii="Calibri" w:hAnsi="Calibri" w:cs="Calibri"/>
          <w:sz w:val="24"/>
          <w:szCs w:val="24"/>
        </w:rPr>
        <w:t>Breiman</w:t>
      </w:r>
      <w:proofErr w:type="spellEnd"/>
      <w:r w:rsidRPr="005F2D2E">
        <w:rPr>
          <w:rFonts w:ascii="Calibri" w:hAnsi="Calibri" w:cs="Calibri"/>
          <w:sz w:val="24"/>
          <w:szCs w:val="24"/>
        </w:rPr>
        <w:t xml:space="preserve">, Friedman, </w:t>
      </w:r>
      <w:proofErr w:type="spellStart"/>
      <w:r w:rsidRPr="005F2D2E">
        <w:rPr>
          <w:rFonts w:ascii="Calibri" w:hAnsi="Calibri" w:cs="Calibri"/>
          <w:sz w:val="24"/>
          <w:szCs w:val="24"/>
        </w:rPr>
        <w:t>Olshen</w:t>
      </w:r>
      <w:proofErr w:type="spellEnd"/>
      <w:r w:rsidRPr="005F2D2E">
        <w:rPr>
          <w:rFonts w:ascii="Calibri" w:hAnsi="Calibri" w:cs="Calibri"/>
          <w:sz w:val="24"/>
          <w:szCs w:val="24"/>
        </w:rPr>
        <w:t xml:space="preserve"> and Stone, 1984) and Logistic Regression (Hosmer, </w:t>
      </w:r>
      <w:proofErr w:type="spellStart"/>
      <w:r w:rsidRPr="005F2D2E">
        <w:rPr>
          <w:rFonts w:ascii="Calibri" w:hAnsi="Calibri" w:cs="Calibri"/>
          <w:sz w:val="24"/>
          <w:szCs w:val="24"/>
        </w:rPr>
        <w:t>Lemeshow</w:t>
      </w:r>
      <w:proofErr w:type="spellEnd"/>
      <w:r w:rsidRPr="005F2D2E">
        <w:rPr>
          <w:rFonts w:ascii="Calibri" w:hAnsi="Calibri" w:cs="Calibri"/>
          <w:sz w:val="24"/>
          <w:szCs w:val="24"/>
        </w:rPr>
        <w:t xml:space="preserve"> and Sturdivant, 2013) provide transparency at the expense of accuracy. One of the main</w:t>
      </w:r>
      <w:r>
        <w:rPr>
          <w:rFonts w:ascii="Calibri" w:hAnsi="Calibri" w:cs="Calibri"/>
          <w:sz w:val="24"/>
          <w:szCs w:val="24"/>
        </w:rPr>
        <w:t xml:space="preserve"> challenges</w:t>
      </w:r>
      <w:r w:rsidRPr="005F2D2E">
        <w:rPr>
          <w:rFonts w:ascii="Calibri" w:hAnsi="Calibri" w:cs="Calibri"/>
          <w:sz w:val="24"/>
          <w:szCs w:val="24"/>
        </w:rPr>
        <w:t xml:space="preserve"> in applied machine learning is the tension between interpretability and accuracy. Techniques that can both produce explanations that are understandable to non-technical stakeholders and make accurate prediction are needed to meet this </w:t>
      </w:r>
      <w:r>
        <w:rPr>
          <w:rFonts w:ascii="Calibri" w:hAnsi="Calibri" w:cs="Calibri"/>
          <w:sz w:val="24"/>
          <w:szCs w:val="24"/>
        </w:rPr>
        <w:t>challenge</w:t>
      </w:r>
      <w:r w:rsidRPr="005F2D2E">
        <w:rPr>
          <w:rFonts w:ascii="Calibri" w:hAnsi="Calibri" w:cs="Calibri"/>
          <w:sz w:val="24"/>
          <w:szCs w:val="24"/>
        </w:rPr>
        <w:t>.</w:t>
      </w:r>
      <w:r w:rsidRPr="005F2D2E">
        <w:t xml:space="preserve"> </w:t>
      </w:r>
      <w:r w:rsidRPr="005F2D2E">
        <w:rPr>
          <w:rFonts w:ascii="Calibri" w:hAnsi="Calibri" w:cs="Calibri"/>
          <w:sz w:val="24"/>
          <w:szCs w:val="24"/>
        </w:rPr>
        <w:t>A potential approach is SHAP (</w:t>
      </w:r>
      <w:proofErr w:type="spellStart"/>
      <w:r w:rsidRPr="005F2D2E">
        <w:rPr>
          <w:rFonts w:ascii="Calibri" w:hAnsi="Calibri" w:cs="Calibri"/>
          <w:sz w:val="24"/>
          <w:szCs w:val="24"/>
        </w:rPr>
        <w:t>SHapley</w:t>
      </w:r>
      <w:proofErr w:type="spellEnd"/>
      <w:r w:rsidRPr="005F2D2E">
        <w:rPr>
          <w:rFonts w:ascii="Calibri" w:hAnsi="Calibri" w:cs="Calibri"/>
          <w:sz w:val="24"/>
          <w:szCs w:val="24"/>
        </w:rPr>
        <w:t xml:space="preserve"> Additive Explanations), which provides both local explanations for specific predictions and global insights into feature importance (Lundberg &amp; Lee, 2017; Molnar, 2022). In order to close the gap between technical results and strategic business insights, this project uses SHAP to assess predictive models for repeat purchase behaviour.</w:t>
      </w:r>
    </w:p>
    <w:p w14:paraId="07918C01" w14:textId="019AE330" w:rsidR="005F2D2E" w:rsidRDefault="005F2D2E" w:rsidP="00023033">
      <w:pPr>
        <w:rPr>
          <w:rFonts w:ascii="Calibri" w:hAnsi="Calibri" w:cs="Calibri"/>
          <w:b/>
          <w:bCs/>
          <w:sz w:val="28"/>
          <w:szCs w:val="28"/>
        </w:rPr>
      </w:pPr>
      <w:r w:rsidRPr="005F2D2E">
        <w:rPr>
          <w:rFonts w:ascii="Calibri" w:hAnsi="Calibri" w:cs="Calibri"/>
          <w:b/>
          <w:bCs/>
          <w:sz w:val="28"/>
          <w:szCs w:val="28"/>
        </w:rPr>
        <w:t>Research Questions</w:t>
      </w:r>
    </w:p>
    <w:p w14:paraId="5FCBE9E1" w14:textId="08C5136A" w:rsidR="006926CE" w:rsidRDefault="006926CE" w:rsidP="00023033">
      <w:pPr>
        <w:rPr>
          <w:rFonts w:ascii="Calibri" w:hAnsi="Calibri" w:cs="Calibri"/>
          <w:sz w:val="24"/>
          <w:szCs w:val="24"/>
        </w:rPr>
      </w:pPr>
      <w:r w:rsidRPr="006926CE">
        <w:rPr>
          <w:rFonts w:ascii="Calibri" w:hAnsi="Calibri" w:cs="Calibri"/>
          <w:sz w:val="24"/>
          <w:szCs w:val="24"/>
        </w:rPr>
        <w:t xml:space="preserve">The </w:t>
      </w:r>
      <w:r>
        <w:rPr>
          <w:rFonts w:ascii="Calibri" w:hAnsi="Calibri" w:cs="Calibri"/>
          <w:sz w:val="24"/>
          <w:szCs w:val="24"/>
        </w:rPr>
        <w:t>project</w:t>
      </w:r>
      <w:r w:rsidRPr="006926CE">
        <w:rPr>
          <w:rFonts w:ascii="Calibri" w:hAnsi="Calibri" w:cs="Calibri"/>
          <w:sz w:val="24"/>
          <w:szCs w:val="24"/>
        </w:rPr>
        <w:t xml:space="preserve"> is guided by the following research questions:</w:t>
      </w:r>
    </w:p>
    <w:p w14:paraId="2B8CA165" w14:textId="77777777" w:rsidR="006926CE" w:rsidRDefault="006926CE" w:rsidP="006926CE">
      <w:pPr>
        <w:rPr>
          <w:rFonts w:ascii="Calibri" w:hAnsi="Calibri" w:cs="Calibri"/>
          <w:sz w:val="24"/>
          <w:szCs w:val="24"/>
        </w:rPr>
      </w:pPr>
      <w:r>
        <w:rPr>
          <w:rFonts w:ascii="Calibri" w:hAnsi="Calibri" w:cs="Calibri"/>
          <w:sz w:val="24"/>
          <w:szCs w:val="24"/>
        </w:rPr>
        <w:t xml:space="preserve">(1)  </w:t>
      </w:r>
      <w:r w:rsidRPr="006926CE">
        <w:rPr>
          <w:rFonts w:ascii="Calibri" w:hAnsi="Calibri" w:cs="Calibri"/>
          <w:sz w:val="24"/>
          <w:szCs w:val="24"/>
        </w:rPr>
        <w:t>Which transactional data-derived customer-level behavioural features are most predictive of e-commerce repeat purchase behaviour?</w:t>
      </w:r>
    </w:p>
    <w:p w14:paraId="2EF43CA2" w14:textId="77777777" w:rsidR="006926CE" w:rsidRDefault="006926CE" w:rsidP="006926CE">
      <w:pPr>
        <w:rPr>
          <w:rFonts w:ascii="Calibri" w:hAnsi="Calibri" w:cs="Calibri"/>
          <w:sz w:val="24"/>
          <w:szCs w:val="24"/>
        </w:rPr>
      </w:pPr>
      <w:r>
        <w:rPr>
          <w:rFonts w:ascii="Calibri" w:hAnsi="Calibri" w:cs="Calibri"/>
          <w:sz w:val="24"/>
          <w:szCs w:val="24"/>
        </w:rPr>
        <w:lastRenderedPageBreak/>
        <w:t xml:space="preserve">(2) </w:t>
      </w:r>
      <w:r w:rsidRPr="006926CE">
        <w:rPr>
          <w:rFonts w:ascii="Calibri" w:hAnsi="Calibri" w:cs="Calibri"/>
          <w:sz w:val="24"/>
          <w:szCs w:val="24"/>
        </w:rPr>
        <w:t>When used to predict repeat purchase, how do various classification models compare in terms of predictive performance and generalizability?</w:t>
      </w:r>
    </w:p>
    <w:p w14:paraId="1D309E47" w14:textId="77777777" w:rsidR="006926CE" w:rsidRDefault="006926CE" w:rsidP="006926CE">
      <w:pPr>
        <w:rPr>
          <w:rFonts w:ascii="Calibri" w:hAnsi="Calibri" w:cs="Calibri"/>
          <w:sz w:val="24"/>
          <w:szCs w:val="24"/>
        </w:rPr>
      </w:pPr>
      <w:r>
        <w:rPr>
          <w:rFonts w:ascii="Calibri" w:hAnsi="Calibri" w:cs="Calibri"/>
          <w:sz w:val="24"/>
          <w:szCs w:val="24"/>
        </w:rPr>
        <w:t xml:space="preserve">(3) </w:t>
      </w:r>
      <w:r w:rsidRPr="006926CE">
        <w:rPr>
          <w:rFonts w:ascii="Calibri" w:hAnsi="Calibri" w:cs="Calibri"/>
          <w:sz w:val="24"/>
          <w:szCs w:val="24"/>
        </w:rPr>
        <w:t xml:space="preserve">Can SHAP explanations at both global and local levels </w:t>
      </w:r>
      <w:r>
        <w:rPr>
          <w:rFonts w:ascii="Calibri" w:hAnsi="Calibri" w:cs="Calibri"/>
          <w:sz w:val="24"/>
          <w:szCs w:val="24"/>
        </w:rPr>
        <w:t>offer</w:t>
      </w:r>
      <w:r w:rsidRPr="006926CE">
        <w:rPr>
          <w:rFonts w:ascii="Calibri" w:hAnsi="Calibri" w:cs="Calibri"/>
          <w:sz w:val="24"/>
          <w:szCs w:val="24"/>
        </w:rPr>
        <w:t xml:space="preserve"> interpretable insights that support strategic decision</w:t>
      </w:r>
      <w:r w:rsidRPr="006926CE">
        <w:rPr>
          <w:rFonts w:ascii="Cambria Math" w:hAnsi="Cambria Math" w:cs="Cambria Math"/>
          <w:sz w:val="24"/>
          <w:szCs w:val="24"/>
        </w:rPr>
        <w:t>‑</w:t>
      </w:r>
      <w:r w:rsidRPr="006926CE">
        <w:rPr>
          <w:rFonts w:ascii="Calibri" w:hAnsi="Calibri" w:cs="Calibri"/>
          <w:sz w:val="24"/>
          <w:szCs w:val="24"/>
        </w:rPr>
        <w:t>making in marketing and CRM contexts?</w:t>
      </w:r>
    </w:p>
    <w:p w14:paraId="47C0F2D9" w14:textId="77777777" w:rsidR="006926CE" w:rsidRDefault="006926CE" w:rsidP="006926CE">
      <w:pPr>
        <w:rPr>
          <w:rFonts w:ascii="Calibri" w:hAnsi="Calibri" w:cs="Calibri"/>
          <w:b/>
          <w:bCs/>
          <w:sz w:val="28"/>
          <w:szCs w:val="28"/>
        </w:rPr>
      </w:pPr>
      <w:r w:rsidRPr="006926CE">
        <w:rPr>
          <w:rFonts w:ascii="Calibri" w:hAnsi="Calibri" w:cs="Calibri"/>
          <w:b/>
          <w:bCs/>
          <w:sz w:val="28"/>
          <w:szCs w:val="28"/>
        </w:rPr>
        <w:t>Research Objectives</w:t>
      </w:r>
    </w:p>
    <w:p w14:paraId="6D38C325" w14:textId="77777777" w:rsidR="006926CE" w:rsidRDefault="006926CE" w:rsidP="006926CE">
      <w:pPr>
        <w:rPr>
          <w:rFonts w:ascii="Calibri" w:hAnsi="Calibri" w:cs="Calibri"/>
          <w:sz w:val="24"/>
          <w:szCs w:val="24"/>
        </w:rPr>
      </w:pPr>
      <w:r w:rsidRPr="006926CE">
        <w:rPr>
          <w:rFonts w:ascii="Calibri" w:hAnsi="Calibri" w:cs="Calibri"/>
          <w:sz w:val="24"/>
          <w:szCs w:val="24"/>
        </w:rPr>
        <w:t>The project defines the following objectives in order to answer these questions</w:t>
      </w:r>
      <w:r>
        <w:rPr>
          <w:rFonts w:ascii="Calibri" w:hAnsi="Calibri" w:cs="Calibri"/>
          <w:sz w:val="24"/>
          <w:szCs w:val="24"/>
        </w:rPr>
        <w:t>:</w:t>
      </w:r>
    </w:p>
    <w:p w14:paraId="6D70526F" w14:textId="598B039D" w:rsidR="006926CE" w:rsidRDefault="00286087" w:rsidP="006926CE">
      <w:pPr>
        <w:rPr>
          <w:rFonts w:ascii="Calibri" w:hAnsi="Calibri" w:cs="Calibri"/>
          <w:sz w:val="24"/>
          <w:szCs w:val="24"/>
        </w:rPr>
      </w:pPr>
      <w:r>
        <w:rPr>
          <w:rFonts w:ascii="Calibri" w:hAnsi="Calibri" w:cs="Calibri"/>
          <w:sz w:val="24"/>
          <w:szCs w:val="24"/>
        </w:rPr>
        <w:t xml:space="preserve">(1) </w:t>
      </w:r>
      <w:r w:rsidR="006926CE" w:rsidRPr="006926CE">
        <w:rPr>
          <w:rFonts w:ascii="Calibri" w:hAnsi="Calibri" w:cs="Calibri"/>
          <w:sz w:val="24"/>
          <w:szCs w:val="24"/>
        </w:rPr>
        <w:t xml:space="preserve">To develop a supervised machine learning model that uses transactional features to </w:t>
      </w:r>
      <w:r>
        <w:rPr>
          <w:rFonts w:ascii="Calibri" w:hAnsi="Calibri" w:cs="Calibri"/>
          <w:sz w:val="24"/>
          <w:szCs w:val="24"/>
        </w:rPr>
        <w:t xml:space="preserve">  </w:t>
      </w:r>
      <w:r w:rsidR="006926CE" w:rsidRPr="006926CE">
        <w:rPr>
          <w:rFonts w:ascii="Calibri" w:hAnsi="Calibri" w:cs="Calibri"/>
          <w:sz w:val="24"/>
          <w:szCs w:val="24"/>
        </w:rPr>
        <w:t>predict repeat purchase behaviour.</w:t>
      </w:r>
    </w:p>
    <w:p w14:paraId="637E56CD" w14:textId="55D040D1" w:rsidR="00286087" w:rsidRDefault="00286087" w:rsidP="006926CE">
      <w:pPr>
        <w:rPr>
          <w:rFonts w:ascii="Calibri" w:hAnsi="Calibri" w:cs="Calibri"/>
          <w:sz w:val="24"/>
          <w:szCs w:val="24"/>
        </w:rPr>
      </w:pPr>
      <w:r>
        <w:rPr>
          <w:rFonts w:ascii="Calibri" w:hAnsi="Calibri" w:cs="Calibri"/>
          <w:sz w:val="24"/>
          <w:szCs w:val="24"/>
        </w:rPr>
        <w:t xml:space="preserve">(2) </w:t>
      </w:r>
      <w:r w:rsidR="006926CE" w:rsidRPr="006926CE">
        <w:rPr>
          <w:rFonts w:ascii="Calibri" w:hAnsi="Calibri" w:cs="Calibri"/>
          <w:sz w:val="24"/>
          <w:szCs w:val="24"/>
        </w:rPr>
        <w:t xml:space="preserve">To evaluate and compare the performance of multiple classification algorithms (Logistic Regression, Decision Tree, Random Forest, </w:t>
      </w:r>
      <w:proofErr w:type="spellStart"/>
      <w:r w:rsidR="006926CE" w:rsidRPr="006926CE">
        <w:rPr>
          <w:rFonts w:ascii="Calibri" w:hAnsi="Calibri" w:cs="Calibri"/>
          <w:sz w:val="24"/>
          <w:szCs w:val="24"/>
        </w:rPr>
        <w:t>XGBoost</w:t>
      </w:r>
      <w:proofErr w:type="spellEnd"/>
      <w:r w:rsidR="006926CE" w:rsidRPr="006926CE">
        <w:rPr>
          <w:rFonts w:ascii="Calibri" w:hAnsi="Calibri" w:cs="Calibri"/>
          <w:sz w:val="24"/>
          <w:szCs w:val="24"/>
        </w:rPr>
        <w:t>).</w:t>
      </w:r>
    </w:p>
    <w:p w14:paraId="0D9974AA" w14:textId="77777777" w:rsidR="00286087" w:rsidRDefault="00286087" w:rsidP="006926CE">
      <w:pPr>
        <w:rPr>
          <w:rFonts w:ascii="Calibri" w:hAnsi="Calibri" w:cs="Calibri"/>
          <w:sz w:val="24"/>
          <w:szCs w:val="24"/>
        </w:rPr>
      </w:pPr>
      <w:r>
        <w:rPr>
          <w:rFonts w:ascii="Calibri" w:hAnsi="Calibri" w:cs="Calibri"/>
          <w:sz w:val="24"/>
          <w:szCs w:val="24"/>
        </w:rPr>
        <w:t xml:space="preserve">(3) </w:t>
      </w:r>
      <w:r w:rsidR="006926CE" w:rsidRPr="006926CE">
        <w:rPr>
          <w:rFonts w:ascii="Calibri" w:hAnsi="Calibri" w:cs="Calibri"/>
          <w:sz w:val="24"/>
          <w:szCs w:val="24"/>
        </w:rPr>
        <w:t>To apply SHAP to generate interpretable explanations at both global and local levels, supporting strategic insights and informed decision</w:t>
      </w:r>
      <w:r w:rsidR="006926CE" w:rsidRPr="006926CE">
        <w:rPr>
          <w:rFonts w:ascii="Cambria Math" w:hAnsi="Cambria Math" w:cs="Cambria Math"/>
          <w:sz w:val="24"/>
          <w:szCs w:val="24"/>
        </w:rPr>
        <w:t>‑</w:t>
      </w:r>
      <w:r w:rsidR="006926CE" w:rsidRPr="006926CE">
        <w:rPr>
          <w:rFonts w:ascii="Calibri" w:hAnsi="Calibri" w:cs="Calibri"/>
          <w:sz w:val="24"/>
          <w:szCs w:val="24"/>
        </w:rPr>
        <w:t>making.</w:t>
      </w:r>
    </w:p>
    <w:p w14:paraId="63146F8E" w14:textId="27A228BB" w:rsidR="00286087" w:rsidRDefault="00E21AFA" w:rsidP="006926CE">
      <w:pPr>
        <w:rPr>
          <w:rFonts w:ascii="Calibri" w:hAnsi="Calibri" w:cs="Calibri"/>
          <w:b/>
          <w:bCs/>
          <w:sz w:val="28"/>
          <w:szCs w:val="28"/>
        </w:rPr>
      </w:pPr>
      <w:r>
        <w:rPr>
          <w:rFonts w:ascii="Calibri" w:hAnsi="Calibri" w:cs="Calibri"/>
          <w:b/>
          <w:bCs/>
          <w:sz w:val="28"/>
          <w:szCs w:val="28"/>
        </w:rPr>
        <w:t xml:space="preserve">1.3 </w:t>
      </w:r>
      <w:r w:rsidR="00286087" w:rsidRPr="00286087">
        <w:rPr>
          <w:rFonts w:ascii="Calibri" w:hAnsi="Calibri" w:cs="Calibri"/>
          <w:b/>
          <w:bCs/>
          <w:sz w:val="28"/>
          <w:szCs w:val="28"/>
        </w:rPr>
        <w:t>Structure of the Report</w:t>
      </w:r>
    </w:p>
    <w:p w14:paraId="442D41EC" w14:textId="03EBEF05" w:rsidR="006926CE" w:rsidRPr="00286087" w:rsidRDefault="00286087" w:rsidP="006926CE">
      <w:pPr>
        <w:rPr>
          <w:rFonts w:ascii="Calibri" w:hAnsi="Calibri" w:cs="Calibri"/>
          <w:sz w:val="24"/>
          <w:szCs w:val="24"/>
        </w:rPr>
      </w:pPr>
      <w:r w:rsidRPr="00286087">
        <w:rPr>
          <w:rFonts w:ascii="Calibri" w:hAnsi="Calibri" w:cs="Calibri"/>
          <w:sz w:val="24"/>
          <w:szCs w:val="24"/>
        </w:rPr>
        <w:t xml:space="preserve">The CRISP-DM framework is used in the project </w:t>
      </w:r>
      <w:r w:rsidR="00E21AFA" w:rsidRPr="00E21AFA">
        <w:rPr>
          <w:rFonts w:ascii="Calibri" w:hAnsi="Calibri" w:cs="Calibri"/>
          <w:sz w:val="24"/>
          <w:szCs w:val="24"/>
        </w:rPr>
        <w:t xml:space="preserve">(Wirth and Hipp, 2000). </w:t>
      </w:r>
      <w:r w:rsidRPr="00286087">
        <w:rPr>
          <w:rFonts w:ascii="Calibri" w:hAnsi="Calibri" w:cs="Calibri"/>
          <w:sz w:val="24"/>
          <w:szCs w:val="24"/>
        </w:rPr>
        <w:t xml:space="preserve">Data preparation to clean, transform, and develop transactional features comes after business understanding places the problem in an e-commerce context. Modelling assesses the accuracy and generalisability of several classification techniques, such as Random Forest, Decision Tree, Logistic Regression, and </w:t>
      </w:r>
      <w:proofErr w:type="spellStart"/>
      <w:r w:rsidRPr="00286087">
        <w:rPr>
          <w:rFonts w:ascii="Calibri" w:hAnsi="Calibri" w:cs="Calibri"/>
          <w:sz w:val="24"/>
          <w:szCs w:val="24"/>
        </w:rPr>
        <w:t>XGBoost</w:t>
      </w:r>
      <w:proofErr w:type="spellEnd"/>
      <w:r w:rsidRPr="00286087">
        <w:rPr>
          <w:rFonts w:ascii="Calibri" w:hAnsi="Calibri" w:cs="Calibri"/>
          <w:sz w:val="24"/>
          <w:szCs w:val="24"/>
        </w:rPr>
        <w:t>. SHAP addresses interpretability by offering both local and global explanations for model behaviour. Conclusions and future recommendations that emphasise methodological improvements and opportunities for expanding interpretability study follow the discussion of the results in relation to marketing and CRM decision-making. This framework ensures that the project exhibits both practical relevance and methodological relevance.</w:t>
      </w:r>
      <w:r w:rsidR="006926CE" w:rsidRPr="00286087">
        <w:rPr>
          <w:rFonts w:ascii="Calibri" w:hAnsi="Calibri" w:cs="Calibri"/>
          <w:sz w:val="24"/>
          <w:szCs w:val="24"/>
        </w:rPr>
        <w:t> </w:t>
      </w:r>
    </w:p>
    <w:p w14:paraId="39B41D10" w14:textId="35EBC024" w:rsidR="00FE4134" w:rsidRDefault="00E21AFA" w:rsidP="00FE4134">
      <w:pPr>
        <w:rPr>
          <w:rFonts w:ascii="Calibri" w:hAnsi="Calibri" w:cs="Calibri"/>
          <w:b/>
          <w:bCs/>
          <w:sz w:val="32"/>
          <w:szCs w:val="32"/>
        </w:rPr>
      </w:pPr>
      <w:r>
        <w:rPr>
          <w:rFonts w:ascii="Calibri" w:hAnsi="Calibri" w:cs="Calibri"/>
          <w:b/>
          <w:bCs/>
          <w:sz w:val="32"/>
          <w:szCs w:val="32"/>
        </w:rPr>
        <w:t>2</w:t>
      </w:r>
      <w:r w:rsidR="00FE4134" w:rsidRPr="00AA7B80">
        <w:rPr>
          <w:rFonts w:ascii="Calibri" w:hAnsi="Calibri" w:cs="Calibri"/>
          <w:b/>
          <w:bCs/>
          <w:sz w:val="32"/>
          <w:szCs w:val="32"/>
        </w:rPr>
        <w:t>. Strategic Overview of the Business Problem</w:t>
      </w:r>
    </w:p>
    <w:p w14:paraId="4DCBCF2B" w14:textId="77777777" w:rsidR="00FE4134" w:rsidRDefault="00FE4134" w:rsidP="00FE4134">
      <w:pPr>
        <w:rPr>
          <w:rFonts w:ascii="Calibri" w:hAnsi="Calibri" w:cs="Calibri"/>
          <w:sz w:val="24"/>
          <w:szCs w:val="24"/>
        </w:rPr>
      </w:pPr>
      <w:r w:rsidRPr="00A02B4E">
        <w:rPr>
          <w:rFonts w:ascii="Calibri" w:hAnsi="Calibri" w:cs="Calibri"/>
          <w:sz w:val="24"/>
          <w:szCs w:val="24"/>
        </w:rPr>
        <w:t xml:space="preserve">Retention has become a strategic priority in the quickly changing e-commerce industry, where customer acquisition costs are increasing and consumer expectations are changing. According to Fader and Hardie (2009) and </w:t>
      </w:r>
      <w:proofErr w:type="spellStart"/>
      <w:r w:rsidRPr="00A02B4E">
        <w:rPr>
          <w:rFonts w:ascii="Calibri" w:hAnsi="Calibri" w:cs="Calibri"/>
          <w:sz w:val="24"/>
          <w:szCs w:val="24"/>
        </w:rPr>
        <w:t>Cirqueira</w:t>
      </w:r>
      <w:proofErr w:type="spellEnd"/>
      <w:r w:rsidRPr="00A02B4E">
        <w:rPr>
          <w:rFonts w:ascii="Calibri" w:hAnsi="Calibri" w:cs="Calibri"/>
          <w:sz w:val="24"/>
          <w:szCs w:val="24"/>
        </w:rPr>
        <w:t xml:space="preserve"> et al. (2021), repeat customers are more likely to spend more, interact more frequently, and respond favourably to tailored marketing campaigns.</w:t>
      </w:r>
      <w:r>
        <w:rPr>
          <w:rFonts w:ascii="Calibri" w:hAnsi="Calibri" w:cs="Calibri"/>
          <w:sz w:val="24"/>
          <w:szCs w:val="24"/>
        </w:rPr>
        <w:t xml:space="preserve"> </w:t>
      </w:r>
      <w:r w:rsidRPr="00BF4F10">
        <w:rPr>
          <w:rFonts w:ascii="Calibri" w:hAnsi="Calibri" w:cs="Calibri"/>
          <w:sz w:val="24"/>
          <w:szCs w:val="24"/>
        </w:rPr>
        <w:t>Busin</w:t>
      </w:r>
      <w:r>
        <w:rPr>
          <w:rFonts w:ascii="Calibri" w:hAnsi="Calibri" w:cs="Calibri"/>
          <w:sz w:val="24"/>
          <w:szCs w:val="24"/>
        </w:rPr>
        <w:t>esses</w:t>
      </w:r>
      <w:r w:rsidRPr="00BF4F10">
        <w:rPr>
          <w:rFonts w:ascii="Calibri" w:hAnsi="Calibri" w:cs="Calibri"/>
          <w:sz w:val="24"/>
          <w:szCs w:val="24"/>
        </w:rPr>
        <w:t xml:space="preserve"> can more efficiently manage resources, including marketing budgets, CRM initiatives, and promotional incentives, and create focused retention plans when these customers are identified early.</w:t>
      </w:r>
    </w:p>
    <w:p w14:paraId="1ED79517" w14:textId="77777777" w:rsidR="00FE4134" w:rsidRDefault="00FE4134" w:rsidP="00FE4134">
      <w:pPr>
        <w:rPr>
          <w:rFonts w:ascii="Calibri" w:hAnsi="Calibri" w:cs="Calibri"/>
          <w:sz w:val="24"/>
          <w:szCs w:val="24"/>
        </w:rPr>
      </w:pPr>
      <w:r w:rsidRPr="00327A9D">
        <w:rPr>
          <w:rFonts w:ascii="Calibri" w:hAnsi="Calibri" w:cs="Calibri"/>
          <w:sz w:val="24"/>
          <w:szCs w:val="24"/>
        </w:rPr>
        <w:t>The complex characteristics of online buying behaviour are difficult to capture by traditional segmentation techniques, which are frequently based on static demographics or broad behavioural categories. On the other hand, predictive analytics provides a data-driven, scalable method for predicting customer loyalty.</w:t>
      </w:r>
      <w:r>
        <w:rPr>
          <w:rFonts w:ascii="Calibri" w:hAnsi="Calibri" w:cs="Calibri"/>
          <w:sz w:val="24"/>
          <w:szCs w:val="24"/>
        </w:rPr>
        <w:t xml:space="preserve"> </w:t>
      </w:r>
      <w:r w:rsidRPr="00327A9D">
        <w:rPr>
          <w:rFonts w:ascii="Calibri" w:hAnsi="Calibri" w:cs="Calibri"/>
          <w:sz w:val="24"/>
          <w:szCs w:val="24"/>
        </w:rPr>
        <w:t>Using transactional data, businesses can predict future purchases and take proactive measures to keep valuable customers (Jeon et al., 2021).</w:t>
      </w:r>
    </w:p>
    <w:p w14:paraId="4F7F5F7B" w14:textId="77777777" w:rsidR="00FE4134" w:rsidRDefault="00FE4134" w:rsidP="00FE4134">
      <w:pPr>
        <w:rPr>
          <w:rFonts w:ascii="Calibri" w:hAnsi="Calibri" w:cs="Calibri"/>
          <w:sz w:val="24"/>
          <w:szCs w:val="24"/>
        </w:rPr>
      </w:pPr>
      <w:r w:rsidRPr="00D65E8C">
        <w:rPr>
          <w:rFonts w:ascii="Calibri" w:hAnsi="Calibri" w:cs="Calibri"/>
          <w:sz w:val="24"/>
          <w:szCs w:val="24"/>
        </w:rPr>
        <w:lastRenderedPageBreak/>
        <w:t xml:space="preserve">This study uses interpretable machine learning models to tackle the problem of forecasting e-commerce repeat purchase behaviour. It uses supervised classification methods on transactional data, emphasising transparency and </w:t>
      </w:r>
      <w:r w:rsidRPr="00A02B4E">
        <w:rPr>
          <w:rFonts w:ascii="Calibri" w:hAnsi="Calibri" w:cs="Calibri"/>
          <w:sz w:val="24"/>
          <w:szCs w:val="24"/>
        </w:rPr>
        <w:t>practical insights</w:t>
      </w:r>
      <w:r>
        <w:rPr>
          <w:rFonts w:ascii="Calibri" w:hAnsi="Calibri" w:cs="Calibri"/>
          <w:sz w:val="24"/>
          <w:szCs w:val="24"/>
        </w:rPr>
        <w:t xml:space="preserve">. </w:t>
      </w:r>
      <w:r w:rsidRPr="00260F49">
        <w:rPr>
          <w:rFonts w:ascii="Calibri" w:hAnsi="Calibri" w:cs="Calibri"/>
          <w:sz w:val="24"/>
          <w:szCs w:val="24"/>
        </w:rPr>
        <w:t>To explain both global feature importance and local predictions, the project uses SHAP (</w:t>
      </w:r>
      <w:proofErr w:type="spellStart"/>
      <w:r w:rsidRPr="00260F49">
        <w:rPr>
          <w:rFonts w:ascii="Calibri" w:hAnsi="Calibri" w:cs="Calibri"/>
          <w:sz w:val="24"/>
          <w:szCs w:val="24"/>
        </w:rPr>
        <w:t>SHapley</w:t>
      </w:r>
      <w:proofErr w:type="spellEnd"/>
      <w:r w:rsidRPr="00260F49">
        <w:rPr>
          <w:rFonts w:ascii="Calibri" w:hAnsi="Calibri" w:cs="Calibri"/>
          <w:sz w:val="24"/>
          <w:szCs w:val="24"/>
        </w:rPr>
        <w:t xml:space="preserve"> Additive </w:t>
      </w:r>
      <w:proofErr w:type="spellStart"/>
      <w:r w:rsidRPr="00260F49">
        <w:rPr>
          <w:rFonts w:ascii="Calibri" w:hAnsi="Calibri" w:cs="Calibri"/>
          <w:sz w:val="24"/>
          <w:szCs w:val="24"/>
        </w:rPr>
        <w:t>exPlanations</w:t>
      </w:r>
      <w:proofErr w:type="spellEnd"/>
      <w:r w:rsidRPr="00260F49">
        <w:rPr>
          <w:rFonts w:ascii="Calibri" w:hAnsi="Calibri" w:cs="Calibri"/>
          <w:sz w:val="24"/>
          <w:szCs w:val="24"/>
        </w:rPr>
        <w:t xml:space="preserve">) in addition to high-performing algorithms including Logistic Regression, Decision Tree, Random Forest, and </w:t>
      </w:r>
      <w:proofErr w:type="spellStart"/>
      <w:r w:rsidRPr="00260F49">
        <w:rPr>
          <w:rFonts w:ascii="Calibri" w:hAnsi="Calibri" w:cs="Calibri"/>
          <w:sz w:val="24"/>
          <w:szCs w:val="24"/>
        </w:rPr>
        <w:t>XGBoost</w:t>
      </w:r>
      <w:proofErr w:type="spellEnd"/>
      <w:r w:rsidRPr="00D65E8C">
        <w:rPr>
          <w:rFonts w:ascii="Calibri" w:hAnsi="Calibri" w:cs="Calibri"/>
          <w:sz w:val="24"/>
          <w:szCs w:val="24"/>
        </w:rPr>
        <w:t xml:space="preserve">. This ensures that in addition to being accurate, the models are both ethically acceptable and useful for making decisions in the real world </w:t>
      </w:r>
      <w:r w:rsidRPr="00260F49">
        <w:rPr>
          <w:rFonts w:ascii="Calibri" w:hAnsi="Calibri" w:cs="Calibri"/>
          <w:sz w:val="24"/>
          <w:szCs w:val="24"/>
        </w:rPr>
        <w:t>(Lundberg &amp; Lee, 2017; Molnar, 2022)</w:t>
      </w:r>
      <w:r w:rsidRPr="00D65E8C">
        <w:rPr>
          <w:rFonts w:ascii="Calibri" w:hAnsi="Calibri" w:cs="Calibri"/>
          <w:sz w:val="24"/>
          <w:szCs w:val="24"/>
        </w:rPr>
        <w:t>.</w:t>
      </w:r>
    </w:p>
    <w:p w14:paraId="70378B3D" w14:textId="4637ED90" w:rsidR="00FE4134" w:rsidRDefault="00E21AFA" w:rsidP="00FE4134">
      <w:pPr>
        <w:rPr>
          <w:rFonts w:ascii="Calibri" w:hAnsi="Calibri" w:cs="Calibri"/>
          <w:b/>
          <w:bCs/>
          <w:sz w:val="32"/>
          <w:szCs w:val="32"/>
        </w:rPr>
      </w:pPr>
      <w:bookmarkStart w:id="0" w:name="_Hlk214644249"/>
      <w:r>
        <w:rPr>
          <w:rFonts w:ascii="Calibri" w:hAnsi="Calibri" w:cs="Calibri"/>
          <w:b/>
          <w:bCs/>
          <w:sz w:val="32"/>
          <w:szCs w:val="32"/>
        </w:rPr>
        <w:t>3</w:t>
      </w:r>
      <w:r w:rsidR="00FE4134" w:rsidRPr="00965754">
        <w:rPr>
          <w:rFonts w:ascii="Calibri" w:hAnsi="Calibri" w:cs="Calibri"/>
          <w:b/>
          <w:bCs/>
          <w:sz w:val="32"/>
          <w:szCs w:val="32"/>
        </w:rPr>
        <w:t>. Business Understanding</w:t>
      </w:r>
    </w:p>
    <w:p w14:paraId="1DE59BB9" w14:textId="77777777" w:rsidR="00FE4134" w:rsidRDefault="00FE4134" w:rsidP="00FE4134">
      <w:pPr>
        <w:rPr>
          <w:rFonts w:ascii="Calibri" w:hAnsi="Calibri" w:cs="Calibri"/>
          <w:sz w:val="24"/>
          <w:szCs w:val="24"/>
        </w:rPr>
      </w:pPr>
      <w:r w:rsidRPr="00965754">
        <w:rPr>
          <w:rFonts w:ascii="Calibri" w:hAnsi="Calibri" w:cs="Calibri"/>
          <w:sz w:val="24"/>
          <w:szCs w:val="24"/>
        </w:rPr>
        <w:t>The main objective of this project is to develop a predictive framework that determines customers who are likely to make repeat purchases, allowing for more effective marketing and retention strategies. The analytical goal is to develop a supervised classification model using past transaction data</w:t>
      </w:r>
      <w:r>
        <w:rPr>
          <w:rFonts w:ascii="Calibri" w:hAnsi="Calibri" w:cs="Calibri"/>
          <w:sz w:val="24"/>
          <w:szCs w:val="24"/>
        </w:rPr>
        <w:t xml:space="preserve"> that </w:t>
      </w:r>
      <w:r w:rsidRPr="00965754">
        <w:rPr>
          <w:rFonts w:ascii="Calibri" w:hAnsi="Calibri" w:cs="Calibri"/>
          <w:sz w:val="24"/>
          <w:szCs w:val="24"/>
        </w:rPr>
        <w:t>can effectively differentiate between one-time and repeat buyers (</w:t>
      </w:r>
      <w:proofErr w:type="spellStart"/>
      <w:r w:rsidRPr="00965754">
        <w:rPr>
          <w:rFonts w:ascii="Calibri" w:hAnsi="Calibri" w:cs="Calibri"/>
          <w:sz w:val="24"/>
          <w:szCs w:val="24"/>
        </w:rPr>
        <w:t>Cirqueira</w:t>
      </w:r>
      <w:proofErr w:type="spellEnd"/>
      <w:r w:rsidRPr="00965754">
        <w:rPr>
          <w:rFonts w:ascii="Calibri" w:hAnsi="Calibri" w:cs="Calibri"/>
          <w:sz w:val="24"/>
          <w:szCs w:val="24"/>
        </w:rPr>
        <w:t xml:space="preserve"> et al., 2021).</w:t>
      </w:r>
    </w:p>
    <w:p w14:paraId="0C93C5BA" w14:textId="77777777" w:rsidR="00FE4134" w:rsidRPr="0073200B" w:rsidRDefault="00FE4134" w:rsidP="00FE4134">
      <w:pPr>
        <w:rPr>
          <w:rFonts w:ascii="Calibri" w:hAnsi="Calibri" w:cs="Calibri"/>
          <w:b/>
          <w:bCs/>
          <w:sz w:val="28"/>
          <w:szCs w:val="28"/>
        </w:rPr>
      </w:pPr>
      <w:r w:rsidRPr="0073200B">
        <w:rPr>
          <w:rFonts w:ascii="Calibri" w:hAnsi="Calibri" w:cs="Calibri"/>
          <w:b/>
          <w:bCs/>
          <w:sz w:val="28"/>
          <w:szCs w:val="28"/>
        </w:rPr>
        <w:t>Research Questions</w:t>
      </w:r>
    </w:p>
    <w:p w14:paraId="1C1528EB" w14:textId="77777777" w:rsidR="00FE4134" w:rsidRDefault="00FE4134" w:rsidP="00FE4134">
      <w:pPr>
        <w:rPr>
          <w:rFonts w:ascii="Calibri" w:hAnsi="Calibri" w:cs="Calibri"/>
          <w:sz w:val="24"/>
          <w:szCs w:val="24"/>
        </w:rPr>
      </w:pPr>
      <w:r w:rsidRPr="0073200B">
        <w:rPr>
          <w:rFonts w:ascii="Calibri" w:hAnsi="Calibri" w:cs="Calibri"/>
          <w:sz w:val="24"/>
          <w:szCs w:val="24"/>
        </w:rPr>
        <w:t>The following research questions have been developed in order to direct the analytical design and ensure relevance to business stakeholders:</w:t>
      </w:r>
    </w:p>
    <w:p w14:paraId="72CF899F" w14:textId="77777777" w:rsidR="00FE4134" w:rsidRDefault="00FE4134" w:rsidP="00FE4134">
      <w:pPr>
        <w:rPr>
          <w:rFonts w:ascii="Calibri" w:hAnsi="Calibri" w:cs="Calibri"/>
          <w:sz w:val="24"/>
          <w:szCs w:val="24"/>
        </w:rPr>
      </w:pPr>
      <w:r>
        <w:rPr>
          <w:rFonts w:ascii="Calibri" w:hAnsi="Calibri" w:cs="Calibri"/>
          <w:sz w:val="24"/>
          <w:szCs w:val="24"/>
        </w:rPr>
        <w:t xml:space="preserve">1. </w:t>
      </w:r>
      <w:r w:rsidRPr="008A6CA4">
        <w:rPr>
          <w:rFonts w:ascii="Calibri" w:hAnsi="Calibri" w:cs="Calibri"/>
          <w:sz w:val="24"/>
          <w:szCs w:val="24"/>
        </w:rPr>
        <w:t>Which customer-level behavioural features derived from transactional data are most predictive of repeat purchase behaviour in e-commerce?</w:t>
      </w:r>
    </w:p>
    <w:p w14:paraId="1EDF9931" w14:textId="77777777" w:rsidR="00FE4134" w:rsidRDefault="00FE4134" w:rsidP="00FE4134">
      <w:pPr>
        <w:rPr>
          <w:rFonts w:ascii="Calibri" w:hAnsi="Calibri" w:cs="Calibri"/>
          <w:sz w:val="24"/>
          <w:szCs w:val="24"/>
        </w:rPr>
      </w:pPr>
      <w:r>
        <w:rPr>
          <w:rFonts w:ascii="Calibri" w:hAnsi="Calibri" w:cs="Calibri"/>
          <w:sz w:val="24"/>
          <w:szCs w:val="24"/>
        </w:rPr>
        <w:t xml:space="preserve">2. </w:t>
      </w:r>
      <w:r w:rsidRPr="0073200B">
        <w:rPr>
          <w:rFonts w:ascii="Calibri" w:hAnsi="Calibri" w:cs="Calibri"/>
          <w:sz w:val="24"/>
          <w:szCs w:val="24"/>
        </w:rPr>
        <w:t>How do different classification models compare in terms of predictive performance and generalizability?</w:t>
      </w:r>
    </w:p>
    <w:p w14:paraId="0304AD2B" w14:textId="77777777" w:rsidR="00FE4134" w:rsidRDefault="00FE4134" w:rsidP="00FE4134">
      <w:pPr>
        <w:rPr>
          <w:rFonts w:ascii="Calibri" w:hAnsi="Calibri" w:cs="Calibri"/>
          <w:sz w:val="24"/>
          <w:szCs w:val="24"/>
        </w:rPr>
      </w:pPr>
      <w:r>
        <w:rPr>
          <w:rFonts w:ascii="Calibri" w:hAnsi="Calibri" w:cs="Calibri"/>
          <w:sz w:val="24"/>
          <w:szCs w:val="24"/>
        </w:rPr>
        <w:t xml:space="preserve">3. </w:t>
      </w:r>
      <w:r w:rsidRPr="0073200B">
        <w:rPr>
          <w:rFonts w:ascii="Calibri" w:hAnsi="Calibri" w:cs="Calibri"/>
          <w:sz w:val="24"/>
          <w:szCs w:val="24"/>
        </w:rPr>
        <w:t xml:space="preserve">Can </w:t>
      </w:r>
      <w:r>
        <w:rPr>
          <w:rFonts w:ascii="Calibri" w:hAnsi="Calibri" w:cs="Calibri"/>
          <w:sz w:val="24"/>
          <w:szCs w:val="24"/>
        </w:rPr>
        <w:t>SHAP</w:t>
      </w:r>
      <w:r w:rsidRPr="0073200B">
        <w:rPr>
          <w:rFonts w:ascii="Calibri" w:hAnsi="Calibri" w:cs="Calibri"/>
          <w:sz w:val="24"/>
          <w:szCs w:val="24"/>
        </w:rPr>
        <w:t xml:space="preserve"> explanations provide meaningful and actionable insights for marketing and CRM stakeholders?</w:t>
      </w:r>
    </w:p>
    <w:p w14:paraId="6573FF38" w14:textId="77777777" w:rsidR="00FE4134" w:rsidRDefault="00FE4134" w:rsidP="00FE4134">
      <w:pPr>
        <w:rPr>
          <w:rFonts w:ascii="Calibri" w:hAnsi="Calibri" w:cs="Calibri"/>
          <w:b/>
          <w:bCs/>
          <w:sz w:val="24"/>
          <w:szCs w:val="24"/>
        </w:rPr>
      </w:pPr>
      <w:r w:rsidRPr="004C6E8D">
        <w:rPr>
          <w:rFonts w:ascii="Calibri" w:hAnsi="Calibri" w:cs="Calibri"/>
          <w:b/>
          <w:bCs/>
          <w:sz w:val="24"/>
          <w:szCs w:val="24"/>
        </w:rPr>
        <w:t>Research Objectives</w:t>
      </w:r>
    </w:p>
    <w:p w14:paraId="2E12F4D1" w14:textId="77777777" w:rsidR="00FE4134" w:rsidRDefault="00FE4134" w:rsidP="00FE4134">
      <w:pPr>
        <w:rPr>
          <w:rFonts w:ascii="Calibri" w:hAnsi="Calibri" w:cs="Calibri"/>
          <w:sz w:val="24"/>
          <w:szCs w:val="24"/>
        </w:rPr>
      </w:pPr>
      <w:r w:rsidRPr="00E731CA">
        <w:rPr>
          <w:rFonts w:ascii="Calibri" w:hAnsi="Calibri" w:cs="Calibri"/>
          <w:sz w:val="24"/>
          <w:szCs w:val="24"/>
        </w:rPr>
        <w:t>The project outlines the following research objectives in order to address these questions:</w:t>
      </w:r>
    </w:p>
    <w:p w14:paraId="2846CEDE" w14:textId="77777777" w:rsidR="00FE4134" w:rsidRDefault="00FE4134" w:rsidP="00FE4134">
      <w:pPr>
        <w:rPr>
          <w:rFonts w:ascii="Calibri" w:hAnsi="Calibri" w:cs="Calibri"/>
          <w:sz w:val="24"/>
          <w:szCs w:val="24"/>
        </w:rPr>
      </w:pPr>
      <w:r>
        <w:rPr>
          <w:rFonts w:ascii="Calibri" w:hAnsi="Calibri" w:cs="Calibri"/>
          <w:sz w:val="24"/>
          <w:szCs w:val="24"/>
        </w:rPr>
        <w:t xml:space="preserve">1. </w:t>
      </w:r>
      <w:r w:rsidRPr="00E731CA">
        <w:rPr>
          <w:rFonts w:ascii="Calibri" w:hAnsi="Calibri" w:cs="Calibri"/>
          <w:sz w:val="24"/>
          <w:szCs w:val="24"/>
        </w:rPr>
        <w:t xml:space="preserve">To develop a supervised machine learning model that predicts repeat purchase </w:t>
      </w:r>
      <w:proofErr w:type="spellStart"/>
      <w:r w:rsidRPr="00E731CA">
        <w:rPr>
          <w:rFonts w:ascii="Calibri" w:hAnsi="Calibri" w:cs="Calibri"/>
          <w:sz w:val="24"/>
          <w:szCs w:val="24"/>
        </w:rPr>
        <w:t>behavior</w:t>
      </w:r>
      <w:proofErr w:type="spellEnd"/>
      <w:r w:rsidRPr="00E731CA">
        <w:rPr>
          <w:rFonts w:ascii="Calibri" w:hAnsi="Calibri" w:cs="Calibri"/>
          <w:sz w:val="24"/>
          <w:szCs w:val="24"/>
        </w:rPr>
        <w:t xml:space="preserve"> using transactional features.</w:t>
      </w:r>
    </w:p>
    <w:p w14:paraId="3F7AE56D" w14:textId="77777777" w:rsidR="00FE4134" w:rsidRPr="00E731CA" w:rsidRDefault="00FE4134" w:rsidP="00FE4134">
      <w:pPr>
        <w:rPr>
          <w:rFonts w:ascii="Calibri" w:hAnsi="Calibri" w:cs="Calibri"/>
          <w:sz w:val="24"/>
          <w:szCs w:val="24"/>
        </w:rPr>
      </w:pPr>
      <w:r>
        <w:rPr>
          <w:rFonts w:ascii="Calibri" w:hAnsi="Calibri" w:cs="Calibri"/>
          <w:sz w:val="24"/>
          <w:szCs w:val="24"/>
        </w:rPr>
        <w:t xml:space="preserve">2. </w:t>
      </w:r>
      <w:r w:rsidRPr="00E731CA">
        <w:rPr>
          <w:rFonts w:ascii="Calibri" w:hAnsi="Calibri" w:cs="Calibri"/>
          <w:sz w:val="24"/>
          <w:szCs w:val="24"/>
        </w:rPr>
        <w:t xml:space="preserve">To evaluate and compare the performance of multiple classification algorithms (e.g., Random Forest, </w:t>
      </w:r>
      <w:proofErr w:type="spellStart"/>
      <w:r w:rsidRPr="00E731CA">
        <w:rPr>
          <w:rFonts w:ascii="Calibri" w:hAnsi="Calibri" w:cs="Calibri"/>
          <w:sz w:val="24"/>
          <w:szCs w:val="24"/>
        </w:rPr>
        <w:t>XGBoost</w:t>
      </w:r>
      <w:proofErr w:type="spellEnd"/>
      <w:r w:rsidRPr="00E731CA">
        <w:rPr>
          <w:rFonts w:ascii="Calibri" w:hAnsi="Calibri" w:cs="Calibri"/>
          <w:sz w:val="24"/>
          <w:szCs w:val="24"/>
        </w:rPr>
        <w:t>).</w:t>
      </w:r>
    </w:p>
    <w:p w14:paraId="68C06B13" w14:textId="77777777" w:rsidR="00FE4134" w:rsidRPr="00E731CA" w:rsidRDefault="00FE4134" w:rsidP="00FE4134">
      <w:pPr>
        <w:rPr>
          <w:rFonts w:ascii="Calibri" w:hAnsi="Calibri" w:cs="Calibri"/>
          <w:sz w:val="24"/>
          <w:szCs w:val="24"/>
        </w:rPr>
      </w:pPr>
      <w:r>
        <w:rPr>
          <w:rFonts w:ascii="Calibri" w:hAnsi="Calibri" w:cs="Calibri"/>
          <w:sz w:val="24"/>
          <w:szCs w:val="24"/>
        </w:rPr>
        <w:t xml:space="preserve">3. </w:t>
      </w:r>
      <w:r w:rsidRPr="00E731CA">
        <w:rPr>
          <w:rFonts w:ascii="Calibri" w:hAnsi="Calibri" w:cs="Calibri"/>
          <w:sz w:val="24"/>
          <w:szCs w:val="24"/>
        </w:rPr>
        <w:t xml:space="preserve">To apply </w:t>
      </w:r>
      <w:r>
        <w:rPr>
          <w:rFonts w:ascii="Calibri" w:hAnsi="Calibri" w:cs="Calibri"/>
          <w:sz w:val="24"/>
          <w:szCs w:val="24"/>
        </w:rPr>
        <w:t>SHAP</w:t>
      </w:r>
      <w:r w:rsidRPr="00E731CA">
        <w:rPr>
          <w:rFonts w:ascii="Calibri" w:hAnsi="Calibri" w:cs="Calibri"/>
          <w:sz w:val="24"/>
          <w:szCs w:val="24"/>
        </w:rPr>
        <w:t xml:space="preserve"> to generate interpretable explanations for individual predictions, supporting stakeholder trust and decision-making.</w:t>
      </w:r>
    </w:p>
    <w:p w14:paraId="38D8A7FF" w14:textId="35764405" w:rsidR="00FE4134" w:rsidRDefault="00FE4134" w:rsidP="00FE4134">
      <w:pPr>
        <w:rPr>
          <w:rFonts w:ascii="Calibri" w:hAnsi="Calibri" w:cs="Calibri"/>
          <w:sz w:val="24"/>
          <w:szCs w:val="24"/>
        </w:rPr>
      </w:pPr>
      <w:r w:rsidRPr="00B910FB">
        <w:rPr>
          <w:rFonts w:ascii="Calibri" w:hAnsi="Calibri" w:cs="Calibri"/>
          <w:sz w:val="24"/>
          <w:szCs w:val="24"/>
        </w:rPr>
        <w:t>Success will be evaluated using key performance measures like as precision, recall, F1-score, and ROC-AUC, as well as the model's ability to generalise to unseen data.</w:t>
      </w:r>
      <w:r>
        <w:rPr>
          <w:rFonts w:ascii="Calibri" w:hAnsi="Calibri" w:cs="Calibri"/>
          <w:sz w:val="24"/>
          <w:szCs w:val="24"/>
        </w:rPr>
        <w:t xml:space="preserve"> </w:t>
      </w:r>
      <w:r w:rsidRPr="00B910FB">
        <w:rPr>
          <w:rFonts w:ascii="Calibri" w:hAnsi="Calibri" w:cs="Calibri"/>
          <w:sz w:val="24"/>
          <w:szCs w:val="24"/>
        </w:rPr>
        <w:t xml:space="preserve">Precision, recall, F1-score, and ROC-AUC are essential performance measures that will be used to gauge the model's success in generalising to new data. Precision is especially crucial given the business context because false positives (predicting a repeat purchase when none happens) </w:t>
      </w:r>
      <w:r w:rsidRPr="00B910FB">
        <w:rPr>
          <w:rFonts w:ascii="Calibri" w:hAnsi="Calibri" w:cs="Calibri"/>
          <w:sz w:val="24"/>
          <w:szCs w:val="24"/>
        </w:rPr>
        <w:lastRenderedPageBreak/>
        <w:t>could waste marketing budgets While false negatives could result in lost engagement opportunities (Harter et al., 202</w:t>
      </w:r>
      <w:r w:rsidR="00FB6F39">
        <w:rPr>
          <w:rFonts w:ascii="Calibri" w:hAnsi="Calibri" w:cs="Calibri"/>
          <w:sz w:val="24"/>
          <w:szCs w:val="24"/>
        </w:rPr>
        <w:t>4</w:t>
      </w:r>
      <w:r w:rsidRPr="00B910FB">
        <w:rPr>
          <w:rFonts w:ascii="Calibri" w:hAnsi="Calibri" w:cs="Calibri"/>
          <w:sz w:val="24"/>
          <w:szCs w:val="24"/>
        </w:rPr>
        <w:t>).</w:t>
      </w:r>
    </w:p>
    <w:p w14:paraId="6AB1B149" w14:textId="77777777" w:rsidR="00FE4134" w:rsidRDefault="00FE4134" w:rsidP="00FE4134">
      <w:pPr>
        <w:rPr>
          <w:rFonts w:ascii="Calibri" w:hAnsi="Calibri" w:cs="Calibri"/>
          <w:sz w:val="24"/>
          <w:szCs w:val="24"/>
        </w:rPr>
      </w:pPr>
      <w:r w:rsidRPr="002309FF">
        <w:rPr>
          <w:rFonts w:ascii="Calibri" w:hAnsi="Calibri" w:cs="Calibri"/>
          <w:sz w:val="24"/>
          <w:szCs w:val="24"/>
        </w:rPr>
        <w:t xml:space="preserve">CRM managers, marketing analysts, and product teams are examples of stakeholders who need not only accurate </w:t>
      </w:r>
      <w:r>
        <w:rPr>
          <w:rFonts w:ascii="Calibri" w:hAnsi="Calibri" w:cs="Calibri"/>
          <w:sz w:val="24"/>
          <w:szCs w:val="24"/>
        </w:rPr>
        <w:t>predictions</w:t>
      </w:r>
      <w:r w:rsidRPr="002309FF">
        <w:rPr>
          <w:rFonts w:ascii="Calibri" w:hAnsi="Calibri" w:cs="Calibri"/>
          <w:sz w:val="24"/>
          <w:szCs w:val="24"/>
        </w:rPr>
        <w:t xml:space="preserve"> but also interpretable insights. </w:t>
      </w:r>
      <w:r w:rsidRPr="00903C1E">
        <w:rPr>
          <w:rFonts w:ascii="Calibri" w:hAnsi="Calibri" w:cs="Calibri"/>
          <w:sz w:val="24"/>
          <w:szCs w:val="24"/>
        </w:rPr>
        <w:t>In order to address this need, the project incorporates SHAP to offer both local explanations (explaining why certain customers are categorised as likely to repurchase) and global explanations (highlighting the most influential variables across the dataset)</w:t>
      </w:r>
      <w:r w:rsidRPr="002309FF">
        <w:rPr>
          <w:rFonts w:ascii="Calibri" w:hAnsi="Calibri" w:cs="Calibri"/>
          <w:sz w:val="24"/>
          <w:szCs w:val="24"/>
        </w:rPr>
        <w:t>.</w:t>
      </w:r>
      <w:r>
        <w:rPr>
          <w:rFonts w:ascii="Calibri" w:hAnsi="Calibri" w:cs="Calibri"/>
          <w:sz w:val="24"/>
          <w:szCs w:val="24"/>
        </w:rPr>
        <w:t xml:space="preserve"> </w:t>
      </w:r>
      <w:r w:rsidRPr="002309FF">
        <w:rPr>
          <w:rFonts w:ascii="Calibri" w:hAnsi="Calibri" w:cs="Calibri"/>
          <w:sz w:val="24"/>
          <w:szCs w:val="24"/>
        </w:rPr>
        <w:t xml:space="preserve">In contexts where model outputs drive customer-facing actions, this interpretability is particularly important </w:t>
      </w:r>
      <w:r w:rsidRPr="00903C1E">
        <w:rPr>
          <w:rFonts w:ascii="Calibri" w:hAnsi="Calibri" w:cs="Calibri"/>
          <w:sz w:val="24"/>
          <w:szCs w:val="24"/>
        </w:rPr>
        <w:t>(Lundberg &amp; Lee, 2017; Molnar, 2022)</w:t>
      </w:r>
      <w:r>
        <w:rPr>
          <w:rFonts w:ascii="Calibri" w:hAnsi="Calibri" w:cs="Calibri"/>
          <w:sz w:val="24"/>
          <w:szCs w:val="24"/>
        </w:rPr>
        <w:t>.</w:t>
      </w:r>
    </w:p>
    <w:p w14:paraId="3DEB1A95" w14:textId="77777777" w:rsidR="00FE4134" w:rsidRPr="000C12E8" w:rsidRDefault="00FE4134" w:rsidP="00FE4134">
      <w:pPr>
        <w:rPr>
          <w:rFonts w:ascii="Calibri" w:hAnsi="Calibri" w:cs="Calibri"/>
          <w:sz w:val="24"/>
          <w:szCs w:val="24"/>
        </w:rPr>
      </w:pPr>
      <w:r w:rsidRPr="000C12E8">
        <w:rPr>
          <w:rFonts w:ascii="Calibri" w:hAnsi="Calibri" w:cs="Calibri"/>
          <w:sz w:val="24"/>
          <w:szCs w:val="24"/>
        </w:rPr>
        <w:t>The project's scope is purposefully limited, focussing on interpretable, practical models rather than deep learning architectures and unsupervised segmentation. In accordance with data privacy standards, the dataset is publicly accessible and anonymised. Reliance on transaction history-derived behavioural features and limited demographic information are among the limitations.</w:t>
      </w:r>
    </w:p>
    <w:p w14:paraId="1A5597EC" w14:textId="3ECDE9FE" w:rsidR="00540BEC" w:rsidRDefault="00FE4134" w:rsidP="00023033">
      <w:pPr>
        <w:rPr>
          <w:rFonts w:ascii="Calibri" w:hAnsi="Calibri" w:cs="Calibri"/>
          <w:sz w:val="24"/>
          <w:szCs w:val="24"/>
        </w:rPr>
      </w:pPr>
      <w:r w:rsidRPr="000C12E8">
        <w:rPr>
          <w:rFonts w:ascii="Calibri" w:hAnsi="Calibri" w:cs="Calibri"/>
          <w:sz w:val="24"/>
          <w:szCs w:val="24"/>
        </w:rPr>
        <w:t>Through the alignment of analytical techniques with business requirements, this project seeks to provide a convincing solution for e-commerce repeat purchase behaviour prediction.</w:t>
      </w:r>
      <w:bookmarkEnd w:id="0"/>
    </w:p>
    <w:p w14:paraId="6C5A453E" w14:textId="53BEDE56" w:rsidR="00134A20" w:rsidRDefault="00E21AFA" w:rsidP="00023033">
      <w:pPr>
        <w:rPr>
          <w:rFonts w:ascii="Calibri" w:hAnsi="Calibri" w:cs="Calibri"/>
          <w:b/>
          <w:bCs/>
          <w:sz w:val="32"/>
          <w:szCs w:val="32"/>
        </w:rPr>
      </w:pPr>
      <w:r>
        <w:rPr>
          <w:rFonts w:ascii="Calibri" w:hAnsi="Calibri" w:cs="Calibri"/>
          <w:b/>
          <w:bCs/>
          <w:sz w:val="32"/>
          <w:szCs w:val="32"/>
        </w:rPr>
        <w:t>4</w:t>
      </w:r>
      <w:r w:rsidR="00134A20" w:rsidRPr="004F3C44">
        <w:rPr>
          <w:rFonts w:ascii="Calibri" w:hAnsi="Calibri" w:cs="Calibri"/>
          <w:b/>
          <w:bCs/>
          <w:sz w:val="32"/>
          <w:szCs w:val="32"/>
        </w:rPr>
        <w:t>. Literature Review</w:t>
      </w:r>
    </w:p>
    <w:p w14:paraId="7CDAB87C" w14:textId="77777777" w:rsidR="0090010B" w:rsidRDefault="0090010B" w:rsidP="0090010B">
      <w:pPr>
        <w:rPr>
          <w:rFonts w:ascii="Calibri" w:hAnsi="Calibri" w:cs="Calibri"/>
          <w:sz w:val="24"/>
          <w:szCs w:val="24"/>
        </w:rPr>
      </w:pPr>
      <w:r w:rsidRPr="004F3C44">
        <w:rPr>
          <w:rFonts w:ascii="Calibri" w:hAnsi="Calibri" w:cs="Calibri"/>
          <w:sz w:val="24"/>
          <w:szCs w:val="24"/>
        </w:rPr>
        <w:t>In e-commerce, where repeat customers contribute disproportionately to profitability and long-term value, customer retention has become a strategic priority.</w:t>
      </w:r>
      <w:r>
        <w:rPr>
          <w:rFonts w:ascii="Calibri" w:hAnsi="Calibri" w:cs="Calibri"/>
          <w:sz w:val="24"/>
          <w:szCs w:val="24"/>
        </w:rPr>
        <w:t xml:space="preserve"> </w:t>
      </w:r>
      <w:r w:rsidRPr="004F3C44">
        <w:rPr>
          <w:rFonts w:ascii="Calibri" w:hAnsi="Calibri" w:cs="Calibri"/>
          <w:sz w:val="24"/>
          <w:szCs w:val="24"/>
        </w:rPr>
        <w:t>Repeat customers are essential to customer-base valuation models because they are more predictable and cost-effective to serve, according to Fader and Hardie (2009). Businesses are focussing on individualized prediction instead of broad segmentation as acquisition costs increase and consumer behaviour becomes more fragmented (</w:t>
      </w:r>
      <w:proofErr w:type="spellStart"/>
      <w:r w:rsidRPr="004F3C44">
        <w:rPr>
          <w:rFonts w:ascii="Calibri" w:hAnsi="Calibri" w:cs="Calibri"/>
          <w:sz w:val="24"/>
          <w:szCs w:val="24"/>
        </w:rPr>
        <w:t>Cirqueira</w:t>
      </w:r>
      <w:proofErr w:type="spellEnd"/>
      <w:r w:rsidRPr="004F3C44">
        <w:rPr>
          <w:rFonts w:ascii="Calibri" w:hAnsi="Calibri" w:cs="Calibri"/>
          <w:sz w:val="24"/>
          <w:szCs w:val="24"/>
        </w:rPr>
        <w:t xml:space="preserve"> et al., 2021).</w:t>
      </w:r>
    </w:p>
    <w:p w14:paraId="6DE45618" w14:textId="77777777" w:rsidR="0090010B" w:rsidRDefault="0090010B" w:rsidP="0090010B">
      <w:pPr>
        <w:rPr>
          <w:rFonts w:ascii="Calibri" w:hAnsi="Calibri" w:cs="Calibri"/>
          <w:sz w:val="24"/>
          <w:szCs w:val="24"/>
        </w:rPr>
      </w:pPr>
      <w:r w:rsidRPr="004F3C44">
        <w:rPr>
          <w:rFonts w:ascii="Calibri" w:hAnsi="Calibri" w:cs="Calibri"/>
          <w:sz w:val="24"/>
          <w:szCs w:val="24"/>
        </w:rPr>
        <w:t>Traditional segmentation techniques, which are frequently predicated on rule-based methods or static demographics, find it difficult to capture the dynamic nature of online shopping.</w:t>
      </w:r>
      <w:r>
        <w:rPr>
          <w:rFonts w:ascii="Calibri" w:hAnsi="Calibri" w:cs="Calibri"/>
          <w:sz w:val="24"/>
          <w:szCs w:val="24"/>
        </w:rPr>
        <w:t xml:space="preserve"> </w:t>
      </w:r>
      <w:r w:rsidRPr="004F3C44">
        <w:rPr>
          <w:rFonts w:ascii="Calibri" w:hAnsi="Calibri" w:cs="Calibri"/>
          <w:sz w:val="24"/>
          <w:szCs w:val="24"/>
        </w:rPr>
        <w:t>Jeon et al. (2021) point out that psychological characteristics and trust transfer mechanisms are important factors that influence the intention to make repeat purchases, implying that behavioural data alone might not be enough.</w:t>
      </w:r>
      <w:r>
        <w:rPr>
          <w:rFonts w:ascii="Calibri" w:hAnsi="Calibri" w:cs="Calibri"/>
          <w:sz w:val="24"/>
          <w:szCs w:val="24"/>
        </w:rPr>
        <w:t xml:space="preserve"> </w:t>
      </w:r>
      <w:r w:rsidRPr="00E260AE">
        <w:rPr>
          <w:rFonts w:ascii="Calibri" w:hAnsi="Calibri" w:cs="Calibri"/>
          <w:sz w:val="24"/>
          <w:szCs w:val="24"/>
        </w:rPr>
        <w:t>However, particularly in fast-paced digital environments, segmentation models frequently lack the granularity and flexibility required for real-time decision-making.</w:t>
      </w:r>
    </w:p>
    <w:p w14:paraId="6BC7CA08" w14:textId="77777777" w:rsidR="0090010B" w:rsidRDefault="0090010B" w:rsidP="0090010B">
      <w:pPr>
        <w:rPr>
          <w:rFonts w:ascii="Calibri" w:hAnsi="Calibri" w:cs="Calibri"/>
          <w:sz w:val="24"/>
          <w:szCs w:val="24"/>
        </w:rPr>
      </w:pPr>
      <w:r w:rsidRPr="00471DAB">
        <w:rPr>
          <w:rFonts w:ascii="Calibri" w:hAnsi="Calibri" w:cs="Calibri"/>
          <w:sz w:val="24"/>
          <w:szCs w:val="24"/>
        </w:rPr>
        <w:t xml:space="preserve">A scalable alternative is provided by predictive analytics. Using transactional data like frequency, recency, and monetary value, supervised machine learning models can predict the likelihood of repeat purchases. In order to accommodate the data limitations of numerous e-commerce platforms, </w:t>
      </w:r>
      <w:proofErr w:type="spellStart"/>
      <w:r w:rsidRPr="00471DAB">
        <w:rPr>
          <w:rFonts w:ascii="Calibri" w:hAnsi="Calibri" w:cs="Calibri"/>
          <w:sz w:val="24"/>
          <w:szCs w:val="24"/>
        </w:rPr>
        <w:t>Cirqueira</w:t>
      </w:r>
      <w:proofErr w:type="spellEnd"/>
      <w:r w:rsidRPr="00471DAB">
        <w:rPr>
          <w:rFonts w:ascii="Calibri" w:hAnsi="Calibri" w:cs="Calibri"/>
          <w:sz w:val="24"/>
          <w:szCs w:val="24"/>
        </w:rPr>
        <w:t xml:space="preserve"> et al. (2021) offer a conceptual framework for predicting purchase behaviour that prioritises behavioural features over demographic ones. A larger trend in data-driven customer strategy is seen in this move from descriptive segmentation to predictive modelling.</w:t>
      </w:r>
    </w:p>
    <w:p w14:paraId="6A9E83B9" w14:textId="77777777" w:rsidR="0090010B" w:rsidRDefault="0090010B" w:rsidP="0090010B">
      <w:pPr>
        <w:rPr>
          <w:rFonts w:ascii="Calibri" w:hAnsi="Calibri" w:cs="Calibri"/>
          <w:sz w:val="24"/>
          <w:szCs w:val="24"/>
        </w:rPr>
      </w:pPr>
      <w:r w:rsidRPr="00471DAB">
        <w:rPr>
          <w:rFonts w:ascii="Calibri" w:hAnsi="Calibri" w:cs="Calibri"/>
          <w:sz w:val="24"/>
          <w:szCs w:val="24"/>
        </w:rPr>
        <w:lastRenderedPageBreak/>
        <w:t>Even though predicting accuracy is crucial, interpretability has become a challenge as well, particularly in applications that interact with customers. Although black-box models are effective, Henninger and Strobl (2024) argue that using them to direct marketing or retention efforts presents ethical and operational challenges.</w:t>
      </w:r>
      <w:r>
        <w:rPr>
          <w:rFonts w:ascii="Calibri" w:hAnsi="Calibri" w:cs="Calibri"/>
          <w:sz w:val="24"/>
          <w:szCs w:val="24"/>
        </w:rPr>
        <w:t xml:space="preserve"> </w:t>
      </w:r>
      <w:r w:rsidRPr="00E634FC">
        <w:rPr>
          <w:rFonts w:ascii="Calibri" w:hAnsi="Calibri" w:cs="Calibri"/>
          <w:sz w:val="24"/>
          <w:szCs w:val="24"/>
        </w:rPr>
        <w:t>Early interpretability technologies like LIME (Local Interpretable Model-Agnostic Explanations) assisted stakeholders understand why a customer was classified in a particular way by offering local, human-readable explanations for specific predictions.</w:t>
      </w:r>
      <w:r>
        <w:rPr>
          <w:rFonts w:ascii="Calibri" w:hAnsi="Calibri" w:cs="Calibri"/>
          <w:sz w:val="24"/>
          <w:szCs w:val="24"/>
        </w:rPr>
        <w:t xml:space="preserve"> </w:t>
      </w:r>
      <w:r w:rsidRPr="00E634FC">
        <w:rPr>
          <w:rFonts w:ascii="Calibri" w:hAnsi="Calibri" w:cs="Calibri"/>
          <w:sz w:val="24"/>
          <w:szCs w:val="24"/>
        </w:rPr>
        <w:t>However, LIME has been critici</w:t>
      </w:r>
      <w:r>
        <w:rPr>
          <w:rFonts w:ascii="Calibri" w:hAnsi="Calibri" w:cs="Calibri"/>
          <w:sz w:val="24"/>
          <w:szCs w:val="24"/>
        </w:rPr>
        <w:t>z</w:t>
      </w:r>
      <w:r w:rsidRPr="00E634FC">
        <w:rPr>
          <w:rFonts w:ascii="Calibri" w:hAnsi="Calibri" w:cs="Calibri"/>
          <w:sz w:val="24"/>
          <w:szCs w:val="24"/>
        </w:rPr>
        <w:t>ed for being inconsistent and unstable across many model types (Knab et al., 2025).</w:t>
      </w:r>
      <w:r w:rsidRPr="00E634FC">
        <w:t xml:space="preserve"> </w:t>
      </w:r>
      <w:r w:rsidRPr="00E634FC">
        <w:rPr>
          <w:rFonts w:ascii="Calibri" w:hAnsi="Calibri" w:cs="Calibri"/>
          <w:sz w:val="24"/>
          <w:szCs w:val="24"/>
        </w:rPr>
        <w:t>Building on this basis, SHAP (</w:t>
      </w:r>
      <w:proofErr w:type="spellStart"/>
      <w:r w:rsidRPr="00E634FC">
        <w:rPr>
          <w:rFonts w:ascii="Calibri" w:hAnsi="Calibri" w:cs="Calibri"/>
          <w:sz w:val="24"/>
          <w:szCs w:val="24"/>
        </w:rPr>
        <w:t>SHapley</w:t>
      </w:r>
      <w:proofErr w:type="spellEnd"/>
      <w:r w:rsidRPr="00E634FC">
        <w:rPr>
          <w:rFonts w:ascii="Calibri" w:hAnsi="Calibri" w:cs="Calibri"/>
          <w:sz w:val="24"/>
          <w:szCs w:val="24"/>
        </w:rPr>
        <w:t xml:space="preserve"> Additive reasons) provides a more theoretically grounded method that delivers both local explanations for specific predictions and global insights into feature importance (Lundberg and Lee, 2017; Molnar, 2022). In contrast to LIME, SHAP is based on cooperative game theory, which ensures consistency and fairness in the computation of feature contributions (Lundberg and Lee, 2017).</w:t>
      </w:r>
    </w:p>
    <w:p w14:paraId="5E3042EC" w14:textId="77777777" w:rsidR="0090010B" w:rsidRDefault="0090010B" w:rsidP="0090010B">
      <w:pPr>
        <w:rPr>
          <w:rFonts w:ascii="Calibri" w:hAnsi="Calibri" w:cs="Calibri"/>
          <w:sz w:val="24"/>
          <w:szCs w:val="24"/>
        </w:rPr>
      </w:pPr>
      <w:r w:rsidRPr="002775E1">
        <w:rPr>
          <w:rFonts w:ascii="Calibri" w:hAnsi="Calibri" w:cs="Calibri"/>
          <w:sz w:val="24"/>
          <w:szCs w:val="24"/>
        </w:rPr>
        <w:t>By evaluating the reliability of interpretability tools across various model types, Knab et al. (2025) expand on this discussion. They caution that as inconsistent or misleading results might undermine usability, explanations must be applied carefully.</w:t>
      </w:r>
      <w:r>
        <w:rPr>
          <w:rFonts w:ascii="Calibri" w:hAnsi="Calibri" w:cs="Calibri"/>
          <w:sz w:val="24"/>
          <w:szCs w:val="24"/>
        </w:rPr>
        <w:t xml:space="preserve"> </w:t>
      </w:r>
      <w:r w:rsidRPr="002775E1">
        <w:rPr>
          <w:rFonts w:ascii="Calibri" w:hAnsi="Calibri" w:cs="Calibri"/>
          <w:sz w:val="24"/>
          <w:szCs w:val="24"/>
        </w:rPr>
        <w:t>The application of SHAP in structured settings where model behaviour can be monitored and validated is supported by their findings.</w:t>
      </w:r>
    </w:p>
    <w:p w14:paraId="7C843517" w14:textId="77777777" w:rsidR="0090010B" w:rsidRDefault="0090010B" w:rsidP="0090010B">
      <w:pPr>
        <w:rPr>
          <w:rFonts w:ascii="Calibri" w:hAnsi="Calibri" w:cs="Calibri"/>
          <w:sz w:val="24"/>
          <w:szCs w:val="24"/>
        </w:rPr>
      </w:pPr>
      <w:r w:rsidRPr="004A61CD">
        <w:rPr>
          <w:rFonts w:ascii="Calibri" w:hAnsi="Calibri" w:cs="Calibri"/>
          <w:sz w:val="24"/>
          <w:szCs w:val="24"/>
        </w:rPr>
        <w:t>Repeat buying behaviour is also influenced by operational factors. Delivery time has a considerable impact on repurchase likelihood in rapid commerce, demonstrated by Harter et al. (2025). This suggests that predictive models should be contextualised within larger service design. This emphasises the need of interpretable models that can inform customer experience, logistics, and marketing.</w:t>
      </w:r>
    </w:p>
    <w:p w14:paraId="76F5BFFE" w14:textId="77777777" w:rsidR="0090010B" w:rsidRDefault="0090010B" w:rsidP="0090010B">
      <w:pPr>
        <w:rPr>
          <w:rFonts w:ascii="Calibri" w:hAnsi="Calibri" w:cs="Calibri"/>
          <w:sz w:val="24"/>
          <w:szCs w:val="24"/>
        </w:rPr>
      </w:pPr>
    </w:p>
    <w:p w14:paraId="4CD3713A" w14:textId="13EEDAA5" w:rsidR="0090010B" w:rsidRDefault="00E21AFA" w:rsidP="0090010B">
      <w:pPr>
        <w:rPr>
          <w:rFonts w:ascii="Calibri" w:hAnsi="Calibri" w:cs="Calibri"/>
          <w:b/>
          <w:bCs/>
          <w:sz w:val="28"/>
          <w:szCs w:val="28"/>
        </w:rPr>
      </w:pPr>
      <w:r>
        <w:rPr>
          <w:rFonts w:ascii="Calibri" w:hAnsi="Calibri" w:cs="Calibri"/>
          <w:b/>
          <w:bCs/>
          <w:sz w:val="28"/>
          <w:szCs w:val="28"/>
        </w:rPr>
        <w:t>4</w:t>
      </w:r>
      <w:r w:rsidR="0090010B">
        <w:rPr>
          <w:rFonts w:ascii="Calibri" w:hAnsi="Calibri" w:cs="Calibri"/>
          <w:b/>
          <w:bCs/>
          <w:sz w:val="28"/>
          <w:szCs w:val="28"/>
        </w:rPr>
        <w:t xml:space="preserve">.1 </w:t>
      </w:r>
      <w:r w:rsidR="0090010B" w:rsidRPr="009176A5">
        <w:rPr>
          <w:rFonts w:ascii="Calibri" w:hAnsi="Calibri" w:cs="Calibri"/>
          <w:b/>
          <w:bCs/>
          <w:sz w:val="28"/>
          <w:szCs w:val="28"/>
        </w:rPr>
        <w:t>Identified Gaps in the Literature</w:t>
      </w:r>
    </w:p>
    <w:p w14:paraId="66ABA4F2" w14:textId="77777777" w:rsidR="0090010B" w:rsidRDefault="0090010B" w:rsidP="0090010B">
      <w:pPr>
        <w:rPr>
          <w:rFonts w:ascii="Calibri" w:hAnsi="Calibri" w:cs="Calibri"/>
          <w:sz w:val="24"/>
          <w:szCs w:val="24"/>
        </w:rPr>
      </w:pPr>
      <w:r w:rsidRPr="00613479">
        <w:rPr>
          <w:rFonts w:ascii="Calibri" w:hAnsi="Calibri" w:cs="Calibri"/>
          <w:sz w:val="24"/>
          <w:szCs w:val="24"/>
        </w:rPr>
        <w:t xml:space="preserve">There are still a number of gaps in the current body of study despite these contributions. Many studies still use segmentation methods like rule-based classification or demographic clustering, which are either static or overly simplistic (Jeon et al., 2021; </w:t>
      </w:r>
      <w:proofErr w:type="spellStart"/>
      <w:r w:rsidRPr="00613479">
        <w:rPr>
          <w:rFonts w:ascii="Calibri" w:hAnsi="Calibri" w:cs="Calibri"/>
          <w:sz w:val="24"/>
          <w:szCs w:val="24"/>
        </w:rPr>
        <w:t>Cirqueira</w:t>
      </w:r>
      <w:proofErr w:type="spellEnd"/>
      <w:r w:rsidRPr="00613479">
        <w:rPr>
          <w:rFonts w:ascii="Calibri" w:hAnsi="Calibri" w:cs="Calibri"/>
          <w:sz w:val="24"/>
          <w:szCs w:val="24"/>
        </w:rPr>
        <w:t xml:space="preserve"> et al., 2021). The temporal and behavioural complexity of online buying, where consumer preferences and engagement patterns change quickly, is frequently missed by these methods. Such segmentation may result in misclassification and </w:t>
      </w:r>
      <w:r>
        <w:rPr>
          <w:rFonts w:ascii="Calibri" w:hAnsi="Calibri" w:cs="Calibri"/>
          <w:sz w:val="24"/>
          <w:szCs w:val="24"/>
        </w:rPr>
        <w:t xml:space="preserve">missed </w:t>
      </w:r>
      <w:proofErr w:type="spellStart"/>
      <w:r>
        <w:rPr>
          <w:rFonts w:ascii="Calibri" w:hAnsi="Calibri" w:cs="Calibri"/>
          <w:sz w:val="24"/>
          <w:szCs w:val="24"/>
        </w:rPr>
        <w:t>oppertunities</w:t>
      </w:r>
      <w:proofErr w:type="spellEnd"/>
      <w:r w:rsidRPr="00613479">
        <w:rPr>
          <w:rFonts w:ascii="Calibri" w:hAnsi="Calibri" w:cs="Calibri"/>
          <w:sz w:val="24"/>
          <w:szCs w:val="24"/>
        </w:rPr>
        <w:t xml:space="preserve"> for targeted retention in high-volume e-commerce settings.</w:t>
      </w:r>
    </w:p>
    <w:p w14:paraId="61E3C0D0" w14:textId="77777777" w:rsidR="0090010B" w:rsidRDefault="0090010B" w:rsidP="0090010B">
      <w:pPr>
        <w:rPr>
          <w:rFonts w:ascii="Calibri" w:hAnsi="Calibri" w:cs="Calibri"/>
          <w:sz w:val="24"/>
          <w:szCs w:val="24"/>
        </w:rPr>
      </w:pPr>
      <w:r w:rsidRPr="00613479">
        <w:rPr>
          <w:rFonts w:ascii="Calibri" w:hAnsi="Calibri" w:cs="Calibri"/>
          <w:sz w:val="24"/>
          <w:szCs w:val="24"/>
        </w:rPr>
        <w:t xml:space="preserve">Despite the popularity of predictive modelling, a large portion of the literature places more emphasis on accuracy than interpretability. </w:t>
      </w:r>
      <w:r w:rsidRPr="00733222">
        <w:rPr>
          <w:rFonts w:ascii="Calibri" w:hAnsi="Calibri" w:cs="Calibri"/>
          <w:sz w:val="24"/>
          <w:szCs w:val="24"/>
        </w:rPr>
        <w:t xml:space="preserve">Neural networks and </w:t>
      </w:r>
      <w:proofErr w:type="spellStart"/>
      <w:r w:rsidRPr="00733222">
        <w:rPr>
          <w:rFonts w:ascii="Calibri" w:hAnsi="Calibri" w:cs="Calibri"/>
          <w:sz w:val="24"/>
          <w:szCs w:val="24"/>
        </w:rPr>
        <w:t>XGBoost</w:t>
      </w:r>
      <w:proofErr w:type="spellEnd"/>
      <w:r w:rsidRPr="00733222">
        <w:rPr>
          <w:rFonts w:ascii="Calibri" w:hAnsi="Calibri" w:cs="Calibri"/>
          <w:sz w:val="24"/>
          <w:szCs w:val="24"/>
        </w:rPr>
        <w:t xml:space="preserve"> are examples of black-box models that are commonly used without giving enough thought to how non-technical stakeholders might comprehend and use their outputs (Henninger &amp; Strobl, 2024).</w:t>
      </w:r>
      <w:r>
        <w:rPr>
          <w:rFonts w:ascii="Calibri" w:hAnsi="Calibri" w:cs="Calibri"/>
          <w:sz w:val="24"/>
          <w:szCs w:val="24"/>
        </w:rPr>
        <w:t xml:space="preserve"> </w:t>
      </w:r>
      <w:r w:rsidRPr="00613479">
        <w:rPr>
          <w:rFonts w:ascii="Calibri" w:hAnsi="Calibri" w:cs="Calibri"/>
          <w:sz w:val="24"/>
          <w:szCs w:val="24"/>
        </w:rPr>
        <w:t>This causes a disconnect between business activity and analytical insight, especially in areas like marketing and CRM where decisions need to be justified and relevant to customers.</w:t>
      </w:r>
    </w:p>
    <w:p w14:paraId="7968D0CA" w14:textId="1A968AE1" w:rsidR="0090010B" w:rsidRDefault="0090010B" w:rsidP="0090010B">
      <w:pPr>
        <w:rPr>
          <w:rFonts w:ascii="Calibri" w:hAnsi="Calibri" w:cs="Calibri"/>
          <w:sz w:val="24"/>
          <w:szCs w:val="24"/>
        </w:rPr>
      </w:pPr>
      <w:r w:rsidRPr="001151FF">
        <w:rPr>
          <w:rFonts w:ascii="Calibri" w:hAnsi="Calibri" w:cs="Calibri"/>
          <w:sz w:val="24"/>
          <w:szCs w:val="24"/>
        </w:rPr>
        <w:t xml:space="preserve">Despite the introduction of SHAP to address interpretability, their use in transactional prediction tasks is still not well explored. The majority of studies concentrate on classifying </w:t>
      </w:r>
      <w:r w:rsidRPr="001151FF">
        <w:rPr>
          <w:rFonts w:ascii="Calibri" w:hAnsi="Calibri" w:cs="Calibri"/>
          <w:sz w:val="24"/>
          <w:szCs w:val="24"/>
        </w:rPr>
        <w:lastRenderedPageBreak/>
        <w:t xml:space="preserve">images or text, which leaves a gap in knowledge on how well </w:t>
      </w:r>
      <w:r>
        <w:rPr>
          <w:rFonts w:ascii="Calibri" w:hAnsi="Calibri" w:cs="Calibri"/>
          <w:sz w:val="24"/>
          <w:szCs w:val="24"/>
        </w:rPr>
        <w:t>SHAP</w:t>
      </w:r>
      <w:r w:rsidRPr="001151FF">
        <w:rPr>
          <w:rFonts w:ascii="Calibri" w:hAnsi="Calibri" w:cs="Calibri"/>
          <w:sz w:val="24"/>
          <w:szCs w:val="24"/>
        </w:rPr>
        <w:t xml:space="preserve"> work with structured tabular data, which is common in e-commerce transactions</w:t>
      </w:r>
      <w:r>
        <w:rPr>
          <w:rFonts w:ascii="Calibri" w:hAnsi="Calibri" w:cs="Calibri"/>
          <w:sz w:val="24"/>
          <w:szCs w:val="24"/>
        </w:rPr>
        <w:t xml:space="preserve"> </w:t>
      </w:r>
      <w:r w:rsidRPr="00733222">
        <w:rPr>
          <w:rFonts w:ascii="Calibri" w:hAnsi="Calibri" w:cs="Calibri"/>
          <w:sz w:val="24"/>
          <w:szCs w:val="24"/>
        </w:rPr>
        <w:t xml:space="preserve">(Molnar, 2022; </w:t>
      </w:r>
      <w:r w:rsidRPr="0090010B">
        <w:rPr>
          <w:rFonts w:ascii="Calibri" w:hAnsi="Calibri" w:cs="Calibri"/>
          <w:sz w:val="24"/>
          <w:szCs w:val="24"/>
        </w:rPr>
        <w:t>Slack et al. 2020</w:t>
      </w:r>
      <w:r w:rsidRPr="00733222">
        <w:rPr>
          <w:rFonts w:ascii="Calibri" w:hAnsi="Calibri" w:cs="Calibri"/>
          <w:sz w:val="24"/>
          <w:szCs w:val="24"/>
        </w:rPr>
        <w:t>)</w:t>
      </w:r>
      <w:r w:rsidRPr="001151FF">
        <w:rPr>
          <w:rFonts w:ascii="Calibri" w:hAnsi="Calibri" w:cs="Calibri"/>
          <w:sz w:val="24"/>
          <w:szCs w:val="24"/>
        </w:rPr>
        <w:t xml:space="preserve">. The consistency and reliability of </w:t>
      </w:r>
      <w:r>
        <w:rPr>
          <w:rFonts w:ascii="Calibri" w:hAnsi="Calibri" w:cs="Calibri"/>
          <w:sz w:val="24"/>
          <w:szCs w:val="24"/>
        </w:rPr>
        <w:t>SHAP</w:t>
      </w:r>
      <w:r w:rsidRPr="001151FF">
        <w:rPr>
          <w:rFonts w:ascii="Calibri" w:hAnsi="Calibri" w:cs="Calibri"/>
          <w:sz w:val="24"/>
          <w:szCs w:val="24"/>
        </w:rPr>
        <w:t xml:space="preserve"> explanations across various model architectures are also not well evaluated in the literature, which is crucial for practical implementation</w:t>
      </w:r>
      <w:r>
        <w:rPr>
          <w:rFonts w:ascii="Calibri" w:hAnsi="Calibri" w:cs="Calibri"/>
          <w:sz w:val="24"/>
          <w:szCs w:val="24"/>
        </w:rPr>
        <w:t xml:space="preserve"> </w:t>
      </w:r>
      <w:r w:rsidRPr="00A06BAD">
        <w:rPr>
          <w:rFonts w:ascii="Calibri" w:hAnsi="Calibri" w:cs="Calibri"/>
          <w:sz w:val="24"/>
          <w:szCs w:val="24"/>
        </w:rPr>
        <w:t>(</w:t>
      </w:r>
      <w:proofErr w:type="spellStart"/>
      <w:r w:rsidRPr="00A06BAD">
        <w:rPr>
          <w:rFonts w:ascii="Calibri" w:hAnsi="Calibri" w:cs="Calibri"/>
          <w:sz w:val="24"/>
          <w:szCs w:val="24"/>
        </w:rPr>
        <w:t>Visani</w:t>
      </w:r>
      <w:proofErr w:type="spellEnd"/>
      <w:r w:rsidRPr="00A06BAD">
        <w:rPr>
          <w:rFonts w:ascii="Calibri" w:hAnsi="Calibri" w:cs="Calibri"/>
          <w:sz w:val="24"/>
          <w:szCs w:val="24"/>
        </w:rPr>
        <w:t xml:space="preserve"> et al., 2020)</w:t>
      </w:r>
      <w:r w:rsidRPr="001151FF">
        <w:rPr>
          <w:rFonts w:ascii="Calibri" w:hAnsi="Calibri" w:cs="Calibri"/>
          <w:sz w:val="24"/>
          <w:szCs w:val="24"/>
        </w:rPr>
        <w:t>.</w:t>
      </w:r>
    </w:p>
    <w:p w14:paraId="451EBE6F" w14:textId="77777777" w:rsidR="0090010B" w:rsidRDefault="0090010B" w:rsidP="0090010B">
      <w:pPr>
        <w:rPr>
          <w:rFonts w:ascii="Calibri" w:hAnsi="Calibri" w:cs="Calibri"/>
          <w:sz w:val="24"/>
          <w:szCs w:val="24"/>
        </w:rPr>
      </w:pPr>
      <w:r w:rsidRPr="001151FF">
        <w:rPr>
          <w:rFonts w:ascii="Calibri" w:hAnsi="Calibri" w:cs="Calibri"/>
          <w:sz w:val="24"/>
          <w:szCs w:val="24"/>
        </w:rPr>
        <w:t>Additionally, the integration of strategic business needs with predictive modelling is lacking. A lot of studies </w:t>
      </w:r>
      <w:r>
        <w:rPr>
          <w:rFonts w:ascii="Calibri" w:hAnsi="Calibri" w:cs="Calibri"/>
          <w:sz w:val="24"/>
          <w:szCs w:val="24"/>
        </w:rPr>
        <w:t>stop</w:t>
      </w:r>
      <w:r w:rsidRPr="001151FF">
        <w:rPr>
          <w:rFonts w:ascii="Calibri" w:hAnsi="Calibri" w:cs="Calibri"/>
          <w:sz w:val="24"/>
          <w:szCs w:val="24"/>
        </w:rPr>
        <w:t xml:space="preserve"> with model evaluation without providing stakeholders with useful insights.</w:t>
      </w:r>
      <w:r>
        <w:rPr>
          <w:rFonts w:ascii="Calibri" w:hAnsi="Calibri" w:cs="Calibri"/>
          <w:sz w:val="24"/>
          <w:szCs w:val="24"/>
        </w:rPr>
        <w:t xml:space="preserve"> </w:t>
      </w:r>
      <w:r w:rsidRPr="001151FF">
        <w:rPr>
          <w:rFonts w:ascii="Calibri" w:hAnsi="Calibri" w:cs="Calibri"/>
          <w:sz w:val="24"/>
          <w:szCs w:val="24"/>
        </w:rPr>
        <w:t>This restricts the usefulness of research in practice and ignores how crucial it is to match analytics with business goals like campaign optimi</w:t>
      </w:r>
      <w:r>
        <w:rPr>
          <w:rFonts w:ascii="Calibri" w:hAnsi="Calibri" w:cs="Calibri"/>
          <w:sz w:val="24"/>
          <w:szCs w:val="24"/>
        </w:rPr>
        <w:t>z</w:t>
      </w:r>
      <w:r w:rsidRPr="001151FF">
        <w:rPr>
          <w:rFonts w:ascii="Calibri" w:hAnsi="Calibri" w:cs="Calibri"/>
          <w:sz w:val="24"/>
          <w:szCs w:val="24"/>
        </w:rPr>
        <w:t>ation, customer lifetime value, and service personalisation (Harter et al., 2025).</w:t>
      </w:r>
    </w:p>
    <w:p w14:paraId="477C7547" w14:textId="2D2A31D5" w:rsidR="0090010B" w:rsidRDefault="00E21AFA" w:rsidP="0090010B">
      <w:pPr>
        <w:rPr>
          <w:rFonts w:ascii="Calibri" w:hAnsi="Calibri" w:cs="Calibri"/>
          <w:b/>
          <w:bCs/>
          <w:sz w:val="28"/>
          <w:szCs w:val="28"/>
        </w:rPr>
      </w:pPr>
      <w:r>
        <w:rPr>
          <w:rFonts w:ascii="Calibri" w:hAnsi="Calibri" w:cs="Calibri"/>
          <w:b/>
          <w:bCs/>
          <w:sz w:val="28"/>
          <w:szCs w:val="28"/>
        </w:rPr>
        <w:t>4</w:t>
      </w:r>
      <w:r w:rsidR="0090010B">
        <w:rPr>
          <w:rFonts w:ascii="Calibri" w:hAnsi="Calibri" w:cs="Calibri"/>
          <w:b/>
          <w:bCs/>
          <w:sz w:val="28"/>
          <w:szCs w:val="28"/>
        </w:rPr>
        <w:t xml:space="preserve">.2 </w:t>
      </w:r>
      <w:r w:rsidR="0090010B" w:rsidRPr="00F43D61">
        <w:rPr>
          <w:rFonts w:ascii="Calibri" w:hAnsi="Calibri" w:cs="Calibri"/>
          <w:b/>
          <w:bCs/>
          <w:sz w:val="28"/>
          <w:szCs w:val="28"/>
        </w:rPr>
        <w:t>Contribution of This Study</w:t>
      </w:r>
    </w:p>
    <w:p w14:paraId="0CABED2D" w14:textId="77777777" w:rsidR="0090010B" w:rsidRDefault="0090010B" w:rsidP="0090010B">
      <w:pPr>
        <w:rPr>
          <w:rFonts w:ascii="Calibri" w:hAnsi="Calibri" w:cs="Calibri"/>
          <w:sz w:val="24"/>
          <w:szCs w:val="24"/>
        </w:rPr>
      </w:pPr>
      <w:r w:rsidRPr="00BD0CA8">
        <w:rPr>
          <w:rFonts w:ascii="Calibri" w:hAnsi="Calibri" w:cs="Calibri"/>
          <w:sz w:val="24"/>
          <w:szCs w:val="24"/>
        </w:rPr>
        <w:t>By developing a supervised machine learning framework especially designed to predict repeat purchases in e-commerce, this study fills in the gaps that have been found. It uses transactional variables, like purchase frequency, recency, and monetary value, to capture scalable and dynamic behavioural signals, in contrast to segmentation-based methods (</w:t>
      </w:r>
      <w:proofErr w:type="spellStart"/>
      <w:r w:rsidRPr="00BD0CA8">
        <w:rPr>
          <w:rFonts w:ascii="Calibri" w:hAnsi="Calibri" w:cs="Calibri"/>
          <w:sz w:val="24"/>
          <w:szCs w:val="24"/>
        </w:rPr>
        <w:t>Cirqueira</w:t>
      </w:r>
      <w:proofErr w:type="spellEnd"/>
      <w:r w:rsidRPr="00BD0CA8">
        <w:rPr>
          <w:rFonts w:ascii="Calibri" w:hAnsi="Calibri" w:cs="Calibri"/>
          <w:sz w:val="24"/>
          <w:szCs w:val="24"/>
        </w:rPr>
        <w:t xml:space="preserve"> et al., 2021). This makes it possible to target high-value customers more precisely and encourages proactive retention strategies.</w:t>
      </w:r>
    </w:p>
    <w:p w14:paraId="3AB69CA8" w14:textId="77777777" w:rsidR="0090010B" w:rsidRDefault="0090010B" w:rsidP="0090010B">
      <w:pPr>
        <w:rPr>
          <w:rFonts w:ascii="Calibri" w:hAnsi="Calibri" w:cs="Calibri"/>
          <w:sz w:val="24"/>
          <w:szCs w:val="24"/>
        </w:rPr>
      </w:pPr>
      <w:r w:rsidRPr="003C59EA">
        <w:rPr>
          <w:rFonts w:ascii="Calibri" w:hAnsi="Calibri" w:cs="Calibri"/>
          <w:sz w:val="24"/>
          <w:szCs w:val="24"/>
        </w:rPr>
        <w:t xml:space="preserve">The study evaluates several classification techniques, such as </w:t>
      </w:r>
      <w:proofErr w:type="spellStart"/>
      <w:r w:rsidRPr="003C59EA">
        <w:rPr>
          <w:rFonts w:ascii="Calibri" w:hAnsi="Calibri" w:cs="Calibri"/>
          <w:sz w:val="24"/>
          <w:szCs w:val="24"/>
        </w:rPr>
        <w:t>XGBoost</w:t>
      </w:r>
      <w:proofErr w:type="spellEnd"/>
      <w:r w:rsidRPr="003C59EA">
        <w:rPr>
          <w:rFonts w:ascii="Calibri" w:hAnsi="Calibri" w:cs="Calibri"/>
          <w:sz w:val="24"/>
          <w:szCs w:val="24"/>
        </w:rPr>
        <w:t>, Random Forest, Decision Tree, and Logistic Regression</w:t>
      </w:r>
      <w:r w:rsidRPr="0096783E">
        <w:t xml:space="preserve"> </w:t>
      </w:r>
      <w:r w:rsidRPr="0096783E">
        <w:rPr>
          <w:rFonts w:ascii="Calibri" w:hAnsi="Calibri" w:cs="Calibri"/>
          <w:sz w:val="24"/>
          <w:szCs w:val="24"/>
        </w:rPr>
        <w:t>Metrics including precision, recall, F1-score, and ROC-AUC are used to assess each model, with a focus on precision to reflect the business cost of false positives (Henninger &amp; Strobl, 2024; Harter et al., 2025)</w:t>
      </w:r>
      <w:r w:rsidRPr="003C59EA">
        <w:rPr>
          <w:rFonts w:ascii="Calibri" w:hAnsi="Calibri" w:cs="Calibri"/>
          <w:sz w:val="24"/>
          <w:szCs w:val="24"/>
        </w:rPr>
        <w:t>.</w:t>
      </w:r>
      <w:r>
        <w:rPr>
          <w:rFonts w:ascii="Calibri" w:hAnsi="Calibri" w:cs="Calibri"/>
          <w:sz w:val="24"/>
          <w:szCs w:val="24"/>
        </w:rPr>
        <w:t xml:space="preserve"> </w:t>
      </w:r>
      <w:r w:rsidRPr="003C59EA">
        <w:rPr>
          <w:rFonts w:ascii="Calibri" w:hAnsi="Calibri" w:cs="Calibri"/>
          <w:sz w:val="24"/>
          <w:szCs w:val="24"/>
        </w:rPr>
        <w:t>By highlighting both performance and interpretability trade-offs in real-world data, this comparative analysis adds to the body of literature.</w:t>
      </w:r>
    </w:p>
    <w:p w14:paraId="0AA4B38C" w14:textId="1B844835" w:rsidR="0090010B" w:rsidRDefault="0090010B" w:rsidP="0090010B">
      <w:pPr>
        <w:rPr>
          <w:rFonts w:ascii="Calibri" w:hAnsi="Calibri" w:cs="Calibri"/>
          <w:sz w:val="24"/>
          <w:szCs w:val="24"/>
        </w:rPr>
      </w:pPr>
      <w:r w:rsidRPr="0096783E">
        <w:rPr>
          <w:rFonts w:ascii="Calibri" w:hAnsi="Calibri" w:cs="Calibri"/>
          <w:sz w:val="24"/>
          <w:szCs w:val="24"/>
        </w:rPr>
        <w:t>Importantly, the study uses SHAP to produce both local and global explanations for model behaviour</w:t>
      </w:r>
      <w:r w:rsidRPr="00321D3C">
        <w:rPr>
          <w:rFonts w:ascii="Calibri" w:hAnsi="Calibri" w:cs="Calibri"/>
          <w:sz w:val="24"/>
          <w:szCs w:val="24"/>
        </w:rPr>
        <w:t xml:space="preserve">. </w:t>
      </w:r>
      <w:r w:rsidRPr="0096783E">
        <w:rPr>
          <w:rFonts w:ascii="Calibri" w:hAnsi="Calibri" w:cs="Calibri"/>
          <w:sz w:val="24"/>
          <w:szCs w:val="24"/>
        </w:rPr>
        <w:t>By bridging the gap between technical modelling and stakeholder usability, CRM managers and marketing analysts can comprehend why specific customers are flagged as likely to repurchase as well as which features influence repeat purchase predictions overall (Lundberg &amp; Lee, 2017; Molnar, 2022)</w:t>
      </w:r>
      <w:r w:rsidRPr="00321D3C">
        <w:rPr>
          <w:rFonts w:ascii="Calibri" w:hAnsi="Calibri" w:cs="Calibri"/>
          <w:sz w:val="24"/>
          <w:szCs w:val="24"/>
        </w:rPr>
        <w:t xml:space="preserve">. The study broadens the scope of interpretability research beyond its usual domains by confirming </w:t>
      </w:r>
      <w:r>
        <w:rPr>
          <w:rFonts w:ascii="Calibri" w:hAnsi="Calibri" w:cs="Calibri"/>
          <w:sz w:val="24"/>
          <w:szCs w:val="24"/>
        </w:rPr>
        <w:t>SHAP</w:t>
      </w:r>
      <w:r w:rsidRPr="00321D3C">
        <w:rPr>
          <w:rFonts w:ascii="Calibri" w:hAnsi="Calibri" w:cs="Calibri"/>
          <w:sz w:val="24"/>
          <w:szCs w:val="24"/>
        </w:rPr>
        <w:t>'s reliability in a transactional setting and provides useful recommendations for use in e-commerce platforms.</w:t>
      </w:r>
    </w:p>
    <w:p w14:paraId="5C5D282A" w14:textId="4DDD2CCE" w:rsidR="0090010B" w:rsidRDefault="0090010B" w:rsidP="00023033">
      <w:pPr>
        <w:rPr>
          <w:rFonts w:ascii="Calibri" w:hAnsi="Calibri" w:cs="Calibri"/>
          <w:sz w:val="24"/>
          <w:szCs w:val="24"/>
        </w:rPr>
      </w:pPr>
      <w:r w:rsidRPr="00C40EFE">
        <w:rPr>
          <w:rFonts w:ascii="Calibri" w:hAnsi="Calibri" w:cs="Calibri"/>
          <w:sz w:val="24"/>
          <w:szCs w:val="24"/>
        </w:rPr>
        <w:t xml:space="preserve">Furthermore, the project is based on applied business </w:t>
      </w:r>
      <w:r>
        <w:rPr>
          <w:rFonts w:ascii="Calibri" w:hAnsi="Calibri" w:cs="Calibri"/>
          <w:sz w:val="24"/>
          <w:szCs w:val="24"/>
        </w:rPr>
        <w:t>relevance</w:t>
      </w:r>
      <w:r w:rsidRPr="00C40EFE">
        <w:rPr>
          <w:rFonts w:ascii="Calibri" w:hAnsi="Calibri" w:cs="Calibri"/>
          <w:sz w:val="24"/>
          <w:szCs w:val="24"/>
        </w:rPr>
        <w:t xml:space="preserve">. It demonstrates how predictive insights can </w:t>
      </w:r>
      <w:r>
        <w:rPr>
          <w:rFonts w:ascii="Calibri" w:hAnsi="Calibri" w:cs="Calibri"/>
          <w:sz w:val="24"/>
          <w:szCs w:val="24"/>
        </w:rPr>
        <w:t>inform</w:t>
      </w:r>
      <w:r w:rsidRPr="00C40EFE">
        <w:rPr>
          <w:rFonts w:ascii="Calibri" w:hAnsi="Calibri" w:cs="Calibri"/>
          <w:sz w:val="24"/>
          <w:szCs w:val="24"/>
        </w:rPr>
        <w:t xml:space="preserve"> campaign design, resource allocation, and customer engagement by aligning model outputs with strategic decision-making. The dataset is publicly accessible and anonymised.</w:t>
      </w:r>
      <w:r>
        <w:rPr>
          <w:rFonts w:ascii="Calibri" w:hAnsi="Calibri" w:cs="Calibri"/>
          <w:sz w:val="24"/>
          <w:szCs w:val="24"/>
        </w:rPr>
        <w:t xml:space="preserve"> </w:t>
      </w:r>
      <w:r w:rsidRPr="00C40EFE">
        <w:rPr>
          <w:rFonts w:ascii="Calibri" w:hAnsi="Calibri" w:cs="Calibri"/>
          <w:sz w:val="24"/>
          <w:szCs w:val="24"/>
        </w:rPr>
        <w:t>This study provides a practical, scalable solution to the challenge of customer retention in digital commerce by combining interpretability, stakeholder alignment, and predictive power.</w:t>
      </w:r>
    </w:p>
    <w:p w14:paraId="61AD8EF6" w14:textId="490CD53A" w:rsidR="006231D3" w:rsidRDefault="00E21AFA" w:rsidP="006231D3">
      <w:pPr>
        <w:rPr>
          <w:rFonts w:ascii="Calibri" w:hAnsi="Calibri" w:cs="Calibri"/>
          <w:b/>
          <w:bCs/>
          <w:sz w:val="32"/>
          <w:szCs w:val="32"/>
        </w:rPr>
      </w:pPr>
      <w:r>
        <w:rPr>
          <w:rFonts w:ascii="Calibri" w:hAnsi="Calibri" w:cs="Calibri"/>
          <w:b/>
          <w:bCs/>
          <w:sz w:val="32"/>
          <w:szCs w:val="32"/>
        </w:rPr>
        <w:t>5</w:t>
      </w:r>
      <w:r w:rsidR="006231D3" w:rsidRPr="00F437EB">
        <w:rPr>
          <w:rFonts w:ascii="Calibri" w:hAnsi="Calibri" w:cs="Calibri"/>
          <w:b/>
          <w:bCs/>
          <w:sz w:val="32"/>
          <w:szCs w:val="32"/>
        </w:rPr>
        <w:t>. Project Methodology and Milestones</w:t>
      </w:r>
    </w:p>
    <w:p w14:paraId="5A52657B" w14:textId="77777777" w:rsidR="006231D3" w:rsidRDefault="006231D3" w:rsidP="006231D3">
      <w:pPr>
        <w:rPr>
          <w:rFonts w:ascii="Calibri" w:hAnsi="Calibri" w:cs="Calibri"/>
          <w:sz w:val="24"/>
          <w:szCs w:val="24"/>
        </w:rPr>
      </w:pPr>
      <w:r w:rsidRPr="001D6E4F">
        <w:rPr>
          <w:rFonts w:ascii="Calibri" w:hAnsi="Calibri" w:cs="Calibri"/>
          <w:sz w:val="24"/>
          <w:szCs w:val="24"/>
        </w:rPr>
        <w:t xml:space="preserve">The CRISP-DM (Cross-Industry Standard Process for Data Mining) framework, a well-known approach that facilitates organised, iterative, and business-aligned data science processes, </w:t>
      </w:r>
      <w:r w:rsidRPr="001D6E4F">
        <w:rPr>
          <w:rFonts w:ascii="Calibri" w:hAnsi="Calibri" w:cs="Calibri"/>
          <w:sz w:val="24"/>
          <w:szCs w:val="24"/>
        </w:rPr>
        <w:lastRenderedPageBreak/>
        <w:t xml:space="preserve">was used in this study </w:t>
      </w:r>
      <w:bookmarkStart w:id="1" w:name="_Hlk214730189"/>
      <w:r w:rsidRPr="001D6E4F">
        <w:rPr>
          <w:rFonts w:ascii="Calibri" w:hAnsi="Calibri" w:cs="Calibri"/>
          <w:sz w:val="24"/>
          <w:szCs w:val="24"/>
        </w:rPr>
        <w:t>(Wirth and Hipp, 2000)</w:t>
      </w:r>
      <w:r>
        <w:rPr>
          <w:rFonts w:ascii="Calibri" w:hAnsi="Calibri" w:cs="Calibri"/>
          <w:sz w:val="24"/>
          <w:szCs w:val="24"/>
        </w:rPr>
        <w:t xml:space="preserve">. </w:t>
      </w:r>
      <w:bookmarkEnd w:id="1"/>
      <w:r w:rsidRPr="001D6E4F">
        <w:rPr>
          <w:rFonts w:ascii="Calibri" w:hAnsi="Calibri" w:cs="Calibri"/>
          <w:sz w:val="24"/>
          <w:szCs w:val="24"/>
        </w:rPr>
        <w:t>The six phases such as business understanding, data understanding, data preparation, modelling, evaluation, and deployment offered a foundation for managing deliverables, matching stakeholder requirements.</w:t>
      </w:r>
    </w:p>
    <w:p w14:paraId="260C1207" w14:textId="77777777" w:rsidR="006231D3" w:rsidRDefault="006231D3" w:rsidP="006231D3">
      <w:pPr>
        <w:rPr>
          <w:rFonts w:ascii="Calibri" w:hAnsi="Calibri" w:cs="Calibri"/>
          <w:sz w:val="24"/>
          <w:szCs w:val="24"/>
        </w:rPr>
      </w:pPr>
      <w:r w:rsidRPr="0026006C">
        <w:rPr>
          <w:rFonts w:ascii="Calibri" w:hAnsi="Calibri" w:cs="Calibri"/>
          <w:sz w:val="24"/>
          <w:szCs w:val="24"/>
        </w:rPr>
        <w:t>The approach started with the business understanding phase, which clarified the primary objective of the project: to use transactional data to predict repeat purchasing behaviour and to produce interpretable outputs for the marketing and CRM teams.</w:t>
      </w:r>
      <w:r>
        <w:rPr>
          <w:rFonts w:ascii="Calibri" w:hAnsi="Calibri" w:cs="Calibri"/>
          <w:sz w:val="24"/>
          <w:szCs w:val="24"/>
        </w:rPr>
        <w:t xml:space="preserve"> </w:t>
      </w:r>
      <w:r w:rsidRPr="00EB3082">
        <w:rPr>
          <w:rFonts w:ascii="Calibri" w:hAnsi="Calibri" w:cs="Calibri"/>
          <w:sz w:val="24"/>
          <w:szCs w:val="24"/>
        </w:rPr>
        <w:t>In order to keep the modelling pipeline in accordance with strategic objectives including finding behavioural predictors, choosing an interpretable model, and enabling stakeholder-relevant insights, this phase also established three research questions and their corresponding objectives.</w:t>
      </w:r>
    </w:p>
    <w:p w14:paraId="381C5110" w14:textId="77777777" w:rsidR="006231D3" w:rsidRDefault="006231D3" w:rsidP="006231D3">
      <w:pPr>
        <w:rPr>
          <w:rFonts w:ascii="Calibri" w:hAnsi="Calibri" w:cs="Calibri"/>
          <w:sz w:val="24"/>
          <w:szCs w:val="24"/>
        </w:rPr>
      </w:pPr>
      <w:r w:rsidRPr="000D3E62">
        <w:rPr>
          <w:rFonts w:ascii="Calibri" w:hAnsi="Calibri" w:cs="Calibri"/>
          <w:sz w:val="24"/>
          <w:szCs w:val="24"/>
        </w:rPr>
        <w:t xml:space="preserve">Exploratory analysis of anonymised transactional records was carried out during the data understanding step. </w:t>
      </w:r>
      <w:proofErr w:type="spellStart"/>
      <w:r w:rsidRPr="000D3E62">
        <w:rPr>
          <w:rFonts w:ascii="Calibri" w:hAnsi="Calibri" w:cs="Calibri"/>
          <w:sz w:val="24"/>
          <w:szCs w:val="24"/>
        </w:rPr>
        <w:t>Avg_days_between_purchases</w:t>
      </w:r>
      <w:proofErr w:type="spellEnd"/>
      <w:r w:rsidRPr="000D3E62">
        <w:rPr>
          <w:rFonts w:ascii="Calibri" w:hAnsi="Calibri" w:cs="Calibri"/>
          <w:sz w:val="24"/>
          <w:szCs w:val="24"/>
        </w:rPr>
        <w:t xml:space="preserve">, </w:t>
      </w:r>
      <w:proofErr w:type="spellStart"/>
      <w:r w:rsidRPr="000D3E62">
        <w:rPr>
          <w:rFonts w:ascii="Calibri" w:hAnsi="Calibri" w:cs="Calibri"/>
          <w:sz w:val="24"/>
          <w:szCs w:val="24"/>
        </w:rPr>
        <w:t>total_spend_per_customer</w:t>
      </w:r>
      <w:proofErr w:type="spellEnd"/>
      <w:r w:rsidRPr="000D3E62">
        <w:rPr>
          <w:rFonts w:ascii="Calibri" w:hAnsi="Calibri" w:cs="Calibri"/>
          <w:sz w:val="24"/>
          <w:szCs w:val="24"/>
        </w:rPr>
        <w:t xml:space="preserve">, and </w:t>
      </w:r>
      <w:proofErr w:type="spellStart"/>
      <w:r w:rsidRPr="000D3E62">
        <w:rPr>
          <w:rFonts w:ascii="Calibri" w:hAnsi="Calibri" w:cs="Calibri"/>
          <w:sz w:val="24"/>
          <w:szCs w:val="24"/>
        </w:rPr>
        <w:t>category_diversity</w:t>
      </w:r>
      <w:proofErr w:type="spellEnd"/>
      <w:r w:rsidRPr="000D3E62">
        <w:rPr>
          <w:rFonts w:ascii="Calibri" w:hAnsi="Calibri" w:cs="Calibri"/>
          <w:sz w:val="24"/>
          <w:szCs w:val="24"/>
        </w:rPr>
        <w:t xml:space="preserve"> are important behavioural features that were found to be possibly predictive. To guide preprocessing choices, descriptive statistics, class imbalance, and missingness patterns were evaluated.</w:t>
      </w:r>
    </w:p>
    <w:p w14:paraId="315EA755" w14:textId="77777777" w:rsidR="006231D3" w:rsidRDefault="006231D3" w:rsidP="006231D3">
      <w:pPr>
        <w:rPr>
          <w:rFonts w:ascii="Calibri" w:hAnsi="Calibri" w:cs="Calibri"/>
          <w:sz w:val="24"/>
          <w:szCs w:val="24"/>
        </w:rPr>
      </w:pPr>
      <w:r w:rsidRPr="000D3E62">
        <w:rPr>
          <w:rFonts w:ascii="Calibri" w:hAnsi="Calibri" w:cs="Calibri"/>
          <w:sz w:val="24"/>
          <w:szCs w:val="24"/>
        </w:rPr>
        <w:t>Engineering behavioural features, encoding categorical variables, and dividing the dataset into training and test sets were all part of the data preparation process.</w:t>
      </w:r>
      <w:r>
        <w:rPr>
          <w:rFonts w:ascii="Calibri" w:hAnsi="Calibri" w:cs="Calibri"/>
          <w:sz w:val="24"/>
          <w:szCs w:val="24"/>
        </w:rPr>
        <w:t xml:space="preserve"> </w:t>
      </w:r>
      <w:r w:rsidRPr="00530741">
        <w:rPr>
          <w:rFonts w:ascii="Calibri" w:hAnsi="Calibri" w:cs="Calibri"/>
          <w:sz w:val="24"/>
          <w:szCs w:val="24"/>
        </w:rPr>
        <w:t>Transparency and consistency were supported by version control and documentation of all transformations.</w:t>
      </w:r>
      <w:r>
        <w:rPr>
          <w:rFonts w:ascii="Calibri" w:hAnsi="Calibri" w:cs="Calibri"/>
          <w:sz w:val="24"/>
          <w:szCs w:val="24"/>
        </w:rPr>
        <w:t xml:space="preserve"> </w:t>
      </w:r>
      <w:r w:rsidRPr="00530741">
        <w:rPr>
          <w:rFonts w:ascii="Calibri" w:hAnsi="Calibri" w:cs="Calibri"/>
          <w:sz w:val="24"/>
          <w:szCs w:val="24"/>
        </w:rPr>
        <w:t>SMOTE was used to synthetically oversample the minority class in the training set in order to address class imbalance.</w:t>
      </w:r>
      <w:r>
        <w:rPr>
          <w:rFonts w:ascii="Calibri" w:hAnsi="Calibri" w:cs="Calibri"/>
          <w:sz w:val="24"/>
          <w:szCs w:val="24"/>
        </w:rPr>
        <w:t xml:space="preserve"> </w:t>
      </w:r>
      <w:r w:rsidRPr="00530741">
        <w:rPr>
          <w:rFonts w:ascii="Calibri" w:hAnsi="Calibri" w:cs="Calibri"/>
          <w:sz w:val="24"/>
          <w:szCs w:val="24"/>
        </w:rPr>
        <w:t>When appropriate, feature scaling was used</w:t>
      </w:r>
      <w:r>
        <w:rPr>
          <w:rFonts w:ascii="Calibri" w:hAnsi="Calibri" w:cs="Calibri"/>
          <w:sz w:val="24"/>
          <w:szCs w:val="24"/>
        </w:rPr>
        <w:t>.</w:t>
      </w:r>
    </w:p>
    <w:p w14:paraId="17463D86" w14:textId="77777777" w:rsidR="006231D3" w:rsidRDefault="006231D3" w:rsidP="006231D3">
      <w:pPr>
        <w:rPr>
          <w:rFonts w:ascii="Calibri" w:hAnsi="Calibri" w:cs="Calibri"/>
          <w:sz w:val="24"/>
          <w:szCs w:val="24"/>
        </w:rPr>
      </w:pPr>
      <w:r w:rsidRPr="00CF3F64">
        <w:rPr>
          <w:rFonts w:ascii="Calibri" w:hAnsi="Calibri" w:cs="Calibri"/>
          <w:sz w:val="24"/>
          <w:szCs w:val="24"/>
        </w:rPr>
        <w:t xml:space="preserve">Four classifiers such as Logistic Regression, Decision Tree, Random Forest, and </w:t>
      </w:r>
      <w:proofErr w:type="spellStart"/>
      <w:r w:rsidRPr="00CF3F64">
        <w:rPr>
          <w:rFonts w:ascii="Calibri" w:hAnsi="Calibri" w:cs="Calibri"/>
          <w:sz w:val="24"/>
          <w:szCs w:val="24"/>
        </w:rPr>
        <w:t>XGBoost</w:t>
      </w:r>
      <w:proofErr w:type="spellEnd"/>
      <w:r w:rsidRPr="00CF3F64">
        <w:rPr>
          <w:rFonts w:ascii="Calibri" w:hAnsi="Calibri" w:cs="Calibri"/>
          <w:sz w:val="24"/>
          <w:szCs w:val="24"/>
        </w:rPr>
        <w:t xml:space="preserve"> were benchmarked throughout the modelling phase. </w:t>
      </w:r>
      <w:proofErr w:type="spellStart"/>
      <w:r w:rsidRPr="00CF3F64">
        <w:rPr>
          <w:rFonts w:ascii="Calibri" w:hAnsi="Calibri" w:cs="Calibri"/>
          <w:sz w:val="24"/>
          <w:szCs w:val="24"/>
        </w:rPr>
        <w:t>GridSearchCV</w:t>
      </w:r>
      <w:proofErr w:type="spellEnd"/>
      <w:r w:rsidRPr="00CF3F64">
        <w:rPr>
          <w:rFonts w:ascii="Calibri" w:hAnsi="Calibri" w:cs="Calibri"/>
          <w:sz w:val="24"/>
          <w:szCs w:val="24"/>
        </w:rPr>
        <w:t xml:space="preserve"> was applied to tune hyperparameters using F1-score as the main metric and 5-fold cross-validation. With an F1-score of 0.988 and ROC-AUC of 0.991, the Decision Tree was ultimately chosen for final implementation because it balanced performance and interpretability.</w:t>
      </w:r>
    </w:p>
    <w:p w14:paraId="7CB308C1" w14:textId="77777777" w:rsidR="006231D3" w:rsidRDefault="006231D3" w:rsidP="006231D3">
      <w:pPr>
        <w:rPr>
          <w:rFonts w:ascii="Calibri" w:hAnsi="Calibri" w:cs="Calibri"/>
          <w:sz w:val="24"/>
          <w:szCs w:val="24"/>
        </w:rPr>
      </w:pPr>
      <w:r w:rsidRPr="00B00677">
        <w:rPr>
          <w:rFonts w:ascii="Calibri" w:hAnsi="Calibri" w:cs="Calibri"/>
          <w:sz w:val="24"/>
          <w:szCs w:val="24"/>
        </w:rPr>
        <w:t>Both quantitative metrics and qualitative interpretability were used in the evaluation phase. SHAP was applied to create global and local explanations, ensuring that the model’s predictions could be understood and applied by non-technical stakeholders. To evaluate robustness and practical relevance, error analysis and edge-case testing were carried out.</w:t>
      </w:r>
    </w:p>
    <w:p w14:paraId="0B589DE2" w14:textId="7CA49358" w:rsidR="006231D3" w:rsidRDefault="006231D3" w:rsidP="00023033">
      <w:pPr>
        <w:rPr>
          <w:rFonts w:ascii="Calibri" w:hAnsi="Calibri" w:cs="Calibri"/>
          <w:sz w:val="24"/>
          <w:szCs w:val="24"/>
        </w:rPr>
      </w:pPr>
      <w:r w:rsidRPr="0058275D">
        <w:rPr>
          <w:rFonts w:ascii="Calibri" w:hAnsi="Calibri" w:cs="Calibri"/>
          <w:sz w:val="24"/>
          <w:szCs w:val="24"/>
        </w:rPr>
        <w:t>Lastly, the model outputs were created for the business context during the interpretation stage.</w:t>
      </w:r>
      <w:r>
        <w:rPr>
          <w:rFonts w:ascii="Calibri" w:hAnsi="Calibri" w:cs="Calibri"/>
          <w:sz w:val="24"/>
          <w:szCs w:val="24"/>
        </w:rPr>
        <w:t xml:space="preserve"> </w:t>
      </w:r>
      <w:r w:rsidRPr="0058275D">
        <w:rPr>
          <w:rFonts w:ascii="Calibri" w:hAnsi="Calibri" w:cs="Calibri"/>
          <w:sz w:val="24"/>
          <w:szCs w:val="24"/>
        </w:rPr>
        <w:t>The deliverables included SHAP plots and insights that can support with customer engagement planning and CRM strategy. This made sure that the project's results were both technically sound and flexible enough to inform more general marketing applications, such as cross-selling campaigns and targeted promotions.</w:t>
      </w:r>
    </w:p>
    <w:p w14:paraId="6CA5B9F4" w14:textId="618E7570" w:rsidR="00623FF4" w:rsidRPr="00260F49" w:rsidRDefault="00E21AFA" w:rsidP="00623FF4">
      <w:pPr>
        <w:rPr>
          <w:rFonts w:ascii="Calibri" w:hAnsi="Calibri" w:cs="Calibri"/>
          <w:sz w:val="24"/>
          <w:szCs w:val="24"/>
        </w:rPr>
      </w:pPr>
      <w:r>
        <w:rPr>
          <w:rFonts w:ascii="Calibri" w:hAnsi="Calibri" w:cs="Calibri"/>
          <w:b/>
          <w:bCs/>
          <w:sz w:val="32"/>
          <w:szCs w:val="32"/>
        </w:rPr>
        <w:t>6</w:t>
      </w:r>
      <w:r w:rsidR="00623FF4">
        <w:rPr>
          <w:rFonts w:ascii="Calibri" w:hAnsi="Calibri" w:cs="Calibri"/>
          <w:b/>
          <w:bCs/>
          <w:sz w:val="32"/>
          <w:szCs w:val="32"/>
        </w:rPr>
        <w:t xml:space="preserve">. </w:t>
      </w:r>
      <w:r w:rsidR="00623FF4" w:rsidRPr="003F0101">
        <w:rPr>
          <w:rFonts w:ascii="Calibri" w:hAnsi="Calibri" w:cs="Calibri"/>
          <w:b/>
          <w:bCs/>
          <w:sz w:val="32"/>
          <w:szCs w:val="32"/>
        </w:rPr>
        <w:t>Tools and Technologies Used</w:t>
      </w:r>
    </w:p>
    <w:p w14:paraId="2CDBC971" w14:textId="77777777" w:rsidR="00623FF4" w:rsidRDefault="00623FF4" w:rsidP="00623FF4">
      <w:pPr>
        <w:rPr>
          <w:rFonts w:ascii="Calibri" w:hAnsi="Calibri" w:cs="Calibri"/>
          <w:sz w:val="24"/>
          <w:szCs w:val="24"/>
        </w:rPr>
      </w:pPr>
      <w:proofErr w:type="spellStart"/>
      <w:r w:rsidRPr="00CE2D32">
        <w:rPr>
          <w:rFonts w:ascii="Calibri" w:hAnsi="Calibri" w:cs="Calibri"/>
          <w:sz w:val="24"/>
          <w:szCs w:val="24"/>
        </w:rPr>
        <w:t>Jupyter</w:t>
      </w:r>
      <w:proofErr w:type="spellEnd"/>
      <w:r w:rsidRPr="00CE2D32">
        <w:rPr>
          <w:rFonts w:ascii="Calibri" w:hAnsi="Calibri" w:cs="Calibri"/>
          <w:sz w:val="24"/>
          <w:szCs w:val="24"/>
        </w:rPr>
        <w:t xml:space="preserve"> Notebook was used to implement this project in Python, including iterative development, inline visualization, and transparent documentation.</w:t>
      </w:r>
      <w:r>
        <w:rPr>
          <w:rFonts w:ascii="Calibri" w:hAnsi="Calibri" w:cs="Calibri"/>
          <w:sz w:val="24"/>
          <w:szCs w:val="24"/>
        </w:rPr>
        <w:t xml:space="preserve"> </w:t>
      </w:r>
      <w:r w:rsidRPr="00CE2D32">
        <w:rPr>
          <w:rFonts w:ascii="Calibri" w:hAnsi="Calibri" w:cs="Calibri"/>
          <w:sz w:val="24"/>
          <w:szCs w:val="24"/>
        </w:rPr>
        <w:t>Every analytical step, from data understanding to interpretability, was carried out in the notebook with its structure aligned with the CRISP-DM framework.</w:t>
      </w:r>
    </w:p>
    <w:p w14:paraId="06CBBB03" w14:textId="77777777" w:rsidR="00623FF4" w:rsidRDefault="00623FF4" w:rsidP="00623FF4">
      <w:pPr>
        <w:rPr>
          <w:rFonts w:ascii="Calibri" w:hAnsi="Calibri" w:cs="Calibri"/>
          <w:sz w:val="24"/>
          <w:szCs w:val="24"/>
        </w:rPr>
      </w:pPr>
      <w:r w:rsidRPr="003D197C">
        <w:rPr>
          <w:rFonts w:ascii="Calibri" w:hAnsi="Calibri" w:cs="Calibri"/>
          <w:sz w:val="24"/>
          <w:szCs w:val="24"/>
        </w:rPr>
        <w:lastRenderedPageBreak/>
        <w:t xml:space="preserve">Scikit-learn was used to develop baseline models such Random Forest, Decision Tree, and Logistic Regression, Seaborn and matplotlib were used for visual diagnostics, and pandas and NumPy were used for data manipulation. A comparison of </w:t>
      </w:r>
      <w:proofErr w:type="spellStart"/>
      <w:r w:rsidRPr="003D197C">
        <w:rPr>
          <w:rFonts w:ascii="Calibri" w:hAnsi="Calibri" w:cs="Calibri"/>
          <w:sz w:val="24"/>
          <w:szCs w:val="24"/>
        </w:rPr>
        <w:t>XGBoost's</w:t>
      </w:r>
      <w:proofErr w:type="spellEnd"/>
      <w:r w:rsidRPr="003D197C">
        <w:rPr>
          <w:rFonts w:ascii="Calibri" w:hAnsi="Calibri" w:cs="Calibri"/>
          <w:sz w:val="24"/>
          <w:szCs w:val="24"/>
        </w:rPr>
        <w:t xml:space="preserve"> performance was also evaluated. Every model was assessed using precision, recall, F1-score, and ROC-AUC after being trained on a SMOTE-balanced dataset. </w:t>
      </w:r>
      <w:proofErr w:type="spellStart"/>
      <w:r w:rsidRPr="003D197C">
        <w:rPr>
          <w:rFonts w:ascii="Calibri" w:hAnsi="Calibri" w:cs="Calibri"/>
          <w:sz w:val="24"/>
          <w:szCs w:val="24"/>
        </w:rPr>
        <w:t>GridSearchCV</w:t>
      </w:r>
      <w:proofErr w:type="spellEnd"/>
      <w:r w:rsidRPr="003D197C">
        <w:rPr>
          <w:rFonts w:ascii="Calibri" w:hAnsi="Calibri" w:cs="Calibri"/>
          <w:sz w:val="24"/>
          <w:szCs w:val="24"/>
        </w:rPr>
        <w:t xml:space="preserve"> was used for hyperparameter tuning, and a tuned Decision Tree classifier was chosen as the final model based on its balanced interpretability and performance.</w:t>
      </w:r>
    </w:p>
    <w:p w14:paraId="50D21617" w14:textId="77777777" w:rsidR="00623FF4" w:rsidRDefault="00623FF4" w:rsidP="00623FF4">
      <w:pPr>
        <w:rPr>
          <w:rFonts w:ascii="Calibri" w:hAnsi="Calibri" w:cs="Calibri"/>
          <w:sz w:val="24"/>
          <w:szCs w:val="24"/>
        </w:rPr>
      </w:pPr>
      <w:r w:rsidRPr="0069463D">
        <w:rPr>
          <w:rFonts w:ascii="Calibri" w:hAnsi="Calibri" w:cs="Calibri"/>
          <w:sz w:val="24"/>
          <w:szCs w:val="24"/>
        </w:rPr>
        <w:t>Both LIME and SHAP were used to address interpretability.</w:t>
      </w:r>
      <w:r>
        <w:rPr>
          <w:rFonts w:ascii="Calibri" w:hAnsi="Calibri" w:cs="Calibri"/>
          <w:sz w:val="24"/>
          <w:szCs w:val="24"/>
        </w:rPr>
        <w:t xml:space="preserve"> </w:t>
      </w:r>
      <w:r w:rsidRPr="0069463D">
        <w:rPr>
          <w:rFonts w:ascii="Calibri" w:hAnsi="Calibri" w:cs="Calibri"/>
          <w:sz w:val="24"/>
          <w:szCs w:val="24"/>
        </w:rPr>
        <w:t xml:space="preserve">To produce local explanations, </w:t>
      </w:r>
      <w:proofErr w:type="spellStart"/>
      <w:r w:rsidRPr="0069463D">
        <w:rPr>
          <w:rFonts w:ascii="Calibri" w:hAnsi="Calibri" w:cs="Calibri"/>
          <w:sz w:val="24"/>
          <w:szCs w:val="24"/>
        </w:rPr>
        <w:t>LIMETabularExplainer</w:t>
      </w:r>
      <w:proofErr w:type="spellEnd"/>
      <w:r w:rsidRPr="0069463D">
        <w:rPr>
          <w:rFonts w:ascii="Calibri" w:hAnsi="Calibri" w:cs="Calibri"/>
          <w:sz w:val="24"/>
          <w:szCs w:val="24"/>
        </w:rPr>
        <w:t xml:space="preserve"> was used on three strategic test cases such as correctly classified, misclassified and, edge case. Class-specific and global feature importance plots, including waterfall charts and aggregated rankings, were created using SHAP. Transparent communication of model behaviour to non-technical stakeholders was made possible by these technologies.</w:t>
      </w:r>
    </w:p>
    <w:p w14:paraId="55DF2545" w14:textId="638B24A8" w:rsidR="00623FF4" w:rsidRDefault="00623FF4" w:rsidP="00023033">
      <w:pPr>
        <w:rPr>
          <w:rFonts w:ascii="Calibri" w:hAnsi="Calibri" w:cs="Calibri"/>
          <w:sz w:val="24"/>
          <w:szCs w:val="24"/>
        </w:rPr>
      </w:pPr>
      <w:r w:rsidRPr="002A5329">
        <w:rPr>
          <w:rFonts w:ascii="Calibri" w:hAnsi="Calibri" w:cs="Calibri"/>
          <w:sz w:val="24"/>
          <w:szCs w:val="24"/>
        </w:rPr>
        <w:t>In order to ensure adherence to ethical standards and data protection regulations, all data used was anonymised and publicly available. Stakeholder trust in predictive decision-making and a dedication to responsible AI are demonstrated by the incorporation of interpretable tools.</w:t>
      </w:r>
    </w:p>
    <w:p w14:paraId="1F2E7367" w14:textId="6F1F9631" w:rsidR="00F86D1C" w:rsidRDefault="00E21AFA" w:rsidP="00F86D1C">
      <w:pPr>
        <w:rPr>
          <w:rFonts w:ascii="Calibri" w:hAnsi="Calibri" w:cs="Calibri"/>
          <w:b/>
          <w:bCs/>
          <w:sz w:val="32"/>
          <w:szCs w:val="32"/>
        </w:rPr>
      </w:pPr>
      <w:r>
        <w:rPr>
          <w:rFonts w:ascii="Calibri" w:hAnsi="Calibri" w:cs="Calibri"/>
          <w:b/>
          <w:bCs/>
          <w:sz w:val="32"/>
          <w:szCs w:val="32"/>
        </w:rPr>
        <w:t>7</w:t>
      </w:r>
      <w:r w:rsidR="00F86D1C" w:rsidRPr="00B506D8">
        <w:rPr>
          <w:rFonts w:ascii="Calibri" w:hAnsi="Calibri" w:cs="Calibri"/>
          <w:b/>
          <w:bCs/>
          <w:sz w:val="32"/>
          <w:szCs w:val="32"/>
        </w:rPr>
        <w:t>. Data Understanding</w:t>
      </w:r>
    </w:p>
    <w:p w14:paraId="540DFE46" w14:textId="77777777" w:rsidR="00F86D1C" w:rsidRDefault="00F86D1C" w:rsidP="00F86D1C">
      <w:pPr>
        <w:rPr>
          <w:rFonts w:ascii="Calibri" w:hAnsi="Calibri" w:cs="Calibri"/>
          <w:sz w:val="24"/>
          <w:szCs w:val="24"/>
        </w:rPr>
      </w:pPr>
      <w:r w:rsidRPr="00D4383C">
        <w:rPr>
          <w:rFonts w:ascii="Calibri" w:hAnsi="Calibri" w:cs="Calibri"/>
          <w:sz w:val="24"/>
          <w:szCs w:val="24"/>
        </w:rPr>
        <w:t>The publicly available Online Retail dataset, which contains 541,909 rows and 8 columns of transactional data from a UK-based e-commerce platform, was used in this project. An item-level transaction, containing the invoice number, product code, description, quantity, unit price, timestamp, customer ID, and country, is represented by each row. The data is itemised and granular, requiring aggregation to extract customer-level behavioural features suitable for predictive modelling, according to the initial exploration.</w:t>
      </w:r>
    </w:p>
    <w:p w14:paraId="37E0A4B0" w14:textId="55C257A0" w:rsidR="00F86D1C" w:rsidRDefault="00F86D1C" w:rsidP="00F86D1C">
      <w:pPr>
        <w:rPr>
          <w:rFonts w:ascii="Calibri" w:hAnsi="Calibri" w:cs="Calibri"/>
          <w:sz w:val="24"/>
          <w:szCs w:val="24"/>
        </w:rPr>
      </w:pPr>
      <w:r w:rsidRPr="004117D4">
        <w:rPr>
          <w:rFonts w:ascii="Calibri" w:hAnsi="Calibri" w:cs="Calibri"/>
          <w:sz w:val="24"/>
          <w:szCs w:val="24"/>
        </w:rPr>
        <w:t xml:space="preserve">The Description and </w:t>
      </w:r>
      <w:proofErr w:type="spellStart"/>
      <w:r w:rsidRPr="004117D4">
        <w:rPr>
          <w:rFonts w:ascii="Calibri" w:hAnsi="Calibri" w:cs="Calibri"/>
          <w:sz w:val="24"/>
          <w:szCs w:val="24"/>
        </w:rPr>
        <w:t>CustomerID</w:t>
      </w:r>
      <w:proofErr w:type="spellEnd"/>
      <w:r w:rsidRPr="004117D4">
        <w:rPr>
          <w:rFonts w:ascii="Calibri" w:hAnsi="Calibri" w:cs="Calibri"/>
          <w:sz w:val="24"/>
          <w:szCs w:val="24"/>
        </w:rPr>
        <w:t xml:space="preserve"> fields both had missing values</w:t>
      </w:r>
      <w:r>
        <w:rPr>
          <w:rFonts w:ascii="Calibri" w:hAnsi="Calibri" w:cs="Calibri"/>
          <w:sz w:val="24"/>
          <w:szCs w:val="24"/>
        </w:rPr>
        <w:t xml:space="preserve">, with </w:t>
      </w:r>
      <w:r w:rsidRPr="004117D4">
        <w:rPr>
          <w:rFonts w:ascii="Calibri" w:hAnsi="Calibri" w:cs="Calibri"/>
          <w:sz w:val="24"/>
          <w:szCs w:val="24"/>
        </w:rPr>
        <w:t xml:space="preserve">the latter was missing in almost 25% of the records. Rows without </w:t>
      </w:r>
      <w:proofErr w:type="spellStart"/>
      <w:r w:rsidRPr="004117D4">
        <w:rPr>
          <w:rFonts w:ascii="Calibri" w:hAnsi="Calibri" w:cs="Calibri"/>
          <w:sz w:val="24"/>
          <w:szCs w:val="24"/>
        </w:rPr>
        <w:t>CustomerID</w:t>
      </w:r>
      <w:proofErr w:type="spellEnd"/>
      <w:r w:rsidRPr="004117D4">
        <w:rPr>
          <w:rFonts w:ascii="Calibri" w:hAnsi="Calibri" w:cs="Calibri"/>
          <w:sz w:val="24"/>
          <w:szCs w:val="24"/>
        </w:rPr>
        <w:t xml:space="preserve"> were eliminated because customer-level modelling was essential to this project. To ensure data integrity, 10,147 completely duplicate rows were found and eliminated. Both Quantity and UnitPrice had extreme outliers, with values ranging from -80,995 to 80,995 and -11,062.06 to 38,970.00, respectively, according to summary statistics. Histograms and boxplots were used to visualise these anomalies (Figure 1), demonstrating the presence of extreme values and heavy skewness.</w:t>
      </w:r>
    </w:p>
    <w:p w14:paraId="1FE5D01E" w14:textId="77777777" w:rsidR="00F86D1C" w:rsidRDefault="00F86D1C" w:rsidP="00F86D1C">
      <w:pPr>
        <w:rPr>
          <w:rFonts w:ascii="Calibri" w:hAnsi="Calibri" w:cs="Calibri"/>
          <w:sz w:val="24"/>
          <w:szCs w:val="24"/>
        </w:rPr>
      </w:pPr>
    </w:p>
    <w:p w14:paraId="5A39077F" w14:textId="5B6F17DF" w:rsidR="00F86D1C" w:rsidRDefault="00F86D1C" w:rsidP="00F86D1C">
      <w:pPr>
        <w:rPr>
          <w:rFonts w:ascii="Calibri" w:hAnsi="Calibri" w:cs="Calibri"/>
          <w:sz w:val="24"/>
          <w:szCs w:val="24"/>
        </w:rPr>
      </w:pPr>
      <w:r>
        <w:rPr>
          <w:rFonts w:ascii="Calibri" w:hAnsi="Calibri" w:cs="Calibri"/>
          <w:noProof/>
          <w:sz w:val="24"/>
          <w:szCs w:val="24"/>
        </w:rPr>
        <w:lastRenderedPageBreak/>
        <w:drawing>
          <wp:inline distT="0" distB="0" distL="0" distR="0" wp14:anchorId="4FF3BC66" wp14:editId="08FA2342">
            <wp:extent cx="5731510" cy="4010025"/>
            <wp:effectExtent l="0" t="0" r="2540" b="9525"/>
            <wp:docPr id="1938980792" name="Picture 1" descr="A close-up of a graph&#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38980792" name="Picture 1" descr="A close-up of a graph&#10;&#10;AI-generated content may be incorrect."/>
                    <pic:cNvPicPr/>
                  </pic:nvPicPr>
                  <pic:blipFill>
                    <a:blip r:embed="rId4">
                      <a:extLst>
                        <a:ext uri="{28A0092B-C50C-407E-A947-70E740481C1C}">
                          <a14:useLocalDpi xmlns:a14="http://schemas.microsoft.com/office/drawing/2010/main" val="0"/>
                        </a:ext>
                      </a:extLst>
                    </a:blip>
                    <a:stretch>
                      <a:fillRect/>
                    </a:stretch>
                  </pic:blipFill>
                  <pic:spPr>
                    <a:xfrm>
                      <a:off x="0" y="0"/>
                      <a:ext cx="5731510" cy="4010025"/>
                    </a:xfrm>
                    <a:prstGeom prst="rect">
                      <a:avLst/>
                    </a:prstGeom>
                  </pic:spPr>
                </pic:pic>
              </a:graphicData>
            </a:graphic>
          </wp:inline>
        </w:drawing>
      </w:r>
    </w:p>
    <w:p w14:paraId="65BAD80B" w14:textId="52387FAE" w:rsidR="00F86D1C" w:rsidRDefault="00F86D1C" w:rsidP="00F86D1C">
      <w:pPr>
        <w:rPr>
          <w:rFonts w:ascii="Calibri" w:hAnsi="Calibri" w:cs="Calibri"/>
          <w:sz w:val="24"/>
          <w:szCs w:val="24"/>
        </w:rPr>
      </w:pPr>
      <w:r w:rsidRPr="00F86D1C">
        <w:rPr>
          <w:rFonts w:ascii="Calibri" w:hAnsi="Calibri" w:cs="Calibri"/>
          <w:sz w:val="24"/>
          <w:szCs w:val="24"/>
        </w:rPr>
        <w:t>Figure 1</w:t>
      </w:r>
      <w:r w:rsidR="00BB2402">
        <w:rPr>
          <w:rFonts w:ascii="Calibri" w:hAnsi="Calibri" w:cs="Calibri"/>
          <w:sz w:val="24"/>
          <w:szCs w:val="24"/>
        </w:rPr>
        <w:t>:</w:t>
      </w:r>
      <w:r w:rsidRPr="00F86D1C">
        <w:rPr>
          <w:rFonts w:ascii="Calibri" w:hAnsi="Calibri" w:cs="Calibri"/>
          <w:sz w:val="24"/>
          <w:szCs w:val="24"/>
        </w:rPr>
        <w:t xml:space="preserve"> Distribution and boxplot of Quantity and UnitPrice showing skewed distributions and extreme outliers.</w:t>
      </w:r>
    </w:p>
    <w:p w14:paraId="401AC4EF" w14:textId="77777777" w:rsidR="00F86D1C" w:rsidRDefault="00F86D1C" w:rsidP="00F86D1C">
      <w:pPr>
        <w:rPr>
          <w:rFonts w:ascii="Calibri" w:hAnsi="Calibri" w:cs="Calibri"/>
          <w:sz w:val="24"/>
          <w:szCs w:val="24"/>
        </w:rPr>
      </w:pPr>
      <w:r w:rsidRPr="004117D4">
        <w:rPr>
          <w:rFonts w:ascii="Calibri" w:hAnsi="Calibri" w:cs="Calibri"/>
          <w:sz w:val="24"/>
          <w:szCs w:val="24"/>
        </w:rPr>
        <w:t>The United Kingdom dominated transaction volume, followed by Germany, France, and Ireland, according to exploratory analysis. The choice to regard Country as a contextual rather than predictive feature was influenced by this regional imbalance. Figure 2, which shows the top 20 countries by transaction count, illustrates the imbalance.</w:t>
      </w:r>
    </w:p>
    <w:p w14:paraId="4EC8123B" w14:textId="2A2B6C42" w:rsidR="00F86D1C" w:rsidRDefault="00F86D1C" w:rsidP="00F86D1C">
      <w:pPr>
        <w:rPr>
          <w:rFonts w:ascii="Calibri" w:hAnsi="Calibri" w:cs="Calibri"/>
          <w:sz w:val="24"/>
          <w:szCs w:val="24"/>
        </w:rPr>
      </w:pPr>
      <w:r>
        <w:rPr>
          <w:rFonts w:ascii="Calibri" w:hAnsi="Calibri" w:cs="Calibri"/>
          <w:noProof/>
          <w:sz w:val="24"/>
          <w:szCs w:val="24"/>
        </w:rPr>
        <w:drawing>
          <wp:inline distT="0" distB="0" distL="0" distR="0" wp14:anchorId="5EE4D9BF" wp14:editId="26818C41">
            <wp:extent cx="5731510" cy="2840355"/>
            <wp:effectExtent l="0" t="0" r="2540" b="0"/>
            <wp:docPr id="1019362471" name="Picture 2" descr="A white rectangular object with number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9362471" name="Picture 2" descr="A white rectangular object with numbers&#10;&#10;AI-generated content may be incorrect."/>
                    <pic:cNvPicPr/>
                  </pic:nvPicPr>
                  <pic:blipFill>
                    <a:blip r:embed="rId5">
                      <a:extLst>
                        <a:ext uri="{28A0092B-C50C-407E-A947-70E740481C1C}">
                          <a14:useLocalDpi xmlns:a14="http://schemas.microsoft.com/office/drawing/2010/main" val="0"/>
                        </a:ext>
                      </a:extLst>
                    </a:blip>
                    <a:stretch>
                      <a:fillRect/>
                    </a:stretch>
                  </pic:blipFill>
                  <pic:spPr>
                    <a:xfrm>
                      <a:off x="0" y="0"/>
                      <a:ext cx="5731510" cy="2840355"/>
                    </a:xfrm>
                    <a:prstGeom prst="rect">
                      <a:avLst/>
                    </a:prstGeom>
                  </pic:spPr>
                </pic:pic>
              </a:graphicData>
            </a:graphic>
          </wp:inline>
        </w:drawing>
      </w:r>
    </w:p>
    <w:p w14:paraId="1C636DC5" w14:textId="239B5E4C" w:rsidR="00F86D1C" w:rsidRDefault="00F86D1C" w:rsidP="00F86D1C">
      <w:pPr>
        <w:rPr>
          <w:rFonts w:ascii="Calibri" w:hAnsi="Calibri" w:cs="Calibri"/>
          <w:sz w:val="24"/>
          <w:szCs w:val="24"/>
        </w:rPr>
      </w:pPr>
      <w:r>
        <w:rPr>
          <w:rFonts w:ascii="Calibri" w:hAnsi="Calibri" w:cs="Calibri"/>
          <w:sz w:val="24"/>
          <w:szCs w:val="24"/>
        </w:rPr>
        <w:t xml:space="preserve">                                            </w:t>
      </w:r>
      <w:r w:rsidRPr="00F86D1C">
        <w:rPr>
          <w:rFonts w:ascii="Calibri" w:hAnsi="Calibri" w:cs="Calibri"/>
          <w:sz w:val="24"/>
          <w:szCs w:val="24"/>
        </w:rPr>
        <w:t>Figure 2</w:t>
      </w:r>
      <w:r w:rsidR="00BB2402">
        <w:rPr>
          <w:rFonts w:ascii="Calibri" w:hAnsi="Calibri" w:cs="Calibri"/>
          <w:sz w:val="24"/>
          <w:szCs w:val="24"/>
        </w:rPr>
        <w:t>:</w:t>
      </w:r>
      <w:r w:rsidRPr="00F86D1C">
        <w:rPr>
          <w:rFonts w:ascii="Calibri" w:hAnsi="Calibri" w:cs="Calibri"/>
          <w:sz w:val="24"/>
          <w:szCs w:val="24"/>
        </w:rPr>
        <w:t xml:space="preserve"> Top 20 countries by transaction count</w:t>
      </w:r>
    </w:p>
    <w:p w14:paraId="5E01EC39" w14:textId="77777777" w:rsidR="00F86D1C" w:rsidRDefault="00F86D1C" w:rsidP="00F86D1C">
      <w:pPr>
        <w:rPr>
          <w:rFonts w:ascii="Calibri" w:hAnsi="Calibri" w:cs="Calibri"/>
          <w:sz w:val="24"/>
          <w:szCs w:val="24"/>
        </w:rPr>
      </w:pPr>
      <w:r w:rsidRPr="00014CD3">
        <w:rPr>
          <w:rFonts w:ascii="Calibri" w:hAnsi="Calibri" w:cs="Calibri"/>
          <w:sz w:val="24"/>
          <w:szCs w:val="24"/>
        </w:rPr>
        <w:lastRenderedPageBreak/>
        <w:t>There is no linear relationship between Quantity and UnitPrice, according to correlation analysis, which produced a nearly zero coefficient (-0.0012). The correlation matrix heatmap in Figure 3 illustrates this.</w:t>
      </w:r>
    </w:p>
    <w:p w14:paraId="1733BA34" w14:textId="77777777" w:rsidR="00EF3F5A" w:rsidRDefault="00EF3F5A" w:rsidP="00F86D1C">
      <w:pPr>
        <w:rPr>
          <w:rFonts w:ascii="Calibri" w:hAnsi="Calibri" w:cs="Calibri"/>
          <w:sz w:val="24"/>
          <w:szCs w:val="24"/>
        </w:rPr>
      </w:pPr>
    </w:p>
    <w:p w14:paraId="2A17239D" w14:textId="192E5A80" w:rsidR="00EF3F5A" w:rsidRDefault="00EF3F5A" w:rsidP="00F86D1C">
      <w:pPr>
        <w:rPr>
          <w:rFonts w:ascii="Calibri" w:hAnsi="Calibri" w:cs="Calibri"/>
          <w:sz w:val="24"/>
          <w:szCs w:val="24"/>
        </w:rPr>
      </w:pPr>
      <w:r>
        <w:rPr>
          <w:rFonts w:ascii="Calibri" w:hAnsi="Calibri" w:cs="Calibri"/>
          <w:noProof/>
          <w:sz w:val="24"/>
          <w:szCs w:val="24"/>
        </w:rPr>
        <w:drawing>
          <wp:inline distT="0" distB="0" distL="0" distR="0" wp14:anchorId="2252ABCE" wp14:editId="2C24385D">
            <wp:extent cx="4820323" cy="3648584"/>
            <wp:effectExtent l="0" t="0" r="0" b="9525"/>
            <wp:docPr id="747673130" name="Picture 3" descr="A red and blue squares with white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47673130" name="Picture 3" descr="A red and blue squares with white text&#10;&#10;AI-generated content may be incorrect."/>
                    <pic:cNvPicPr/>
                  </pic:nvPicPr>
                  <pic:blipFill>
                    <a:blip r:embed="rId6">
                      <a:extLst>
                        <a:ext uri="{28A0092B-C50C-407E-A947-70E740481C1C}">
                          <a14:useLocalDpi xmlns:a14="http://schemas.microsoft.com/office/drawing/2010/main" val="0"/>
                        </a:ext>
                      </a:extLst>
                    </a:blip>
                    <a:stretch>
                      <a:fillRect/>
                    </a:stretch>
                  </pic:blipFill>
                  <pic:spPr>
                    <a:xfrm>
                      <a:off x="0" y="0"/>
                      <a:ext cx="4820323" cy="3648584"/>
                    </a:xfrm>
                    <a:prstGeom prst="rect">
                      <a:avLst/>
                    </a:prstGeom>
                  </pic:spPr>
                </pic:pic>
              </a:graphicData>
            </a:graphic>
          </wp:inline>
        </w:drawing>
      </w:r>
    </w:p>
    <w:p w14:paraId="2A523645" w14:textId="672C1D1A" w:rsidR="00EF3F5A" w:rsidRDefault="00EF3F5A" w:rsidP="00F86D1C">
      <w:pPr>
        <w:rPr>
          <w:rFonts w:ascii="Calibri" w:hAnsi="Calibri" w:cs="Calibri"/>
          <w:sz w:val="24"/>
          <w:szCs w:val="24"/>
        </w:rPr>
      </w:pPr>
      <w:r w:rsidRPr="00EF3F5A">
        <w:rPr>
          <w:rFonts w:ascii="Calibri" w:hAnsi="Calibri" w:cs="Calibri"/>
          <w:sz w:val="24"/>
          <w:szCs w:val="24"/>
        </w:rPr>
        <w:t>Figure 3</w:t>
      </w:r>
      <w:r w:rsidR="00BB2402">
        <w:rPr>
          <w:rFonts w:ascii="Calibri" w:hAnsi="Calibri" w:cs="Calibri"/>
          <w:sz w:val="24"/>
          <w:szCs w:val="24"/>
        </w:rPr>
        <w:t>:</w:t>
      </w:r>
      <w:r w:rsidRPr="00EF3F5A">
        <w:rPr>
          <w:rFonts w:ascii="Calibri" w:hAnsi="Calibri" w:cs="Calibri"/>
          <w:sz w:val="24"/>
          <w:szCs w:val="24"/>
        </w:rPr>
        <w:t xml:space="preserve"> Correlation matrix between Quantity and UnitPrice showing negligible linear association.</w:t>
      </w:r>
    </w:p>
    <w:p w14:paraId="0AD03A06" w14:textId="77777777" w:rsidR="00F86D1C" w:rsidRDefault="00F86D1C" w:rsidP="00F86D1C">
      <w:pPr>
        <w:rPr>
          <w:rFonts w:ascii="Calibri" w:hAnsi="Calibri" w:cs="Calibri"/>
          <w:sz w:val="24"/>
          <w:szCs w:val="24"/>
        </w:rPr>
      </w:pPr>
      <w:r w:rsidRPr="00014CD3">
        <w:rPr>
          <w:rFonts w:ascii="Calibri" w:hAnsi="Calibri" w:cs="Calibri"/>
          <w:sz w:val="24"/>
          <w:szCs w:val="24"/>
        </w:rPr>
        <w:t>The IQR method of outlier detection found 39,627 outliers in unit price and 58,619 outliers in quantity. UnitPrice had a strong right skew (186.51) and Quantity had a moderate left skew (-0.26), according to skewness analysis. Subsequent scaling and transformation decisions were informed by these insights.</w:t>
      </w:r>
    </w:p>
    <w:p w14:paraId="714EC08F" w14:textId="77777777" w:rsidR="00F86D1C" w:rsidRDefault="00F86D1C" w:rsidP="00F86D1C">
      <w:pPr>
        <w:rPr>
          <w:rFonts w:ascii="Calibri" w:hAnsi="Calibri" w:cs="Calibri"/>
          <w:sz w:val="24"/>
          <w:szCs w:val="24"/>
        </w:rPr>
      </w:pPr>
      <w:r w:rsidRPr="003F5D1F">
        <w:rPr>
          <w:rFonts w:ascii="Calibri" w:hAnsi="Calibri" w:cs="Calibri"/>
          <w:sz w:val="24"/>
          <w:szCs w:val="24"/>
        </w:rPr>
        <w:t>Additionally, all of the features used in the modelling were obtained through feature engineering, guided by exploratory analysis and business intuition. Features such as average days between purchases, total spend per customer, category diversity, and unique products purchased were among them. The target variable, repeat purchase behaviour, was defined at the customer level. If a customer made more than one transaction, they were marked as repeat buyers.</w:t>
      </w:r>
      <w:r>
        <w:rPr>
          <w:rFonts w:ascii="Calibri" w:hAnsi="Calibri" w:cs="Calibri"/>
          <w:sz w:val="24"/>
          <w:szCs w:val="24"/>
        </w:rPr>
        <w:t xml:space="preserve"> </w:t>
      </w:r>
      <w:r w:rsidRPr="003F5D1F">
        <w:rPr>
          <w:rFonts w:ascii="Calibri" w:hAnsi="Calibri" w:cs="Calibri"/>
          <w:sz w:val="24"/>
          <w:szCs w:val="24"/>
        </w:rPr>
        <w:t>This binary classification setup made it possible to use supervised learning and SHAP and LIME for interpretability.</w:t>
      </w:r>
    </w:p>
    <w:p w14:paraId="60F1490D" w14:textId="6D4EACAF" w:rsidR="00E00CAA" w:rsidRPr="0059545E" w:rsidRDefault="00E21AFA" w:rsidP="00E00CAA">
      <w:pPr>
        <w:rPr>
          <w:rFonts w:ascii="Calibri" w:hAnsi="Calibri" w:cs="Calibri"/>
          <w:b/>
          <w:bCs/>
          <w:sz w:val="32"/>
          <w:szCs w:val="32"/>
        </w:rPr>
      </w:pPr>
      <w:r>
        <w:rPr>
          <w:rFonts w:ascii="Calibri" w:hAnsi="Calibri" w:cs="Calibri"/>
          <w:b/>
          <w:bCs/>
          <w:sz w:val="32"/>
          <w:szCs w:val="32"/>
        </w:rPr>
        <w:t>8</w:t>
      </w:r>
      <w:r w:rsidR="00E00CAA" w:rsidRPr="0059545E">
        <w:rPr>
          <w:rFonts w:ascii="Calibri" w:hAnsi="Calibri" w:cs="Calibri"/>
          <w:b/>
          <w:bCs/>
          <w:sz w:val="32"/>
          <w:szCs w:val="32"/>
        </w:rPr>
        <w:t>. Data Preparation</w:t>
      </w:r>
    </w:p>
    <w:p w14:paraId="238C572F" w14:textId="77777777" w:rsidR="00E00CAA" w:rsidRDefault="00E00CAA" w:rsidP="00E00CAA">
      <w:pPr>
        <w:rPr>
          <w:rFonts w:ascii="Calibri" w:hAnsi="Calibri" w:cs="Calibri"/>
          <w:sz w:val="24"/>
          <w:szCs w:val="24"/>
        </w:rPr>
      </w:pPr>
      <w:r w:rsidRPr="0059545E">
        <w:rPr>
          <w:rFonts w:ascii="Calibri" w:hAnsi="Calibri" w:cs="Calibri"/>
          <w:sz w:val="24"/>
          <w:szCs w:val="24"/>
        </w:rPr>
        <w:t>During the data preparation stage, raw transactional records were converted into a clean, customer-level dataset that could be used for predictive modelling. Data cleaning, feature engineering, outlier handling, transformation, and class balancing were all part of this process.</w:t>
      </w:r>
    </w:p>
    <w:p w14:paraId="59F96949" w14:textId="03C465F2" w:rsidR="00E00CAA" w:rsidRDefault="00E21AFA" w:rsidP="00E00CAA">
      <w:pPr>
        <w:rPr>
          <w:rFonts w:ascii="Calibri" w:hAnsi="Calibri" w:cs="Calibri"/>
          <w:b/>
          <w:bCs/>
          <w:sz w:val="28"/>
          <w:szCs w:val="28"/>
        </w:rPr>
      </w:pPr>
      <w:r>
        <w:rPr>
          <w:rFonts w:ascii="Calibri" w:hAnsi="Calibri" w:cs="Calibri"/>
          <w:b/>
          <w:bCs/>
          <w:sz w:val="28"/>
          <w:szCs w:val="28"/>
        </w:rPr>
        <w:lastRenderedPageBreak/>
        <w:t>8</w:t>
      </w:r>
      <w:r w:rsidR="00E00CAA">
        <w:rPr>
          <w:rFonts w:ascii="Calibri" w:hAnsi="Calibri" w:cs="Calibri"/>
          <w:b/>
          <w:bCs/>
          <w:sz w:val="28"/>
          <w:szCs w:val="28"/>
        </w:rPr>
        <w:t xml:space="preserve">.1 </w:t>
      </w:r>
      <w:r w:rsidR="00E00CAA" w:rsidRPr="0059545E">
        <w:rPr>
          <w:rFonts w:ascii="Calibri" w:hAnsi="Calibri" w:cs="Calibri"/>
          <w:b/>
          <w:bCs/>
          <w:sz w:val="28"/>
          <w:szCs w:val="28"/>
        </w:rPr>
        <w:t>Data Cleaning and Transformation</w:t>
      </w:r>
    </w:p>
    <w:p w14:paraId="5048ECBC" w14:textId="77777777" w:rsidR="00E00CAA" w:rsidRDefault="00E00CAA" w:rsidP="00E00CAA">
      <w:pPr>
        <w:rPr>
          <w:rFonts w:ascii="Calibri" w:hAnsi="Calibri" w:cs="Calibri"/>
          <w:sz w:val="24"/>
          <w:szCs w:val="24"/>
        </w:rPr>
      </w:pPr>
      <w:r w:rsidRPr="00AA7594">
        <w:rPr>
          <w:rFonts w:ascii="Calibri" w:hAnsi="Calibri" w:cs="Calibri"/>
          <w:sz w:val="24"/>
          <w:szCs w:val="24"/>
        </w:rPr>
        <w:t xml:space="preserve">Dropping rows with missing </w:t>
      </w:r>
      <w:proofErr w:type="spellStart"/>
      <w:r w:rsidRPr="00AA7594">
        <w:rPr>
          <w:rFonts w:ascii="Calibri" w:hAnsi="Calibri" w:cs="Calibri"/>
          <w:sz w:val="24"/>
          <w:szCs w:val="24"/>
        </w:rPr>
        <w:t>CustomerID</w:t>
      </w:r>
      <w:proofErr w:type="spellEnd"/>
      <w:r w:rsidRPr="00AA7594">
        <w:rPr>
          <w:rFonts w:ascii="Calibri" w:hAnsi="Calibri" w:cs="Calibri"/>
          <w:sz w:val="24"/>
          <w:szCs w:val="24"/>
        </w:rPr>
        <w:t xml:space="preserve">, changing identifiers to the proper data types, and parsing </w:t>
      </w:r>
      <w:proofErr w:type="spellStart"/>
      <w:r w:rsidRPr="00AA7594">
        <w:rPr>
          <w:rFonts w:ascii="Calibri" w:hAnsi="Calibri" w:cs="Calibri"/>
          <w:sz w:val="24"/>
          <w:szCs w:val="24"/>
        </w:rPr>
        <w:t>InvoiceDate</w:t>
      </w:r>
      <w:proofErr w:type="spellEnd"/>
      <w:r w:rsidRPr="00AA7594">
        <w:rPr>
          <w:rFonts w:ascii="Calibri" w:hAnsi="Calibri" w:cs="Calibri"/>
          <w:sz w:val="24"/>
          <w:szCs w:val="24"/>
        </w:rPr>
        <w:t xml:space="preserve"> into datetime format were among the first cleaning steps. To eliminate returns and data entry errors, invalid transactions</w:t>
      </w:r>
      <w:r>
        <w:rPr>
          <w:rFonts w:ascii="Calibri" w:hAnsi="Calibri" w:cs="Calibri"/>
          <w:sz w:val="24"/>
          <w:szCs w:val="24"/>
        </w:rPr>
        <w:t xml:space="preserve">, </w:t>
      </w:r>
      <w:r w:rsidRPr="00AA7594">
        <w:rPr>
          <w:rFonts w:ascii="Calibri" w:hAnsi="Calibri" w:cs="Calibri"/>
          <w:sz w:val="24"/>
          <w:szCs w:val="24"/>
        </w:rPr>
        <w:t>those with non-positive Quantity or UnitPrice</w:t>
      </w:r>
      <w:r>
        <w:rPr>
          <w:rFonts w:ascii="Calibri" w:hAnsi="Calibri" w:cs="Calibri"/>
          <w:sz w:val="24"/>
          <w:szCs w:val="24"/>
        </w:rPr>
        <w:t xml:space="preserve">, </w:t>
      </w:r>
      <w:r w:rsidRPr="00AA7594">
        <w:rPr>
          <w:rFonts w:ascii="Calibri" w:hAnsi="Calibri" w:cs="Calibri"/>
          <w:sz w:val="24"/>
          <w:szCs w:val="24"/>
        </w:rPr>
        <w:t>were eliminated. To maintain data integrity, fully duplicates were eliminated.</w:t>
      </w:r>
      <w:r>
        <w:rPr>
          <w:rFonts w:ascii="Calibri" w:hAnsi="Calibri" w:cs="Calibri"/>
          <w:sz w:val="24"/>
          <w:szCs w:val="24"/>
        </w:rPr>
        <w:t xml:space="preserve"> </w:t>
      </w:r>
    </w:p>
    <w:p w14:paraId="18AED29F" w14:textId="77777777" w:rsidR="00E00CAA" w:rsidRDefault="00E00CAA" w:rsidP="00E00CAA">
      <w:pPr>
        <w:rPr>
          <w:rFonts w:ascii="Calibri" w:hAnsi="Calibri" w:cs="Calibri"/>
          <w:sz w:val="24"/>
          <w:szCs w:val="24"/>
        </w:rPr>
      </w:pPr>
      <w:r w:rsidRPr="00AA7594">
        <w:rPr>
          <w:rFonts w:ascii="Calibri" w:hAnsi="Calibri" w:cs="Calibri"/>
          <w:sz w:val="24"/>
          <w:szCs w:val="24"/>
        </w:rPr>
        <w:t>The IQR approach was used to eliminate outliers in Quantity and UnitPrice, and log transformation was then applied to reduce skewness.</w:t>
      </w:r>
      <w:r>
        <w:rPr>
          <w:rFonts w:ascii="Calibri" w:hAnsi="Calibri" w:cs="Calibri"/>
          <w:sz w:val="24"/>
          <w:szCs w:val="24"/>
        </w:rPr>
        <w:t xml:space="preserve"> </w:t>
      </w:r>
      <w:r w:rsidRPr="00AA7594">
        <w:rPr>
          <w:rFonts w:ascii="Calibri" w:hAnsi="Calibri" w:cs="Calibri"/>
          <w:sz w:val="24"/>
          <w:szCs w:val="24"/>
        </w:rPr>
        <w:t>The quantity and unit price post-transformation skewness values were lowered to 0.09 and 0.23, respectively.</w:t>
      </w:r>
    </w:p>
    <w:p w14:paraId="05D2EDF0" w14:textId="11873CA8" w:rsidR="00E00CAA" w:rsidRDefault="00E21AFA" w:rsidP="00E00CAA">
      <w:pPr>
        <w:rPr>
          <w:rFonts w:ascii="Calibri" w:hAnsi="Calibri" w:cs="Calibri"/>
          <w:b/>
          <w:bCs/>
          <w:sz w:val="28"/>
          <w:szCs w:val="28"/>
        </w:rPr>
      </w:pPr>
      <w:r>
        <w:rPr>
          <w:rFonts w:ascii="Calibri" w:hAnsi="Calibri" w:cs="Calibri"/>
          <w:b/>
          <w:bCs/>
          <w:sz w:val="28"/>
          <w:szCs w:val="28"/>
        </w:rPr>
        <w:t>8</w:t>
      </w:r>
      <w:r w:rsidR="00E00CAA">
        <w:rPr>
          <w:rFonts w:ascii="Calibri" w:hAnsi="Calibri" w:cs="Calibri"/>
          <w:b/>
          <w:bCs/>
          <w:sz w:val="28"/>
          <w:szCs w:val="28"/>
        </w:rPr>
        <w:t xml:space="preserve">.2 </w:t>
      </w:r>
      <w:r w:rsidR="00E00CAA" w:rsidRPr="003B44A0">
        <w:rPr>
          <w:rFonts w:ascii="Calibri" w:hAnsi="Calibri" w:cs="Calibri"/>
          <w:b/>
          <w:bCs/>
          <w:sz w:val="28"/>
          <w:szCs w:val="28"/>
        </w:rPr>
        <w:t>Feature Engineering</w:t>
      </w:r>
    </w:p>
    <w:p w14:paraId="07FED14E" w14:textId="77777777" w:rsidR="00E00CAA" w:rsidRDefault="00E00CAA" w:rsidP="00E00CAA">
      <w:pPr>
        <w:rPr>
          <w:rFonts w:ascii="Calibri" w:hAnsi="Calibri" w:cs="Calibri"/>
          <w:sz w:val="24"/>
          <w:szCs w:val="24"/>
        </w:rPr>
      </w:pPr>
      <w:r w:rsidRPr="00FF3619">
        <w:rPr>
          <w:rFonts w:ascii="Calibri" w:hAnsi="Calibri" w:cs="Calibri"/>
          <w:sz w:val="24"/>
          <w:szCs w:val="24"/>
        </w:rPr>
        <w:t>Transactional data was aggregated to produce customer-level features. These included the average number of days between purchases (</w:t>
      </w:r>
      <w:proofErr w:type="spellStart"/>
      <w:r w:rsidRPr="00FF3619">
        <w:rPr>
          <w:rFonts w:ascii="Calibri" w:hAnsi="Calibri" w:cs="Calibri"/>
          <w:sz w:val="24"/>
          <w:szCs w:val="24"/>
        </w:rPr>
        <w:t>avg_days_between_purchases</w:t>
      </w:r>
      <w:proofErr w:type="spellEnd"/>
      <w:r w:rsidRPr="00FF3619">
        <w:rPr>
          <w:rFonts w:ascii="Calibri" w:hAnsi="Calibri" w:cs="Calibri"/>
          <w:sz w:val="24"/>
          <w:szCs w:val="24"/>
        </w:rPr>
        <w:t>), the total amount of money spent on purchases (</w:t>
      </w:r>
      <w:proofErr w:type="spellStart"/>
      <w:r w:rsidRPr="00FF3619">
        <w:rPr>
          <w:rFonts w:ascii="Calibri" w:hAnsi="Calibri" w:cs="Calibri"/>
          <w:sz w:val="24"/>
          <w:szCs w:val="24"/>
        </w:rPr>
        <w:t>total_spend_per_customer</w:t>
      </w:r>
      <w:proofErr w:type="spellEnd"/>
      <w:r w:rsidRPr="00FF3619">
        <w:rPr>
          <w:rFonts w:ascii="Calibri" w:hAnsi="Calibri" w:cs="Calibri"/>
          <w:sz w:val="24"/>
          <w:szCs w:val="24"/>
        </w:rPr>
        <w:t>), the quantity of distinct product codes (</w:t>
      </w:r>
      <w:proofErr w:type="spellStart"/>
      <w:r w:rsidRPr="00FF3619">
        <w:rPr>
          <w:rFonts w:ascii="Calibri" w:hAnsi="Calibri" w:cs="Calibri"/>
          <w:sz w:val="24"/>
          <w:szCs w:val="24"/>
        </w:rPr>
        <w:t>unique_products_purchased</w:t>
      </w:r>
      <w:proofErr w:type="spellEnd"/>
      <w:r w:rsidRPr="00FF3619">
        <w:rPr>
          <w:rFonts w:ascii="Calibri" w:hAnsi="Calibri" w:cs="Calibri"/>
          <w:sz w:val="24"/>
          <w:szCs w:val="24"/>
        </w:rPr>
        <w:t>), the number of unique product descriptions purchased (</w:t>
      </w:r>
      <w:proofErr w:type="spellStart"/>
      <w:r w:rsidRPr="00FF3619">
        <w:rPr>
          <w:rFonts w:ascii="Calibri" w:hAnsi="Calibri" w:cs="Calibri"/>
          <w:sz w:val="24"/>
          <w:szCs w:val="24"/>
        </w:rPr>
        <w:t>category_diversity</w:t>
      </w:r>
      <w:proofErr w:type="spellEnd"/>
      <w:r w:rsidRPr="00FF3619">
        <w:rPr>
          <w:rFonts w:ascii="Calibri" w:hAnsi="Calibri" w:cs="Calibri"/>
          <w:sz w:val="24"/>
          <w:szCs w:val="24"/>
        </w:rPr>
        <w:t>), and the amount of time since the customer's first purchase (</w:t>
      </w:r>
      <w:proofErr w:type="spellStart"/>
      <w:r w:rsidRPr="00FF3619">
        <w:rPr>
          <w:rFonts w:ascii="Calibri" w:hAnsi="Calibri" w:cs="Calibri"/>
          <w:sz w:val="24"/>
          <w:szCs w:val="24"/>
        </w:rPr>
        <w:t>time_since_first_purchase</w:t>
      </w:r>
      <w:proofErr w:type="spellEnd"/>
      <w:r w:rsidRPr="00FF3619">
        <w:rPr>
          <w:rFonts w:ascii="Calibri" w:hAnsi="Calibri" w:cs="Calibri"/>
          <w:sz w:val="24"/>
          <w:szCs w:val="24"/>
        </w:rPr>
        <w:t xml:space="preserve">). </w:t>
      </w:r>
      <w:proofErr w:type="spellStart"/>
      <w:r w:rsidRPr="00FF3619">
        <w:rPr>
          <w:rFonts w:ascii="Calibri" w:hAnsi="Calibri" w:cs="Calibri"/>
          <w:sz w:val="24"/>
          <w:szCs w:val="24"/>
        </w:rPr>
        <w:t>Average_order_value</w:t>
      </w:r>
      <w:proofErr w:type="spellEnd"/>
      <w:r w:rsidRPr="00FF3619">
        <w:rPr>
          <w:rFonts w:ascii="Calibri" w:hAnsi="Calibri" w:cs="Calibri"/>
          <w:sz w:val="24"/>
          <w:szCs w:val="24"/>
        </w:rPr>
        <w:t xml:space="preserve">, purchase_freq_90d, and </w:t>
      </w:r>
      <w:proofErr w:type="spellStart"/>
      <w:r w:rsidRPr="00FF3619">
        <w:rPr>
          <w:rFonts w:ascii="Calibri" w:hAnsi="Calibri" w:cs="Calibri"/>
          <w:sz w:val="24"/>
          <w:szCs w:val="24"/>
        </w:rPr>
        <w:t>recency_days</w:t>
      </w:r>
      <w:proofErr w:type="spellEnd"/>
      <w:r w:rsidRPr="00FF3619">
        <w:rPr>
          <w:rFonts w:ascii="Calibri" w:hAnsi="Calibri" w:cs="Calibri"/>
          <w:sz w:val="24"/>
          <w:szCs w:val="24"/>
        </w:rPr>
        <w:t xml:space="preserve"> are other features that were explored but were not included in the final modelling because of their lower mutual information scores and strong correlation with selected features. As shown in Figures 2 and 3, feature selection was guided by both multicollinearity diagnostics and predictive relevance.</w:t>
      </w:r>
    </w:p>
    <w:p w14:paraId="1F5490AA" w14:textId="1E50CAB1" w:rsidR="00966058" w:rsidRDefault="00966058" w:rsidP="00E00CAA">
      <w:pPr>
        <w:rPr>
          <w:rFonts w:ascii="Calibri" w:hAnsi="Calibri" w:cs="Calibri"/>
          <w:sz w:val="24"/>
          <w:szCs w:val="24"/>
        </w:rPr>
      </w:pPr>
      <w:r>
        <w:rPr>
          <w:rFonts w:ascii="Calibri" w:hAnsi="Calibri" w:cs="Calibri"/>
          <w:noProof/>
          <w:sz w:val="24"/>
          <w:szCs w:val="24"/>
        </w:rPr>
        <w:drawing>
          <wp:inline distT="0" distB="0" distL="0" distR="0" wp14:anchorId="1C7C9A48" wp14:editId="73B72745">
            <wp:extent cx="5731510" cy="4426585"/>
            <wp:effectExtent l="0" t="0" r="2540" b="0"/>
            <wp:docPr id="378012589" name="Picture 4" descr="A screenshot of a graph&#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8012589" name="Picture 4" descr="A screenshot of a graph&#10;&#10;AI-generated content may be incorrect."/>
                    <pic:cNvPicPr/>
                  </pic:nvPicPr>
                  <pic:blipFill>
                    <a:blip r:embed="rId7">
                      <a:extLst>
                        <a:ext uri="{28A0092B-C50C-407E-A947-70E740481C1C}">
                          <a14:useLocalDpi xmlns:a14="http://schemas.microsoft.com/office/drawing/2010/main" val="0"/>
                        </a:ext>
                      </a:extLst>
                    </a:blip>
                    <a:stretch>
                      <a:fillRect/>
                    </a:stretch>
                  </pic:blipFill>
                  <pic:spPr>
                    <a:xfrm>
                      <a:off x="0" y="0"/>
                      <a:ext cx="5731510" cy="4426585"/>
                    </a:xfrm>
                    <a:prstGeom prst="rect">
                      <a:avLst/>
                    </a:prstGeom>
                  </pic:spPr>
                </pic:pic>
              </a:graphicData>
            </a:graphic>
          </wp:inline>
        </w:drawing>
      </w:r>
    </w:p>
    <w:p w14:paraId="1F515F4C" w14:textId="2F4A207F" w:rsidR="00BB2402" w:rsidRDefault="00BB2402" w:rsidP="00E00CAA">
      <w:pPr>
        <w:rPr>
          <w:rFonts w:ascii="Calibri" w:hAnsi="Calibri" w:cs="Calibri"/>
          <w:sz w:val="24"/>
          <w:szCs w:val="24"/>
        </w:rPr>
      </w:pPr>
      <w:r>
        <w:rPr>
          <w:rFonts w:ascii="Calibri" w:hAnsi="Calibri" w:cs="Calibri"/>
          <w:sz w:val="24"/>
          <w:szCs w:val="24"/>
        </w:rPr>
        <w:lastRenderedPageBreak/>
        <w:t xml:space="preserve">Figure 1: </w:t>
      </w:r>
      <w:r w:rsidRPr="00BB2402">
        <w:rPr>
          <w:rFonts w:ascii="Calibri" w:hAnsi="Calibri" w:cs="Calibri"/>
          <w:sz w:val="24"/>
          <w:szCs w:val="24"/>
        </w:rPr>
        <w:t>Engineered feature boxplots and histograms that display distribution patterns and outliers before transformation.</w:t>
      </w:r>
    </w:p>
    <w:p w14:paraId="11FDE64E" w14:textId="15142A21" w:rsidR="00966058" w:rsidRDefault="00966058" w:rsidP="00E00CAA">
      <w:pPr>
        <w:rPr>
          <w:rFonts w:ascii="Calibri" w:hAnsi="Calibri" w:cs="Calibri"/>
          <w:sz w:val="24"/>
          <w:szCs w:val="24"/>
        </w:rPr>
      </w:pPr>
      <w:r>
        <w:rPr>
          <w:rFonts w:ascii="Calibri" w:hAnsi="Calibri" w:cs="Calibri"/>
          <w:noProof/>
          <w:sz w:val="24"/>
          <w:szCs w:val="24"/>
        </w:rPr>
        <w:drawing>
          <wp:inline distT="0" distB="0" distL="0" distR="0" wp14:anchorId="41A0F7B9" wp14:editId="32CB54F2">
            <wp:extent cx="5731510" cy="4984115"/>
            <wp:effectExtent l="0" t="0" r="2540" b="6985"/>
            <wp:docPr id="1288642560" name="Picture 5" descr="A diagram of a number of item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88642560" name="Picture 5" descr="A diagram of a number of items&#10;&#10;AI-generated content may be incorrect."/>
                    <pic:cNvPicPr/>
                  </pic:nvPicPr>
                  <pic:blipFill>
                    <a:blip r:embed="rId8">
                      <a:extLst>
                        <a:ext uri="{28A0092B-C50C-407E-A947-70E740481C1C}">
                          <a14:useLocalDpi xmlns:a14="http://schemas.microsoft.com/office/drawing/2010/main" val="0"/>
                        </a:ext>
                      </a:extLst>
                    </a:blip>
                    <a:stretch>
                      <a:fillRect/>
                    </a:stretch>
                  </pic:blipFill>
                  <pic:spPr>
                    <a:xfrm>
                      <a:off x="0" y="0"/>
                      <a:ext cx="5731510" cy="4984115"/>
                    </a:xfrm>
                    <a:prstGeom prst="rect">
                      <a:avLst/>
                    </a:prstGeom>
                  </pic:spPr>
                </pic:pic>
              </a:graphicData>
            </a:graphic>
          </wp:inline>
        </w:drawing>
      </w:r>
    </w:p>
    <w:p w14:paraId="41EC8730" w14:textId="3331E310" w:rsidR="00966058" w:rsidRDefault="00966058" w:rsidP="00E00CAA">
      <w:pPr>
        <w:rPr>
          <w:rFonts w:ascii="Calibri" w:hAnsi="Calibri" w:cs="Calibri"/>
          <w:sz w:val="24"/>
          <w:szCs w:val="24"/>
        </w:rPr>
      </w:pPr>
      <w:r>
        <w:rPr>
          <w:rFonts w:ascii="Calibri" w:hAnsi="Calibri" w:cs="Calibri"/>
          <w:sz w:val="24"/>
          <w:szCs w:val="24"/>
        </w:rPr>
        <w:t xml:space="preserve">Figure 2: </w:t>
      </w:r>
      <w:r w:rsidRPr="00966058">
        <w:rPr>
          <w:rFonts w:ascii="Calibri" w:hAnsi="Calibri" w:cs="Calibri"/>
          <w:sz w:val="24"/>
          <w:szCs w:val="24"/>
        </w:rPr>
        <w:t>A feature correlation matrix that directs feature selection and evaluates multicollinearity.</w:t>
      </w:r>
    </w:p>
    <w:p w14:paraId="0BFD38E4" w14:textId="77777777" w:rsidR="00966058" w:rsidRDefault="00966058" w:rsidP="00E00CAA">
      <w:pPr>
        <w:rPr>
          <w:rFonts w:ascii="Calibri" w:hAnsi="Calibri" w:cs="Calibri"/>
          <w:sz w:val="24"/>
          <w:szCs w:val="24"/>
        </w:rPr>
      </w:pPr>
    </w:p>
    <w:p w14:paraId="7103BA44" w14:textId="4ABB633E" w:rsidR="00966058" w:rsidRDefault="00966058" w:rsidP="00E00CAA">
      <w:pPr>
        <w:rPr>
          <w:rFonts w:ascii="Calibri" w:hAnsi="Calibri" w:cs="Calibri"/>
          <w:sz w:val="24"/>
          <w:szCs w:val="24"/>
        </w:rPr>
      </w:pPr>
      <w:r>
        <w:rPr>
          <w:rFonts w:ascii="Calibri" w:hAnsi="Calibri" w:cs="Calibri"/>
          <w:noProof/>
          <w:sz w:val="24"/>
          <w:szCs w:val="24"/>
        </w:rPr>
        <w:drawing>
          <wp:inline distT="0" distB="0" distL="0" distR="0" wp14:anchorId="11DB2BDA" wp14:editId="36FCA1AE">
            <wp:extent cx="5731510" cy="2414270"/>
            <wp:effectExtent l="0" t="0" r="2540" b="5080"/>
            <wp:docPr id="1116436725" name="Picture 6" descr="A screenshot of a computer screen&#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16436725" name="Picture 6" descr="A screenshot of a computer screen&#10;&#10;AI-generated content may be incorrect."/>
                    <pic:cNvPicPr/>
                  </pic:nvPicPr>
                  <pic:blipFill>
                    <a:blip r:embed="rId9">
                      <a:extLst>
                        <a:ext uri="{28A0092B-C50C-407E-A947-70E740481C1C}">
                          <a14:useLocalDpi xmlns:a14="http://schemas.microsoft.com/office/drawing/2010/main" val="0"/>
                        </a:ext>
                      </a:extLst>
                    </a:blip>
                    <a:stretch>
                      <a:fillRect/>
                    </a:stretch>
                  </pic:blipFill>
                  <pic:spPr>
                    <a:xfrm>
                      <a:off x="0" y="0"/>
                      <a:ext cx="5731510" cy="2414270"/>
                    </a:xfrm>
                    <a:prstGeom prst="rect">
                      <a:avLst/>
                    </a:prstGeom>
                  </pic:spPr>
                </pic:pic>
              </a:graphicData>
            </a:graphic>
          </wp:inline>
        </w:drawing>
      </w:r>
    </w:p>
    <w:p w14:paraId="23716D42" w14:textId="5678D4F1" w:rsidR="00966058" w:rsidRDefault="00966058" w:rsidP="00E00CAA">
      <w:pPr>
        <w:rPr>
          <w:rFonts w:ascii="Calibri" w:hAnsi="Calibri" w:cs="Calibri"/>
          <w:sz w:val="24"/>
          <w:szCs w:val="24"/>
        </w:rPr>
      </w:pPr>
      <w:r>
        <w:rPr>
          <w:rFonts w:ascii="Calibri" w:hAnsi="Calibri" w:cs="Calibri"/>
          <w:sz w:val="24"/>
          <w:szCs w:val="24"/>
        </w:rPr>
        <w:lastRenderedPageBreak/>
        <w:t xml:space="preserve">                                     Figure 3: </w:t>
      </w:r>
      <w:r w:rsidRPr="00966058">
        <w:rPr>
          <w:rFonts w:ascii="Calibri" w:hAnsi="Calibri" w:cs="Calibri"/>
          <w:sz w:val="24"/>
          <w:szCs w:val="24"/>
        </w:rPr>
        <w:t>Mutual information scores</w:t>
      </w:r>
    </w:p>
    <w:p w14:paraId="55B04AE4" w14:textId="753B0D4B" w:rsidR="00E00CAA" w:rsidRDefault="00E21AFA" w:rsidP="00E00CAA">
      <w:pPr>
        <w:rPr>
          <w:rFonts w:ascii="Calibri" w:hAnsi="Calibri" w:cs="Calibri"/>
          <w:b/>
          <w:bCs/>
          <w:sz w:val="28"/>
          <w:szCs w:val="28"/>
        </w:rPr>
      </w:pPr>
      <w:r>
        <w:rPr>
          <w:rFonts w:ascii="Calibri" w:hAnsi="Calibri" w:cs="Calibri"/>
          <w:b/>
          <w:bCs/>
          <w:sz w:val="28"/>
          <w:szCs w:val="28"/>
        </w:rPr>
        <w:t>8</w:t>
      </w:r>
      <w:r w:rsidR="00E00CAA">
        <w:rPr>
          <w:rFonts w:ascii="Calibri" w:hAnsi="Calibri" w:cs="Calibri"/>
          <w:b/>
          <w:bCs/>
          <w:sz w:val="28"/>
          <w:szCs w:val="28"/>
        </w:rPr>
        <w:t xml:space="preserve">.3 </w:t>
      </w:r>
      <w:r w:rsidR="00E00CAA" w:rsidRPr="00383C6A">
        <w:rPr>
          <w:rFonts w:ascii="Calibri" w:hAnsi="Calibri" w:cs="Calibri"/>
          <w:b/>
          <w:bCs/>
          <w:sz w:val="28"/>
          <w:szCs w:val="28"/>
        </w:rPr>
        <w:t>Target Variable and Class Balance</w:t>
      </w:r>
    </w:p>
    <w:p w14:paraId="6735F773" w14:textId="77777777" w:rsidR="00E00CAA" w:rsidRDefault="00E00CAA" w:rsidP="00E00CAA">
      <w:pPr>
        <w:rPr>
          <w:rFonts w:ascii="Calibri" w:hAnsi="Calibri" w:cs="Calibri"/>
          <w:sz w:val="24"/>
          <w:szCs w:val="24"/>
        </w:rPr>
      </w:pPr>
      <w:r w:rsidRPr="00383C6A">
        <w:rPr>
          <w:rFonts w:ascii="Calibri" w:hAnsi="Calibri" w:cs="Calibri"/>
          <w:sz w:val="24"/>
          <w:szCs w:val="24"/>
        </w:rPr>
        <w:t xml:space="preserve">Customers who made more than one purchase were classified as repeat buyers in the target variable, </w:t>
      </w:r>
      <w:proofErr w:type="spellStart"/>
      <w:r w:rsidRPr="00383C6A">
        <w:rPr>
          <w:rFonts w:ascii="Calibri" w:hAnsi="Calibri" w:cs="Calibri"/>
          <w:sz w:val="24"/>
          <w:szCs w:val="24"/>
        </w:rPr>
        <w:t>repeat_purchase</w:t>
      </w:r>
      <w:proofErr w:type="spellEnd"/>
      <w:r w:rsidRPr="00383C6A">
        <w:rPr>
          <w:rFonts w:ascii="Calibri" w:hAnsi="Calibri" w:cs="Calibri"/>
          <w:sz w:val="24"/>
          <w:szCs w:val="24"/>
        </w:rPr>
        <w:t>, which was defined as a binary indicator. Resampling was required since the resulting class distribution was slightly imbalanced (65.5% repeat vs. 34.5% non-repeat).</w:t>
      </w:r>
    </w:p>
    <w:p w14:paraId="1C62E2D4" w14:textId="60DF8352" w:rsidR="00E00CAA" w:rsidRDefault="00E21AFA" w:rsidP="00E00CAA">
      <w:pPr>
        <w:rPr>
          <w:rFonts w:ascii="Calibri" w:hAnsi="Calibri" w:cs="Calibri"/>
          <w:b/>
          <w:bCs/>
          <w:sz w:val="28"/>
          <w:szCs w:val="28"/>
        </w:rPr>
      </w:pPr>
      <w:r>
        <w:rPr>
          <w:rFonts w:ascii="Calibri" w:hAnsi="Calibri" w:cs="Calibri"/>
          <w:b/>
          <w:bCs/>
          <w:sz w:val="28"/>
          <w:szCs w:val="28"/>
        </w:rPr>
        <w:t>8</w:t>
      </w:r>
      <w:r w:rsidR="00E00CAA">
        <w:rPr>
          <w:rFonts w:ascii="Calibri" w:hAnsi="Calibri" w:cs="Calibri"/>
          <w:b/>
          <w:bCs/>
          <w:sz w:val="28"/>
          <w:szCs w:val="28"/>
        </w:rPr>
        <w:t xml:space="preserve">.4 </w:t>
      </w:r>
      <w:r w:rsidR="00E00CAA" w:rsidRPr="00B33164">
        <w:rPr>
          <w:rFonts w:ascii="Calibri" w:hAnsi="Calibri" w:cs="Calibri"/>
          <w:b/>
          <w:bCs/>
          <w:sz w:val="28"/>
          <w:szCs w:val="28"/>
        </w:rPr>
        <w:t>Outlier Handling and Feature Transformation</w:t>
      </w:r>
    </w:p>
    <w:p w14:paraId="18A48FA6" w14:textId="38046512" w:rsidR="00E00CAA" w:rsidRDefault="00E00CAA" w:rsidP="00E00CAA">
      <w:pPr>
        <w:rPr>
          <w:rFonts w:ascii="Calibri" w:hAnsi="Calibri" w:cs="Calibri"/>
          <w:sz w:val="24"/>
          <w:szCs w:val="24"/>
        </w:rPr>
      </w:pPr>
      <w:r w:rsidRPr="00E405C9">
        <w:rPr>
          <w:rFonts w:ascii="Calibri" w:hAnsi="Calibri" w:cs="Calibri"/>
          <w:sz w:val="24"/>
          <w:szCs w:val="24"/>
        </w:rPr>
        <w:t>To evaluate distribution and identify outliers, engineered features were visualized using boxplots and histograms (Figure 1). Each numerical feature was filtered using IQR, and skewed distributions were then normalised using log transformation. Compatibility with both tree-based and linear classifiers was therefore ensured.</w:t>
      </w:r>
    </w:p>
    <w:p w14:paraId="7C27825B" w14:textId="7E51884C" w:rsidR="00E00CAA" w:rsidRDefault="00E21AFA" w:rsidP="00E00CAA">
      <w:pPr>
        <w:rPr>
          <w:rFonts w:ascii="Calibri" w:hAnsi="Calibri" w:cs="Calibri"/>
          <w:b/>
          <w:bCs/>
          <w:sz w:val="28"/>
          <w:szCs w:val="28"/>
        </w:rPr>
      </w:pPr>
      <w:r>
        <w:rPr>
          <w:rFonts w:ascii="Calibri" w:hAnsi="Calibri" w:cs="Calibri"/>
          <w:b/>
          <w:bCs/>
          <w:sz w:val="28"/>
          <w:szCs w:val="28"/>
        </w:rPr>
        <w:t>8</w:t>
      </w:r>
      <w:r w:rsidR="00E00CAA">
        <w:rPr>
          <w:rFonts w:ascii="Calibri" w:hAnsi="Calibri" w:cs="Calibri"/>
          <w:b/>
          <w:bCs/>
          <w:sz w:val="28"/>
          <w:szCs w:val="28"/>
        </w:rPr>
        <w:t xml:space="preserve">.5 </w:t>
      </w:r>
      <w:r w:rsidR="00E00CAA" w:rsidRPr="00460095">
        <w:rPr>
          <w:rFonts w:ascii="Calibri" w:hAnsi="Calibri" w:cs="Calibri"/>
          <w:b/>
          <w:bCs/>
          <w:sz w:val="28"/>
          <w:szCs w:val="28"/>
        </w:rPr>
        <w:t>Scaling and Resampling</w:t>
      </w:r>
    </w:p>
    <w:p w14:paraId="12C0DFF6" w14:textId="77777777" w:rsidR="00E00CAA" w:rsidRDefault="00E00CAA" w:rsidP="00E00CAA">
      <w:pPr>
        <w:rPr>
          <w:rFonts w:ascii="Calibri" w:hAnsi="Calibri" w:cs="Calibri"/>
          <w:sz w:val="24"/>
          <w:szCs w:val="24"/>
        </w:rPr>
      </w:pPr>
      <w:r w:rsidRPr="00460095">
        <w:rPr>
          <w:rFonts w:ascii="Calibri" w:hAnsi="Calibri" w:cs="Calibri"/>
          <w:sz w:val="24"/>
          <w:szCs w:val="24"/>
        </w:rPr>
        <w:t xml:space="preserve">To standardize input ranges, selected features were scaled using </w:t>
      </w:r>
      <w:proofErr w:type="spellStart"/>
      <w:r w:rsidRPr="00460095">
        <w:rPr>
          <w:rFonts w:ascii="Calibri" w:hAnsi="Calibri" w:cs="Calibri"/>
          <w:sz w:val="24"/>
          <w:szCs w:val="24"/>
        </w:rPr>
        <w:t>StandardScaler</w:t>
      </w:r>
      <w:proofErr w:type="spellEnd"/>
      <w:r w:rsidRPr="00460095">
        <w:rPr>
          <w:rFonts w:ascii="Calibri" w:hAnsi="Calibri" w:cs="Calibri"/>
          <w:sz w:val="24"/>
          <w:szCs w:val="24"/>
        </w:rPr>
        <w:t>. Class proportions were maintained through a stratified train-test split, while minority class instances were synthetically balanced in the training set using SMOTE.</w:t>
      </w:r>
      <w:r>
        <w:rPr>
          <w:rFonts w:ascii="Calibri" w:hAnsi="Calibri" w:cs="Calibri"/>
          <w:sz w:val="24"/>
          <w:szCs w:val="24"/>
        </w:rPr>
        <w:t xml:space="preserve"> </w:t>
      </w:r>
      <w:r w:rsidRPr="00460095">
        <w:rPr>
          <w:rFonts w:ascii="Calibri" w:hAnsi="Calibri" w:cs="Calibri"/>
          <w:sz w:val="24"/>
          <w:szCs w:val="24"/>
        </w:rPr>
        <w:t>By doing this, it ensured that models trained on the data would not be biassed in favour of the majority class.</w:t>
      </w:r>
    </w:p>
    <w:p w14:paraId="0C5CA06F" w14:textId="77777777" w:rsidR="00E00CAA" w:rsidRDefault="00E00CAA" w:rsidP="00E00CAA">
      <w:pPr>
        <w:rPr>
          <w:rFonts w:ascii="Calibri" w:hAnsi="Calibri" w:cs="Calibri"/>
          <w:sz w:val="24"/>
          <w:szCs w:val="24"/>
        </w:rPr>
      </w:pPr>
      <w:r w:rsidRPr="00460095">
        <w:rPr>
          <w:rFonts w:ascii="Calibri" w:hAnsi="Calibri" w:cs="Calibri"/>
          <w:sz w:val="24"/>
          <w:szCs w:val="24"/>
        </w:rPr>
        <w:t>In order to enable robust model training and interpretable evaluation in later stages, this preparation pipeline made sure that the final dataset was clean, balanced, and feature rich.</w:t>
      </w:r>
    </w:p>
    <w:p w14:paraId="2DE193F8" w14:textId="65DE6212" w:rsidR="009147DE" w:rsidRDefault="00E21AFA" w:rsidP="009147DE">
      <w:pPr>
        <w:rPr>
          <w:rFonts w:ascii="Calibri" w:hAnsi="Calibri" w:cs="Calibri"/>
          <w:b/>
          <w:bCs/>
          <w:sz w:val="32"/>
          <w:szCs w:val="32"/>
        </w:rPr>
      </w:pPr>
      <w:r>
        <w:rPr>
          <w:rFonts w:ascii="Calibri" w:hAnsi="Calibri" w:cs="Calibri"/>
          <w:b/>
          <w:bCs/>
          <w:sz w:val="32"/>
          <w:szCs w:val="32"/>
        </w:rPr>
        <w:t>9</w:t>
      </w:r>
      <w:r w:rsidR="009147DE" w:rsidRPr="00C858F8">
        <w:rPr>
          <w:rFonts w:ascii="Calibri" w:hAnsi="Calibri" w:cs="Calibri"/>
          <w:b/>
          <w:bCs/>
          <w:sz w:val="32"/>
          <w:szCs w:val="32"/>
        </w:rPr>
        <w:t>. Machine Learning Implementation</w:t>
      </w:r>
    </w:p>
    <w:p w14:paraId="2562C525" w14:textId="50692B95" w:rsidR="009147DE" w:rsidRDefault="009147DE" w:rsidP="009147DE">
      <w:pPr>
        <w:rPr>
          <w:rFonts w:ascii="Calibri" w:hAnsi="Calibri" w:cs="Calibri"/>
          <w:sz w:val="24"/>
          <w:szCs w:val="24"/>
        </w:rPr>
      </w:pPr>
      <w:r w:rsidRPr="00826E58">
        <w:rPr>
          <w:rFonts w:ascii="Calibri" w:hAnsi="Calibri" w:cs="Calibri"/>
          <w:sz w:val="24"/>
          <w:szCs w:val="24"/>
        </w:rPr>
        <w:t>The supervised learning pipeline used to predict customer repeat purchase behaviour is described in this section. Baseline modelling, hyperparameter tuning, performance</w:t>
      </w:r>
      <w:r>
        <w:rPr>
          <w:rFonts w:ascii="Calibri" w:hAnsi="Calibri" w:cs="Calibri"/>
          <w:sz w:val="24"/>
          <w:szCs w:val="24"/>
        </w:rPr>
        <w:t xml:space="preserve"> </w:t>
      </w:r>
      <w:r w:rsidRPr="00826E58">
        <w:rPr>
          <w:rFonts w:ascii="Calibri" w:hAnsi="Calibri" w:cs="Calibri"/>
          <w:sz w:val="24"/>
          <w:szCs w:val="24"/>
        </w:rPr>
        <w:t>evaluation, and interpretability preparation were all part of the implementation.</w:t>
      </w:r>
      <w:r>
        <w:rPr>
          <w:rFonts w:ascii="Calibri" w:hAnsi="Calibri" w:cs="Calibri"/>
          <w:sz w:val="24"/>
          <w:szCs w:val="24"/>
        </w:rPr>
        <w:t xml:space="preserve"> </w:t>
      </w:r>
      <w:r w:rsidRPr="00826E58">
        <w:rPr>
          <w:rFonts w:ascii="Calibri" w:hAnsi="Calibri" w:cs="Calibri"/>
          <w:sz w:val="24"/>
          <w:szCs w:val="24"/>
        </w:rPr>
        <w:t>The objective was to develop a transparent, robust model that could recognise repeat purchasers using behavioural features at the customer level that were obtained from transactional data</w:t>
      </w:r>
      <w:r>
        <w:rPr>
          <w:rFonts w:ascii="Calibri" w:hAnsi="Calibri" w:cs="Calibri"/>
          <w:sz w:val="24"/>
          <w:szCs w:val="24"/>
        </w:rPr>
        <w:t xml:space="preserve">, </w:t>
      </w:r>
      <w:r w:rsidRPr="00F45991">
        <w:rPr>
          <w:rFonts w:ascii="Calibri" w:hAnsi="Calibri" w:cs="Calibri"/>
          <w:sz w:val="24"/>
          <w:szCs w:val="24"/>
        </w:rPr>
        <w:t>addressing the first research objective</w:t>
      </w:r>
      <w:r>
        <w:rPr>
          <w:rFonts w:ascii="Calibri" w:hAnsi="Calibri" w:cs="Calibri"/>
          <w:sz w:val="24"/>
          <w:szCs w:val="24"/>
        </w:rPr>
        <w:t>.</w:t>
      </w:r>
    </w:p>
    <w:p w14:paraId="5931E412" w14:textId="0994A559" w:rsidR="009147DE" w:rsidRDefault="00E21AFA" w:rsidP="009147DE">
      <w:pPr>
        <w:rPr>
          <w:rFonts w:ascii="Calibri" w:hAnsi="Calibri" w:cs="Calibri"/>
          <w:b/>
          <w:bCs/>
          <w:sz w:val="28"/>
          <w:szCs w:val="28"/>
        </w:rPr>
      </w:pPr>
      <w:r>
        <w:rPr>
          <w:rFonts w:ascii="Calibri" w:hAnsi="Calibri" w:cs="Calibri"/>
          <w:b/>
          <w:bCs/>
          <w:sz w:val="28"/>
          <w:szCs w:val="28"/>
        </w:rPr>
        <w:t>9</w:t>
      </w:r>
      <w:r w:rsidR="009147DE" w:rsidRPr="00826E58">
        <w:rPr>
          <w:rFonts w:ascii="Calibri" w:hAnsi="Calibri" w:cs="Calibri"/>
          <w:b/>
          <w:bCs/>
          <w:sz w:val="28"/>
          <w:szCs w:val="28"/>
        </w:rPr>
        <w:t>.1 Model Training and Evaluation</w:t>
      </w:r>
    </w:p>
    <w:p w14:paraId="6A077941" w14:textId="77777777" w:rsidR="009147DE" w:rsidRDefault="009147DE" w:rsidP="009147DE">
      <w:pPr>
        <w:rPr>
          <w:rFonts w:ascii="Calibri" w:hAnsi="Calibri" w:cs="Calibri"/>
          <w:sz w:val="24"/>
          <w:szCs w:val="24"/>
        </w:rPr>
      </w:pPr>
      <w:r w:rsidRPr="00025DA1">
        <w:rPr>
          <w:rFonts w:ascii="Calibri" w:hAnsi="Calibri" w:cs="Calibri"/>
          <w:sz w:val="24"/>
          <w:szCs w:val="24"/>
        </w:rPr>
        <w:t>The following four classification algorithms were used namely Logistic Regression, Decision Tree, Random Forest, and </w:t>
      </w:r>
      <w:proofErr w:type="spellStart"/>
      <w:r w:rsidRPr="00025DA1">
        <w:rPr>
          <w:rFonts w:ascii="Calibri" w:hAnsi="Calibri" w:cs="Calibri"/>
          <w:sz w:val="24"/>
          <w:szCs w:val="24"/>
        </w:rPr>
        <w:t>XGBoost</w:t>
      </w:r>
      <w:proofErr w:type="spellEnd"/>
      <w:r w:rsidRPr="00025DA1">
        <w:rPr>
          <w:rFonts w:ascii="Calibri" w:hAnsi="Calibri" w:cs="Calibri"/>
          <w:sz w:val="24"/>
          <w:szCs w:val="24"/>
        </w:rPr>
        <w:t xml:space="preserve">. These models were chosen to balance between interpretability, predictive strength, and computational efficiency. Logistic Regression and Decision Tree offered transparent baselines (Hosmer et al., 2013; Quinlan, </w:t>
      </w:r>
      <w:r>
        <w:rPr>
          <w:rFonts w:ascii="Calibri" w:hAnsi="Calibri" w:cs="Calibri"/>
          <w:sz w:val="24"/>
          <w:szCs w:val="24"/>
        </w:rPr>
        <w:t>1993</w:t>
      </w:r>
      <w:r w:rsidRPr="00025DA1">
        <w:rPr>
          <w:rFonts w:ascii="Calibri" w:hAnsi="Calibri" w:cs="Calibri"/>
          <w:sz w:val="24"/>
          <w:szCs w:val="24"/>
        </w:rPr>
        <w:t xml:space="preserve">), While Random Forest and </w:t>
      </w:r>
      <w:proofErr w:type="spellStart"/>
      <w:r w:rsidRPr="00025DA1">
        <w:rPr>
          <w:rFonts w:ascii="Calibri" w:hAnsi="Calibri" w:cs="Calibri"/>
          <w:sz w:val="24"/>
          <w:szCs w:val="24"/>
        </w:rPr>
        <w:t>XGBoost</w:t>
      </w:r>
      <w:proofErr w:type="spellEnd"/>
      <w:r w:rsidRPr="00025DA1">
        <w:rPr>
          <w:rFonts w:ascii="Calibri" w:hAnsi="Calibri" w:cs="Calibri"/>
          <w:sz w:val="24"/>
          <w:szCs w:val="24"/>
        </w:rPr>
        <w:t xml:space="preserve"> provided ensemble-based enhancements in non-linear pattern recognition </w:t>
      </w:r>
      <w:r w:rsidRPr="00ED20BD">
        <w:rPr>
          <w:rFonts w:ascii="Calibri" w:hAnsi="Calibri" w:cs="Calibri"/>
          <w:sz w:val="24"/>
          <w:szCs w:val="24"/>
        </w:rPr>
        <w:t xml:space="preserve">(Chen and </w:t>
      </w:r>
      <w:proofErr w:type="spellStart"/>
      <w:r w:rsidRPr="00ED20BD">
        <w:rPr>
          <w:rFonts w:ascii="Calibri" w:hAnsi="Calibri" w:cs="Calibri"/>
          <w:sz w:val="24"/>
          <w:szCs w:val="24"/>
        </w:rPr>
        <w:t>Guestrin</w:t>
      </w:r>
      <w:proofErr w:type="spellEnd"/>
      <w:r w:rsidRPr="00ED20BD">
        <w:rPr>
          <w:rFonts w:ascii="Calibri" w:hAnsi="Calibri" w:cs="Calibri"/>
          <w:sz w:val="24"/>
          <w:szCs w:val="24"/>
        </w:rPr>
        <w:t>, 2016; Bogaert and Delaere, 2023).</w:t>
      </w:r>
    </w:p>
    <w:p w14:paraId="3BC38FF9" w14:textId="77777777" w:rsidR="009147DE" w:rsidRDefault="009147DE" w:rsidP="009147DE">
      <w:pPr>
        <w:rPr>
          <w:rFonts w:ascii="Calibri" w:hAnsi="Calibri" w:cs="Calibri"/>
          <w:sz w:val="24"/>
          <w:szCs w:val="24"/>
        </w:rPr>
      </w:pPr>
      <w:r w:rsidRPr="00397997">
        <w:rPr>
          <w:rFonts w:ascii="Calibri" w:hAnsi="Calibri" w:cs="Calibri"/>
          <w:sz w:val="24"/>
          <w:szCs w:val="24"/>
        </w:rPr>
        <w:t xml:space="preserve">To resolve class imbalance, the training set was resampled using SMOTE, a widely adopted oversampling strategy that provides synthetic minority class examples to improve classifier sensitivity (Fernández et al., 2018). To maintain class proportions, a stratified test set was implemented. </w:t>
      </w:r>
      <w:proofErr w:type="spellStart"/>
      <w:r w:rsidRPr="00397997">
        <w:rPr>
          <w:rFonts w:ascii="Calibri" w:hAnsi="Calibri" w:cs="Calibri"/>
          <w:sz w:val="24"/>
          <w:szCs w:val="24"/>
        </w:rPr>
        <w:t>StandardScaler</w:t>
      </w:r>
      <w:proofErr w:type="spellEnd"/>
      <w:r w:rsidRPr="00397997">
        <w:rPr>
          <w:rFonts w:ascii="Calibri" w:hAnsi="Calibri" w:cs="Calibri"/>
          <w:sz w:val="24"/>
          <w:szCs w:val="24"/>
        </w:rPr>
        <w:t xml:space="preserve"> was used to standardize the input features, and where </w:t>
      </w:r>
      <w:r w:rsidRPr="00397997">
        <w:rPr>
          <w:rFonts w:ascii="Calibri" w:hAnsi="Calibri" w:cs="Calibri"/>
          <w:sz w:val="24"/>
          <w:szCs w:val="24"/>
        </w:rPr>
        <w:lastRenderedPageBreak/>
        <w:t xml:space="preserve">appropriate, categorical variables were encoded. Evaluation metrics comprised accuracy, precision, recall, F1-score, and ROC-AUC, ensuring both class-specific and overall performance were measured </w:t>
      </w:r>
      <w:r w:rsidRPr="0037791B">
        <w:rPr>
          <w:rFonts w:ascii="Calibri" w:hAnsi="Calibri" w:cs="Calibri"/>
          <w:sz w:val="24"/>
          <w:szCs w:val="24"/>
        </w:rPr>
        <w:t>(Tharwat, 2020)</w:t>
      </w:r>
      <w:r>
        <w:rPr>
          <w:rFonts w:ascii="Calibri" w:hAnsi="Calibri" w:cs="Calibri"/>
          <w:sz w:val="24"/>
          <w:szCs w:val="24"/>
        </w:rPr>
        <w:t>.</w:t>
      </w:r>
    </w:p>
    <w:p w14:paraId="587729BC" w14:textId="77777777" w:rsidR="009147DE" w:rsidRDefault="009147DE" w:rsidP="009147DE">
      <w:pPr>
        <w:rPr>
          <w:rFonts w:ascii="Calibri" w:hAnsi="Calibri" w:cs="Calibri"/>
          <w:sz w:val="24"/>
          <w:szCs w:val="24"/>
        </w:rPr>
      </w:pPr>
      <w:r w:rsidRPr="0058485A">
        <w:rPr>
          <w:rFonts w:ascii="Calibri" w:hAnsi="Calibri" w:cs="Calibri"/>
          <w:sz w:val="24"/>
          <w:szCs w:val="24"/>
        </w:rPr>
        <w:t xml:space="preserve">The ROC curves for each of the four baseline models are shown in Figure 1. With AUC values greater than 0.97, the curves show that all classifiers attained high separability between classes. Remarkably, </w:t>
      </w:r>
      <w:r w:rsidRPr="00025DA1">
        <w:rPr>
          <w:rFonts w:ascii="Calibri" w:hAnsi="Calibri" w:cs="Calibri"/>
          <w:sz w:val="24"/>
          <w:szCs w:val="24"/>
        </w:rPr>
        <w:t>Logistic Regression</w:t>
      </w:r>
      <w:r>
        <w:rPr>
          <w:rFonts w:ascii="Calibri" w:hAnsi="Calibri" w:cs="Calibri"/>
          <w:sz w:val="24"/>
          <w:szCs w:val="24"/>
        </w:rPr>
        <w:t>,</w:t>
      </w:r>
      <w:r w:rsidRPr="00025DA1">
        <w:rPr>
          <w:rFonts w:ascii="Calibri" w:hAnsi="Calibri" w:cs="Calibri"/>
          <w:sz w:val="24"/>
          <w:szCs w:val="24"/>
        </w:rPr>
        <w:t xml:space="preserve"> </w:t>
      </w:r>
      <w:r w:rsidRPr="0058485A">
        <w:rPr>
          <w:rFonts w:ascii="Calibri" w:hAnsi="Calibri" w:cs="Calibri"/>
          <w:sz w:val="24"/>
          <w:szCs w:val="24"/>
        </w:rPr>
        <w:t xml:space="preserve">Random Forest and </w:t>
      </w:r>
      <w:proofErr w:type="spellStart"/>
      <w:r w:rsidRPr="0058485A">
        <w:rPr>
          <w:rFonts w:ascii="Calibri" w:hAnsi="Calibri" w:cs="Calibri"/>
          <w:sz w:val="24"/>
          <w:szCs w:val="24"/>
        </w:rPr>
        <w:t>XGBoost</w:t>
      </w:r>
      <w:proofErr w:type="spellEnd"/>
      <w:r w:rsidRPr="0058485A">
        <w:rPr>
          <w:rFonts w:ascii="Calibri" w:hAnsi="Calibri" w:cs="Calibri"/>
          <w:sz w:val="24"/>
          <w:szCs w:val="24"/>
        </w:rPr>
        <w:t xml:space="preserve"> demonstrated exceptional discriminative abilities </w:t>
      </w:r>
      <w:r>
        <w:rPr>
          <w:rFonts w:ascii="Calibri" w:hAnsi="Calibri" w:cs="Calibri"/>
          <w:sz w:val="24"/>
          <w:szCs w:val="24"/>
        </w:rPr>
        <w:t xml:space="preserve">and superior predictive performance </w:t>
      </w:r>
      <w:r w:rsidRPr="0058485A">
        <w:rPr>
          <w:rFonts w:ascii="Calibri" w:hAnsi="Calibri" w:cs="Calibri"/>
          <w:sz w:val="24"/>
          <w:szCs w:val="24"/>
        </w:rPr>
        <w:t>with near-perfect AUCs of 0.99.</w:t>
      </w:r>
      <w:r>
        <w:rPr>
          <w:rFonts w:ascii="Calibri" w:hAnsi="Calibri" w:cs="Calibri"/>
          <w:sz w:val="24"/>
          <w:szCs w:val="24"/>
        </w:rPr>
        <w:t xml:space="preserve"> </w:t>
      </w:r>
      <w:r w:rsidRPr="008B5007">
        <w:rPr>
          <w:rFonts w:ascii="Calibri" w:hAnsi="Calibri" w:cs="Calibri"/>
          <w:sz w:val="24"/>
          <w:szCs w:val="24"/>
        </w:rPr>
        <w:t>Research Question 2, which examines model comparison in terms of performance and generalizability, is directly supported by this.</w:t>
      </w:r>
    </w:p>
    <w:p w14:paraId="6E88E8D0" w14:textId="77777777" w:rsidR="009147DE" w:rsidRDefault="009147DE" w:rsidP="009147DE">
      <w:pPr>
        <w:rPr>
          <w:rFonts w:ascii="Calibri" w:hAnsi="Calibri" w:cs="Calibri"/>
          <w:sz w:val="24"/>
          <w:szCs w:val="24"/>
        </w:rPr>
      </w:pPr>
      <w:r>
        <w:rPr>
          <w:rFonts w:ascii="Calibri" w:hAnsi="Calibri" w:cs="Calibri"/>
          <w:noProof/>
          <w:sz w:val="24"/>
          <w:szCs w:val="24"/>
        </w:rPr>
        <w:drawing>
          <wp:inline distT="0" distB="0" distL="0" distR="0" wp14:anchorId="0D8AA28D" wp14:editId="1A8AB3CC">
            <wp:extent cx="5731510" cy="4644390"/>
            <wp:effectExtent l="0" t="0" r="2540" b="3810"/>
            <wp:docPr id="1838660474" name="Picture 1" descr="A group of graphs with different colored line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38660474" name="Picture 1" descr="A group of graphs with different colored lines&#10;&#10;AI-generated content may be incorrect."/>
                    <pic:cNvPicPr/>
                  </pic:nvPicPr>
                  <pic:blipFill>
                    <a:blip r:embed="rId10">
                      <a:extLst>
                        <a:ext uri="{28A0092B-C50C-407E-A947-70E740481C1C}">
                          <a14:useLocalDpi xmlns:a14="http://schemas.microsoft.com/office/drawing/2010/main" val="0"/>
                        </a:ext>
                      </a:extLst>
                    </a:blip>
                    <a:stretch>
                      <a:fillRect/>
                    </a:stretch>
                  </pic:blipFill>
                  <pic:spPr>
                    <a:xfrm>
                      <a:off x="0" y="0"/>
                      <a:ext cx="5731510" cy="4644390"/>
                    </a:xfrm>
                    <a:prstGeom prst="rect">
                      <a:avLst/>
                    </a:prstGeom>
                  </pic:spPr>
                </pic:pic>
              </a:graphicData>
            </a:graphic>
          </wp:inline>
        </w:drawing>
      </w:r>
    </w:p>
    <w:p w14:paraId="15585366" w14:textId="77777777" w:rsidR="009147DE" w:rsidRDefault="009147DE" w:rsidP="009147DE">
      <w:pPr>
        <w:rPr>
          <w:rFonts w:ascii="Calibri" w:hAnsi="Calibri" w:cs="Calibri"/>
          <w:sz w:val="24"/>
          <w:szCs w:val="24"/>
        </w:rPr>
      </w:pPr>
      <w:r w:rsidRPr="0058485A">
        <w:rPr>
          <w:rFonts w:ascii="Calibri" w:hAnsi="Calibri" w:cs="Calibri"/>
          <w:b/>
          <w:bCs/>
          <w:sz w:val="24"/>
          <w:szCs w:val="24"/>
        </w:rPr>
        <w:t>Figure 1:</w:t>
      </w:r>
      <w:r w:rsidRPr="0058485A">
        <w:rPr>
          <w:rFonts w:ascii="Calibri" w:hAnsi="Calibri" w:cs="Calibri"/>
          <w:sz w:val="24"/>
          <w:szCs w:val="24"/>
        </w:rPr>
        <w:t xml:space="preserve"> ROC curves for baseline models that display the classification performance</w:t>
      </w:r>
      <w:r>
        <w:rPr>
          <w:rFonts w:ascii="Calibri" w:hAnsi="Calibri" w:cs="Calibri"/>
          <w:sz w:val="24"/>
          <w:szCs w:val="24"/>
        </w:rPr>
        <w:t xml:space="preserve"> of </w:t>
      </w:r>
      <w:r w:rsidRPr="0058485A">
        <w:rPr>
          <w:rFonts w:ascii="Calibri" w:hAnsi="Calibri" w:cs="Calibri"/>
          <w:sz w:val="24"/>
          <w:szCs w:val="24"/>
        </w:rPr>
        <w:t xml:space="preserve">Logistic Regression, Decision Tree, Random Forest, and </w:t>
      </w:r>
      <w:proofErr w:type="spellStart"/>
      <w:r w:rsidRPr="0058485A">
        <w:rPr>
          <w:rFonts w:ascii="Calibri" w:hAnsi="Calibri" w:cs="Calibri"/>
          <w:sz w:val="24"/>
          <w:szCs w:val="24"/>
        </w:rPr>
        <w:t>XGBoost</w:t>
      </w:r>
      <w:proofErr w:type="spellEnd"/>
      <w:r w:rsidRPr="0058485A">
        <w:rPr>
          <w:rFonts w:ascii="Calibri" w:hAnsi="Calibri" w:cs="Calibri"/>
          <w:sz w:val="24"/>
          <w:szCs w:val="24"/>
        </w:rPr>
        <w:t>.</w:t>
      </w:r>
    </w:p>
    <w:p w14:paraId="78842FD1" w14:textId="77777777" w:rsidR="009147DE" w:rsidRDefault="009147DE" w:rsidP="009147DE">
      <w:pPr>
        <w:rPr>
          <w:rFonts w:ascii="Calibri" w:hAnsi="Calibri" w:cs="Calibri"/>
          <w:sz w:val="24"/>
          <w:szCs w:val="24"/>
        </w:rPr>
      </w:pPr>
      <w:r w:rsidRPr="0093385E">
        <w:rPr>
          <w:rFonts w:ascii="Calibri" w:hAnsi="Calibri" w:cs="Calibri"/>
          <w:sz w:val="24"/>
          <w:szCs w:val="24"/>
        </w:rPr>
        <w:t>The confusion matrices for the same models are displayed in Figure 2. Logistic Regression and Decision Tree showed slightly more false negatives than the ensemble models, despite the fact that all models performed well. This highlights the trade-off between predictive strength and interpretability, which is crucial when choosing a model for applications that interact with stakeholders.</w:t>
      </w:r>
    </w:p>
    <w:p w14:paraId="022B54DF" w14:textId="77777777" w:rsidR="009147DE" w:rsidRDefault="009147DE" w:rsidP="009147DE">
      <w:pPr>
        <w:rPr>
          <w:rFonts w:ascii="Calibri" w:hAnsi="Calibri" w:cs="Calibri"/>
          <w:sz w:val="24"/>
          <w:szCs w:val="24"/>
        </w:rPr>
      </w:pPr>
    </w:p>
    <w:p w14:paraId="5363B0DF" w14:textId="77777777" w:rsidR="009147DE" w:rsidRDefault="009147DE" w:rsidP="009147DE">
      <w:pPr>
        <w:rPr>
          <w:rFonts w:ascii="Calibri" w:hAnsi="Calibri" w:cs="Calibri"/>
          <w:sz w:val="24"/>
          <w:szCs w:val="24"/>
        </w:rPr>
      </w:pPr>
      <w:r>
        <w:rPr>
          <w:rFonts w:ascii="Calibri" w:hAnsi="Calibri" w:cs="Calibri"/>
          <w:noProof/>
          <w:sz w:val="24"/>
          <w:szCs w:val="24"/>
        </w:rPr>
        <w:lastRenderedPageBreak/>
        <w:drawing>
          <wp:inline distT="0" distB="0" distL="0" distR="0" wp14:anchorId="562051E7" wp14:editId="30F2FEFC">
            <wp:extent cx="5731510" cy="3826510"/>
            <wp:effectExtent l="0" t="0" r="2540" b="2540"/>
            <wp:docPr id="2053294596" name="Picture 2" descr="A group of blue squares with white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53294596" name="Picture 2" descr="A group of blue squares with white text&#10;&#10;AI-generated content may be incorrect."/>
                    <pic:cNvPicPr/>
                  </pic:nvPicPr>
                  <pic:blipFill>
                    <a:blip r:embed="rId11">
                      <a:extLst>
                        <a:ext uri="{28A0092B-C50C-407E-A947-70E740481C1C}">
                          <a14:useLocalDpi xmlns:a14="http://schemas.microsoft.com/office/drawing/2010/main" val="0"/>
                        </a:ext>
                      </a:extLst>
                    </a:blip>
                    <a:stretch>
                      <a:fillRect/>
                    </a:stretch>
                  </pic:blipFill>
                  <pic:spPr>
                    <a:xfrm>
                      <a:off x="0" y="0"/>
                      <a:ext cx="5731510" cy="3826510"/>
                    </a:xfrm>
                    <a:prstGeom prst="rect">
                      <a:avLst/>
                    </a:prstGeom>
                  </pic:spPr>
                </pic:pic>
              </a:graphicData>
            </a:graphic>
          </wp:inline>
        </w:drawing>
      </w:r>
    </w:p>
    <w:p w14:paraId="32854E41" w14:textId="77777777" w:rsidR="009147DE" w:rsidRDefault="009147DE" w:rsidP="009147DE">
      <w:pPr>
        <w:rPr>
          <w:rFonts w:ascii="Calibri" w:hAnsi="Calibri" w:cs="Calibri"/>
          <w:sz w:val="24"/>
          <w:szCs w:val="24"/>
        </w:rPr>
      </w:pPr>
    </w:p>
    <w:p w14:paraId="3F17EC07" w14:textId="77777777" w:rsidR="009147DE" w:rsidRDefault="009147DE" w:rsidP="009147DE">
      <w:pPr>
        <w:rPr>
          <w:rFonts w:ascii="Calibri" w:hAnsi="Calibri" w:cs="Calibri"/>
          <w:sz w:val="24"/>
          <w:szCs w:val="24"/>
        </w:rPr>
      </w:pPr>
      <w:r w:rsidRPr="00EE3241">
        <w:rPr>
          <w:rFonts w:ascii="Calibri" w:hAnsi="Calibri" w:cs="Calibri"/>
          <w:b/>
          <w:bCs/>
          <w:sz w:val="24"/>
          <w:szCs w:val="24"/>
        </w:rPr>
        <w:t>Figure 2:</w:t>
      </w:r>
      <w:r>
        <w:rPr>
          <w:rFonts w:ascii="Calibri" w:hAnsi="Calibri" w:cs="Calibri"/>
          <w:sz w:val="24"/>
          <w:szCs w:val="24"/>
        </w:rPr>
        <w:t xml:space="preserve"> </w:t>
      </w:r>
      <w:r w:rsidRPr="00B101DA">
        <w:rPr>
          <w:rFonts w:ascii="Calibri" w:hAnsi="Calibri" w:cs="Calibri"/>
          <w:sz w:val="24"/>
          <w:szCs w:val="24"/>
        </w:rPr>
        <w:t>Confusion matrices for baseline models that show prediction accuracy and class distribution across both classes.</w:t>
      </w:r>
    </w:p>
    <w:p w14:paraId="13C6AF46" w14:textId="320FEB42" w:rsidR="009147DE" w:rsidRDefault="00E21AFA" w:rsidP="009147DE">
      <w:pPr>
        <w:rPr>
          <w:rFonts w:ascii="Calibri" w:hAnsi="Calibri" w:cs="Calibri"/>
          <w:b/>
          <w:bCs/>
          <w:sz w:val="28"/>
          <w:szCs w:val="28"/>
        </w:rPr>
      </w:pPr>
      <w:r>
        <w:rPr>
          <w:rFonts w:ascii="Calibri" w:hAnsi="Calibri" w:cs="Calibri"/>
          <w:b/>
          <w:bCs/>
          <w:sz w:val="28"/>
          <w:szCs w:val="28"/>
        </w:rPr>
        <w:t>9</w:t>
      </w:r>
      <w:r w:rsidR="009147DE">
        <w:rPr>
          <w:rFonts w:ascii="Calibri" w:hAnsi="Calibri" w:cs="Calibri"/>
          <w:b/>
          <w:bCs/>
          <w:sz w:val="28"/>
          <w:szCs w:val="28"/>
        </w:rPr>
        <w:t xml:space="preserve">.2 </w:t>
      </w:r>
      <w:r w:rsidR="009147DE" w:rsidRPr="00EE3241">
        <w:rPr>
          <w:rFonts w:ascii="Calibri" w:hAnsi="Calibri" w:cs="Calibri"/>
          <w:b/>
          <w:bCs/>
          <w:sz w:val="28"/>
          <w:szCs w:val="28"/>
        </w:rPr>
        <w:t>Hyperparameter Tuning</w:t>
      </w:r>
    </w:p>
    <w:p w14:paraId="483EC507" w14:textId="77777777" w:rsidR="009147DE" w:rsidRPr="00CB6A45" w:rsidRDefault="009147DE" w:rsidP="009147DE">
      <w:pPr>
        <w:rPr>
          <w:rFonts w:ascii="Calibri" w:hAnsi="Calibri" w:cs="Calibri"/>
          <w:sz w:val="24"/>
          <w:szCs w:val="24"/>
        </w:rPr>
      </w:pPr>
      <w:proofErr w:type="spellStart"/>
      <w:r w:rsidRPr="00CB6A45">
        <w:rPr>
          <w:rFonts w:ascii="Calibri" w:hAnsi="Calibri" w:cs="Calibri"/>
          <w:sz w:val="24"/>
          <w:szCs w:val="24"/>
        </w:rPr>
        <w:t>GridSearchCV</w:t>
      </w:r>
      <w:proofErr w:type="spellEnd"/>
      <w:r w:rsidRPr="00CB6A45">
        <w:rPr>
          <w:rFonts w:ascii="Calibri" w:hAnsi="Calibri" w:cs="Calibri"/>
          <w:sz w:val="24"/>
          <w:szCs w:val="24"/>
        </w:rPr>
        <w:t xml:space="preserve"> was used using 5-fold cross-validation and F1-score as the scoring metric to optimize model performance. Each model's parameter grids were customised, including tree-based hyperparameters for ensemble models, maximum depth and splitting criteria for Decision Trees, and regularization strength for Logistic Regression (Probst et al., 2019; Pedregosa et al., 2011).</w:t>
      </w:r>
    </w:p>
    <w:p w14:paraId="2B198B04" w14:textId="77777777" w:rsidR="009147DE" w:rsidRDefault="009147DE" w:rsidP="009147DE">
      <w:pPr>
        <w:rPr>
          <w:rFonts w:ascii="Calibri" w:hAnsi="Calibri" w:cs="Calibri"/>
          <w:sz w:val="24"/>
          <w:szCs w:val="24"/>
        </w:rPr>
      </w:pPr>
      <w:r w:rsidRPr="00CB6A45">
        <w:rPr>
          <w:rFonts w:ascii="Calibri" w:hAnsi="Calibri" w:cs="Calibri"/>
          <w:sz w:val="24"/>
          <w:szCs w:val="24"/>
        </w:rPr>
        <w:t>The ROC curves for the tuned models are shown in Figure 3. Although the curves' general shapes did not change, there were minor gains in AUC, especially for the Decision Tree, which went from 0.97 to 0.991. This illustrates how tuning can improve generalization, particularly for simpler models.</w:t>
      </w:r>
    </w:p>
    <w:p w14:paraId="0DF6DA65" w14:textId="77777777" w:rsidR="009147DE" w:rsidRDefault="009147DE" w:rsidP="009147DE">
      <w:pPr>
        <w:rPr>
          <w:rFonts w:ascii="Calibri" w:hAnsi="Calibri" w:cs="Calibri"/>
          <w:sz w:val="24"/>
          <w:szCs w:val="24"/>
        </w:rPr>
      </w:pPr>
    </w:p>
    <w:p w14:paraId="5225022C" w14:textId="77777777" w:rsidR="009147DE" w:rsidRDefault="009147DE" w:rsidP="009147DE">
      <w:pPr>
        <w:rPr>
          <w:rFonts w:ascii="Calibri" w:hAnsi="Calibri" w:cs="Calibri"/>
          <w:sz w:val="24"/>
          <w:szCs w:val="24"/>
        </w:rPr>
      </w:pPr>
      <w:r>
        <w:rPr>
          <w:rFonts w:ascii="Calibri" w:hAnsi="Calibri" w:cs="Calibri"/>
          <w:noProof/>
          <w:sz w:val="24"/>
          <w:szCs w:val="24"/>
        </w:rPr>
        <w:lastRenderedPageBreak/>
        <w:drawing>
          <wp:inline distT="0" distB="0" distL="0" distR="0" wp14:anchorId="752CCAE2" wp14:editId="527028ED">
            <wp:extent cx="5731510" cy="4653915"/>
            <wp:effectExtent l="0" t="0" r="2540" b="0"/>
            <wp:docPr id="961204917" name="Picture 3" descr="A group of graphs with different colored line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61204917" name="Picture 3" descr="A group of graphs with different colored lines&#10;&#10;AI-generated content may be incorrect."/>
                    <pic:cNvPicPr/>
                  </pic:nvPicPr>
                  <pic:blipFill>
                    <a:blip r:embed="rId12">
                      <a:extLst>
                        <a:ext uri="{28A0092B-C50C-407E-A947-70E740481C1C}">
                          <a14:useLocalDpi xmlns:a14="http://schemas.microsoft.com/office/drawing/2010/main" val="0"/>
                        </a:ext>
                      </a:extLst>
                    </a:blip>
                    <a:stretch>
                      <a:fillRect/>
                    </a:stretch>
                  </pic:blipFill>
                  <pic:spPr>
                    <a:xfrm>
                      <a:off x="0" y="0"/>
                      <a:ext cx="5731510" cy="4653915"/>
                    </a:xfrm>
                    <a:prstGeom prst="rect">
                      <a:avLst/>
                    </a:prstGeom>
                  </pic:spPr>
                </pic:pic>
              </a:graphicData>
            </a:graphic>
          </wp:inline>
        </w:drawing>
      </w:r>
    </w:p>
    <w:p w14:paraId="70D135A3" w14:textId="77777777" w:rsidR="009147DE" w:rsidRDefault="009147DE" w:rsidP="009147DE">
      <w:pPr>
        <w:rPr>
          <w:rFonts w:ascii="Calibri" w:hAnsi="Calibri" w:cs="Calibri"/>
          <w:sz w:val="24"/>
          <w:szCs w:val="24"/>
        </w:rPr>
      </w:pPr>
    </w:p>
    <w:p w14:paraId="25039E62" w14:textId="77777777" w:rsidR="009147DE" w:rsidRDefault="009147DE" w:rsidP="009147DE">
      <w:pPr>
        <w:rPr>
          <w:rFonts w:ascii="Calibri" w:hAnsi="Calibri" w:cs="Calibri"/>
          <w:sz w:val="24"/>
          <w:szCs w:val="24"/>
        </w:rPr>
      </w:pPr>
      <w:r w:rsidRPr="00556EA3">
        <w:rPr>
          <w:rFonts w:ascii="Calibri" w:hAnsi="Calibri" w:cs="Calibri"/>
          <w:b/>
          <w:bCs/>
          <w:sz w:val="24"/>
          <w:szCs w:val="24"/>
        </w:rPr>
        <w:t>Figure 3:</w:t>
      </w:r>
      <w:r w:rsidRPr="00556EA3">
        <w:rPr>
          <w:rFonts w:ascii="Calibri" w:hAnsi="Calibri" w:cs="Calibri"/>
          <w:sz w:val="24"/>
          <w:szCs w:val="24"/>
        </w:rPr>
        <w:t xml:space="preserve"> ROC curves that show enhanced separability and classifier performance for tuned models following hyperparameter optimization.</w:t>
      </w:r>
    </w:p>
    <w:p w14:paraId="16DFEC4C" w14:textId="77777777" w:rsidR="009147DE" w:rsidRDefault="009147DE" w:rsidP="009147DE">
      <w:pPr>
        <w:rPr>
          <w:rFonts w:ascii="Calibri" w:hAnsi="Calibri" w:cs="Calibri"/>
          <w:sz w:val="24"/>
          <w:szCs w:val="24"/>
        </w:rPr>
      </w:pPr>
      <w:r w:rsidRPr="00556EA3">
        <w:rPr>
          <w:rFonts w:ascii="Calibri" w:hAnsi="Calibri" w:cs="Calibri"/>
          <w:sz w:val="24"/>
          <w:szCs w:val="24"/>
        </w:rPr>
        <w:t>The updated confusion matrices are shown in Figure 4. The tuned Decision Tree demonstrated a decrease in false positives and false negatives, making it a better option for deployment in situations where interpretability is of utmost importance. This demonstrates that tuning can reduce the performance gap between interpretable and complex models.</w:t>
      </w:r>
    </w:p>
    <w:p w14:paraId="2778D928" w14:textId="77777777" w:rsidR="009147DE" w:rsidRDefault="009147DE" w:rsidP="009147DE">
      <w:pPr>
        <w:rPr>
          <w:rFonts w:ascii="Calibri" w:hAnsi="Calibri" w:cs="Calibri"/>
          <w:sz w:val="24"/>
          <w:szCs w:val="24"/>
        </w:rPr>
      </w:pPr>
      <w:r>
        <w:rPr>
          <w:rFonts w:ascii="Calibri" w:hAnsi="Calibri" w:cs="Calibri"/>
          <w:noProof/>
          <w:sz w:val="24"/>
          <w:szCs w:val="24"/>
        </w:rPr>
        <w:lastRenderedPageBreak/>
        <w:drawing>
          <wp:inline distT="0" distB="0" distL="0" distR="0" wp14:anchorId="33DEEA6F" wp14:editId="09D4721A">
            <wp:extent cx="5731510" cy="3808095"/>
            <wp:effectExtent l="0" t="0" r="2540" b="1905"/>
            <wp:docPr id="654521133" name="Picture 4" descr="A group of blue squares with white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54521133" name="Picture 4" descr="A group of blue squares with white text&#10;&#10;AI-generated content may be incorrect."/>
                    <pic:cNvPicPr/>
                  </pic:nvPicPr>
                  <pic:blipFill>
                    <a:blip r:embed="rId13">
                      <a:extLst>
                        <a:ext uri="{28A0092B-C50C-407E-A947-70E740481C1C}">
                          <a14:useLocalDpi xmlns:a14="http://schemas.microsoft.com/office/drawing/2010/main" val="0"/>
                        </a:ext>
                      </a:extLst>
                    </a:blip>
                    <a:stretch>
                      <a:fillRect/>
                    </a:stretch>
                  </pic:blipFill>
                  <pic:spPr>
                    <a:xfrm>
                      <a:off x="0" y="0"/>
                      <a:ext cx="5731510" cy="3808095"/>
                    </a:xfrm>
                    <a:prstGeom prst="rect">
                      <a:avLst/>
                    </a:prstGeom>
                  </pic:spPr>
                </pic:pic>
              </a:graphicData>
            </a:graphic>
          </wp:inline>
        </w:drawing>
      </w:r>
    </w:p>
    <w:p w14:paraId="622F9A30" w14:textId="77777777" w:rsidR="009147DE" w:rsidRDefault="009147DE" w:rsidP="009147DE">
      <w:pPr>
        <w:rPr>
          <w:rFonts w:ascii="Calibri" w:hAnsi="Calibri" w:cs="Calibri"/>
          <w:sz w:val="24"/>
          <w:szCs w:val="24"/>
        </w:rPr>
      </w:pPr>
    </w:p>
    <w:p w14:paraId="573B084A" w14:textId="77777777" w:rsidR="009147DE" w:rsidRDefault="009147DE" w:rsidP="009147DE">
      <w:pPr>
        <w:rPr>
          <w:rFonts w:ascii="Calibri" w:hAnsi="Calibri" w:cs="Calibri"/>
          <w:sz w:val="24"/>
          <w:szCs w:val="24"/>
        </w:rPr>
      </w:pPr>
      <w:r w:rsidRPr="00556EA3">
        <w:rPr>
          <w:rFonts w:ascii="Calibri" w:hAnsi="Calibri" w:cs="Calibri"/>
          <w:b/>
          <w:bCs/>
          <w:sz w:val="24"/>
          <w:szCs w:val="24"/>
        </w:rPr>
        <w:t>Figure 4:</w:t>
      </w:r>
      <w:r>
        <w:rPr>
          <w:rFonts w:ascii="Calibri" w:hAnsi="Calibri" w:cs="Calibri"/>
          <w:sz w:val="24"/>
          <w:szCs w:val="24"/>
        </w:rPr>
        <w:t xml:space="preserve"> </w:t>
      </w:r>
      <w:r w:rsidRPr="00556EA3">
        <w:rPr>
          <w:rFonts w:ascii="Calibri" w:hAnsi="Calibri" w:cs="Calibri"/>
          <w:sz w:val="24"/>
          <w:szCs w:val="24"/>
        </w:rPr>
        <w:t>Confusion matrices for tuned models demonstrate less misclassification and better generalization in both classes.</w:t>
      </w:r>
    </w:p>
    <w:p w14:paraId="0EB9EB75" w14:textId="77777777" w:rsidR="009147DE" w:rsidRDefault="009147DE" w:rsidP="009147DE">
      <w:pPr>
        <w:rPr>
          <w:rFonts w:ascii="Calibri" w:hAnsi="Calibri" w:cs="Calibri"/>
          <w:sz w:val="24"/>
          <w:szCs w:val="24"/>
        </w:rPr>
      </w:pPr>
      <w:r w:rsidRPr="00CD63F3">
        <w:rPr>
          <w:rFonts w:ascii="Calibri" w:hAnsi="Calibri" w:cs="Calibri"/>
          <w:sz w:val="24"/>
          <w:szCs w:val="24"/>
        </w:rPr>
        <w:t>The next section presents a comprehensive interpretability analysis using SHAP, directly addressing Research Questions 1 (feature importance) and 3 (stakeholder-relevant explanations), addressing the third research objective.</w:t>
      </w:r>
    </w:p>
    <w:p w14:paraId="4BD60297" w14:textId="5F920231" w:rsidR="00DC7C77" w:rsidRDefault="00E21AFA" w:rsidP="009147DE">
      <w:pPr>
        <w:rPr>
          <w:rFonts w:ascii="Calibri" w:hAnsi="Calibri" w:cs="Calibri"/>
          <w:b/>
          <w:bCs/>
          <w:sz w:val="32"/>
          <w:szCs w:val="32"/>
        </w:rPr>
      </w:pPr>
      <w:r>
        <w:rPr>
          <w:rFonts w:ascii="Calibri" w:hAnsi="Calibri" w:cs="Calibri"/>
          <w:b/>
          <w:bCs/>
          <w:sz w:val="32"/>
          <w:szCs w:val="32"/>
        </w:rPr>
        <w:t>10</w:t>
      </w:r>
      <w:r w:rsidR="00DC7C77" w:rsidRPr="00DC7C77">
        <w:rPr>
          <w:rFonts w:ascii="Calibri" w:hAnsi="Calibri" w:cs="Calibri"/>
          <w:b/>
          <w:bCs/>
          <w:sz w:val="32"/>
          <w:szCs w:val="32"/>
        </w:rPr>
        <w:t>. Interpretability with SHAP</w:t>
      </w:r>
    </w:p>
    <w:p w14:paraId="02E9C752" w14:textId="481E8E2A" w:rsidR="00A458FE" w:rsidRDefault="00A458FE" w:rsidP="009147DE">
      <w:pPr>
        <w:rPr>
          <w:rFonts w:ascii="Calibri" w:hAnsi="Calibri" w:cs="Calibri"/>
          <w:sz w:val="24"/>
          <w:szCs w:val="24"/>
        </w:rPr>
      </w:pPr>
      <w:r w:rsidRPr="00A458FE">
        <w:rPr>
          <w:rFonts w:ascii="Calibri" w:hAnsi="Calibri" w:cs="Calibri"/>
          <w:sz w:val="24"/>
          <w:szCs w:val="24"/>
        </w:rPr>
        <w:t>This section uses SHAP (</w:t>
      </w:r>
      <w:proofErr w:type="spellStart"/>
      <w:r w:rsidRPr="00A458FE">
        <w:rPr>
          <w:rFonts w:ascii="Calibri" w:hAnsi="Calibri" w:cs="Calibri"/>
          <w:sz w:val="24"/>
          <w:szCs w:val="24"/>
        </w:rPr>
        <w:t>SHapley</w:t>
      </w:r>
      <w:proofErr w:type="spellEnd"/>
      <w:r w:rsidRPr="00A458FE">
        <w:rPr>
          <w:rFonts w:ascii="Calibri" w:hAnsi="Calibri" w:cs="Calibri"/>
          <w:sz w:val="24"/>
          <w:szCs w:val="24"/>
        </w:rPr>
        <w:t xml:space="preserve"> Additive Explanations) to provide a thorough interpretability analysis of the final Decision Tree model. By measuring the contribution of each feature to individual predictions and overall decision boundaries, SHAP offers both local and global insights into model behaviour (Lundberg &amp; Lee, 2017; Molnar, 2022).</w:t>
      </w:r>
    </w:p>
    <w:p w14:paraId="2247E898" w14:textId="05F5D196" w:rsidR="00932CA8" w:rsidRDefault="00932CA8" w:rsidP="009147DE">
      <w:pPr>
        <w:rPr>
          <w:rFonts w:ascii="Calibri" w:hAnsi="Calibri" w:cs="Calibri"/>
          <w:sz w:val="24"/>
          <w:szCs w:val="24"/>
        </w:rPr>
      </w:pPr>
      <w:r w:rsidRPr="00932CA8">
        <w:rPr>
          <w:rFonts w:ascii="Calibri" w:hAnsi="Calibri" w:cs="Calibri"/>
          <w:sz w:val="24"/>
          <w:szCs w:val="24"/>
        </w:rPr>
        <w:t xml:space="preserve">Three representative test instances such as a correctly identified repeat buyer (Index 1), a misclassified repeat buyer (Index 0), and an edge case with prediction probability close to 0.5 (Index 120) were chosen to demonstrate local interpretability. These instances were picked to show how the model behaves in situations that are confident, erroneous, and confusing. To show how feature values affected the model's output, each was </w:t>
      </w:r>
      <w:proofErr w:type="spellStart"/>
      <w:r w:rsidRPr="00932CA8">
        <w:rPr>
          <w:rFonts w:ascii="Calibri" w:hAnsi="Calibri" w:cs="Calibri"/>
          <w:sz w:val="24"/>
          <w:szCs w:val="24"/>
        </w:rPr>
        <w:t>analyzed</w:t>
      </w:r>
      <w:proofErr w:type="spellEnd"/>
      <w:r w:rsidRPr="00932CA8">
        <w:rPr>
          <w:rFonts w:ascii="Calibri" w:hAnsi="Calibri" w:cs="Calibri"/>
          <w:sz w:val="24"/>
          <w:szCs w:val="24"/>
        </w:rPr>
        <w:t xml:space="preserve"> using SHAP waterfall plots (Lundberg &amp; Lee, 2017).</w:t>
      </w:r>
    </w:p>
    <w:p w14:paraId="67CCE506" w14:textId="190903F6" w:rsidR="00333370" w:rsidRDefault="00333370" w:rsidP="009147DE">
      <w:pPr>
        <w:rPr>
          <w:rFonts w:ascii="Calibri" w:hAnsi="Calibri" w:cs="Calibri"/>
          <w:sz w:val="24"/>
          <w:szCs w:val="24"/>
        </w:rPr>
      </w:pPr>
      <w:r w:rsidRPr="00333370">
        <w:rPr>
          <w:rFonts w:ascii="Calibri" w:hAnsi="Calibri" w:cs="Calibri"/>
          <w:sz w:val="24"/>
          <w:szCs w:val="24"/>
        </w:rPr>
        <w:t xml:space="preserve">Figure 5 displays the correctly classified instance (Index 1), where the model clearly predicted "Repeat" with a probability of 1.00. The prediction was highly supported by the most influential feature, </w:t>
      </w:r>
      <w:proofErr w:type="spellStart"/>
      <w:r w:rsidRPr="00333370">
        <w:rPr>
          <w:rFonts w:ascii="Calibri" w:hAnsi="Calibri" w:cs="Calibri"/>
          <w:sz w:val="24"/>
          <w:szCs w:val="24"/>
        </w:rPr>
        <w:t>avg_days_between_purchases</w:t>
      </w:r>
      <w:proofErr w:type="spellEnd"/>
      <w:r w:rsidRPr="00333370">
        <w:rPr>
          <w:rFonts w:ascii="Calibri" w:hAnsi="Calibri" w:cs="Calibri"/>
          <w:sz w:val="24"/>
          <w:szCs w:val="24"/>
        </w:rPr>
        <w:t xml:space="preserve"> (+</w:t>
      </w:r>
      <w:r w:rsidR="0062750C">
        <w:rPr>
          <w:rFonts w:ascii="Calibri" w:hAnsi="Calibri" w:cs="Calibri"/>
          <w:sz w:val="24"/>
          <w:szCs w:val="24"/>
        </w:rPr>
        <w:t>0.51</w:t>
      </w:r>
      <w:r w:rsidRPr="00333370">
        <w:rPr>
          <w:rFonts w:ascii="Calibri" w:hAnsi="Calibri" w:cs="Calibri"/>
          <w:sz w:val="24"/>
          <w:szCs w:val="24"/>
        </w:rPr>
        <w:t xml:space="preserve">). The dominant positive signal </w:t>
      </w:r>
      <w:r w:rsidRPr="00333370">
        <w:rPr>
          <w:rFonts w:ascii="Calibri" w:hAnsi="Calibri" w:cs="Calibri"/>
          <w:sz w:val="24"/>
          <w:szCs w:val="24"/>
        </w:rPr>
        <w:lastRenderedPageBreak/>
        <w:t xml:space="preserve">outweighed the negative contributions from </w:t>
      </w:r>
      <w:proofErr w:type="spellStart"/>
      <w:r w:rsidRPr="00333370">
        <w:rPr>
          <w:rFonts w:ascii="Calibri" w:hAnsi="Calibri" w:cs="Calibri"/>
          <w:sz w:val="24"/>
          <w:szCs w:val="24"/>
        </w:rPr>
        <w:t>category_diversity</w:t>
      </w:r>
      <w:proofErr w:type="spellEnd"/>
      <w:r w:rsidR="0062750C">
        <w:rPr>
          <w:rFonts w:ascii="Calibri" w:hAnsi="Calibri" w:cs="Calibri"/>
          <w:sz w:val="24"/>
          <w:szCs w:val="24"/>
        </w:rPr>
        <w:t xml:space="preserve"> (-</w:t>
      </w:r>
      <w:r w:rsidR="0062750C" w:rsidRPr="0062750C">
        <w:rPr>
          <w:rFonts w:ascii="Calibri" w:hAnsi="Calibri" w:cs="Calibri"/>
          <w:sz w:val="24"/>
          <w:szCs w:val="24"/>
        </w:rPr>
        <w:t>0.654</w:t>
      </w:r>
      <w:r w:rsidR="0062750C">
        <w:rPr>
          <w:rFonts w:ascii="Calibri" w:hAnsi="Calibri" w:cs="Calibri"/>
          <w:sz w:val="24"/>
          <w:szCs w:val="24"/>
        </w:rPr>
        <w:t>)</w:t>
      </w:r>
      <w:r w:rsidRPr="00333370">
        <w:rPr>
          <w:rFonts w:ascii="Calibri" w:hAnsi="Calibri" w:cs="Calibri"/>
          <w:sz w:val="24"/>
          <w:szCs w:val="24"/>
        </w:rPr>
        <w:t xml:space="preserve"> and </w:t>
      </w:r>
      <w:proofErr w:type="spellStart"/>
      <w:r w:rsidRPr="00333370">
        <w:rPr>
          <w:rFonts w:ascii="Calibri" w:hAnsi="Calibri" w:cs="Calibri"/>
          <w:sz w:val="24"/>
          <w:szCs w:val="24"/>
        </w:rPr>
        <w:t>total_spend_per_customer</w:t>
      </w:r>
      <w:proofErr w:type="spellEnd"/>
      <w:r w:rsidR="00494B16">
        <w:rPr>
          <w:rFonts w:ascii="Calibri" w:hAnsi="Calibri" w:cs="Calibri"/>
          <w:sz w:val="24"/>
          <w:szCs w:val="24"/>
        </w:rPr>
        <w:t xml:space="preserve"> (-</w:t>
      </w:r>
      <w:r w:rsidR="00494B16" w:rsidRPr="00494B16">
        <w:rPr>
          <w:rFonts w:ascii="Calibri" w:hAnsi="Calibri" w:cs="Calibri"/>
          <w:sz w:val="24"/>
          <w:szCs w:val="24"/>
        </w:rPr>
        <w:t>0.352</w:t>
      </w:r>
      <w:r w:rsidR="00494B16">
        <w:rPr>
          <w:rFonts w:ascii="Calibri" w:hAnsi="Calibri" w:cs="Calibri"/>
          <w:sz w:val="24"/>
          <w:szCs w:val="24"/>
        </w:rPr>
        <w:t>)</w:t>
      </w:r>
      <w:r w:rsidRPr="00333370">
        <w:rPr>
          <w:rFonts w:ascii="Calibri" w:hAnsi="Calibri" w:cs="Calibri"/>
          <w:sz w:val="24"/>
          <w:szCs w:val="24"/>
        </w:rPr>
        <w:t>.</w:t>
      </w:r>
    </w:p>
    <w:p w14:paraId="31802357" w14:textId="77777777" w:rsidR="00333370" w:rsidRDefault="00333370" w:rsidP="009147DE">
      <w:pPr>
        <w:rPr>
          <w:rFonts w:ascii="Calibri" w:hAnsi="Calibri" w:cs="Calibri"/>
          <w:sz w:val="24"/>
          <w:szCs w:val="24"/>
        </w:rPr>
      </w:pPr>
    </w:p>
    <w:p w14:paraId="17C7D7C5" w14:textId="4E69019E" w:rsidR="00333370" w:rsidRDefault="00333370" w:rsidP="009147DE">
      <w:pPr>
        <w:rPr>
          <w:rFonts w:ascii="Calibri" w:hAnsi="Calibri" w:cs="Calibri"/>
          <w:sz w:val="24"/>
          <w:szCs w:val="24"/>
        </w:rPr>
      </w:pPr>
      <w:r>
        <w:rPr>
          <w:rFonts w:ascii="Calibri" w:hAnsi="Calibri" w:cs="Calibri"/>
          <w:noProof/>
          <w:sz w:val="24"/>
          <w:szCs w:val="24"/>
        </w:rPr>
        <w:drawing>
          <wp:inline distT="0" distB="0" distL="0" distR="0" wp14:anchorId="2D6FF5EC" wp14:editId="764ABB65">
            <wp:extent cx="5731510" cy="2477770"/>
            <wp:effectExtent l="0" t="0" r="2540" b="0"/>
            <wp:docPr id="313333374" name="Picture 1" descr="A graph with red and blue square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3333374" name="Picture 1" descr="A graph with red and blue squares&#10;&#10;AI-generated content may be incorrect."/>
                    <pic:cNvPicPr/>
                  </pic:nvPicPr>
                  <pic:blipFill>
                    <a:blip r:embed="rId14">
                      <a:extLst>
                        <a:ext uri="{28A0092B-C50C-407E-A947-70E740481C1C}">
                          <a14:useLocalDpi xmlns:a14="http://schemas.microsoft.com/office/drawing/2010/main" val="0"/>
                        </a:ext>
                      </a:extLst>
                    </a:blip>
                    <a:stretch>
                      <a:fillRect/>
                    </a:stretch>
                  </pic:blipFill>
                  <pic:spPr>
                    <a:xfrm>
                      <a:off x="0" y="0"/>
                      <a:ext cx="5731510" cy="2477770"/>
                    </a:xfrm>
                    <a:prstGeom prst="rect">
                      <a:avLst/>
                    </a:prstGeom>
                  </pic:spPr>
                </pic:pic>
              </a:graphicData>
            </a:graphic>
          </wp:inline>
        </w:drawing>
      </w:r>
    </w:p>
    <w:p w14:paraId="605ACF2E" w14:textId="056002C2" w:rsidR="00333370" w:rsidRDefault="00333370" w:rsidP="009147DE">
      <w:pPr>
        <w:rPr>
          <w:rFonts w:ascii="Calibri" w:hAnsi="Calibri" w:cs="Calibri"/>
          <w:sz w:val="24"/>
          <w:szCs w:val="24"/>
        </w:rPr>
      </w:pPr>
      <w:r>
        <w:rPr>
          <w:rFonts w:ascii="Calibri" w:hAnsi="Calibri" w:cs="Calibri"/>
          <w:sz w:val="24"/>
          <w:szCs w:val="24"/>
        </w:rPr>
        <w:t xml:space="preserve">Figure 5: </w:t>
      </w:r>
      <w:r w:rsidRPr="00333370">
        <w:rPr>
          <w:rFonts w:ascii="Calibri" w:hAnsi="Calibri" w:cs="Calibri"/>
          <w:sz w:val="24"/>
          <w:szCs w:val="24"/>
        </w:rPr>
        <w:t>SHAP waterfall plot for accurately classified repeat buyer (Index 1).</w:t>
      </w:r>
    </w:p>
    <w:p w14:paraId="5B8AE88C" w14:textId="29644AAF" w:rsidR="00333370" w:rsidRDefault="00333370" w:rsidP="009147DE">
      <w:pPr>
        <w:rPr>
          <w:rFonts w:ascii="Calibri" w:hAnsi="Calibri" w:cs="Calibri"/>
          <w:sz w:val="24"/>
          <w:szCs w:val="24"/>
        </w:rPr>
      </w:pPr>
      <w:r w:rsidRPr="00333370">
        <w:rPr>
          <w:rFonts w:ascii="Calibri" w:hAnsi="Calibri" w:cs="Calibri"/>
          <w:sz w:val="24"/>
          <w:szCs w:val="24"/>
        </w:rPr>
        <w:t>On the other hand, Figure 6 shows the misclassified instance (Index 0). The model predicted "No Repeat" with high confidence (</w:t>
      </w:r>
      <w:r w:rsidR="00494B16" w:rsidRPr="00494B16">
        <w:rPr>
          <w:rFonts w:ascii="Calibri" w:hAnsi="Calibri" w:cs="Calibri"/>
          <w:sz w:val="24"/>
          <w:szCs w:val="24"/>
        </w:rPr>
        <w:t>0.047</w:t>
      </w:r>
      <w:r w:rsidRPr="00333370">
        <w:rPr>
          <w:rFonts w:ascii="Calibri" w:hAnsi="Calibri" w:cs="Calibri"/>
          <w:sz w:val="24"/>
          <w:szCs w:val="24"/>
        </w:rPr>
        <w:t xml:space="preserve">), even though the true label was "Repeat." The prediction was driven away from the correct class by the negative SHAP value from </w:t>
      </w:r>
      <w:proofErr w:type="spellStart"/>
      <w:r w:rsidRPr="00333370">
        <w:rPr>
          <w:rFonts w:ascii="Calibri" w:hAnsi="Calibri" w:cs="Calibri"/>
          <w:sz w:val="24"/>
          <w:szCs w:val="24"/>
        </w:rPr>
        <w:t>avg_days_between_purchases</w:t>
      </w:r>
      <w:proofErr w:type="spellEnd"/>
      <w:r w:rsidRPr="00333370">
        <w:rPr>
          <w:rFonts w:ascii="Calibri" w:hAnsi="Calibri" w:cs="Calibri"/>
          <w:sz w:val="24"/>
          <w:szCs w:val="24"/>
        </w:rPr>
        <w:t xml:space="preserve"> (−</w:t>
      </w:r>
      <w:r w:rsidR="00494B16" w:rsidRPr="00494B16">
        <w:rPr>
          <w:rFonts w:ascii="Calibri" w:hAnsi="Calibri" w:cs="Calibri"/>
          <w:sz w:val="24"/>
          <w:szCs w:val="24"/>
        </w:rPr>
        <w:t>0.32</w:t>
      </w:r>
      <w:r w:rsidRPr="00333370">
        <w:rPr>
          <w:rFonts w:ascii="Calibri" w:hAnsi="Calibri" w:cs="Calibri"/>
          <w:sz w:val="24"/>
          <w:szCs w:val="24"/>
        </w:rPr>
        <w:t>), while other features made a weak or unclear contribution.</w:t>
      </w:r>
    </w:p>
    <w:p w14:paraId="175C674F" w14:textId="77777777" w:rsidR="00333370" w:rsidRDefault="00333370" w:rsidP="009147DE">
      <w:pPr>
        <w:rPr>
          <w:rFonts w:ascii="Calibri" w:hAnsi="Calibri" w:cs="Calibri"/>
          <w:sz w:val="24"/>
          <w:szCs w:val="24"/>
        </w:rPr>
      </w:pPr>
    </w:p>
    <w:p w14:paraId="1429C17F" w14:textId="45633AB5" w:rsidR="00333370" w:rsidRDefault="00333370" w:rsidP="009147DE">
      <w:pPr>
        <w:rPr>
          <w:rFonts w:ascii="Calibri" w:hAnsi="Calibri" w:cs="Calibri"/>
          <w:sz w:val="24"/>
          <w:szCs w:val="24"/>
        </w:rPr>
      </w:pPr>
      <w:r>
        <w:rPr>
          <w:rFonts w:ascii="Calibri" w:hAnsi="Calibri" w:cs="Calibri"/>
          <w:noProof/>
          <w:sz w:val="24"/>
          <w:szCs w:val="24"/>
        </w:rPr>
        <w:drawing>
          <wp:inline distT="0" distB="0" distL="0" distR="0" wp14:anchorId="0AD0127D" wp14:editId="643079C9">
            <wp:extent cx="5731510" cy="2428240"/>
            <wp:effectExtent l="0" t="0" r="2540" b="0"/>
            <wp:docPr id="313136257" name="Picture 2" descr="A graph with a blue ba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3136257" name="Picture 2" descr="A graph with a blue bar&#10;&#10;AI-generated content may be incorrect."/>
                    <pic:cNvPicPr/>
                  </pic:nvPicPr>
                  <pic:blipFill>
                    <a:blip r:embed="rId15">
                      <a:extLst>
                        <a:ext uri="{28A0092B-C50C-407E-A947-70E740481C1C}">
                          <a14:useLocalDpi xmlns:a14="http://schemas.microsoft.com/office/drawing/2010/main" val="0"/>
                        </a:ext>
                      </a:extLst>
                    </a:blip>
                    <a:stretch>
                      <a:fillRect/>
                    </a:stretch>
                  </pic:blipFill>
                  <pic:spPr>
                    <a:xfrm>
                      <a:off x="0" y="0"/>
                      <a:ext cx="5731510" cy="2428240"/>
                    </a:xfrm>
                    <a:prstGeom prst="rect">
                      <a:avLst/>
                    </a:prstGeom>
                  </pic:spPr>
                </pic:pic>
              </a:graphicData>
            </a:graphic>
          </wp:inline>
        </w:drawing>
      </w:r>
    </w:p>
    <w:p w14:paraId="54C978A7" w14:textId="78B2FB4F" w:rsidR="00333370" w:rsidRDefault="00333370" w:rsidP="009147DE">
      <w:pPr>
        <w:rPr>
          <w:rFonts w:ascii="Calibri" w:hAnsi="Calibri" w:cs="Calibri"/>
          <w:sz w:val="24"/>
          <w:szCs w:val="24"/>
        </w:rPr>
      </w:pPr>
      <w:r>
        <w:rPr>
          <w:rFonts w:ascii="Calibri" w:hAnsi="Calibri" w:cs="Calibri"/>
          <w:sz w:val="24"/>
          <w:szCs w:val="24"/>
        </w:rPr>
        <w:t xml:space="preserve">Figure 6: </w:t>
      </w:r>
      <w:r w:rsidRPr="00333370">
        <w:rPr>
          <w:rFonts w:ascii="Calibri" w:hAnsi="Calibri" w:cs="Calibri"/>
          <w:sz w:val="24"/>
          <w:szCs w:val="24"/>
        </w:rPr>
        <w:t xml:space="preserve">SHAP waterfall plot for misclassified repeat </w:t>
      </w:r>
      <w:r>
        <w:rPr>
          <w:rFonts w:ascii="Calibri" w:hAnsi="Calibri" w:cs="Calibri"/>
          <w:sz w:val="24"/>
          <w:szCs w:val="24"/>
        </w:rPr>
        <w:t>buyer</w:t>
      </w:r>
      <w:r w:rsidRPr="00333370">
        <w:rPr>
          <w:rFonts w:ascii="Calibri" w:hAnsi="Calibri" w:cs="Calibri"/>
          <w:sz w:val="24"/>
          <w:szCs w:val="24"/>
        </w:rPr>
        <w:t xml:space="preserve"> (Index 0)</w:t>
      </w:r>
      <w:r>
        <w:rPr>
          <w:rFonts w:ascii="Calibri" w:hAnsi="Calibri" w:cs="Calibri"/>
          <w:sz w:val="24"/>
          <w:szCs w:val="24"/>
        </w:rPr>
        <w:t>.</w:t>
      </w:r>
    </w:p>
    <w:p w14:paraId="15A2497C" w14:textId="04C4BA7B" w:rsidR="000B3DC0" w:rsidRDefault="00494B16" w:rsidP="009147DE">
      <w:pPr>
        <w:rPr>
          <w:rFonts w:ascii="Calibri" w:hAnsi="Calibri" w:cs="Calibri"/>
          <w:sz w:val="24"/>
          <w:szCs w:val="24"/>
        </w:rPr>
      </w:pPr>
      <w:r w:rsidRPr="00494B16">
        <w:rPr>
          <w:rFonts w:ascii="Calibri" w:hAnsi="Calibri" w:cs="Calibri"/>
          <w:sz w:val="24"/>
          <w:szCs w:val="24"/>
        </w:rPr>
        <w:t>Figure 7 shows the edge case (Index 120), where the base value was 0.494 but the final prediction dropped to 0.047. The contributions were almost balance with </w:t>
      </w:r>
      <w:proofErr w:type="spellStart"/>
      <w:r w:rsidRPr="00494B16">
        <w:rPr>
          <w:rFonts w:ascii="Calibri" w:hAnsi="Calibri" w:cs="Calibri"/>
          <w:sz w:val="24"/>
          <w:szCs w:val="24"/>
        </w:rPr>
        <w:t>category_diversity</w:t>
      </w:r>
      <w:proofErr w:type="spellEnd"/>
      <w:r w:rsidRPr="00494B16">
        <w:rPr>
          <w:rFonts w:ascii="Calibri" w:hAnsi="Calibri" w:cs="Calibri"/>
          <w:sz w:val="24"/>
          <w:szCs w:val="24"/>
        </w:rPr>
        <w:t xml:space="preserve"> (+0.01) and </w:t>
      </w:r>
      <w:proofErr w:type="spellStart"/>
      <w:r w:rsidRPr="00494B16">
        <w:rPr>
          <w:rFonts w:ascii="Calibri" w:hAnsi="Calibri" w:cs="Calibri"/>
          <w:sz w:val="24"/>
          <w:szCs w:val="24"/>
        </w:rPr>
        <w:t>unique_products_purchased</w:t>
      </w:r>
      <w:proofErr w:type="spellEnd"/>
      <w:r w:rsidRPr="00494B16">
        <w:rPr>
          <w:rFonts w:ascii="Calibri" w:hAnsi="Calibri" w:cs="Calibri"/>
          <w:sz w:val="24"/>
          <w:szCs w:val="24"/>
        </w:rPr>
        <w:t xml:space="preserve"> (+0) provided a small positive influence, while </w:t>
      </w:r>
      <w:proofErr w:type="spellStart"/>
      <w:r w:rsidRPr="00494B16">
        <w:rPr>
          <w:rFonts w:ascii="Calibri" w:hAnsi="Calibri" w:cs="Calibri"/>
          <w:sz w:val="24"/>
          <w:szCs w:val="24"/>
        </w:rPr>
        <w:t>avg_days_between_purchases</w:t>
      </w:r>
      <w:proofErr w:type="spellEnd"/>
      <w:r w:rsidRPr="00494B16">
        <w:rPr>
          <w:rFonts w:ascii="Calibri" w:hAnsi="Calibri" w:cs="Calibri"/>
          <w:sz w:val="24"/>
          <w:szCs w:val="24"/>
        </w:rPr>
        <w:t xml:space="preserve"> (−0.32) and </w:t>
      </w:r>
      <w:proofErr w:type="spellStart"/>
      <w:r w:rsidRPr="00494B16">
        <w:rPr>
          <w:rFonts w:ascii="Calibri" w:hAnsi="Calibri" w:cs="Calibri"/>
          <w:sz w:val="24"/>
          <w:szCs w:val="24"/>
        </w:rPr>
        <w:t>total_spend_per_customer</w:t>
      </w:r>
      <w:proofErr w:type="spellEnd"/>
      <w:r w:rsidRPr="00494B16">
        <w:rPr>
          <w:rFonts w:ascii="Calibri" w:hAnsi="Calibri" w:cs="Calibri"/>
          <w:sz w:val="24"/>
          <w:szCs w:val="24"/>
        </w:rPr>
        <w:t xml:space="preserve"> (−0.13) had modest </w:t>
      </w:r>
      <w:r w:rsidRPr="00494B16">
        <w:rPr>
          <w:rFonts w:ascii="Calibri" w:hAnsi="Calibri" w:cs="Calibri"/>
          <w:sz w:val="24"/>
          <w:szCs w:val="24"/>
        </w:rPr>
        <w:lastRenderedPageBreak/>
        <w:t>negative SHAP values. In line with the uncertainty of the model, the net effect was almost neutral.</w:t>
      </w:r>
    </w:p>
    <w:p w14:paraId="636B6371" w14:textId="77777777" w:rsidR="00494B16" w:rsidRDefault="00494B16" w:rsidP="009147DE">
      <w:pPr>
        <w:rPr>
          <w:rFonts w:ascii="Calibri" w:hAnsi="Calibri" w:cs="Calibri"/>
          <w:sz w:val="24"/>
          <w:szCs w:val="24"/>
        </w:rPr>
      </w:pPr>
    </w:p>
    <w:p w14:paraId="11F17E76" w14:textId="598E126F" w:rsidR="00494B16" w:rsidRDefault="00494B16" w:rsidP="009147DE">
      <w:pPr>
        <w:rPr>
          <w:rFonts w:ascii="Calibri" w:hAnsi="Calibri" w:cs="Calibri"/>
          <w:sz w:val="24"/>
          <w:szCs w:val="24"/>
        </w:rPr>
      </w:pPr>
      <w:r>
        <w:rPr>
          <w:rFonts w:ascii="Calibri" w:hAnsi="Calibri" w:cs="Calibri"/>
          <w:noProof/>
          <w:sz w:val="24"/>
          <w:szCs w:val="24"/>
        </w:rPr>
        <w:drawing>
          <wp:inline distT="0" distB="0" distL="0" distR="0" wp14:anchorId="3A66118E" wp14:editId="487C6F9A">
            <wp:extent cx="5731510" cy="2406015"/>
            <wp:effectExtent l="0" t="0" r="2540" b="0"/>
            <wp:docPr id="1942357818" name="Picture 3" descr="A graph with text and number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42357818" name="Picture 3" descr="A graph with text and numbers&#10;&#10;AI-generated content may be incorrect."/>
                    <pic:cNvPicPr/>
                  </pic:nvPicPr>
                  <pic:blipFill>
                    <a:blip r:embed="rId16">
                      <a:extLst>
                        <a:ext uri="{28A0092B-C50C-407E-A947-70E740481C1C}">
                          <a14:useLocalDpi xmlns:a14="http://schemas.microsoft.com/office/drawing/2010/main" val="0"/>
                        </a:ext>
                      </a:extLst>
                    </a:blip>
                    <a:stretch>
                      <a:fillRect/>
                    </a:stretch>
                  </pic:blipFill>
                  <pic:spPr>
                    <a:xfrm>
                      <a:off x="0" y="0"/>
                      <a:ext cx="5731510" cy="2406015"/>
                    </a:xfrm>
                    <a:prstGeom prst="rect">
                      <a:avLst/>
                    </a:prstGeom>
                  </pic:spPr>
                </pic:pic>
              </a:graphicData>
            </a:graphic>
          </wp:inline>
        </w:drawing>
      </w:r>
    </w:p>
    <w:p w14:paraId="58B75DBA" w14:textId="0D9383B0" w:rsidR="00494B16" w:rsidRDefault="000B3DC0" w:rsidP="009147DE">
      <w:pPr>
        <w:rPr>
          <w:rFonts w:ascii="Calibri" w:hAnsi="Calibri" w:cs="Calibri"/>
          <w:sz w:val="24"/>
          <w:szCs w:val="24"/>
        </w:rPr>
      </w:pPr>
      <w:r>
        <w:rPr>
          <w:rFonts w:ascii="Calibri" w:hAnsi="Calibri" w:cs="Calibri"/>
          <w:sz w:val="24"/>
          <w:szCs w:val="24"/>
        </w:rPr>
        <w:t xml:space="preserve">Figure 7: </w:t>
      </w:r>
      <w:r w:rsidRPr="000B3DC0">
        <w:rPr>
          <w:rFonts w:ascii="Calibri" w:hAnsi="Calibri" w:cs="Calibri"/>
          <w:sz w:val="24"/>
          <w:szCs w:val="24"/>
        </w:rPr>
        <w:t>For the instance of borderline prediction, the SHAP waterfall plot (Index 120).</w:t>
      </w:r>
    </w:p>
    <w:p w14:paraId="24E33C66" w14:textId="7FA007BB" w:rsidR="00310423" w:rsidRDefault="00310423" w:rsidP="009147DE">
      <w:pPr>
        <w:rPr>
          <w:rFonts w:ascii="Calibri" w:hAnsi="Calibri" w:cs="Calibri"/>
          <w:sz w:val="24"/>
          <w:szCs w:val="24"/>
        </w:rPr>
      </w:pPr>
      <w:r w:rsidRPr="00310423">
        <w:rPr>
          <w:rFonts w:ascii="Calibri" w:hAnsi="Calibri" w:cs="Calibri"/>
          <w:sz w:val="24"/>
          <w:szCs w:val="24"/>
        </w:rPr>
        <w:t xml:space="preserve">SHAP was used to explore class-specific global feature relevance beyond local explanations. The SHAP bar chart for Class 0 (Non-Repeat Purchase) is shown in Figure 8. The highest mean SHAP value in this situation was </w:t>
      </w:r>
      <w:proofErr w:type="spellStart"/>
      <w:r w:rsidRPr="00310423">
        <w:rPr>
          <w:rFonts w:ascii="Calibri" w:hAnsi="Calibri" w:cs="Calibri"/>
          <w:sz w:val="24"/>
          <w:szCs w:val="24"/>
        </w:rPr>
        <w:t>avg_days_between_purchases</w:t>
      </w:r>
      <w:proofErr w:type="spellEnd"/>
      <w:r w:rsidRPr="00310423">
        <w:rPr>
          <w:rFonts w:ascii="Calibri" w:hAnsi="Calibri" w:cs="Calibri"/>
          <w:sz w:val="24"/>
          <w:szCs w:val="24"/>
        </w:rPr>
        <w:t xml:space="preserve"> (≈ +0.35), which was followed by </w:t>
      </w:r>
      <w:proofErr w:type="spellStart"/>
      <w:r w:rsidRPr="00310423">
        <w:rPr>
          <w:rFonts w:ascii="Calibri" w:hAnsi="Calibri" w:cs="Calibri"/>
          <w:sz w:val="24"/>
          <w:szCs w:val="24"/>
        </w:rPr>
        <w:t>total_spend_per_customer</w:t>
      </w:r>
      <w:proofErr w:type="spellEnd"/>
      <w:r w:rsidRPr="00310423">
        <w:rPr>
          <w:rFonts w:ascii="Calibri" w:hAnsi="Calibri" w:cs="Calibri"/>
          <w:sz w:val="24"/>
          <w:szCs w:val="24"/>
        </w:rPr>
        <w:t xml:space="preserve"> (≈ +0.13) and </w:t>
      </w:r>
      <w:proofErr w:type="spellStart"/>
      <w:r w:rsidRPr="00310423">
        <w:rPr>
          <w:rFonts w:ascii="Calibri" w:hAnsi="Calibri" w:cs="Calibri"/>
          <w:sz w:val="24"/>
          <w:szCs w:val="24"/>
        </w:rPr>
        <w:t>category_diversity</w:t>
      </w:r>
      <w:proofErr w:type="spellEnd"/>
      <w:r w:rsidRPr="00310423">
        <w:rPr>
          <w:rFonts w:ascii="Calibri" w:hAnsi="Calibri" w:cs="Calibri"/>
          <w:sz w:val="24"/>
          <w:szCs w:val="24"/>
        </w:rPr>
        <w:t xml:space="preserve"> (≈ +0.01).</w:t>
      </w:r>
      <w:r>
        <w:rPr>
          <w:rFonts w:ascii="Calibri" w:hAnsi="Calibri" w:cs="Calibri"/>
          <w:sz w:val="24"/>
          <w:szCs w:val="24"/>
        </w:rPr>
        <w:t xml:space="preserve"> </w:t>
      </w:r>
      <w:r w:rsidRPr="00310423">
        <w:rPr>
          <w:rFonts w:ascii="Calibri" w:hAnsi="Calibri" w:cs="Calibri"/>
          <w:sz w:val="24"/>
          <w:szCs w:val="24"/>
        </w:rPr>
        <w:t>These values show how much each feature contributes on average to the prediction of non-repeat behaviour.</w:t>
      </w:r>
    </w:p>
    <w:p w14:paraId="0BB97844" w14:textId="77777777" w:rsidR="00310423" w:rsidRDefault="00310423" w:rsidP="009147DE">
      <w:pPr>
        <w:rPr>
          <w:rFonts w:ascii="Calibri" w:hAnsi="Calibri" w:cs="Calibri"/>
          <w:sz w:val="24"/>
          <w:szCs w:val="24"/>
        </w:rPr>
      </w:pPr>
    </w:p>
    <w:p w14:paraId="1FEA9D47" w14:textId="702CE110" w:rsidR="00310423" w:rsidRDefault="00310423" w:rsidP="009147DE">
      <w:pPr>
        <w:rPr>
          <w:rFonts w:ascii="Calibri" w:hAnsi="Calibri" w:cs="Calibri"/>
          <w:sz w:val="24"/>
          <w:szCs w:val="24"/>
        </w:rPr>
      </w:pPr>
      <w:r>
        <w:rPr>
          <w:rFonts w:ascii="Calibri" w:hAnsi="Calibri" w:cs="Calibri"/>
          <w:noProof/>
          <w:sz w:val="24"/>
          <w:szCs w:val="24"/>
        </w:rPr>
        <w:drawing>
          <wp:inline distT="0" distB="0" distL="0" distR="0" wp14:anchorId="04C3274A" wp14:editId="05BFCD07">
            <wp:extent cx="5731510" cy="2526030"/>
            <wp:effectExtent l="0" t="0" r="2540" b="7620"/>
            <wp:docPr id="952405987" name="Picture 4" descr="A graph with red line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52405987" name="Picture 4" descr="A graph with red lines&#10;&#10;AI-generated content may be incorrect."/>
                    <pic:cNvPicPr/>
                  </pic:nvPicPr>
                  <pic:blipFill>
                    <a:blip r:embed="rId17">
                      <a:extLst>
                        <a:ext uri="{28A0092B-C50C-407E-A947-70E740481C1C}">
                          <a14:useLocalDpi xmlns:a14="http://schemas.microsoft.com/office/drawing/2010/main" val="0"/>
                        </a:ext>
                      </a:extLst>
                    </a:blip>
                    <a:stretch>
                      <a:fillRect/>
                    </a:stretch>
                  </pic:blipFill>
                  <pic:spPr>
                    <a:xfrm>
                      <a:off x="0" y="0"/>
                      <a:ext cx="5731510" cy="2526030"/>
                    </a:xfrm>
                    <a:prstGeom prst="rect">
                      <a:avLst/>
                    </a:prstGeom>
                  </pic:spPr>
                </pic:pic>
              </a:graphicData>
            </a:graphic>
          </wp:inline>
        </w:drawing>
      </w:r>
    </w:p>
    <w:p w14:paraId="5506C14B" w14:textId="37C81D13" w:rsidR="00310423" w:rsidRDefault="00310423" w:rsidP="009147DE">
      <w:pPr>
        <w:rPr>
          <w:rFonts w:ascii="Calibri" w:hAnsi="Calibri" w:cs="Calibri"/>
          <w:sz w:val="24"/>
          <w:szCs w:val="24"/>
        </w:rPr>
      </w:pPr>
      <w:r w:rsidRPr="00310423">
        <w:rPr>
          <w:rFonts w:ascii="Calibri" w:hAnsi="Calibri" w:cs="Calibri"/>
          <w:sz w:val="24"/>
          <w:szCs w:val="24"/>
        </w:rPr>
        <w:t>Figure 8. SHAP bar chart for Class 0 (Non-Repeat Purchase)</w:t>
      </w:r>
      <w:r>
        <w:rPr>
          <w:rFonts w:ascii="Calibri" w:hAnsi="Calibri" w:cs="Calibri"/>
          <w:sz w:val="24"/>
          <w:szCs w:val="24"/>
        </w:rPr>
        <w:t>.</w:t>
      </w:r>
    </w:p>
    <w:p w14:paraId="7FB0ADCE" w14:textId="6AFC666B" w:rsidR="00B31DC9" w:rsidRDefault="00B31DC9" w:rsidP="009147DE">
      <w:pPr>
        <w:rPr>
          <w:rFonts w:ascii="Calibri" w:hAnsi="Calibri" w:cs="Calibri"/>
          <w:sz w:val="24"/>
          <w:szCs w:val="24"/>
        </w:rPr>
      </w:pPr>
      <w:r w:rsidRPr="00B31DC9">
        <w:rPr>
          <w:rFonts w:ascii="Calibri" w:hAnsi="Calibri" w:cs="Calibri"/>
          <w:sz w:val="24"/>
          <w:szCs w:val="24"/>
        </w:rPr>
        <w:t xml:space="preserve">The same top features appeared for Class 1 (Repeat Purchase), as depicted in Figure 9, but the directional influence was reversed. The likelihood of repeat purchases increased with </w:t>
      </w:r>
      <w:r w:rsidRPr="00B31DC9">
        <w:rPr>
          <w:rFonts w:ascii="Calibri" w:hAnsi="Calibri" w:cs="Calibri"/>
          <w:sz w:val="24"/>
          <w:szCs w:val="24"/>
        </w:rPr>
        <w:lastRenderedPageBreak/>
        <w:t xml:space="preserve">higher </w:t>
      </w:r>
      <w:proofErr w:type="spellStart"/>
      <w:r w:rsidRPr="00B31DC9">
        <w:rPr>
          <w:rFonts w:ascii="Calibri" w:hAnsi="Calibri" w:cs="Calibri"/>
          <w:sz w:val="24"/>
          <w:szCs w:val="24"/>
        </w:rPr>
        <w:t>avg_days_between_purchases</w:t>
      </w:r>
      <w:proofErr w:type="spellEnd"/>
      <w:r w:rsidRPr="00B31DC9">
        <w:rPr>
          <w:rFonts w:ascii="Calibri" w:hAnsi="Calibri" w:cs="Calibri"/>
          <w:sz w:val="24"/>
          <w:szCs w:val="24"/>
        </w:rPr>
        <w:t xml:space="preserve"> and </w:t>
      </w:r>
      <w:proofErr w:type="spellStart"/>
      <w:r w:rsidRPr="00B31DC9">
        <w:rPr>
          <w:rFonts w:ascii="Calibri" w:hAnsi="Calibri" w:cs="Calibri"/>
          <w:sz w:val="24"/>
          <w:szCs w:val="24"/>
        </w:rPr>
        <w:t>total_spend_per_customer</w:t>
      </w:r>
      <w:proofErr w:type="spellEnd"/>
      <w:r w:rsidRPr="00B31DC9">
        <w:rPr>
          <w:rFonts w:ascii="Calibri" w:hAnsi="Calibri" w:cs="Calibri"/>
          <w:sz w:val="24"/>
          <w:szCs w:val="24"/>
        </w:rPr>
        <w:t xml:space="preserve"> values, indicating their predictive strength.</w:t>
      </w:r>
    </w:p>
    <w:p w14:paraId="659589FB" w14:textId="77777777" w:rsidR="00B31DC9" w:rsidRDefault="00B31DC9" w:rsidP="009147DE">
      <w:pPr>
        <w:rPr>
          <w:rFonts w:ascii="Calibri" w:hAnsi="Calibri" w:cs="Calibri"/>
          <w:sz w:val="24"/>
          <w:szCs w:val="24"/>
        </w:rPr>
      </w:pPr>
    </w:p>
    <w:p w14:paraId="3469514A" w14:textId="1D576C9D" w:rsidR="00B31DC9" w:rsidRDefault="00B31DC9" w:rsidP="009147DE">
      <w:pPr>
        <w:rPr>
          <w:rFonts w:ascii="Calibri" w:hAnsi="Calibri" w:cs="Calibri"/>
          <w:sz w:val="24"/>
          <w:szCs w:val="24"/>
        </w:rPr>
      </w:pPr>
      <w:r>
        <w:rPr>
          <w:rFonts w:ascii="Calibri" w:hAnsi="Calibri" w:cs="Calibri"/>
          <w:noProof/>
          <w:sz w:val="24"/>
          <w:szCs w:val="24"/>
        </w:rPr>
        <w:drawing>
          <wp:inline distT="0" distB="0" distL="0" distR="0" wp14:anchorId="3DEE89FE" wp14:editId="2D112582">
            <wp:extent cx="5731510" cy="2462530"/>
            <wp:effectExtent l="0" t="0" r="2540" b="0"/>
            <wp:docPr id="624649970" name="Picture 5" descr="A graph with red line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24649970" name="Picture 5" descr="A graph with red lines&#10;&#10;AI-generated content may be incorrect."/>
                    <pic:cNvPicPr/>
                  </pic:nvPicPr>
                  <pic:blipFill>
                    <a:blip r:embed="rId18">
                      <a:extLst>
                        <a:ext uri="{28A0092B-C50C-407E-A947-70E740481C1C}">
                          <a14:useLocalDpi xmlns:a14="http://schemas.microsoft.com/office/drawing/2010/main" val="0"/>
                        </a:ext>
                      </a:extLst>
                    </a:blip>
                    <a:stretch>
                      <a:fillRect/>
                    </a:stretch>
                  </pic:blipFill>
                  <pic:spPr>
                    <a:xfrm>
                      <a:off x="0" y="0"/>
                      <a:ext cx="5731510" cy="2462530"/>
                    </a:xfrm>
                    <a:prstGeom prst="rect">
                      <a:avLst/>
                    </a:prstGeom>
                  </pic:spPr>
                </pic:pic>
              </a:graphicData>
            </a:graphic>
          </wp:inline>
        </w:drawing>
      </w:r>
    </w:p>
    <w:p w14:paraId="560C9E7C" w14:textId="7ADFF333" w:rsidR="00B31DC9" w:rsidRDefault="00B31DC9" w:rsidP="009147DE">
      <w:pPr>
        <w:rPr>
          <w:rFonts w:ascii="Calibri" w:hAnsi="Calibri" w:cs="Calibri"/>
          <w:sz w:val="24"/>
          <w:szCs w:val="24"/>
        </w:rPr>
      </w:pPr>
      <w:r w:rsidRPr="00B31DC9">
        <w:rPr>
          <w:rFonts w:ascii="Calibri" w:hAnsi="Calibri" w:cs="Calibri"/>
          <w:sz w:val="24"/>
          <w:szCs w:val="24"/>
        </w:rPr>
        <w:t>Figure 9. SHAP bar chart for Class 1 (Repeat Purchase)</w:t>
      </w:r>
    </w:p>
    <w:p w14:paraId="22B0A6DE" w14:textId="470D6C80" w:rsidR="001F774A" w:rsidRDefault="001F774A" w:rsidP="009147DE">
      <w:pPr>
        <w:rPr>
          <w:rFonts w:ascii="Calibri" w:hAnsi="Calibri" w:cs="Calibri"/>
          <w:sz w:val="24"/>
          <w:szCs w:val="24"/>
        </w:rPr>
      </w:pPr>
      <w:r w:rsidRPr="001F774A">
        <w:rPr>
          <w:rFonts w:ascii="Calibri" w:hAnsi="Calibri" w:cs="Calibri"/>
          <w:sz w:val="24"/>
          <w:szCs w:val="24"/>
        </w:rPr>
        <w:t xml:space="preserve">Lastly, mean absolute SHAP values were used to evaluate the aggregated feature importance across both classes. The most predictive feature overall was </w:t>
      </w:r>
      <w:proofErr w:type="spellStart"/>
      <w:r w:rsidRPr="001F774A">
        <w:rPr>
          <w:rFonts w:ascii="Calibri" w:hAnsi="Calibri" w:cs="Calibri"/>
          <w:sz w:val="24"/>
          <w:szCs w:val="24"/>
        </w:rPr>
        <w:t>avg_days_between_purchases</w:t>
      </w:r>
      <w:proofErr w:type="spellEnd"/>
      <w:r w:rsidRPr="001F774A">
        <w:rPr>
          <w:rFonts w:ascii="Calibri" w:hAnsi="Calibri" w:cs="Calibri"/>
          <w:sz w:val="24"/>
          <w:szCs w:val="24"/>
        </w:rPr>
        <w:t xml:space="preserve"> (≈ 0.35), followed by </w:t>
      </w:r>
      <w:proofErr w:type="spellStart"/>
      <w:r w:rsidRPr="001F774A">
        <w:rPr>
          <w:rFonts w:ascii="Calibri" w:hAnsi="Calibri" w:cs="Calibri"/>
          <w:sz w:val="24"/>
          <w:szCs w:val="24"/>
        </w:rPr>
        <w:t>total_spend_per_customer</w:t>
      </w:r>
      <w:proofErr w:type="spellEnd"/>
      <w:r w:rsidRPr="001F774A">
        <w:rPr>
          <w:rFonts w:ascii="Calibri" w:hAnsi="Calibri" w:cs="Calibri"/>
          <w:sz w:val="24"/>
          <w:szCs w:val="24"/>
        </w:rPr>
        <w:t xml:space="preserve"> (≈ 0.13) and </w:t>
      </w:r>
      <w:proofErr w:type="spellStart"/>
      <w:r w:rsidRPr="001F774A">
        <w:rPr>
          <w:rFonts w:ascii="Calibri" w:hAnsi="Calibri" w:cs="Calibri"/>
          <w:sz w:val="24"/>
          <w:szCs w:val="24"/>
        </w:rPr>
        <w:t>category_diversity</w:t>
      </w:r>
      <w:proofErr w:type="spellEnd"/>
      <w:r w:rsidRPr="001F774A">
        <w:rPr>
          <w:rFonts w:ascii="Calibri" w:hAnsi="Calibri" w:cs="Calibri"/>
          <w:sz w:val="24"/>
          <w:szCs w:val="24"/>
        </w:rPr>
        <w:t xml:space="preserve"> (≈ 0.01), as shown in Figure 10. Both local and global explanations consistently included these features, confirming their importance in the model's decision-making process (Molnar, 2022).</w:t>
      </w:r>
    </w:p>
    <w:p w14:paraId="233C61B5" w14:textId="77777777" w:rsidR="001F774A" w:rsidRDefault="001F774A" w:rsidP="009147DE">
      <w:pPr>
        <w:rPr>
          <w:rFonts w:ascii="Calibri" w:hAnsi="Calibri" w:cs="Calibri"/>
          <w:sz w:val="24"/>
          <w:szCs w:val="24"/>
        </w:rPr>
      </w:pPr>
    </w:p>
    <w:p w14:paraId="073AE7B7" w14:textId="6EA7FC01" w:rsidR="001F774A" w:rsidRDefault="001F774A" w:rsidP="009147DE">
      <w:pPr>
        <w:rPr>
          <w:rFonts w:ascii="Calibri" w:hAnsi="Calibri" w:cs="Calibri"/>
          <w:sz w:val="24"/>
          <w:szCs w:val="24"/>
        </w:rPr>
      </w:pPr>
      <w:r>
        <w:rPr>
          <w:rFonts w:ascii="Calibri" w:hAnsi="Calibri" w:cs="Calibri"/>
          <w:noProof/>
          <w:sz w:val="24"/>
          <w:szCs w:val="24"/>
        </w:rPr>
        <w:drawing>
          <wp:inline distT="0" distB="0" distL="0" distR="0" wp14:anchorId="3D7B9AE4" wp14:editId="3F5CB52F">
            <wp:extent cx="5731510" cy="3239770"/>
            <wp:effectExtent l="0" t="0" r="2540" b="0"/>
            <wp:docPr id="1927204599" name="Picture 6" descr="A graph with blue square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27204599" name="Picture 6" descr="A graph with blue squares&#10;&#10;AI-generated content may be incorrect."/>
                    <pic:cNvPicPr/>
                  </pic:nvPicPr>
                  <pic:blipFill>
                    <a:blip r:embed="rId19">
                      <a:extLst>
                        <a:ext uri="{28A0092B-C50C-407E-A947-70E740481C1C}">
                          <a14:useLocalDpi xmlns:a14="http://schemas.microsoft.com/office/drawing/2010/main" val="0"/>
                        </a:ext>
                      </a:extLst>
                    </a:blip>
                    <a:stretch>
                      <a:fillRect/>
                    </a:stretch>
                  </pic:blipFill>
                  <pic:spPr>
                    <a:xfrm>
                      <a:off x="0" y="0"/>
                      <a:ext cx="5731510" cy="3239770"/>
                    </a:xfrm>
                    <a:prstGeom prst="rect">
                      <a:avLst/>
                    </a:prstGeom>
                  </pic:spPr>
                </pic:pic>
              </a:graphicData>
            </a:graphic>
          </wp:inline>
        </w:drawing>
      </w:r>
    </w:p>
    <w:p w14:paraId="7EE4B2C0" w14:textId="58F34214" w:rsidR="001F774A" w:rsidRDefault="001F774A" w:rsidP="009147DE">
      <w:pPr>
        <w:rPr>
          <w:rFonts w:ascii="Calibri" w:hAnsi="Calibri" w:cs="Calibri"/>
          <w:sz w:val="24"/>
          <w:szCs w:val="24"/>
        </w:rPr>
      </w:pPr>
      <w:r w:rsidRPr="001F774A">
        <w:rPr>
          <w:rFonts w:ascii="Calibri" w:hAnsi="Calibri" w:cs="Calibri"/>
          <w:sz w:val="24"/>
          <w:szCs w:val="24"/>
        </w:rPr>
        <w:t>Figure 10 shows the aggregated SHAP importance chart for both classes.</w:t>
      </w:r>
    </w:p>
    <w:p w14:paraId="0C68CA44" w14:textId="34455EC3" w:rsidR="009B24EE" w:rsidRPr="00260F49" w:rsidRDefault="009B24EE" w:rsidP="009B24EE">
      <w:pPr>
        <w:rPr>
          <w:rFonts w:ascii="Calibri" w:hAnsi="Calibri" w:cs="Calibri"/>
          <w:sz w:val="24"/>
          <w:szCs w:val="24"/>
        </w:rPr>
      </w:pPr>
      <w:r>
        <w:rPr>
          <w:rFonts w:ascii="Calibri" w:hAnsi="Calibri" w:cs="Calibri"/>
          <w:b/>
          <w:bCs/>
          <w:sz w:val="32"/>
          <w:szCs w:val="32"/>
        </w:rPr>
        <w:lastRenderedPageBreak/>
        <w:t>1</w:t>
      </w:r>
      <w:r>
        <w:rPr>
          <w:rFonts w:ascii="Calibri" w:hAnsi="Calibri" w:cs="Calibri"/>
          <w:b/>
          <w:bCs/>
          <w:sz w:val="32"/>
          <w:szCs w:val="32"/>
        </w:rPr>
        <w:t>1</w:t>
      </w:r>
      <w:r w:rsidRPr="00E26213">
        <w:rPr>
          <w:rFonts w:ascii="Calibri" w:hAnsi="Calibri" w:cs="Calibri"/>
          <w:b/>
          <w:bCs/>
          <w:sz w:val="32"/>
          <w:szCs w:val="32"/>
        </w:rPr>
        <w:t>. Findings and Discussion</w:t>
      </w:r>
    </w:p>
    <w:p w14:paraId="2B24491B" w14:textId="77777777" w:rsidR="009B24EE" w:rsidRDefault="009B24EE" w:rsidP="009B24EE">
      <w:pPr>
        <w:rPr>
          <w:rFonts w:ascii="Calibri" w:hAnsi="Calibri" w:cs="Calibri"/>
          <w:sz w:val="24"/>
          <w:szCs w:val="24"/>
        </w:rPr>
      </w:pPr>
      <w:r w:rsidRPr="00E26213">
        <w:rPr>
          <w:rFonts w:ascii="Calibri" w:hAnsi="Calibri" w:cs="Calibri"/>
          <w:sz w:val="24"/>
          <w:szCs w:val="24"/>
        </w:rPr>
        <w:t>In order to answer the three research questions of the study and assess the extent to which its objectives were met, this section summarizes the modelling results and interpretability insights.</w:t>
      </w:r>
    </w:p>
    <w:p w14:paraId="2A155656" w14:textId="1C374E88" w:rsidR="009B24EE" w:rsidRDefault="009B24EE" w:rsidP="009B24EE">
      <w:pPr>
        <w:rPr>
          <w:rFonts w:ascii="Calibri" w:hAnsi="Calibri" w:cs="Calibri"/>
          <w:b/>
          <w:bCs/>
          <w:sz w:val="28"/>
          <w:szCs w:val="28"/>
        </w:rPr>
      </w:pPr>
      <w:r>
        <w:rPr>
          <w:rFonts w:ascii="Calibri" w:hAnsi="Calibri" w:cs="Calibri"/>
          <w:b/>
          <w:bCs/>
          <w:sz w:val="28"/>
          <w:szCs w:val="28"/>
        </w:rPr>
        <w:t>1</w:t>
      </w:r>
      <w:r>
        <w:rPr>
          <w:rFonts w:ascii="Calibri" w:hAnsi="Calibri" w:cs="Calibri"/>
          <w:b/>
          <w:bCs/>
          <w:sz w:val="28"/>
          <w:szCs w:val="28"/>
        </w:rPr>
        <w:t>1</w:t>
      </w:r>
      <w:r>
        <w:rPr>
          <w:rFonts w:ascii="Calibri" w:hAnsi="Calibri" w:cs="Calibri"/>
          <w:b/>
          <w:bCs/>
          <w:sz w:val="28"/>
          <w:szCs w:val="28"/>
        </w:rPr>
        <w:t xml:space="preserve">.1 </w:t>
      </w:r>
      <w:r w:rsidRPr="00E26213">
        <w:rPr>
          <w:rFonts w:ascii="Calibri" w:hAnsi="Calibri" w:cs="Calibri"/>
          <w:b/>
          <w:bCs/>
          <w:sz w:val="28"/>
          <w:szCs w:val="28"/>
        </w:rPr>
        <w:t>Model Performance and Comparative Evaluation</w:t>
      </w:r>
    </w:p>
    <w:p w14:paraId="0F9DDB0D" w14:textId="77777777" w:rsidR="009B24EE" w:rsidRDefault="009B24EE" w:rsidP="009B24EE">
      <w:pPr>
        <w:rPr>
          <w:rFonts w:ascii="Calibri" w:hAnsi="Calibri" w:cs="Calibri"/>
          <w:sz w:val="24"/>
          <w:szCs w:val="24"/>
        </w:rPr>
      </w:pPr>
      <w:r w:rsidRPr="009D7673">
        <w:rPr>
          <w:rFonts w:ascii="Calibri" w:hAnsi="Calibri" w:cs="Calibri"/>
          <w:sz w:val="24"/>
          <w:szCs w:val="24"/>
        </w:rPr>
        <w:t>The tuned Decision Tree classifier displayed excellent predictive performance with an F1-score of 0.988 and a ROC-AUC of 0.991.</w:t>
      </w:r>
      <w:r>
        <w:rPr>
          <w:rFonts w:ascii="Calibri" w:hAnsi="Calibri" w:cs="Calibri"/>
          <w:sz w:val="24"/>
          <w:szCs w:val="24"/>
        </w:rPr>
        <w:t xml:space="preserve"> </w:t>
      </w:r>
      <w:r w:rsidRPr="009D7673">
        <w:rPr>
          <w:rFonts w:ascii="Calibri" w:hAnsi="Calibri" w:cs="Calibri"/>
          <w:sz w:val="24"/>
          <w:szCs w:val="24"/>
        </w:rPr>
        <w:t xml:space="preserve">Although it had a slightly lower recall, logistic regression also did well. Near-perfect AUCs and a strong balance between precision and recall were attained by ensemble models like Random Forest and </w:t>
      </w:r>
      <w:proofErr w:type="spellStart"/>
      <w:r w:rsidRPr="009D7673">
        <w:rPr>
          <w:rFonts w:ascii="Calibri" w:hAnsi="Calibri" w:cs="Calibri"/>
          <w:sz w:val="24"/>
          <w:szCs w:val="24"/>
        </w:rPr>
        <w:t>XGBoost</w:t>
      </w:r>
      <w:proofErr w:type="spellEnd"/>
      <w:r w:rsidRPr="009D7673">
        <w:rPr>
          <w:rFonts w:ascii="Calibri" w:hAnsi="Calibri" w:cs="Calibri"/>
          <w:sz w:val="24"/>
          <w:szCs w:val="24"/>
        </w:rPr>
        <w:t xml:space="preserve">. Despite their excellent performance, ensemble models were not chosen for final implementation because of their limited interpretability, which conflicted against with project's stakeholder-facing transparency requirements. This choice is in line with Objective 2, which highlighted the need to balance between explainability and predictive power in business-facing applications (Bogaert and Delaere, 2023; Chen and </w:t>
      </w:r>
      <w:proofErr w:type="spellStart"/>
      <w:r w:rsidRPr="009D7673">
        <w:rPr>
          <w:rFonts w:ascii="Calibri" w:hAnsi="Calibri" w:cs="Calibri"/>
          <w:sz w:val="24"/>
          <w:szCs w:val="24"/>
        </w:rPr>
        <w:t>Guestrin</w:t>
      </w:r>
      <w:proofErr w:type="spellEnd"/>
      <w:r w:rsidRPr="009D7673">
        <w:rPr>
          <w:rFonts w:ascii="Calibri" w:hAnsi="Calibri" w:cs="Calibri"/>
          <w:sz w:val="24"/>
          <w:szCs w:val="24"/>
        </w:rPr>
        <w:t>, 2016).</w:t>
      </w:r>
    </w:p>
    <w:p w14:paraId="35E94D97" w14:textId="77777777" w:rsidR="009B24EE" w:rsidRDefault="009B24EE" w:rsidP="009B24EE">
      <w:pPr>
        <w:rPr>
          <w:rFonts w:ascii="Calibri" w:hAnsi="Calibri" w:cs="Calibri"/>
          <w:sz w:val="24"/>
          <w:szCs w:val="24"/>
        </w:rPr>
      </w:pPr>
      <w:proofErr w:type="spellStart"/>
      <w:r w:rsidRPr="00C57563">
        <w:rPr>
          <w:rFonts w:ascii="Calibri" w:hAnsi="Calibri" w:cs="Calibri"/>
          <w:sz w:val="24"/>
          <w:szCs w:val="24"/>
        </w:rPr>
        <w:t>GridSearchCV</w:t>
      </w:r>
      <w:proofErr w:type="spellEnd"/>
      <w:r w:rsidRPr="00C57563">
        <w:rPr>
          <w:rFonts w:ascii="Calibri" w:hAnsi="Calibri" w:cs="Calibri"/>
          <w:sz w:val="24"/>
          <w:szCs w:val="24"/>
        </w:rPr>
        <w:t xml:space="preserve"> was used using 5-fold cross-validation and F1-score as the scoring metric to optimize model performance. Each model's parameter grids were customised, such as tree-based hyperparameters for ensemble models, maximum depth and splitting criteria for Decision Trees, and regularisation strength for Logistic Regression (</w:t>
      </w:r>
      <w:proofErr w:type="spellStart"/>
      <w:r w:rsidRPr="00C57563">
        <w:rPr>
          <w:rFonts w:ascii="Calibri" w:hAnsi="Calibri" w:cs="Calibri"/>
          <w:sz w:val="24"/>
          <w:szCs w:val="24"/>
        </w:rPr>
        <w:t>Bergstra</w:t>
      </w:r>
      <w:proofErr w:type="spellEnd"/>
      <w:r w:rsidRPr="00C57563">
        <w:rPr>
          <w:rFonts w:ascii="Calibri" w:hAnsi="Calibri" w:cs="Calibri"/>
          <w:sz w:val="24"/>
          <w:szCs w:val="24"/>
        </w:rPr>
        <w:t xml:space="preserve"> and Bengio, 2012; Pedregosa et al., 2011). To measure generalisation and robustness, tuned models were retrained on the entire training set and re-evaluated on the test set.</w:t>
      </w:r>
    </w:p>
    <w:p w14:paraId="52525D1A" w14:textId="0D8C0D82" w:rsidR="009B24EE" w:rsidRDefault="009B24EE" w:rsidP="009B24EE">
      <w:pPr>
        <w:rPr>
          <w:rFonts w:ascii="Calibri" w:hAnsi="Calibri" w:cs="Calibri"/>
          <w:b/>
          <w:bCs/>
          <w:sz w:val="28"/>
          <w:szCs w:val="28"/>
        </w:rPr>
      </w:pPr>
      <w:r>
        <w:rPr>
          <w:rFonts w:ascii="Calibri" w:hAnsi="Calibri" w:cs="Calibri"/>
          <w:b/>
          <w:bCs/>
          <w:sz w:val="28"/>
          <w:szCs w:val="28"/>
        </w:rPr>
        <w:t>1</w:t>
      </w:r>
      <w:r>
        <w:rPr>
          <w:rFonts w:ascii="Calibri" w:hAnsi="Calibri" w:cs="Calibri"/>
          <w:b/>
          <w:bCs/>
          <w:sz w:val="28"/>
          <w:szCs w:val="28"/>
        </w:rPr>
        <w:t>1</w:t>
      </w:r>
      <w:r>
        <w:rPr>
          <w:rFonts w:ascii="Calibri" w:hAnsi="Calibri" w:cs="Calibri"/>
          <w:b/>
          <w:bCs/>
          <w:sz w:val="28"/>
          <w:szCs w:val="28"/>
        </w:rPr>
        <w:t xml:space="preserve">.2 </w:t>
      </w:r>
      <w:r w:rsidRPr="0089083F">
        <w:rPr>
          <w:rFonts w:ascii="Calibri" w:hAnsi="Calibri" w:cs="Calibri"/>
          <w:b/>
          <w:bCs/>
          <w:sz w:val="28"/>
          <w:szCs w:val="28"/>
        </w:rPr>
        <w:t>Global Interpretability and Behavioural Insights</w:t>
      </w:r>
    </w:p>
    <w:p w14:paraId="3CCA9C4A" w14:textId="77777777" w:rsidR="009B24EE" w:rsidRDefault="009B24EE" w:rsidP="009B24EE">
      <w:pPr>
        <w:rPr>
          <w:rFonts w:ascii="Calibri" w:hAnsi="Calibri" w:cs="Calibri"/>
          <w:sz w:val="24"/>
          <w:szCs w:val="24"/>
        </w:rPr>
      </w:pPr>
      <w:r w:rsidRPr="0089083F">
        <w:rPr>
          <w:rFonts w:ascii="Calibri" w:hAnsi="Calibri" w:cs="Calibri"/>
          <w:sz w:val="24"/>
          <w:szCs w:val="24"/>
        </w:rPr>
        <w:t xml:space="preserve">Both global and local explanations were produced by applying SHAP to the tuned Decision Tree model. The most influential predictor of repeat purchase behaviour was </w:t>
      </w:r>
      <w:proofErr w:type="spellStart"/>
      <w:r w:rsidRPr="0089083F">
        <w:rPr>
          <w:rFonts w:ascii="Calibri" w:hAnsi="Calibri" w:cs="Calibri"/>
          <w:sz w:val="24"/>
          <w:szCs w:val="24"/>
        </w:rPr>
        <w:t>avg_days_between_purchases</w:t>
      </w:r>
      <w:proofErr w:type="spellEnd"/>
      <w:r w:rsidRPr="0089083F">
        <w:rPr>
          <w:rFonts w:ascii="Calibri" w:hAnsi="Calibri" w:cs="Calibri"/>
          <w:sz w:val="24"/>
          <w:szCs w:val="24"/>
        </w:rPr>
        <w:t xml:space="preserve">, followed by </w:t>
      </w:r>
      <w:proofErr w:type="spellStart"/>
      <w:r w:rsidRPr="0089083F">
        <w:rPr>
          <w:rFonts w:ascii="Calibri" w:hAnsi="Calibri" w:cs="Calibri"/>
          <w:sz w:val="24"/>
          <w:szCs w:val="24"/>
        </w:rPr>
        <w:t>total_spend_per_customer</w:t>
      </w:r>
      <w:proofErr w:type="spellEnd"/>
      <w:r w:rsidRPr="0089083F">
        <w:rPr>
          <w:rFonts w:ascii="Calibri" w:hAnsi="Calibri" w:cs="Calibri"/>
          <w:sz w:val="24"/>
          <w:szCs w:val="24"/>
        </w:rPr>
        <w:t xml:space="preserve"> and </w:t>
      </w:r>
      <w:proofErr w:type="spellStart"/>
      <w:r w:rsidRPr="0089083F">
        <w:rPr>
          <w:rFonts w:ascii="Calibri" w:hAnsi="Calibri" w:cs="Calibri"/>
          <w:sz w:val="24"/>
          <w:szCs w:val="24"/>
        </w:rPr>
        <w:t>category_diversity</w:t>
      </w:r>
      <w:proofErr w:type="spellEnd"/>
      <w:r w:rsidRPr="0089083F">
        <w:rPr>
          <w:rFonts w:ascii="Calibri" w:hAnsi="Calibri" w:cs="Calibri"/>
          <w:sz w:val="24"/>
          <w:szCs w:val="24"/>
        </w:rPr>
        <w:t xml:space="preserve">, according to global interpretability obtained from SHAP summary plots and aggregated SHAP values. In both classes, features like </w:t>
      </w:r>
      <w:proofErr w:type="spellStart"/>
      <w:r w:rsidRPr="0089083F">
        <w:rPr>
          <w:rFonts w:ascii="Calibri" w:hAnsi="Calibri" w:cs="Calibri"/>
          <w:sz w:val="24"/>
          <w:szCs w:val="24"/>
        </w:rPr>
        <w:t>unique_products_purchased</w:t>
      </w:r>
      <w:proofErr w:type="spellEnd"/>
      <w:r w:rsidRPr="0089083F">
        <w:rPr>
          <w:rFonts w:ascii="Calibri" w:hAnsi="Calibri" w:cs="Calibri"/>
          <w:sz w:val="24"/>
          <w:szCs w:val="24"/>
        </w:rPr>
        <w:t xml:space="preserve"> and </w:t>
      </w:r>
      <w:proofErr w:type="spellStart"/>
      <w:r w:rsidRPr="0089083F">
        <w:rPr>
          <w:rFonts w:ascii="Calibri" w:hAnsi="Calibri" w:cs="Calibri"/>
          <w:sz w:val="24"/>
          <w:szCs w:val="24"/>
        </w:rPr>
        <w:t>time_since_first_purchase</w:t>
      </w:r>
      <w:proofErr w:type="spellEnd"/>
      <w:r w:rsidRPr="0089083F">
        <w:rPr>
          <w:rFonts w:ascii="Calibri" w:hAnsi="Calibri" w:cs="Calibri"/>
          <w:sz w:val="24"/>
          <w:szCs w:val="24"/>
        </w:rPr>
        <w:t xml:space="preserve"> had negligible effect.</w:t>
      </w:r>
    </w:p>
    <w:p w14:paraId="43DAA7A9" w14:textId="77777777" w:rsidR="009B24EE" w:rsidRDefault="009B24EE" w:rsidP="009B24EE">
      <w:pPr>
        <w:rPr>
          <w:rFonts w:ascii="Calibri" w:hAnsi="Calibri" w:cs="Calibri"/>
          <w:sz w:val="24"/>
          <w:szCs w:val="24"/>
        </w:rPr>
      </w:pPr>
      <w:r w:rsidRPr="004D43B6">
        <w:rPr>
          <w:rFonts w:ascii="Calibri" w:hAnsi="Calibri" w:cs="Calibri"/>
          <w:sz w:val="24"/>
          <w:szCs w:val="24"/>
        </w:rPr>
        <w:t xml:space="preserve">Research Question 1, which explored which behavioural features at the customer level were most predictive, is directly addressed by these results. The findings show that the main factors influencing repeat purchases are spending intensity and purchase frequency. These findings address Objective 1, which sought to use transactional data to uncover important behavioural predictors. </w:t>
      </w:r>
      <w:proofErr w:type="spellStart"/>
      <w:r w:rsidRPr="004D43B6">
        <w:rPr>
          <w:rFonts w:ascii="Calibri" w:hAnsi="Calibri" w:cs="Calibri"/>
          <w:sz w:val="24"/>
          <w:szCs w:val="24"/>
        </w:rPr>
        <w:t>Avg_days_between_purchases</w:t>
      </w:r>
      <w:proofErr w:type="spellEnd"/>
      <w:r w:rsidRPr="004D43B6">
        <w:rPr>
          <w:rFonts w:ascii="Calibri" w:hAnsi="Calibri" w:cs="Calibri"/>
          <w:sz w:val="24"/>
          <w:szCs w:val="24"/>
        </w:rPr>
        <w:t xml:space="preserve"> consistently had the highest mean absolute SHAP value, according to the SHAP summary plots, confirming its crucial role in the model's decision logic. This is consistent with earlier research on temporal features as powerful indicators of customer retention (</w:t>
      </w:r>
      <w:proofErr w:type="spellStart"/>
      <w:r w:rsidRPr="004D43B6">
        <w:rPr>
          <w:rFonts w:ascii="Calibri" w:hAnsi="Calibri" w:cs="Calibri"/>
          <w:sz w:val="24"/>
          <w:szCs w:val="24"/>
        </w:rPr>
        <w:t>Mienye</w:t>
      </w:r>
      <w:proofErr w:type="spellEnd"/>
      <w:r w:rsidRPr="004D43B6">
        <w:rPr>
          <w:rFonts w:ascii="Calibri" w:hAnsi="Calibri" w:cs="Calibri"/>
          <w:sz w:val="24"/>
          <w:szCs w:val="24"/>
        </w:rPr>
        <w:t xml:space="preserve"> and Sun, 2022; Tharwat, 2021).</w:t>
      </w:r>
    </w:p>
    <w:p w14:paraId="365EE400" w14:textId="7AC838B4" w:rsidR="009B24EE" w:rsidRDefault="009B24EE" w:rsidP="009B24EE">
      <w:pPr>
        <w:rPr>
          <w:rFonts w:ascii="Calibri" w:hAnsi="Calibri" w:cs="Calibri"/>
          <w:b/>
          <w:bCs/>
          <w:sz w:val="28"/>
          <w:szCs w:val="28"/>
        </w:rPr>
      </w:pPr>
      <w:r>
        <w:rPr>
          <w:rFonts w:ascii="Calibri" w:hAnsi="Calibri" w:cs="Calibri"/>
          <w:b/>
          <w:bCs/>
          <w:sz w:val="28"/>
          <w:szCs w:val="28"/>
        </w:rPr>
        <w:t>1</w:t>
      </w:r>
      <w:r>
        <w:rPr>
          <w:rFonts w:ascii="Calibri" w:hAnsi="Calibri" w:cs="Calibri"/>
          <w:b/>
          <w:bCs/>
          <w:sz w:val="28"/>
          <w:szCs w:val="28"/>
        </w:rPr>
        <w:t>1</w:t>
      </w:r>
      <w:r>
        <w:rPr>
          <w:rFonts w:ascii="Calibri" w:hAnsi="Calibri" w:cs="Calibri"/>
          <w:b/>
          <w:bCs/>
          <w:sz w:val="28"/>
          <w:szCs w:val="28"/>
        </w:rPr>
        <w:t xml:space="preserve">.3 </w:t>
      </w:r>
      <w:r w:rsidRPr="00093104">
        <w:rPr>
          <w:rFonts w:ascii="Calibri" w:hAnsi="Calibri" w:cs="Calibri"/>
          <w:b/>
          <w:bCs/>
          <w:sz w:val="28"/>
          <w:szCs w:val="28"/>
        </w:rPr>
        <w:t>Local Interpretability and Stakeholder Relevance</w:t>
      </w:r>
    </w:p>
    <w:p w14:paraId="715D9329" w14:textId="77777777" w:rsidR="009B24EE" w:rsidRDefault="009B24EE" w:rsidP="009B24EE">
      <w:pPr>
        <w:rPr>
          <w:rFonts w:ascii="Calibri" w:hAnsi="Calibri" w:cs="Calibri"/>
          <w:sz w:val="24"/>
          <w:szCs w:val="24"/>
        </w:rPr>
      </w:pPr>
      <w:r w:rsidRPr="00093104">
        <w:rPr>
          <w:rFonts w:ascii="Calibri" w:hAnsi="Calibri" w:cs="Calibri"/>
          <w:sz w:val="24"/>
          <w:szCs w:val="24"/>
        </w:rPr>
        <w:t>Three strategic test cases</w:t>
      </w:r>
      <w:r>
        <w:rPr>
          <w:rFonts w:ascii="Calibri" w:hAnsi="Calibri" w:cs="Calibri"/>
          <w:sz w:val="24"/>
          <w:szCs w:val="24"/>
        </w:rPr>
        <w:t xml:space="preserve"> </w:t>
      </w:r>
      <w:r w:rsidRPr="00093104">
        <w:rPr>
          <w:rFonts w:ascii="Calibri" w:hAnsi="Calibri" w:cs="Calibri"/>
          <w:sz w:val="24"/>
          <w:szCs w:val="24"/>
        </w:rPr>
        <w:t>a correctly identified repeat buyer (Index 1), a misclassified repeat buyer (Index 0), and an edge case close to the decision boundary (Index 120)</w:t>
      </w:r>
      <w:r>
        <w:rPr>
          <w:rFonts w:ascii="Calibri" w:hAnsi="Calibri" w:cs="Calibri"/>
          <w:sz w:val="24"/>
          <w:szCs w:val="24"/>
        </w:rPr>
        <w:t xml:space="preserve">, </w:t>
      </w:r>
      <w:r w:rsidRPr="00093104">
        <w:rPr>
          <w:rFonts w:ascii="Calibri" w:hAnsi="Calibri" w:cs="Calibri"/>
          <w:sz w:val="24"/>
          <w:szCs w:val="24"/>
        </w:rPr>
        <w:t xml:space="preserve">were chosen </w:t>
      </w:r>
      <w:r w:rsidRPr="00093104">
        <w:rPr>
          <w:rFonts w:ascii="Calibri" w:hAnsi="Calibri" w:cs="Calibri"/>
          <w:sz w:val="24"/>
          <w:szCs w:val="24"/>
        </w:rPr>
        <w:lastRenderedPageBreak/>
        <w:t xml:space="preserve">in order to assess the model's decision logic in practical settings. </w:t>
      </w:r>
      <w:proofErr w:type="spellStart"/>
      <w:r w:rsidRPr="00093104">
        <w:rPr>
          <w:rFonts w:ascii="Calibri" w:hAnsi="Calibri" w:cs="Calibri"/>
          <w:sz w:val="24"/>
          <w:szCs w:val="24"/>
        </w:rPr>
        <w:t>Avg_days_between_purchases</w:t>
      </w:r>
      <w:proofErr w:type="spellEnd"/>
      <w:r w:rsidRPr="00093104">
        <w:rPr>
          <w:rFonts w:ascii="Calibri" w:hAnsi="Calibri" w:cs="Calibri"/>
          <w:sz w:val="24"/>
          <w:szCs w:val="24"/>
        </w:rPr>
        <w:t xml:space="preserve"> contributed +0.51 in the correctly classified example, increasing the prediction's confidence level from 0.494 to 1. In the misclassified scenario, the same feature had a negative impact with low total spend, leading to a prediction of 0 even though the actual label was 1.</w:t>
      </w:r>
      <w:r>
        <w:rPr>
          <w:rFonts w:ascii="Calibri" w:hAnsi="Calibri" w:cs="Calibri"/>
          <w:sz w:val="24"/>
          <w:szCs w:val="24"/>
        </w:rPr>
        <w:t xml:space="preserve"> </w:t>
      </w:r>
      <w:r w:rsidRPr="00093104">
        <w:rPr>
          <w:rFonts w:ascii="Calibri" w:hAnsi="Calibri" w:cs="Calibri"/>
          <w:sz w:val="24"/>
          <w:szCs w:val="24"/>
        </w:rPr>
        <w:t>The edge case's low SHAP values and mixed contributions confirmed that it was close to the decision threshold.</w:t>
      </w:r>
    </w:p>
    <w:p w14:paraId="2DE390D2" w14:textId="77777777" w:rsidR="009B24EE" w:rsidRDefault="009B24EE" w:rsidP="009B24EE">
      <w:pPr>
        <w:rPr>
          <w:rFonts w:ascii="Calibri" w:hAnsi="Calibri" w:cs="Calibri"/>
          <w:sz w:val="24"/>
          <w:szCs w:val="24"/>
        </w:rPr>
      </w:pPr>
      <w:r w:rsidRPr="00623667">
        <w:rPr>
          <w:rFonts w:ascii="Calibri" w:hAnsi="Calibri" w:cs="Calibri"/>
          <w:sz w:val="24"/>
          <w:szCs w:val="24"/>
        </w:rPr>
        <w:t>These examples show that SHAP's local explanations are consistent with behavioural logic and can effectively convey decision rationale to stakeholders who are not technical. This addresses Research Question 3 and achieves Objective 3, demonstrating that SHAP offers CRM and marketing teams valuable and useful insights.</w:t>
      </w:r>
    </w:p>
    <w:p w14:paraId="70942665" w14:textId="3508FF80" w:rsidR="00231AC3" w:rsidRPr="00260F49" w:rsidRDefault="00231AC3" w:rsidP="00231AC3">
      <w:pPr>
        <w:rPr>
          <w:rFonts w:ascii="Calibri" w:hAnsi="Calibri" w:cs="Calibri"/>
          <w:sz w:val="24"/>
          <w:szCs w:val="24"/>
        </w:rPr>
      </w:pPr>
      <w:r w:rsidRPr="00B10BC8">
        <w:rPr>
          <w:rFonts w:ascii="Calibri" w:hAnsi="Calibri" w:cs="Calibri"/>
          <w:b/>
          <w:bCs/>
          <w:sz w:val="32"/>
          <w:szCs w:val="32"/>
        </w:rPr>
        <w:t>1</w:t>
      </w:r>
      <w:r>
        <w:rPr>
          <w:rFonts w:ascii="Calibri" w:hAnsi="Calibri" w:cs="Calibri"/>
          <w:b/>
          <w:bCs/>
          <w:sz w:val="32"/>
          <w:szCs w:val="32"/>
        </w:rPr>
        <w:t>2</w:t>
      </w:r>
      <w:r w:rsidRPr="00B10BC8">
        <w:rPr>
          <w:rFonts w:ascii="Calibri" w:hAnsi="Calibri" w:cs="Calibri"/>
          <w:b/>
          <w:bCs/>
          <w:sz w:val="32"/>
          <w:szCs w:val="32"/>
        </w:rPr>
        <w:t>. Conclusion</w:t>
      </w:r>
    </w:p>
    <w:p w14:paraId="7E91EC78" w14:textId="77777777" w:rsidR="00231AC3" w:rsidRDefault="00231AC3" w:rsidP="00231AC3">
      <w:pPr>
        <w:rPr>
          <w:rFonts w:ascii="Calibri" w:hAnsi="Calibri" w:cs="Calibri"/>
          <w:sz w:val="24"/>
          <w:szCs w:val="24"/>
        </w:rPr>
      </w:pPr>
      <w:r w:rsidRPr="00B10BC8">
        <w:rPr>
          <w:rFonts w:ascii="Calibri" w:hAnsi="Calibri" w:cs="Calibri"/>
          <w:sz w:val="24"/>
          <w:szCs w:val="24"/>
        </w:rPr>
        <w:t xml:space="preserve">Using transactional data at the customer level, this study developed and assessed a classification model to predict repeat purchase behaviour. Three research questions were addressed by the project, which was guided by the CRISP-DM framework </w:t>
      </w:r>
      <w:r w:rsidRPr="00F437EB">
        <w:rPr>
          <w:rFonts w:ascii="Calibri" w:hAnsi="Calibri" w:cs="Calibri"/>
          <w:sz w:val="24"/>
          <w:szCs w:val="24"/>
        </w:rPr>
        <w:t>(Wirth and Hipp, 2000)</w:t>
      </w:r>
      <w:r>
        <w:rPr>
          <w:rFonts w:ascii="Calibri" w:hAnsi="Calibri" w:cs="Calibri"/>
          <w:sz w:val="24"/>
          <w:szCs w:val="24"/>
        </w:rPr>
        <w:t xml:space="preserve"> </w:t>
      </w:r>
      <w:r w:rsidRPr="00B10BC8">
        <w:rPr>
          <w:rFonts w:ascii="Calibri" w:hAnsi="Calibri" w:cs="Calibri"/>
          <w:sz w:val="24"/>
          <w:szCs w:val="24"/>
        </w:rPr>
        <w:t>determining important behavioural predictors, choosing a performant yet interpretable model, and ensuring stakeholder-relevant explanations</w:t>
      </w:r>
      <w:r>
        <w:rPr>
          <w:rFonts w:ascii="Calibri" w:hAnsi="Calibri" w:cs="Calibri"/>
          <w:sz w:val="24"/>
          <w:szCs w:val="24"/>
        </w:rPr>
        <w:t xml:space="preserve">. </w:t>
      </w:r>
      <w:r w:rsidRPr="00B10BC8">
        <w:rPr>
          <w:rFonts w:ascii="Calibri" w:hAnsi="Calibri" w:cs="Calibri"/>
          <w:sz w:val="24"/>
          <w:szCs w:val="24"/>
        </w:rPr>
        <w:t>A structured pipeline that integrated model tuning, comparison analysis, and post hoc interpretability achieved these objectives.</w:t>
      </w:r>
    </w:p>
    <w:p w14:paraId="3F29BA7E" w14:textId="77777777" w:rsidR="00231AC3" w:rsidRDefault="00231AC3" w:rsidP="00231AC3">
      <w:pPr>
        <w:rPr>
          <w:rFonts w:ascii="Calibri" w:hAnsi="Calibri" w:cs="Calibri"/>
          <w:sz w:val="24"/>
          <w:szCs w:val="24"/>
        </w:rPr>
      </w:pPr>
      <w:r w:rsidRPr="001104B5">
        <w:rPr>
          <w:rFonts w:ascii="Calibri" w:hAnsi="Calibri" w:cs="Calibri"/>
          <w:sz w:val="24"/>
          <w:szCs w:val="24"/>
        </w:rPr>
        <w:t>With an F1-score of 0.988 and a ROC-AUC of 0.991, the final Decision Tree classifier demonstrated excellent generalization performance.</w:t>
      </w:r>
      <w:r>
        <w:rPr>
          <w:rFonts w:ascii="Calibri" w:hAnsi="Calibri" w:cs="Calibri"/>
          <w:sz w:val="24"/>
          <w:szCs w:val="24"/>
        </w:rPr>
        <w:t xml:space="preserve"> </w:t>
      </w:r>
      <w:r w:rsidRPr="001104B5">
        <w:rPr>
          <w:rFonts w:ascii="Calibri" w:hAnsi="Calibri" w:cs="Calibri"/>
          <w:sz w:val="24"/>
          <w:szCs w:val="24"/>
        </w:rPr>
        <w:t xml:space="preserve">With identical F1-scores and comparable recall, ensemble models like Random Forest and </w:t>
      </w:r>
      <w:proofErr w:type="spellStart"/>
      <w:r w:rsidRPr="001104B5">
        <w:rPr>
          <w:rFonts w:ascii="Calibri" w:hAnsi="Calibri" w:cs="Calibri"/>
          <w:sz w:val="24"/>
          <w:szCs w:val="24"/>
        </w:rPr>
        <w:t>XGBoost</w:t>
      </w:r>
      <w:proofErr w:type="spellEnd"/>
      <w:r w:rsidRPr="001104B5">
        <w:rPr>
          <w:rFonts w:ascii="Calibri" w:hAnsi="Calibri" w:cs="Calibri"/>
          <w:sz w:val="24"/>
          <w:szCs w:val="24"/>
        </w:rPr>
        <w:t xml:space="preserve"> and logistic regression performed similarly. However, because of their limited interpretability, which conflicted with the project's stakeholder-facing transparency requirements, ensemble models</w:t>
      </w:r>
      <w:r>
        <w:rPr>
          <w:rFonts w:ascii="Calibri" w:hAnsi="Calibri" w:cs="Calibri"/>
          <w:sz w:val="24"/>
          <w:szCs w:val="24"/>
        </w:rPr>
        <w:t xml:space="preserve"> </w:t>
      </w:r>
      <w:r w:rsidRPr="001104B5">
        <w:rPr>
          <w:rFonts w:ascii="Calibri" w:hAnsi="Calibri" w:cs="Calibri"/>
          <w:sz w:val="24"/>
          <w:szCs w:val="24"/>
        </w:rPr>
        <w:t>despite their excellent performance</w:t>
      </w:r>
      <w:r>
        <w:rPr>
          <w:rFonts w:ascii="Calibri" w:hAnsi="Calibri" w:cs="Calibri"/>
          <w:sz w:val="24"/>
          <w:szCs w:val="24"/>
        </w:rPr>
        <w:t xml:space="preserve"> </w:t>
      </w:r>
      <w:r w:rsidRPr="001104B5">
        <w:rPr>
          <w:rFonts w:ascii="Calibri" w:hAnsi="Calibri" w:cs="Calibri"/>
          <w:sz w:val="24"/>
          <w:szCs w:val="24"/>
        </w:rPr>
        <w:t xml:space="preserve">were not chosen for final implementation. The most significant predictors were found to be </w:t>
      </w:r>
      <w:proofErr w:type="spellStart"/>
      <w:r w:rsidRPr="001104B5">
        <w:rPr>
          <w:rFonts w:ascii="Calibri" w:hAnsi="Calibri" w:cs="Calibri"/>
          <w:sz w:val="24"/>
          <w:szCs w:val="24"/>
        </w:rPr>
        <w:t>avg_days_between_purchases</w:t>
      </w:r>
      <w:proofErr w:type="spellEnd"/>
      <w:r w:rsidRPr="001104B5">
        <w:rPr>
          <w:rFonts w:ascii="Calibri" w:hAnsi="Calibri" w:cs="Calibri"/>
          <w:sz w:val="24"/>
          <w:szCs w:val="24"/>
        </w:rPr>
        <w:t xml:space="preserve">, </w:t>
      </w:r>
      <w:proofErr w:type="spellStart"/>
      <w:r w:rsidRPr="001104B5">
        <w:rPr>
          <w:rFonts w:ascii="Calibri" w:hAnsi="Calibri" w:cs="Calibri"/>
          <w:sz w:val="24"/>
          <w:szCs w:val="24"/>
        </w:rPr>
        <w:t>total_spend_per_customer</w:t>
      </w:r>
      <w:proofErr w:type="spellEnd"/>
      <w:r w:rsidRPr="001104B5">
        <w:rPr>
          <w:rFonts w:ascii="Calibri" w:hAnsi="Calibri" w:cs="Calibri"/>
          <w:sz w:val="24"/>
          <w:szCs w:val="24"/>
        </w:rPr>
        <w:t xml:space="preserve">, and </w:t>
      </w:r>
      <w:proofErr w:type="spellStart"/>
      <w:r w:rsidRPr="001104B5">
        <w:rPr>
          <w:rFonts w:ascii="Calibri" w:hAnsi="Calibri" w:cs="Calibri"/>
          <w:sz w:val="24"/>
          <w:szCs w:val="24"/>
        </w:rPr>
        <w:t>category_diversity</w:t>
      </w:r>
      <w:proofErr w:type="spellEnd"/>
      <w:r w:rsidRPr="001104B5">
        <w:rPr>
          <w:rFonts w:ascii="Calibri" w:hAnsi="Calibri" w:cs="Calibri"/>
          <w:sz w:val="24"/>
          <w:szCs w:val="24"/>
        </w:rPr>
        <w:t xml:space="preserve"> when SHAP was used to produce both global and local explanations (Lundberg and Lee, 2017). These results support earlier research on customer retention by confirming that temporal and financial engagement are important factors that influence repeat purchases (</w:t>
      </w:r>
      <w:proofErr w:type="spellStart"/>
      <w:r w:rsidRPr="001104B5">
        <w:rPr>
          <w:rFonts w:ascii="Calibri" w:hAnsi="Calibri" w:cs="Calibri"/>
          <w:sz w:val="24"/>
          <w:szCs w:val="24"/>
        </w:rPr>
        <w:t>Mienye</w:t>
      </w:r>
      <w:proofErr w:type="spellEnd"/>
      <w:r w:rsidRPr="001104B5">
        <w:rPr>
          <w:rFonts w:ascii="Calibri" w:hAnsi="Calibri" w:cs="Calibri"/>
          <w:sz w:val="24"/>
          <w:szCs w:val="24"/>
        </w:rPr>
        <w:t xml:space="preserve"> and Sun, 2022; Tharwat, 2021).</w:t>
      </w:r>
    </w:p>
    <w:p w14:paraId="3EE45A33" w14:textId="77777777" w:rsidR="00231AC3" w:rsidRDefault="00231AC3" w:rsidP="00231AC3">
      <w:pPr>
        <w:rPr>
          <w:rFonts w:ascii="Calibri" w:hAnsi="Calibri" w:cs="Calibri"/>
          <w:sz w:val="24"/>
          <w:szCs w:val="24"/>
        </w:rPr>
      </w:pPr>
      <w:r w:rsidRPr="000C583F">
        <w:rPr>
          <w:rFonts w:ascii="Calibri" w:hAnsi="Calibri" w:cs="Calibri"/>
          <w:sz w:val="24"/>
          <w:szCs w:val="24"/>
        </w:rPr>
        <w:t>This model's operational transparency and practical insights are that make it strategically valuable. While local SHAP explanations facilitate tailored interventions, marketing and CRM teams can use the global feature rankings to segment customers based on behavioural risk.</w:t>
      </w:r>
      <w:r>
        <w:rPr>
          <w:rFonts w:ascii="Calibri" w:hAnsi="Calibri" w:cs="Calibri"/>
          <w:sz w:val="24"/>
          <w:szCs w:val="24"/>
        </w:rPr>
        <w:t xml:space="preserve"> </w:t>
      </w:r>
      <w:r w:rsidRPr="000C583F">
        <w:rPr>
          <w:rFonts w:ascii="Calibri" w:hAnsi="Calibri" w:cs="Calibri"/>
          <w:sz w:val="24"/>
          <w:szCs w:val="24"/>
        </w:rPr>
        <w:t>Cross-selling strategies, for instance, can target customers who make frequent purchases but have little category diversity.</w:t>
      </w:r>
      <w:r>
        <w:rPr>
          <w:rFonts w:ascii="Calibri" w:hAnsi="Calibri" w:cs="Calibri"/>
          <w:sz w:val="24"/>
          <w:szCs w:val="24"/>
        </w:rPr>
        <w:t xml:space="preserve"> </w:t>
      </w:r>
      <w:r w:rsidRPr="00C3287D">
        <w:rPr>
          <w:rFonts w:ascii="Calibri" w:hAnsi="Calibri" w:cs="Calibri"/>
          <w:sz w:val="24"/>
          <w:szCs w:val="24"/>
        </w:rPr>
        <w:t>The interpretability of the model facilitates the clear explanation of results to business users.</w:t>
      </w:r>
    </w:p>
    <w:p w14:paraId="59653BFB" w14:textId="77777777" w:rsidR="00231AC3" w:rsidRDefault="00231AC3" w:rsidP="00231AC3">
      <w:pPr>
        <w:rPr>
          <w:rFonts w:ascii="Calibri" w:hAnsi="Calibri" w:cs="Calibri"/>
          <w:sz w:val="24"/>
          <w:szCs w:val="24"/>
        </w:rPr>
      </w:pPr>
      <w:r w:rsidRPr="00FA6FAE">
        <w:rPr>
          <w:rFonts w:ascii="Calibri" w:hAnsi="Calibri" w:cs="Calibri"/>
          <w:sz w:val="24"/>
          <w:szCs w:val="24"/>
        </w:rPr>
        <w:t xml:space="preserve">However, it is important to acknowledge a few limitations. Initially, the model's temporal generalizability to future periods is limited because it was trained on a fixed historical dataset spanning December 2010 to December 2011. Second, complex customer lifecycles may be oversimplified by the binary framing of repeat purchases. Third, although SHAP improves interpretability, it may be susceptible to feature correlations and does not ensure </w:t>
      </w:r>
      <w:r w:rsidRPr="00FA6FAE">
        <w:rPr>
          <w:rFonts w:ascii="Calibri" w:hAnsi="Calibri" w:cs="Calibri"/>
          <w:sz w:val="24"/>
          <w:szCs w:val="24"/>
        </w:rPr>
        <w:lastRenderedPageBreak/>
        <w:t>causal inference. Lastly, the model's applicability across various customer segments may be limited by the omission of contextual or demographic information.</w:t>
      </w:r>
    </w:p>
    <w:p w14:paraId="1BBAE3C7" w14:textId="77777777" w:rsidR="00231AC3" w:rsidRDefault="00231AC3" w:rsidP="00231AC3">
      <w:pPr>
        <w:rPr>
          <w:rFonts w:ascii="Calibri" w:hAnsi="Calibri" w:cs="Calibri"/>
          <w:sz w:val="24"/>
          <w:szCs w:val="24"/>
        </w:rPr>
      </w:pPr>
      <w:r w:rsidRPr="00AB427C">
        <w:rPr>
          <w:rFonts w:ascii="Calibri" w:hAnsi="Calibri" w:cs="Calibri"/>
          <w:sz w:val="24"/>
          <w:szCs w:val="24"/>
        </w:rPr>
        <w:t>Despite these limitations, the study shows that interpretable machine learning can provide predictive accuracy and stakeholder relevance. Future research might add additional customer attributes, expand the model to multi-period forecasting, and assess its effectiveness in real-time CRM settings.</w:t>
      </w:r>
    </w:p>
    <w:p w14:paraId="6BC109BB" w14:textId="3E7B3EA6" w:rsidR="00231AC3" w:rsidRDefault="00231AC3" w:rsidP="00231AC3">
      <w:pPr>
        <w:rPr>
          <w:rFonts w:ascii="Calibri" w:hAnsi="Calibri" w:cs="Calibri"/>
          <w:b/>
          <w:bCs/>
          <w:sz w:val="32"/>
          <w:szCs w:val="32"/>
        </w:rPr>
      </w:pPr>
      <w:r w:rsidRPr="00391B32">
        <w:rPr>
          <w:rFonts w:ascii="Calibri" w:hAnsi="Calibri" w:cs="Calibri"/>
          <w:b/>
          <w:bCs/>
          <w:sz w:val="32"/>
          <w:szCs w:val="32"/>
        </w:rPr>
        <w:t>1</w:t>
      </w:r>
      <w:r>
        <w:rPr>
          <w:rFonts w:ascii="Calibri" w:hAnsi="Calibri" w:cs="Calibri"/>
          <w:b/>
          <w:bCs/>
          <w:sz w:val="32"/>
          <w:szCs w:val="32"/>
        </w:rPr>
        <w:t>3</w:t>
      </w:r>
      <w:r w:rsidRPr="00391B32">
        <w:rPr>
          <w:rFonts w:ascii="Calibri" w:hAnsi="Calibri" w:cs="Calibri"/>
          <w:b/>
          <w:bCs/>
          <w:sz w:val="32"/>
          <w:szCs w:val="32"/>
        </w:rPr>
        <w:t>. Future Recommendations</w:t>
      </w:r>
    </w:p>
    <w:p w14:paraId="679F2CDD" w14:textId="77777777" w:rsidR="00231AC3" w:rsidRDefault="00231AC3" w:rsidP="00231AC3">
      <w:pPr>
        <w:rPr>
          <w:rFonts w:ascii="Calibri" w:hAnsi="Calibri" w:cs="Calibri"/>
          <w:sz w:val="24"/>
          <w:szCs w:val="24"/>
        </w:rPr>
      </w:pPr>
      <w:r w:rsidRPr="002D0625">
        <w:rPr>
          <w:rFonts w:ascii="Calibri" w:hAnsi="Calibri" w:cs="Calibri"/>
          <w:sz w:val="24"/>
          <w:szCs w:val="24"/>
        </w:rPr>
        <w:t>Despite the project's great prediction accuracy and interpretability, there are still a number of areas that could be improved in the future. These suggestions centre on expanding the modelling framework and improving interpretability, ensuring that the project maintains both applied relevance and academic soundness.</w:t>
      </w:r>
    </w:p>
    <w:p w14:paraId="608903B5" w14:textId="77777777" w:rsidR="00231AC3" w:rsidRDefault="00231AC3" w:rsidP="00231AC3">
      <w:pPr>
        <w:rPr>
          <w:rFonts w:ascii="Calibri" w:hAnsi="Calibri" w:cs="Calibri"/>
          <w:sz w:val="24"/>
          <w:szCs w:val="24"/>
        </w:rPr>
      </w:pPr>
      <w:r w:rsidRPr="00CE6774">
        <w:rPr>
          <w:rFonts w:ascii="Calibri" w:hAnsi="Calibri" w:cs="Calibri"/>
          <w:sz w:val="24"/>
          <w:szCs w:val="24"/>
        </w:rPr>
        <w:t>Expanding the range of models and feature sets studied could be one way to extend modelling.</w:t>
      </w:r>
      <w:r>
        <w:rPr>
          <w:rFonts w:ascii="Calibri" w:hAnsi="Calibri" w:cs="Calibri"/>
          <w:sz w:val="24"/>
          <w:szCs w:val="24"/>
        </w:rPr>
        <w:t xml:space="preserve"> </w:t>
      </w:r>
      <w:r w:rsidRPr="00555D97">
        <w:rPr>
          <w:rFonts w:ascii="Calibri" w:hAnsi="Calibri" w:cs="Calibri"/>
          <w:sz w:val="24"/>
          <w:szCs w:val="24"/>
        </w:rPr>
        <w:t>Future research could explore probability calibration methods for Random Forests to increase the reliability of predicted probabilities, even though the Decision Tree offered a balance between accuracy and interpretability</w:t>
      </w:r>
      <w:r>
        <w:rPr>
          <w:rFonts w:ascii="Calibri" w:hAnsi="Calibri" w:cs="Calibri"/>
          <w:sz w:val="24"/>
          <w:szCs w:val="24"/>
        </w:rPr>
        <w:t xml:space="preserve"> </w:t>
      </w:r>
      <w:r w:rsidRPr="00A01ECF">
        <w:rPr>
          <w:rFonts w:ascii="Calibri" w:hAnsi="Calibri" w:cs="Calibri"/>
          <w:sz w:val="24"/>
          <w:szCs w:val="24"/>
        </w:rPr>
        <w:t>(Niculescu</w:t>
      </w:r>
      <w:r w:rsidRPr="00A01ECF">
        <w:rPr>
          <w:rFonts w:ascii="Cambria Math" w:hAnsi="Cambria Math" w:cs="Cambria Math"/>
          <w:sz w:val="24"/>
          <w:szCs w:val="24"/>
        </w:rPr>
        <w:t>‑</w:t>
      </w:r>
      <w:r w:rsidRPr="00A01ECF">
        <w:rPr>
          <w:rFonts w:ascii="Calibri" w:hAnsi="Calibri" w:cs="Calibri"/>
          <w:sz w:val="24"/>
          <w:szCs w:val="24"/>
        </w:rPr>
        <w:t>Mizil &amp; Caruana, 2005; Boström, 2008)</w:t>
      </w:r>
      <w:r w:rsidRPr="00555D97">
        <w:rPr>
          <w:rFonts w:ascii="Calibri" w:hAnsi="Calibri" w:cs="Calibri"/>
          <w:sz w:val="24"/>
          <w:szCs w:val="24"/>
        </w:rPr>
        <w:t xml:space="preserve">. This would increase confidence in probability-based decision-making by ensuring that probability outputs more closely reflect observed outcomes. Furthermore, other gradient boosting implementations that go beyond </w:t>
      </w:r>
      <w:proofErr w:type="spellStart"/>
      <w:r w:rsidRPr="00555D97">
        <w:rPr>
          <w:rFonts w:ascii="Calibri" w:hAnsi="Calibri" w:cs="Calibri"/>
          <w:sz w:val="24"/>
          <w:szCs w:val="24"/>
        </w:rPr>
        <w:t>XGBoost</w:t>
      </w:r>
      <w:proofErr w:type="spellEnd"/>
      <w:r w:rsidRPr="00555D97">
        <w:rPr>
          <w:rFonts w:ascii="Calibri" w:hAnsi="Calibri" w:cs="Calibri"/>
          <w:sz w:val="24"/>
          <w:szCs w:val="24"/>
        </w:rPr>
        <w:t xml:space="preserve">, like </w:t>
      </w:r>
      <w:proofErr w:type="spellStart"/>
      <w:r w:rsidRPr="00555D97">
        <w:rPr>
          <w:rFonts w:ascii="Calibri" w:hAnsi="Calibri" w:cs="Calibri"/>
          <w:sz w:val="24"/>
          <w:szCs w:val="24"/>
        </w:rPr>
        <w:t>LightGBM</w:t>
      </w:r>
      <w:proofErr w:type="spellEnd"/>
      <w:r w:rsidRPr="00555D97">
        <w:rPr>
          <w:rFonts w:ascii="Calibri" w:hAnsi="Calibri" w:cs="Calibri"/>
          <w:sz w:val="24"/>
          <w:szCs w:val="24"/>
        </w:rPr>
        <w:t xml:space="preserve"> or </w:t>
      </w:r>
      <w:proofErr w:type="spellStart"/>
      <w:r w:rsidRPr="00555D97">
        <w:rPr>
          <w:rFonts w:ascii="Calibri" w:hAnsi="Calibri" w:cs="Calibri"/>
          <w:sz w:val="24"/>
          <w:szCs w:val="24"/>
        </w:rPr>
        <w:t>CatBoost</w:t>
      </w:r>
      <w:proofErr w:type="spellEnd"/>
      <w:r w:rsidRPr="00555D97">
        <w:rPr>
          <w:rFonts w:ascii="Calibri" w:hAnsi="Calibri" w:cs="Calibri"/>
          <w:sz w:val="24"/>
          <w:szCs w:val="24"/>
        </w:rPr>
        <w:t>, might be compared to see if their effectiveness and ability to handle categorical variables result in improved performance</w:t>
      </w:r>
      <w:r>
        <w:rPr>
          <w:rFonts w:ascii="Calibri" w:hAnsi="Calibri" w:cs="Calibri"/>
          <w:sz w:val="24"/>
          <w:szCs w:val="24"/>
        </w:rPr>
        <w:t xml:space="preserve"> </w:t>
      </w:r>
      <w:r w:rsidRPr="0052459A">
        <w:rPr>
          <w:rFonts w:ascii="Calibri" w:hAnsi="Calibri" w:cs="Calibri"/>
          <w:sz w:val="24"/>
          <w:szCs w:val="24"/>
        </w:rPr>
        <w:t>(</w:t>
      </w:r>
      <w:proofErr w:type="spellStart"/>
      <w:r w:rsidRPr="0052459A">
        <w:rPr>
          <w:rFonts w:ascii="Calibri" w:hAnsi="Calibri" w:cs="Calibri"/>
          <w:sz w:val="24"/>
          <w:szCs w:val="24"/>
        </w:rPr>
        <w:t>Bentéjac</w:t>
      </w:r>
      <w:proofErr w:type="spellEnd"/>
      <w:r w:rsidRPr="0052459A">
        <w:rPr>
          <w:rFonts w:ascii="Calibri" w:hAnsi="Calibri" w:cs="Calibri"/>
          <w:sz w:val="24"/>
          <w:szCs w:val="24"/>
        </w:rPr>
        <w:t xml:space="preserve"> et al., 2021; Florek &amp; </w:t>
      </w:r>
      <w:proofErr w:type="spellStart"/>
      <w:r w:rsidRPr="0052459A">
        <w:rPr>
          <w:rFonts w:ascii="Calibri" w:hAnsi="Calibri" w:cs="Calibri"/>
          <w:sz w:val="24"/>
          <w:szCs w:val="24"/>
        </w:rPr>
        <w:t>Zagdanski</w:t>
      </w:r>
      <w:proofErr w:type="spellEnd"/>
      <w:r w:rsidRPr="0052459A">
        <w:rPr>
          <w:rFonts w:ascii="Calibri" w:hAnsi="Calibri" w:cs="Calibri"/>
          <w:sz w:val="24"/>
          <w:szCs w:val="24"/>
        </w:rPr>
        <w:t>, 2023)</w:t>
      </w:r>
      <w:r w:rsidRPr="00555D97">
        <w:rPr>
          <w:rFonts w:ascii="Calibri" w:hAnsi="Calibri" w:cs="Calibri"/>
          <w:sz w:val="24"/>
          <w:szCs w:val="24"/>
        </w:rPr>
        <w:t>.</w:t>
      </w:r>
      <w:r w:rsidRPr="00555D97">
        <w:t xml:space="preserve"> </w:t>
      </w:r>
      <w:r w:rsidRPr="00555D97">
        <w:rPr>
          <w:rFonts w:ascii="Calibri" w:hAnsi="Calibri" w:cs="Calibri"/>
          <w:sz w:val="24"/>
          <w:szCs w:val="24"/>
        </w:rPr>
        <w:t>Seasonality and purchase recency are two examples of temporal variables that may better capture dynamic customer behaviour. Lastly, by identifying distinct behavioural segments, unsupervised learning techniques like clustering could enhance classification and offer more insight into customer diversity.</w:t>
      </w:r>
    </w:p>
    <w:p w14:paraId="03602667" w14:textId="77777777" w:rsidR="00231AC3" w:rsidRDefault="00231AC3" w:rsidP="00231AC3">
      <w:pPr>
        <w:rPr>
          <w:rFonts w:ascii="Calibri" w:hAnsi="Calibri" w:cs="Calibri"/>
          <w:sz w:val="24"/>
          <w:szCs w:val="24"/>
        </w:rPr>
      </w:pPr>
      <w:r w:rsidRPr="00FE2156">
        <w:rPr>
          <w:rFonts w:ascii="Calibri" w:hAnsi="Calibri" w:cs="Calibri"/>
          <w:sz w:val="24"/>
          <w:szCs w:val="24"/>
        </w:rPr>
        <w:t xml:space="preserve">Improvements in interpretability are still essential to ensuring that predicted outputs are meaningful in business settings. Future research could expand on the useful explanations offered by SHAP by incorporating counterfactual explanations, which emphasise how minor behavioural modifications could affect predictions </w:t>
      </w:r>
      <w:r w:rsidRPr="00365687">
        <w:rPr>
          <w:rFonts w:ascii="Calibri" w:hAnsi="Calibri" w:cs="Calibri"/>
          <w:sz w:val="24"/>
          <w:szCs w:val="24"/>
        </w:rPr>
        <w:t>(</w:t>
      </w:r>
      <w:proofErr w:type="spellStart"/>
      <w:r w:rsidRPr="00365687">
        <w:rPr>
          <w:rFonts w:ascii="Calibri" w:hAnsi="Calibri" w:cs="Calibri"/>
          <w:sz w:val="24"/>
          <w:szCs w:val="24"/>
        </w:rPr>
        <w:t>Poyiadzi</w:t>
      </w:r>
      <w:proofErr w:type="spellEnd"/>
      <w:r w:rsidRPr="00365687">
        <w:rPr>
          <w:rFonts w:ascii="Calibri" w:hAnsi="Calibri" w:cs="Calibri"/>
          <w:sz w:val="24"/>
          <w:szCs w:val="24"/>
        </w:rPr>
        <w:t xml:space="preserve"> et al., 2020)</w:t>
      </w:r>
      <w:r>
        <w:rPr>
          <w:rFonts w:ascii="Calibri" w:hAnsi="Calibri" w:cs="Calibri"/>
          <w:sz w:val="24"/>
          <w:szCs w:val="24"/>
        </w:rPr>
        <w:t xml:space="preserve">. </w:t>
      </w:r>
      <w:r w:rsidRPr="00FE2156">
        <w:rPr>
          <w:rFonts w:ascii="Calibri" w:hAnsi="Calibri" w:cs="Calibri"/>
          <w:sz w:val="24"/>
          <w:szCs w:val="24"/>
        </w:rPr>
        <w:t>Additionally, creating interactive dashboards can enhance accessibility by enabling non-technical users to explore feature importance and prediction factors in real time. These enhancements could increase confidence and increase the model's outputs' relevance.</w:t>
      </w:r>
    </w:p>
    <w:p w14:paraId="1AADE342" w14:textId="77777777" w:rsidR="00231AC3" w:rsidRPr="002D0625" w:rsidRDefault="00231AC3" w:rsidP="00231AC3">
      <w:pPr>
        <w:rPr>
          <w:rFonts w:ascii="Calibri" w:hAnsi="Calibri" w:cs="Calibri"/>
          <w:sz w:val="24"/>
          <w:szCs w:val="24"/>
        </w:rPr>
      </w:pPr>
      <w:r w:rsidRPr="00811252">
        <w:rPr>
          <w:rFonts w:ascii="Calibri" w:hAnsi="Calibri" w:cs="Calibri"/>
          <w:sz w:val="24"/>
          <w:szCs w:val="24"/>
        </w:rPr>
        <w:t>In conclusion, future recommendations focus on improving interpretability through sophisticated explanation techniques, as well as broadening the modelling approach through calibration and different boosting methodologies. When combined, these approaches could strengthen the project's relevance and methodology, ensuring that predictive analytics continues to provide insightful information in complex business contexts.</w:t>
      </w:r>
    </w:p>
    <w:p w14:paraId="2C73C688" w14:textId="77777777" w:rsidR="00231AC3" w:rsidRDefault="00231AC3" w:rsidP="009B24EE">
      <w:pPr>
        <w:rPr>
          <w:rFonts w:ascii="Calibri" w:hAnsi="Calibri" w:cs="Calibri"/>
          <w:sz w:val="24"/>
          <w:szCs w:val="24"/>
        </w:rPr>
      </w:pPr>
    </w:p>
    <w:p w14:paraId="02B59D86" w14:textId="77777777" w:rsidR="009B24EE" w:rsidRDefault="009B24EE" w:rsidP="009147DE">
      <w:pPr>
        <w:rPr>
          <w:rFonts w:ascii="Calibri" w:hAnsi="Calibri" w:cs="Calibri"/>
          <w:sz w:val="24"/>
          <w:szCs w:val="24"/>
        </w:rPr>
      </w:pPr>
    </w:p>
    <w:p w14:paraId="0370B702" w14:textId="77777777" w:rsidR="00310423" w:rsidRPr="00A458FE" w:rsidRDefault="00310423" w:rsidP="009147DE">
      <w:pPr>
        <w:rPr>
          <w:rFonts w:ascii="Calibri" w:hAnsi="Calibri" w:cs="Calibri"/>
          <w:sz w:val="24"/>
          <w:szCs w:val="24"/>
        </w:rPr>
      </w:pPr>
    </w:p>
    <w:p w14:paraId="3D4F7FAB" w14:textId="77777777" w:rsidR="009147DE" w:rsidRDefault="009147DE" w:rsidP="00E00CAA">
      <w:pPr>
        <w:rPr>
          <w:rFonts w:ascii="Calibri" w:hAnsi="Calibri" w:cs="Calibri"/>
          <w:sz w:val="24"/>
          <w:szCs w:val="24"/>
        </w:rPr>
      </w:pPr>
    </w:p>
    <w:p w14:paraId="1E3B3873" w14:textId="77777777" w:rsidR="00E00CAA" w:rsidRDefault="00E00CAA" w:rsidP="00F86D1C">
      <w:pPr>
        <w:rPr>
          <w:rFonts w:ascii="Calibri" w:hAnsi="Calibri" w:cs="Calibri"/>
          <w:sz w:val="24"/>
          <w:szCs w:val="24"/>
        </w:rPr>
      </w:pPr>
    </w:p>
    <w:p w14:paraId="7BA90B96" w14:textId="77777777" w:rsidR="00F86D1C" w:rsidRPr="0090010B" w:rsidRDefault="00F86D1C" w:rsidP="00023033">
      <w:pPr>
        <w:rPr>
          <w:rFonts w:ascii="Calibri" w:hAnsi="Calibri" w:cs="Calibri"/>
          <w:sz w:val="24"/>
          <w:szCs w:val="24"/>
        </w:rPr>
      </w:pPr>
    </w:p>
    <w:p w14:paraId="2EEA7594" w14:textId="77777777" w:rsidR="00783DC7" w:rsidRDefault="00783DC7"/>
    <w:p w14:paraId="70CCFE4D" w14:textId="77777777" w:rsidR="00F97C78" w:rsidRDefault="00F97C78"/>
    <w:p w14:paraId="00E7CC33" w14:textId="77777777" w:rsidR="00F97C78" w:rsidRDefault="00F97C78"/>
    <w:p w14:paraId="04133C67" w14:textId="77777777" w:rsidR="00F97C78" w:rsidRDefault="00F97C78"/>
    <w:p w14:paraId="4E775ABB" w14:textId="77777777" w:rsidR="00F97C78" w:rsidRDefault="00F97C78"/>
    <w:p w14:paraId="690BAD30" w14:textId="77777777" w:rsidR="00F97C78" w:rsidRDefault="00F97C78"/>
    <w:p w14:paraId="17AE806A" w14:textId="77777777" w:rsidR="00F97C78" w:rsidRDefault="00F97C78"/>
    <w:p w14:paraId="21E7172F" w14:textId="77777777" w:rsidR="00F97C78" w:rsidRDefault="00F97C78"/>
    <w:p w14:paraId="441EBA30" w14:textId="77777777" w:rsidR="00F97C78" w:rsidRDefault="00F97C78"/>
    <w:p w14:paraId="0BC14FFD" w14:textId="77777777" w:rsidR="00F97C78" w:rsidRDefault="00F97C78"/>
    <w:p w14:paraId="72E041C6" w14:textId="77777777" w:rsidR="00623FF4" w:rsidRDefault="00623FF4">
      <w:pPr>
        <w:rPr>
          <w:b/>
          <w:bCs/>
          <w:sz w:val="32"/>
          <w:szCs w:val="32"/>
        </w:rPr>
      </w:pPr>
    </w:p>
    <w:p w14:paraId="0F7B1711" w14:textId="77777777" w:rsidR="00623FF4" w:rsidRDefault="00623FF4">
      <w:pPr>
        <w:rPr>
          <w:b/>
          <w:bCs/>
          <w:sz w:val="32"/>
          <w:szCs w:val="32"/>
        </w:rPr>
      </w:pPr>
    </w:p>
    <w:p w14:paraId="631CF0AD" w14:textId="77777777" w:rsidR="00623FF4" w:rsidRDefault="00623FF4">
      <w:pPr>
        <w:rPr>
          <w:b/>
          <w:bCs/>
          <w:sz w:val="32"/>
          <w:szCs w:val="32"/>
        </w:rPr>
      </w:pPr>
    </w:p>
    <w:p w14:paraId="79FC6D4F" w14:textId="77777777" w:rsidR="00623FF4" w:rsidRDefault="00623FF4">
      <w:pPr>
        <w:rPr>
          <w:b/>
          <w:bCs/>
          <w:sz w:val="32"/>
          <w:szCs w:val="32"/>
        </w:rPr>
      </w:pPr>
    </w:p>
    <w:p w14:paraId="19AC625B" w14:textId="77777777" w:rsidR="00623FF4" w:rsidRDefault="00623FF4">
      <w:pPr>
        <w:rPr>
          <w:b/>
          <w:bCs/>
          <w:sz w:val="32"/>
          <w:szCs w:val="32"/>
        </w:rPr>
      </w:pPr>
    </w:p>
    <w:p w14:paraId="6754A780" w14:textId="77777777" w:rsidR="00623FF4" w:rsidRDefault="00623FF4">
      <w:pPr>
        <w:rPr>
          <w:b/>
          <w:bCs/>
          <w:sz w:val="32"/>
          <w:szCs w:val="32"/>
        </w:rPr>
      </w:pPr>
    </w:p>
    <w:p w14:paraId="72D9A951" w14:textId="77777777" w:rsidR="00623FF4" w:rsidRDefault="00623FF4">
      <w:pPr>
        <w:rPr>
          <w:b/>
          <w:bCs/>
          <w:sz w:val="32"/>
          <w:szCs w:val="32"/>
        </w:rPr>
      </w:pPr>
    </w:p>
    <w:p w14:paraId="1FDC2B96" w14:textId="77777777" w:rsidR="00623FF4" w:rsidRDefault="00623FF4">
      <w:pPr>
        <w:rPr>
          <w:b/>
          <w:bCs/>
          <w:sz w:val="32"/>
          <w:szCs w:val="32"/>
        </w:rPr>
      </w:pPr>
    </w:p>
    <w:p w14:paraId="037B854F" w14:textId="77777777" w:rsidR="00EF3F5A" w:rsidRDefault="00EF3F5A">
      <w:pPr>
        <w:rPr>
          <w:b/>
          <w:bCs/>
          <w:sz w:val="32"/>
          <w:szCs w:val="32"/>
        </w:rPr>
      </w:pPr>
    </w:p>
    <w:p w14:paraId="478D99D5" w14:textId="77777777" w:rsidR="00E21AFA" w:rsidRDefault="00E21AFA">
      <w:pPr>
        <w:rPr>
          <w:b/>
          <w:bCs/>
          <w:sz w:val="32"/>
          <w:szCs w:val="32"/>
        </w:rPr>
      </w:pPr>
    </w:p>
    <w:p w14:paraId="7D54780C" w14:textId="77777777" w:rsidR="00E21AFA" w:rsidRDefault="00E21AFA">
      <w:pPr>
        <w:rPr>
          <w:b/>
          <w:bCs/>
          <w:sz w:val="32"/>
          <w:szCs w:val="32"/>
        </w:rPr>
      </w:pPr>
    </w:p>
    <w:p w14:paraId="6F7AE5A0" w14:textId="77777777" w:rsidR="00E21AFA" w:rsidRDefault="00E21AFA">
      <w:pPr>
        <w:rPr>
          <w:b/>
          <w:bCs/>
          <w:sz w:val="32"/>
          <w:szCs w:val="32"/>
        </w:rPr>
      </w:pPr>
    </w:p>
    <w:p w14:paraId="0D959C58" w14:textId="77777777" w:rsidR="00E21AFA" w:rsidRDefault="00E21AFA">
      <w:pPr>
        <w:rPr>
          <w:b/>
          <w:bCs/>
          <w:sz w:val="32"/>
          <w:szCs w:val="32"/>
        </w:rPr>
      </w:pPr>
    </w:p>
    <w:p w14:paraId="62F79EBC" w14:textId="77777777" w:rsidR="0079080A" w:rsidRDefault="0079080A">
      <w:pPr>
        <w:rPr>
          <w:b/>
          <w:bCs/>
          <w:sz w:val="32"/>
          <w:szCs w:val="32"/>
        </w:rPr>
      </w:pPr>
    </w:p>
    <w:p w14:paraId="625530EA" w14:textId="29920C89" w:rsidR="00F97C78" w:rsidRDefault="00F97C78">
      <w:pPr>
        <w:rPr>
          <w:b/>
          <w:bCs/>
          <w:sz w:val="32"/>
          <w:szCs w:val="32"/>
        </w:rPr>
      </w:pPr>
      <w:r w:rsidRPr="00F97C78">
        <w:rPr>
          <w:b/>
          <w:bCs/>
          <w:sz w:val="32"/>
          <w:szCs w:val="32"/>
        </w:rPr>
        <w:lastRenderedPageBreak/>
        <w:t>References</w:t>
      </w:r>
    </w:p>
    <w:p w14:paraId="3402D301" w14:textId="77777777" w:rsidR="00F97C78" w:rsidRDefault="00F97C78" w:rsidP="00F97C78">
      <w:pPr>
        <w:rPr>
          <w:rFonts w:ascii="Calibri" w:hAnsi="Calibri" w:cs="Calibri"/>
          <w:sz w:val="24"/>
          <w:szCs w:val="24"/>
        </w:rPr>
      </w:pPr>
      <w:r w:rsidRPr="007E5EF1">
        <w:rPr>
          <w:rFonts w:ascii="Calibri" w:hAnsi="Calibri" w:cs="Calibri"/>
          <w:sz w:val="24"/>
          <w:szCs w:val="24"/>
        </w:rPr>
        <w:t xml:space="preserve">Fader, P.S. and Hardie, B.G.S. (2010). Customer-Base Valuation in a Contractual Setting: The Perils of Ignoring Heterogeneity. Marketing Science, 29(1), pp.85–93. </w:t>
      </w:r>
      <w:proofErr w:type="spellStart"/>
      <w:proofErr w:type="gramStart"/>
      <w:r w:rsidRPr="007E5EF1">
        <w:rPr>
          <w:rFonts w:ascii="Calibri" w:hAnsi="Calibri" w:cs="Calibri"/>
          <w:sz w:val="24"/>
          <w:szCs w:val="24"/>
        </w:rPr>
        <w:t>doi:https</w:t>
      </w:r>
      <w:proofErr w:type="spellEnd"/>
      <w:r w:rsidRPr="007E5EF1">
        <w:rPr>
          <w:rFonts w:ascii="Calibri" w:hAnsi="Calibri" w:cs="Calibri"/>
          <w:sz w:val="24"/>
          <w:szCs w:val="24"/>
        </w:rPr>
        <w:t>://doi.org/10.1287/mksc.1080.0482</w:t>
      </w:r>
      <w:proofErr w:type="gramEnd"/>
      <w:r w:rsidRPr="007E5EF1">
        <w:rPr>
          <w:rFonts w:ascii="Calibri" w:hAnsi="Calibri" w:cs="Calibri"/>
          <w:sz w:val="24"/>
          <w:szCs w:val="24"/>
        </w:rPr>
        <w:t>.</w:t>
      </w:r>
    </w:p>
    <w:p w14:paraId="6B65A327" w14:textId="77777777" w:rsidR="00F97C78" w:rsidRDefault="00F97C78" w:rsidP="00F97C78">
      <w:pPr>
        <w:rPr>
          <w:rFonts w:ascii="Calibri" w:hAnsi="Calibri" w:cs="Calibri"/>
          <w:sz w:val="24"/>
          <w:szCs w:val="24"/>
        </w:rPr>
      </w:pPr>
      <w:proofErr w:type="spellStart"/>
      <w:r w:rsidRPr="00C61849">
        <w:rPr>
          <w:rFonts w:ascii="Calibri" w:hAnsi="Calibri" w:cs="Calibri"/>
          <w:sz w:val="24"/>
          <w:szCs w:val="24"/>
        </w:rPr>
        <w:t>Cirqueira</w:t>
      </w:r>
      <w:proofErr w:type="spellEnd"/>
      <w:r w:rsidRPr="00C61849">
        <w:rPr>
          <w:rFonts w:ascii="Calibri" w:hAnsi="Calibri" w:cs="Calibri"/>
          <w:sz w:val="24"/>
          <w:szCs w:val="24"/>
        </w:rPr>
        <w:t xml:space="preserve">, D., Hofer, M., Nedbal, D., Helfert, M. and Bezbradica, M. (2020). Customer Purchase </w:t>
      </w:r>
      <w:proofErr w:type="spellStart"/>
      <w:r w:rsidRPr="00C61849">
        <w:rPr>
          <w:rFonts w:ascii="Calibri" w:hAnsi="Calibri" w:cs="Calibri"/>
          <w:sz w:val="24"/>
          <w:szCs w:val="24"/>
        </w:rPr>
        <w:t>Behavior</w:t>
      </w:r>
      <w:proofErr w:type="spellEnd"/>
      <w:r w:rsidRPr="00C61849">
        <w:rPr>
          <w:rFonts w:ascii="Calibri" w:hAnsi="Calibri" w:cs="Calibri"/>
          <w:sz w:val="24"/>
          <w:szCs w:val="24"/>
        </w:rPr>
        <w:t xml:space="preserve"> Prediction in E-commerce: A Conceptual Framework and Research Agenda. New Frontiers in Mining Complex Patterns, pp.119–136. </w:t>
      </w:r>
      <w:proofErr w:type="spellStart"/>
      <w:proofErr w:type="gramStart"/>
      <w:r w:rsidRPr="00C61849">
        <w:rPr>
          <w:rFonts w:ascii="Calibri" w:hAnsi="Calibri" w:cs="Calibri"/>
          <w:sz w:val="24"/>
          <w:szCs w:val="24"/>
        </w:rPr>
        <w:t>doi:https</w:t>
      </w:r>
      <w:proofErr w:type="spellEnd"/>
      <w:r w:rsidRPr="00C61849">
        <w:rPr>
          <w:rFonts w:ascii="Calibri" w:hAnsi="Calibri" w:cs="Calibri"/>
          <w:sz w:val="24"/>
          <w:szCs w:val="24"/>
        </w:rPr>
        <w:t>://doi.org/10.1007/978-3-030-48861-1_8</w:t>
      </w:r>
      <w:proofErr w:type="gramEnd"/>
      <w:r w:rsidRPr="00C61849">
        <w:rPr>
          <w:rFonts w:ascii="Calibri" w:hAnsi="Calibri" w:cs="Calibri"/>
          <w:sz w:val="24"/>
          <w:szCs w:val="24"/>
        </w:rPr>
        <w:t>.</w:t>
      </w:r>
    </w:p>
    <w:p w14:paraId="57DF6D87" w14:textId="77777777" w:rsidR="00F97C78" w:rsidRDefault="00F97C78" w:rsidP="00F97C78">
      <w:pPr>
        <w:rPr>
          <w:rFonts w:ascii="Calibri" w:hAnsi="Calibri" w:cs="Calibri"/>
          <w:sz w:val="24"/>
          <w:szCs w:val="24"/>
        </w:rPr>
      </w:pPr>
      <w:r w:rsidRPr="00C61849">
        <w:rPr>
          <w:rFonts w:ascii="Calibri" w:hAnsi="Calibri" w:cs="Calibri"/>
          <w:sz w:val="24"/>
          <w:szCs w:val="24"/>
        </w:rPr>
        <w:t xml:space="preserve">Jeon, H.G., Kim, C., Lee, J. and Lee, K.C. (2021). Understanding E-Commerce Consumers’ Repeat Purchase Intention: The Role of Trust Transfer and the Moderating Effect of Neuroticism. Frontiers in Psychology, 12. </w:t>
      </w:r>
      <w:proofErr w:type="spellStart"/>
      <w:proofErr w:type="gramStart"/>
      <w:r w:rsidRPr="00C61849">
        <w:rPr>
          <w:rFonts w:ascii="Calibri" w:hAnsi="Calibri" w:cs="Calibri"/>
          <w:sz w:val="24"/>
          <w:szCs w:val="24"/>
        </w:rPr>
        <w:t>doi:https</w:t>
      </w:r>
      <w:proofErr w:type="spellEnd"/>
      <w:r w:rsidRPr="00C61849">
        <w:rPr>
          <w:rFonts w:ascii="Calibri" w:hAnsi="Calibri" w:cs="Calibri"/>
          <w:sz w:val="24"/>
          <w:szCs w:val="24"/>
        </w:rPr>
        <w:t>://doi.org/10.3389/fpsyg.2021.690039</w:t>
      </w:r>
      <w:proofErr w:type="gramEnd"/>
      <w:r w:rsidRPr="00C61849">
        <w:rPr>
          <w:rFonts w:ascii="Calibri" w:hAnsi="Calibri" w:cs="Calibri"/>
          <w:sz w:val="24"/>
          <w:szCs w:val="24"/>
        </w:rPr>
        <w:t>.</w:t>
      </w:r>
    </w:p>
    <w:p w14:paraId="5BA76197" w14:textId="16A753D8" w:rsidR="00134A20" w:rsidRDefault="00134A20" w:rsidP="00F97C78">
      <w:pPr>
        <w:rPr>
          <w:rFonts w:ascii="Calibri" w:hAnsi="Calibri" w:cs="Calibri"/>
          <w:sz w:val="24"/>
          <w:szCs w:val="24"/>
        </w:rPr>
      </w:pPr>
      <w:r w:rsidRPr="00AD5B96">
        <w:rPr>
          <w:rFonts w:ascii="Calibri" w:hAnsi="Calibri" w:cs="Calibri"/>
          <w:sz w:val="24"/>
          <w:szCs w:val="24"/>
        </w:rPr>
        <w:t xml:space="preserve">Lundberg, S. and Lee, S.-I. (2017). A Unified Approach to Interpreting Model Predictions. [online] arXiv.org. </w:t>
      </w:r>
      <w:proofErr w:type="spellStart"/>
      <w:proofErr w:type="gramStart"/>
      <w:r w:rsidRPr="00AD5B96">
        <w:rPr>
          <w:rFonts w:ascii="Calibri" w:hAnsi="Calibri" w:cs="Calibri"/>
          <w:sz w:val="24"/>
          <w:szCs w:val="24"/>
        </w:rPr>
        <w:t>doi:https</w:t>
      </w:r>
      <w:proofErr w:type="spellEnd"/>
      <w:r w:rsidRPr="00AD5B96">
        <w:rPr>
          <w:rFonts w:ascii="Calibri" w:hAnsi="Calibri" w:cs="Calibri"/>
          <w:sz w:val="24"/>
          <w:szCs w:val="24"/>
        </w:rPr>
        <w:t>://doi.org/10.48550/arXiv.1705.07874</w:t>
      </w:r>
      <w:proofErr w:type="gramEnd"/>
      <w:r w:rsidRPr="00AD5B96">
        <w:rPr>
          <w:rFonts w:ascii="Calibri" w:hAnsi="Calibri" w:cs="Calibri"/>
          <w:sz w:val="24"/>
          <w:szCs w:val="24"/>
        </w:rPr>
        <w:t>.</w:t>
      </w:r>
    </w:p>
    <w:p w14:paraId="2C8F8559" w14:textId="4BE44778" w:rsidR="00FB6F39" w:rsidRDefault="00FB6F39" w:rsidP="00F97C78">
      <w:pPr>
        <w:rPr>
          <w:rFonts w:ascii="Calibri" w:hAnsi="Calibri" w:cs="Calibri"/>
          <w:sz w:val="24"/>
          <w:szCs w:val="24"/>
        </w:rPr>
      </w:pPr>
      <w:r w:rsidRPr="00927964">
        <w:rPr>
          <w:rFonts w:ascii="Calibri" w:hAnsi="Calibri" w:cs="Calibri"/>
          <w:sz w:val="24"/>
          <w:szCs w:val="24"/>
        </w:rPr>
        <w:t>Molnar, C. (2019). Interpretable machine learning: a guide for making Black Box Models interpretable. Morisville, North Carolina: Lulu.</w:t>
      </w:r>
    </w:p>
    <w:p w14:paraId="76B43C0A" w14:textId="60D2C68F" w:rsidR="00FB6F39" w:rsidRDefault="00FB6F39" w:rsidP="00F97C78">
      <w:pPr>
        <w:rPr>
          <w:rFonts w:ascii="Calibri" w:hAnsi="Calibri" w:cs="Calibri"/>
          <w:sz w:val="24"/>
          <w:szCs w:val="24"/>
        </w:rPr>
      </w:pPr>
      <w:r w:rsidRPr="00FB6F39">
        <w:rPr>
          <w:rFonts w:ascii="Calibri" w:hAnsi="Calibri" w:cs="Calibri"/>
          <w:sz w:val="24"/>
          <w:szCs w:val="24"/>
        </w:rPr>
        <w:t xml:space="preserve">Harter, A., Stich, L. and Spann, M. (2024). The Effect of Delivery Time on Repurchase </w:t>
      </w:r>
      <w:proofErr w:type="spellStart"/>
      <w:r w:rsidRPr="00FB6F39">
        <w:rPr>
          <w:rFonts w:ascii="Calibri" w:hAnsi="Calibri" w:cs="Calibri"/>
          <w:sz w:val="24"/>
          <w:szCs w:val="24"/>
        </w:rPr>
        <w:t>Behavior</w:t>
      </w:r>
      <w:proofErr w:type="spellEnd"/>
      <w:r w:rsidRPr="00FB6F39">
        <w:rPr>
          <w:rFonts w:ascii="Calibri" w:hAnsi="Calibri" w:cs="Calibri"/>
          <w:sz w:val="24"/>
          <w:szCs w:val="24"/>
        </w:rPr>
        <w:t xml:space="preserve"> in Quick Commerce. Journal of Service Research, [online] 28(2). </w:t>
      </w:r>
      <w:proofErr w:type="spellStart"/>
      <w:proofErr w:type="gramStart"/>
      <w:r w:rsidRPr="00FB6F39">
        <w:rPr>
          <w:rFonts w:ascii="Calibri" w:hAnsi="Calibri" w:cs="Calibri"/>
          <w:sz w:val="24"/>
          <w:szCs w:val="24"/>
        </w:rPr>
        <w:t>doi:https</w:t>
      </w:r>
      <w:proofErr w:type="spellEnd"/>
      <w:r w:rsidRPr="00FB6F39">
        <w:rPr>
          <w:rFonts w:ascii="Calibri" w:hAnsi="Calibri" w:cs="Calibri"/>
          <w:sz w:val="24"/>
          <w:szCs w:val="24"/>
        </w:rPr>
        <w:t>://doi.org/10.1177/10946705241236961</w:t>
      </w:r>
      <w:proofErr w:type="gramEnd"/>
      <w:r w:rsidRPr="00FB6F39">
        <w:rPr>
          <w:rFonts w:ascii="Calibri" w:hAnsi="Calibri" w:cs="Calibri"/>
          <w:sz w:val="24"/>
          <w:szCs w:val="24"/>
        </w:rPr>
        <w:t>.</w:t>
      </w:r>
    </w:p>
    <w:p w14:paraId="005D70A6" w14:textId="77777777" w:rsidR="00F97C78" w:rsidRDefault="00F97C78" w:rsidP="00F97C78">
      <w:pPr>
        <w:rPr>
          <w:rFonts w:ascii="Calibri" w:hAnsi="Calibri" w:cs="Calibri"/>
          <w:sz w:val="24"/>
          <w:szCs w:val="24"/>
        </w:rPr>
      </w:pPr>
      <w:r w:rsidRPr="00C61849">
        <w:rPr>
          <w:rFonts w:ascii="Calibri" w:hAnsi="Calibri" w:cs="Calibri"/>
          <w:sz w:val="24"/>
          <w:szCs w:val="24"/>
        </w:rPr>
        <w:t xml:space="preserve">Henninger, M. and Strobl, C. (2024). Interpreting machine learning predictions with LIME and Shapley values: theoretical insights, challenges, and meaningful interpretations. </w:t>
      </w:r>
      <w:proofErr w:type="spellStart"/>
      <w:r w:rsidRPr="00C61849">
        <w:rPr>
          <w:rFonts w:ascii="Calibri" w:hAnsi="Calibri" w:cs="Calibri"/>
          <w:sz w:val="24"/>
          <w:szCs w:val="24"/>
        </w:rPr>
        <w:t>Behaviormetrika</w:t>
      </w:r>
      <w:proofErr w:type="spellEnd"/>
      <w:r w:rsidRPr="00C61849">
        <w:rPr>
          <w:rFonts w:ascii="Calibri" w:hAnsi="Calibri" w:cs="Calibri"/>
          <w:sz w:val="24"/>
          <w:szCs w:val="24"/>
        </w:rPr>
        <w:t xml:space="preserve">, 52(1), pp.45–75. </w:t>
      </w:r>
      <w:proofErr w:type="spellStart"/>
      <w:proofErr w:type="gramStart"/>
      <w:r w:rsidRPr="00C61849">
        <w:rPr>
          <w:rFonts w:ascii="Calibri" w:hAnsi="Calibri" w:cs="Calibri"/>
          <w:sz w:val="24"/>
          <w:szCs w:val="24"/>
        </w:rPr>
        <w:t>doi:https</w:t>
      </w:r>
      <w:proofErr w:type="spellEnd"/>
      <w:r w:rsidRPr="00C61849">
        <w:rPr>
          <w:rFonts w:ascii="Calibri" w:hAnsi="Calibri" w:cs="Calibri"/>
          <w:sz w:val="24"/>
          <w:szCs w:val="24"/>
        </w:rPr>
        <w:t>://doi.org/10.1007/s41237-024-00253-2</w:t>
      </w:r>
      <w:proofErr w:type="gramEnd"/>
      <w:r w:rsidRPr="00C61849">
        <w:rPr>
          <w:rFonts w:ascii="Calibri" w:hAnsi="Calibri" w:cs="Calibri"/>
          <w:sz w:val="24"/>
          <w:szCs w:val="24"/>
        </w:rPr>
        <w:t>.</w:t>
      </w:r>
    </w:p>
    <w:p w14:paraId="745D0E9C" w14:textId="6B419B04" w:rsidR="006231D3" w:rsidRDefault="006231D3" w:rsidP="00F97C78">
      <w:pPr>
        <w:rPr>
          <w:rFonts w:ascii="Calibri" w:hAnsi="Calibri" w:cs="Calibri"/>
          <w:sz w:val="24"/>
          <w:szCs w:val="24"/>
        </w:rPr>
      </w:pPr>
      <w:r w:rsidRPr="00950F04">
        <w:rPr>
          <w:rFonts w:ascii="Calibri" w:hAnsi="Calibri" w:cs="Calibri"/>
          <w:sz w:val="24"/>
          <w:szCs w:val="24"/>
        </w:rPr>
        <w:t>Wirth, R. and Hipp, J. (2000). CRISP-DM: Towards a Standard Process Model for Data Mining. [online] Available at:</w:t>
      </w:r>
      <w:r>
        <w:rPr>
          <w:rFonts w:ascii="Calibri" w:hAnsi="Calibri" w:cs="Calibri"/>
          <w:sz w:val="24"/>
          <w:szCs w:val="24"/>
        </w:rPr>
        <w:t xml:space="preserve"> </w:t>
      </w:r>
      <w:hyperlink r:id="rId20" w:history="1">
        <w:r w:rsidR="009147DE" w:rsidRPr="004D76EA">
          <w:rPr>
            <w:rStyle w:val="Hyperlink"/>
            <w:rFonts w:ascii="Calibri" w:hAnsi="Calibri" w:cs="Calibri"/>
            <w:sz w:val="24"/>
            <w:szCs w:val="24"/>
          </w:rPr>
          <w:t>https://www.cs.unibo.it/~danilo.montesi/CBD/Beatriz/10.1.1.198.5133.pdf</w:t>
        </w:r>
      </w:hyperlink>
      <w:r w:rsidRPr="00950F04">
        <w:rPr>
          <w:rFonts w:ascii="Calibri" w:hAnsi="Calibri" w:cs="Calibri"/>
          <w:sz w:val="24"/>
          <w:szCs w:val="24"/>
        </w:rPr>
        <w:t>.</w:t>
      </w:r>
    </w:p>
    <w:p w14:paraId="5AFBE185" w14:textId="77777777" w:rsidR="009147DE" w:rsidRDefault="009147DE" w:rsidP="009147DE">
      <w:pPr>
        <w:rPr>
          <w:rFonts w:ascii="Calibri" w:hAnsi="Calibri" w:cs="Calibri"/>
          <w:sz w:val="24"/>
          <w:szCs w:val="24"/>
        </w:rPr>
      </w:pPr>
      <w:r w:rsidRPr="00ED20BD">
        <w:rPr>
          <w:rFonts w:ascii="Calibri" w:hAnsi="Calibri" w:cs="Calibri"/>
          <w:sz w:val="24"/>
          <w:szCs w:val="24"/>
        </w:rPr>
        <w:t xml:space="preserve">Hosmer Jr., D.W., </w:t>
      </w:r>
      <w:proofErr w:type="spellStart"/>
      <w:r w:rsidRPr="00ED20BD">
        <w:rPr>
          <w:rFonts w:ascii="Calibri" w:hAnsi="Calibri" w:cs="Calibri"/>
          <w:sz w:val="24"/>
          <w:szCs w:val="24"/>
        </w:rPr>
        <w:t>Lemeshow</w:t>
      </w:r>
      <w:proofErr w:type="spellEnd"/>
      <w:r w:rsidRPr="00ED20BD">
        <w:rPr>
          <w:rFonts w:ascii="Calibri" w:hAnsi="Calibri" w:cs="Calibri"/>
          <w:sz w:val="24"/>
          <w:szCs w:val="24"/>
        </w:rPr>
        <w:t xml:space="preserve">, S. and Sturdivant, R.X. (2013). Applied Logistic Regression. Wiley Series in Probability and Statistics. Hoboken, NJ, USA: John Wiley &amp; Sons, Inc. </w:t>
      </w:r>
      <w:proofErr w:type="spellStart"/>
      <w:proofErr w:type="gramStart"/>
      <w:r w:rsidRPr="00ED20BD">
        <w:rPr>
          <w:rFonts w:ascii="Calibri" w:hAnsi="Calibri" w:cs="Calibri"/>
          <w:sz w:val="24"/>
          <w:szCs w:val="24"/>
        </w:rPr>
        <w:t>doi:https</w:t>
      </w:r>
      <w:proofErr w:type="spellEnd"/>
      <w:r w:rsidRPr="00ED20BD">
        <w:rPr>
          <w:rFonts w:ascii="Calibri" w:hAnsi="Calibri" w:cs="Calibri"/>
          <w:sz w:val="24"/>
          <w:szCs w:val="24"/>
        </w:rPr>
        <w:t>://doi.org/10.1002/9781118548387</w:t>
      </w:r>
      <w:proofErr w:type="gramEnd"/>
      <w:r w:rsidRPr="00ED20BD">
        <w:rPr>
          <w:rFonts w:ascii="Calibri" w:hAnsi="Calibri" w:cs="Calibri"/>
          <w:sz w:val="24"/>
          <w:szCs w:val="24"/>
        </w:rPr>
        <w:t>.</w:t>
      </w:r>
    </w:p>
    <w:p w14:paraId="49932F1B" w14:textId="23212B4B" w:rsidR="009147DE" w:rsidRDefault="009147DE" w:rsidP="009147DE">
      <w:pPr>
        <w:rPr>
          <w:rFonts w:ascii="Calibri" w:hAnsi="Calibri" w:cs="Calibri"/>
          <w:sz w:val="24"/>
          <w:szCs w:val="24"/>
        </w:rPr>
      </w:pPr>
      <w:r w:rsidRPr="00B61A34">
        <w:rPr>
          <w:rFonts w:ascii="Calibri" w:hAnsi="Calibri" w:cs="Calibri"/>
          <w:sz w:val="24"/>
          <w:szCs w:val="24"/>
        </w:rPr>
        <w:t xml:space="preserve">John Ross Quinlan (1993). C4.5 programs for machine learning. [online] San Mateo, Calif. M. Kaufmann. Available at: </w:t>
      </w:r>
      <w:hyperlink r:id="rId21" w:history="1">
        <w:r w:rsidRPr="004D76EA">
          <w:rPr>
            <w:rStyle w:val="Hyperlink"/>
            <w:rFonts w:ascii="Calibri" w:hAnsi="Calibri" w:cs="Calibri"/>
            <w:sz w:val="24"/>
            <w:szCs w:val="24"/>
          </w:rPr>
          <w:t>https://doi.acm.org/10.1145/152181</w:t>
        </w:r>
      </w:hyperlink>
      <w:r>
        <w:rPr>
          <w:rFonts w:ascii="Calibri" w:hAnsi="Calibri" w:cs="Calibri"/>
          <w:sz w:val="24"/>
          <w:szCs w:val="24"/>
        </w:rPr>
        <w:t>.</w:t>
      </w:r>
    </w:p>
    <w:p w14:paraId="45DC9DF1" w14:textId="79DD9D85" w:rsidR="009147DE" w:rsidRDefault="009147DE" w:rsidP="009147DE">
      <w:pPr>
        <w:rPr>
          <w:rFonts w:ascii="Calibri" w:hAnsi="Calibri" w:cs="Calibri"/>
          <w:sz w:val="24"/>
          <w:szCs w:val="24"/>
        </w:rPr>
      </w:pPr>
      <w:r w:rsidRPr="00A42B89">
        <w:rPr>
          <w:rFonts w:ascii="Calibri" w:hAnsi="Calibri" w:cs="Calibri"/>
          <w:sz w:val="24"/>
          <w:szCs w:val="24"/>
        </w:rPr>
        <w:t xml:space="preserve">Chen, T. and </w:t>
      </w:r>
      <w:proofErr w:type="spellStart"/>
      <w:r w:rsidRPr="00A42B89">
        <w:rPr>
          <w:rFonts w:ascii="Calibri" w:hAnsi="Calibri" w:cs="Calibri"/>
          <w:sz w:val="24"/>
          <w:szCs w:val="24"/>
        </w:rPr>
        <w:t>Guestrin</w:t>
      </w:r>
      <w:proofErr w:type="spellEnd"/>
      <w:r w:rsidRPr="00A42B89">
        <w:rPr>
          <w:rFonts w:ascii="Calibri" w:hAnsi="Calibri" w:cs="Calibri"/>
          <w:sz w:val="24"/>
          <w:szCs w:val="24"/>
        </w:rPr>
        <w:t xml:space="preserve">, C. (2016). </w:t>
      </w:r>
      <w:proofErr w:type="spellStart"/>
      <w:r w:rsidRPr="00A42B89">
        <w:rPr>
          <w:rFonts w:ascii="Calibri" w:hAnsi="Calibri" w:cs="Calibri"/>
          <w:sz w:val="24"/>
          <w:szCs w:val="24"/>
        </w:rPr>
        <w:t>XGBoost</w:t>
      </w:r>
      <w:proofErr w:type="spellEnd"/>
      <w:r w:rsidRPr="00A42B89">
        <w:rPr>
          <w:rFonts w:ascii="Calibri" w:hAnsi="Calibri" w:cs="Calibri"/>
          <w:sz w:val="24"/>
          <w:szCs w:val="24"/>
        </w:rPr>
        <w:t xml:space="preserve">: a Scalable Tree Boosting System. Proceedings of the 22nd ACM SIGKDD International Conference on Knowledge Discovery and Data Mining - KDD ’16, 1(1), pp.785–794. </w:t>
      </w:r>
      <w:proofErr w:type="spellStart"/>
      <w:proofErr w:type="gramStart"/>
      <w:r w:rsidRPr="00A42B89">
        <w:rPr>
          <w:rFonts w:ascii="Calibri" w:hAnsi="Calibri" w:cs="Calibri"/>
          <w:sz w:val="24"/>
          <w:szCs w:val="24"/>
        </w:rPr>
        <w:t>doi:https</w:t>
      </w:r>
      <w:proofErr w:type="spellEnd"/>
      <w:r w:rsidRPr="00A42B89">
        <w:rPr>
          <w:rFonts w:ascii="Calibri" w:hAnsi="Calibri" w:cs="Calibri"/>
          <w:sz w:val="24"/>
          <w:szCs w:val="24"/>
        </w:rPr>
        <w:t>://doi.org/10.1145/2939672.2939785</w:t>
      </w:r>
      <w:proofErr w:type="gramEnd"/>
      <w:r w:rsidRPr="00A42B89">
        <w:rPr>
          <w:rFonts w:ascii="Calibri" w:hAnsi="Calibri" w:cs="Calibri"/>
          <w:sz w:val="24"/>
          <w:szCs w:val="24"/>
        </w:rPr>
        <w:t>.</w:t>
      </w:r>
    </w:p>
    <w:p w14:paraId="47716534" w14:textId="644467EF" w:rsidR="009147DE" w:rsidRDefault="009147DE" w:rsidP="009147DE">
      <w:pPr>
        <w:rPr>
          <w:rFonts w:ascii="Calibri" w:hAnsi="Calibri" w:cs="Calibri"/>
          <w:sz w:val="24"/>
          <w:szCs w:val="24"/>
        </w:rPr>
      </w:pPr>
      <w:r w:rsidRPr="00ED20BD">
        <w:rPr>
          <w:rFonts w:ascii="Calibri" w:hAnsi="Calibri" w:cs="Calibri"/>
          <w:sz w:val="24"/>
          <w:szCs w:val="24"/>
        </w:rPr>
        <w:t xml:space="preserve">Bogaert, M. and Delaere, L. (2023). Ensemble Methods in Customer Churn Prediction: A Comparative Analysis of the State-of-the-Art. Mathematics, 11(5), p.1137. </w:t>
      </w:r>
      <w:proofErr w:type="spellStart"/>
      <w:proofErr w:type="gramStart"/>
      <w:r w:rsidRPr="00ED20BD">
        <w:rPr>
          <w:rFonts w:ascii="Calibri" w:hAnsi="Calibri" w:cs="Calibri"/>
          <w:sz w:val="24"/>
          <w:szCs w:val="24"/>
        </w:rPr>
        <w:t>doi:https</w:t>
      </w:r>
      <w:proofErr w:type="spellEnd"/>
      <w:r w:rsidRPr="00ED20BD">
        <w:rPr>
          <w:rFonts w:ascii="Calibri" w:hAnsi="Calibri" w:cs="Calibri"/>
          <w:sz w:val="24"/>
          <w:szCs w:val="24"/>
        </w:rPr>
        <w:t>://doi.org/10.3390/math11051137</w:t>
      </w:r>
      <w:proofErr w:type="gramEnd"/>
      <w:r w:rsidRPr="00ED20BD">
        <w:rPr>
          <w:rFonts w:ascii="Calibri" w:hAnsi="Calibri" w:cs="Calibri"/>
          <w:sz w:val="24"/>
          <w:szCs w:val="24"/>
        </w:rPr>
        <w:t>.</w:t>
      </w:r>
    </w:p>
    <w:p w14:paraId="5696DED4" w14:textId="74EF5DBA" w:rsidR="009147DE" w:rsidRDefault="009147DE" w:rsidP="009147DE">
      <w:pPr>
        <w:rPr>
          <w:rFonts w:ascii="Calibri" w:hAnsi="Calibri" w:cs="Calibri"/>
          <w:sz w:val="24"/>
          <w:szCs w:val="24"/>
        </w:rPr>
      </w:pPr>
      <w:r w:rsidRPr="00197E5D">
        <w:rPr>
          <w:rFonts w:ascii="Calibri" w:hAnsi="Calibri" w:cs="Calibri"/>
          <w:sz w:val="24"/>
          <w:szCs w:val="24"/>
        </w:rPr>
        <w:lastRenderedPageBreak/>
        <w:t xml:space="preserve">Fernández, A., García, S., Galar, M., Prati, R.C., Krawczyk, B. and Herrera, F. (2018). Learning from Imbalanced Data Sets. Cham: Springer International Publishing. </w:t>
      </w:r>
      <w:proofErr w:type="spellStart"/>
      <w:proofErr w:type="gramStart"/>
      <w:r w:rsidRPr="00197E5D">
        <w:rPr>
          <w:rFonts w:ascii="Calibri" w:hAnsi="Calibri" w:cs="Calibri"/>
          <w:sz w:val="24"/>
          <w:szCs w:val="24"/>
        </w:rPr>
        <w:t>doi:https</w:t>
      </w:r>
      <w:proofErr w:type="spellEnd"/>
      <w:r w:rsidRPr="00197E5D">
        <w:rPr>
          <w:rFonts w:ascii="Calibri" w:hAnsi="Calibri" w:cs="Calibri"/>
          <w:sz w:val="24"/>
          <w:szCs w:val="24"/>
        </w:rPr>
        <w:t>://doi.org/10.1007/978-3-319-98074-4</w:t>
      </w:r>
      <w:proofErr w:type="gramEnd"/>
      <w:r w:rsidRPr="00197E5D">
        <w:rPr>
          <w:rFonts w:ascii="Calibri" w:hAnsi="Calibri" w:cs="Calibri"/>
          <w:sz w:val="24"/>
          <w:szCs w:val="24"/>
        </w:rPr>
        <w:t>.</w:t>
      </w:r>
    </w:p>
    <w:p w14:paraId="3809D10F" w14:textId="77777777" w:rsidR="009147DE" w:rsidRDefault="009147DE" w:rsidP="009147DE">
      <w:pPr>
        <w:rPr>
          <w:rFonts w:ascii="Calibri" w:hAnsi="Calibri" w:cs="Calibri"/>
          <w:sz w:val="24"/>
          <w:szCs w:val="24"/>
        </w:rPr>
      </w:pPr>
      <w:r w:rsidRPr="0037791B">
        <w:rPr>
          <w:rFonts w:ascii="Calibri" w:hAnsi="Calibri" w:cs="Calibri"/>
          <w:sz w:val="24"/>
          <w:szCs w:val="24"/>
        </w:rPr>
        <w:t xml:space="preserve">Tharwat, A. (2020). Classification assessment methods. Applied Computing and Informatics, 17(1). </w:t>
      </w:r>
      <w:proofErr w:type="spellStart"/>
      <w:proofErr w:type="gramStart"/>
      <w:r w:rsidRPr="0037791B">
        <w:rPr>
          <w:rFonts w:ascii="Calibri" w:hAnsi="Calibri" w:cs="Calibri"/>
          <w:sz w:val="24"/>
          <w:szCs w:val="24"/>
        </w:rPr>
        <w:t>doi:https</w:t>
      </w:r>
      <w:proofErr w:type="spellEnd"/>
      <w:r w:rsidRPr="0037791B">
        <w:rPr>
          <w:rFonts w:ascii="Calibri" w:hAnsi="Calibri" w:cs="Calibri"/>
          <w:sz w:val="24"/>
          <w:szCs w:val="24"/>
        </w:rPr>
        <w:t>://doi.org/10.1016/j.aci.2018.08.003</w:t>
      </w:r>
      <w:proofErr w:type="gramEnd"/>
      <w:r w:rsidRPr="0037791B">
        <w:rPr>
          <w:rFonts w:ascii="Calibri" w:hAnsi="Calibri" w:cs="Calibri"/>
          <w:sz w:val="24"/>
          <w:szCs w:val="24"/>
        </w:rPr>
        <w:t>.</w:t>
      </w:r>
    </w:p>
    <w:p w14:paraId="3B8B8945" w14:textId="731DEE2F" w:rsidR="009147DE" w:rsidRDefault="009147DE" w:rsidP="009147DE">
      <w:pPr>
        <w:rPr>
          <w:rFonts w:ascii="Calibri" w:hAnsi="Calibri" w:cs="Calibri"/>
          <w:sz w:val="24"/>
          <w:szCs w:val="24"/>
        </w:rPr>
      </w:pPr>
      <w:r w:rsidRPr="00730E23">
        <w:rPr>
          <w:rFonts w:ascii="Calibri" w:hAnsi="Calibri" w:cs="Calibri"/>
          <w:sz w:val="24"/>
          <w:szCs w:val="24"/>
        </w:rPr>
        <w:t xml:space="preserve">Probst, P., Wright, M.N. and Boulesteix, A. (2019). Hyperparameters and tuning strategies for random forest. Wiley Interdisciplinary Reviews: Data Mining and Knowledge Discovery, 9(3). </w:t>
      </w:r>
      <w:proofErr w:type="spellStart"/>
      <w:proofErr w:type="gramStart"/>
      <w:r w:rsidRPr="00730E23">
        <w:rPr>
          <w:rFonts w:ascii="Calibri" w:hAnsi="Calibri" w:cs="Calibri"/>
          <w:sz w:val="24"/>
          <w:szCs w:val="24"/>
        </w:rPr>
        <w:t>doi:https</w:t>
      </w:r>
      <w:proofErr w:type="spellEnd"/>
      <w:r w:rsidRPr="00730E23">
        <w:rPr>
          <w:rFonts w:ascii="Calibri" w:hAnsi="Calibri" w:cs="Calibri"/>
          <w:sz w:val="24"/>
          <w:szCs w:val="24"/>
        </w:rPr>
        <w:t>://doi.org/10.1002/widm.1301</w:t>
      </w:r>
      <w:proofErr w:type="gramEnd"/>
      <w:r w:rsidRPr="00730E23">
        <w:rPr>
          <w:rFonts w:ascii="Calibri" w:hAnsi="Calibri" w:cs="Calibri"/>
          <w:sz w:val="24"/>
          <w:szCs w:val="24"/>
        </w:rPr>
        <w:t>.</w:t>
      </w:r>
    </w:p>
    <w:p w14:paraId="41F841AB" w14:textId="77777777" w:rsidR="009147DE" w:rsidRDefault="009147DE" w:rsidP="009147DE">
      <w:pPr>
        <w:rPr>
          <w:rFonts w:ascii="Calibri" w:hAnsi="Calibri" w:cs="Calibri"/>
          <w:sz w:val="24"/>
          <w:szCs w:val="24"/>
        </w:rPr>
      </w:pPr>
      <w:r w:rsidRPr="00730E23">
        <w:rPr>
          <w:rFonts w:ascii="Calibri" w:hAnsi="Calibri" w:cs="Calibri"/>
          <w:sz w:val="24"/>
          <w:szCs w:val="24"/>
        </w:rPr>
        <w:t xml:space="preserve">Pedregosa, F., </w:t>
      </w:r>
      <w:proofErr w:type="spellStart"/>
      <w:r w:rsidRPr="00730E23">
        <w:rPr>
          <w:rFonts w:ascii="Calibri" w:hAnsi="Calibri" w:cs="Calibri"/>
          <w:sz w:val="24"/>
          <w:szCs w:val="24"/>
        </w:rPr>
        <w:t>Varoquaux</w:t>
      </w:r>
      <w:proofErr w:type="spellEnd"/>
      <w:r w:rsidRPr="00730E23">
        <w:rPr>
          <w:rFonts w:ascii="Calibri" w:hAnsi="Calibri" w:cs="Calibri"/>
          <w:sz w:val="24"/>
          <w:szCs w:val="24"/>
        </w:rPr>
        <w:t xml:space="preserve">, G., </w:t>
      </w:r>
      <w:proofErr w:type="spellStart"/>
      <w:r w:rsidRPr="00730E23">
        <w:rPr>
          <w:rFonts w:ascii="Calibri" w:hAnsi="Calibri" w:cs="Calibri"/>
          <w:sz w:val="24"/>
          <w:szCs w:val="24"/>
        </w:rPr>
        <w:t>Gramfort</w:t>
      </w:r>
      <w:proofErr w:type="spellEnd"/>
      <w:r w:rsidRPr="00730E23">
        <w:rPr>
          <w:rFonts w:ascii="Calibri" w:hAnsi="Calibri" w:cs="Calibri"/>
          <w:sz w:val="24"/>
          <w:szCs w:val="24"/>
        </w:rPr>
        <w:t xml:space="preserve">, A., Michel, V., Thirion, B., Grisel, O., Blondel, M., </w:t>
      </w:r>
      <w:proofErr w:type="spellStart"/>
      <w:r w:rsidRPr="00730E23">
        <w:rPr>
          <w:rFonts w:ascii="Calibri" w:hAnsi="Calibri" w:cs="Calibri"/>
          <w:sz w:val="24"/>
          <w:szCs w:val="24"/>
        </w:rPr>
        <w:t>Louppe</w:t>
      </w:r>
      <w:proofErr w:type="spellEnd"/>
      <w:r w:rsidRPr="00730E23">
        <w:rPr>
          <w:rFonts w:ascii="Calibri" w:hAnsi="Calibri" w:cs="Calibri"/>
          <w:sz w:val="24"/>
          <w:szCs w:val="24"/>
        </w:rPr>
        <w:t xml:space="preserve">, G., </w:t>
      </w:r>
      <w:proofErr w:type="spellStart"/>
      <w:r w:rsidRPr="00730E23">
        <w:rPr>
          <w:rFonts w:ascii="Calibri" w:hAnsi="Calibri" w:cs="Calibri"/>
          <w:sz w:val="24"/>
          <w:szCs w:val="24"/>
        </w:rPr>
        <w:t>Prettenhofer</w:t>
      </w:r>
      <w:proofErr w:type="spellEnd"/>
      <w:r w:rsidRPr="00730E23">
        <w:rPr>
          <w:rFonts w:ascii="Calibri" w:hAnsi="Calibri" w:cs="Calibri"/>
          <w:sz w:val="24"/>
          <w:szCs w:val="24"/>
        </w:rPr>
        <w:t xml:space="preserve">, P., Weiss, R., Weiss, R.J., Vanderplas, J., Passos, A., </w:t>
      </w:r>
      <w:proofErr w:type="spellStart"/>
      <w:r w:rsidRPr="00730E23">
        <w:rPr>
          <w:rFonts w:ascii="Calibri" w:hAnsi="Calibri" w:cs="Calibri"/>
          <w:sz w:val="24"/>
          <w:szCs w:val="24"/>
        </w:rPr>
        <w:t>Cournapeau</w:t>
      </w:r>
      <w:proofErr w:type="spellEnd"/>
      <w:r w:rsidRPr="00730E23">
        <w:rPr>
          <w:rFonts w:ascii="Calibri" w:hAnsi="Calibri" w:cs="Calibri"/>
          <w:sz w:val="24"/>
          <w:szCs w:val="24"/>
        </w:rPr>
        <w:t xml:space="preserve">, D., Brucher, M., Perrot, M. and Duchesnay, E. (2011). Scikit-learn: Machine Learning in Python. J. Mach. Learn. Res., [online] 12. </w:t>
      </w:r>
      <w:proofErr w:type="spellStart"/>
      <w:proofErr w:type="gramStart"/>
      <w:r w:rsidRPr="00730E23">
        <w:rPr>
          <w:rFonts w:ascii="Calibri" w:hAnsi="Calibri" w:cs="Calibri"/>
          <w:sz w:val="24"/>
          <w:szCs w:val="24"/>
        </w:rPr>
        <w:t>doi:https</w:t>
      </w:r>
      <w:proofErr w:type="spellEnd"/>
      <w:r w:rsidRPr="00730E23">
        <w:rPr>
          <w:rFonts w:ascii="Calibri" w:hAnsi="Calibri" w:cs="Calibri"/>
          <w:sz w:val="24"/>
          <w:szCs w:val="24"/>
        </w:rPr>
        <w:t>://doi.org/10.5555/1953048.2078195</w:t>
      </w:r>
      <w:proofErr w:type="gramEnd"/>
      <w:r w:rsidRPr="00730E23">
        <w:rPr>
          <w:rFonts w:ascii="Calibri" w:hAnsi="Calibri" w:cs="Calibri"/>
          <w:sz w:val="24"/>
          <w:szCs w:val="24"/>
        </w:rPr>
        <w:t>.</w:t>
      </w:r>
    </w:p>
    <w:p w14:paraId="577AFF6F" w14:textId="21DFE6BF" w:rsidR="00286087" w:rsidRDefault="00286087" w:rsidP="009147DE">
      <w:pPr>
        <w:rPr>
          <w:rFonts w:ascii="Calibri" w:hAnsi="Calibri" w:cs="Calibri"/>
          <w:sz w:val="24"/>
          <w:szCs w:val="24"/>
        </w:rPr>
      </w:pPr>
      <w:r w:rsidRPr="00286087">
        <w:rPr>
          <w:rFonts w:ascii="Calibri" w:hAnsi="Calibri" w:cs="Calibri"/>
          <w:sz w:val="24"/>
          <w:szCs w:val="24"/>
        </w:rPr>
        <w:t xml:space="preserve">Wedel, M. and Kannan, P.K. (2016). Marketing Analytics for Data-Rich Environments. Journal of Marketing, [online] 80(6), pp.97–121. </w:t>
      </w:r>
      <w:proofErr w:type="spellStart"/>
      <w:proofErr w:type="gramStart"/>
      <w:r w:rsidRPr="00286087">
        <w:rPr>
          <w:rFonts w:ascii="Calibri" w:hAnsi="Calibri" w:cs="Calibri"/>
          <w:sz w:val="24"/>
          <w:szCs w:val="24"/>
        </w:rPr>
        <w:t>doi:https</w:t>
      </w:r>
      <w:proofErr w:type="spellEnd"/>
      <w:r w:rsidRPr="00286087">
        <w:rPr>
          <w:rFonts w:ascii="Calibri" w:hAnsi="Calibri" w:cs="Calibri"/>
          <w:sz w:val="24"/>
          <w:szCs w:val="24"/>
        </w:rPr>
        <w:t>://doi.org/10.1509/jm.15.0413</w:t>
      </w:r>
      <w:proofErr w:type="gramEnd"/>
      <w:r w:rsidRPr="00286087">
        <w:rPr>
          <w:rFonts w:ascii="Calibri" w:hAnsi="Calibri" w:cs="Calibri"/>
          <w:sz w:val="24"/>
          <w:szCs w:val="24"/>
        </w:rPr>
        <w:t>.</w:t>
      </w:r>
    </w:p>
    <w:p w14:paraId="6B0AF100" w14:textId="4CAF2A37" w:rsidR="00E21AFA" w:rsidRDefault="00E21AFA" w:rsidP="009147DE">
      <w:pPr>
        <w:rPr>
          <w:rFonts w:ascii="Calibri" w:hAnsi="Calibri" w:cs="Calibri"/>
          <w:sz w:val="24"/>
          <w:szCs w:val="24"/>
        </w:rPr>
      </w:pPr>
      <w:r w:rsidRPr="00E21AFA">
        <w:rPr>
          <w:rFonts w:ascii="Calibri" w:hAnsi="Calibri" w:cs="Calibri"/>
          <w:sz w:val="24"/>
          <w:szCs w:val="24"/>
        </w:rPr>
        <w:t xml:space="preserve">Jordan, M.I. and Mitchell, T.M. (2015). Machine learning: Trends, perspectives, and prospects. Science, 349(6245), pp.255–260. </w:t>
      </w:r>
      <w:proofErr w:type="spellStart"/>
      <w:proofErr w:type="gramStart"/>
      <w:r w:rsidRPr="00E21AFA">
        <w:rPr>
          <w:rFonts w:ascii="Calibri" w:hAnsi="Calibri" w:cs="Calibri"/>
          <w:sz w:val="24"/>
          <w:szCs w:val="24"/>
        </w:rPr>
        <w:t>doi:https</w:t>
      </w:r>
      <w:proofErr w:type="spellEnd"/>
      <w:r w:rsidRPr="00E21AFA">
        <w:rPr>
          <w:rFonts w:ascii="Calibri" w:hAnsi="Calibri" w:cs="Calibri"/>
          <w:sz w:val="24"/>
          <w:szCs w:val="24"/>
        </w:rPr>
        <w:t>://doi.org/10.1126/science.aaa8415</w:t>
      </w:r>
      <w:proofErr w:type="gramEnd"/>
      <w:r w:rsidRPr="00E21AFA">
        <w:rPr>
          <w:rFonts w:ascii="Calibri" w:hAnsi="Calibri" w:cs="Calibri"/>
          <w:sz w:val="24"/>
          <w:szCs w:val="24"/>
        </w:rPr>
        <w:t>.</w:t>
      </w:r>
    </w:p>
    <w:p w14:paraId="7B08AD73" w14:textId="1150F629" w:rsidR="00E21AFA" w:rsidRDefault="00E21AFA" w:rsidP="009147DE">
      <w:pPr>
        <w:rPr>
          <w:rFonts w:ascii="Calibri" w:hAnsi="Calibri" w:cs="Calibri"/>
          <w:sz w:val="24"/>
          <w:szCs w:val="24"/>
        </w:rPr>
      </w:pPr>
      <w:r w:rsidRPr="00E21AFA">
        <w:rPr>
          <w:rFonts w:ascii="Calibri" w:hAnsi="Calibri" w:cs="Calibri"/>
          <w:sz w:val="24"/>
          <w:szCs w:val="24"/>
        </w:rPr>
        <w:t>Doshi-Velez, F. and Kim, B. (2017). Towards A Rigorous Science of Interpretable Machine Learning. arXiv:1702.08608 [cs, stat], [online] 2(2). Available at:</w:t>
      </w:r>
      <w:r>
        <w:rPr>
          <w:rFonts w:ascii="Calibri" w:hAnsi="Calibri" w:cs="Calibri"/>
          <w:sz w:val="24"/>
          <w:szCs w:val="24"/>
        </w:rPr>
        <w:t xml:space="preserve"> </w:t>
      </w:r>
      <w:hyperlink r:id="rId22" w:history="1">
        <w:r w:rsidRPr="002919A4">
          <w:rPr>
            <w:rStyle w:val="Hyperlink"/>
            <w:rFonts w:ascii="Calibri" w:hAnsi="Calibri" w:cs="Calibri"/>
            <w:sz w:val="24"/>
            <w:szCs w:val="24"/>
          </w:rPr>
          <w:t>https://arxiv.org/abs/1702.08608</w:t>
        </w:r>
      </w:hyperlink>
      <w:r w:rsidRPr="00E21AFA">
        <w:rPr>
          <w:rFonts w:ascii="Calibri" w:hAnsi="Calibri" w:cs="Calibri"/>
          <w:sz w:val="24"/>
          <w:szCs w:val="24"/>
        </w:rPr>
        <w:t>.</w:t>
      </w:r>
    </w:p>
    <w:p w14:paraId="7E82DDDE" w14:textId="34A460DA" w:rsidR="00E21AFA" w:rsidRDefault="00E21AFA" w:rsidP="009147DE">
      <w:pPr>
        <w:rPr>
          <w:rFonts w:ascii="Calibri" w:hAnsi="Calibri" w:cs="Calibri"/>
          <w:sz w:val="24"/>
          <w:szCs w:val="24"/>
        </w:rPr>
      </w:pPr>
      <w:proofErr w:type="spellStart"/>
      <w:r w:rsidRPr="00E21AFA">
        <w:rPr>
          <w:rFonts w:ascii="Calibri" w:hAnsi="Calibri" w:cs="Calibri"/>
          <w:sz w:val="24"/>
          <w:szCs w:val="24"/>
        </w:rPr>
        <w:t>Bentéjac</w:t>
      </w:r>
      <w:proofErr w:type="spellEnd"/>
      <w:r w:rsidRPr="00E21AFA">
        <w:rPr>
          <w:rFonts w:ascii="Calibri" w:hAnsi="Calibri" w:cs="Calibri"/>
          <w:sz w:val="24"/>
          <w:szCs w:val="24"/>
        </w:rPr>
        <w:t xml:space="preserve">, C., Csörgő, A. and Martínez-Muñoz, G. (2020). A Comparative Analysis of Gradient Boosting Algorithms. Artificial Intelligence Review, [online] 54(3). </w:t>
      </w:r>
      <w:proofErr w:type="spellStart"/>
      <w:proofErr w:type="gramStart"/>
      <w:r w:rsidRPr="00E21AFA">
        <w:rPr>
          <w:rFonts w:ascii="Calibri" w:hAnsi="Calibri" w:cs="Calibri"/>
          <w:sz w:val="24"/>
          <w:szCs w:val="24"/>
        </w:rPr>
        <w:t>doi:https</w:t>
      </w:r>
      <w:proofErr w:type="spellEnd"/>
      <w:r w:rsidRPr="00E21AFA">
        <w:rPr>
          <w:rFonts w:ascii="Calibri" w:hAnsi="Calibri" w:cs="Calibri"/>
          <w:sz w:val="24"/>
          <w:szCs w:val="24"/>
        </w:rPr>
        <w:t>://doi.org/10.1007/s10462-020-09896-5</w:t>
      </w:r>
      <w:proofErr w:type="gramEnd"/>
      <w:r w:rsidRPr="00E21AFA">
        <w:rPr>
          <w:rFonts w:ascii="Calibri" w:hAnsi="Calibri" w:cs="Calibri"/>
          <w:sz w:val="24"/>
          <w:szCs w:val="24"/>
        </w:rPr>
        <w:t>.</w:t>
      </w:r>
    </w:p>
    <w:p w14:paraId="099B9A98" w14:textId="7DDEC64C" w:rsidR="00E21AFA" w:rsidRDefault="00E21AFA" w:rsidP="009147DE">
      <w:pPr>
        <w:rPr>
          <w:rFonts w:ascii="Calibri" w:hAnsi="Calibri" w:cs="Calibri"/>
          <w:sz w:val="24"/>
          <w:szCs w:val="24"/>
        </w:rPr>
      </w:pPr>
      <w:r w:rsidRPr="00E21AFA">
        <w:rPr>
          <w:rFonts w:ascii="Calibri" w:hAnsi="Calibri" w:cs="Calibri"/>
          <w:sz w:val="24"/>
          <w:szCs w:val="24"/>
        </w:rPr>
        <w:t>Friedman, J.H. (2001). Greedy Function Approximation: A Gradient Boosting Machine. The Annals of Statistics, 29(5), pp.1189–1232.</w:t>
      </w:r>
    </w:p>
    <w:p w14:paraId="16FCB3E2" w14:textId="264987FD" w:rsidR="00E21AFA" w:rsidRDefault="00E21AFA" w:rsidP="009147DE">
      <w:pPr>
        <w:rPr>
          <w:rFonts w:ascii="Calibri" w:hAnsi="Calibri" w:cs="Calibri"/>
          <w:sz w:val="24"/>
          <w:szCs w:val="24"/>
        </w:rPr>
      </w:pPr>
      <w:proofErr w:type="spellStart"/>
      <w:r w:rsidRPr="00E21AFA">
        <w:rPr>
          <w:rFonts w:ascii="Calibri" w:hAnsi="Calibri" w:cs="Calibri"/>
          <w:sz w:val="24"/>
          <w:szCs w:val="24"/>
        </w:rPr>
        <w:t>Breiman</w:t>
      </w:r>
      <w:proofErr w:type="spellEnd"/>
      <w:r w:rsidRPr="00E21AFA">
        <w:rPr>
          <w:rFonts w:ascii="Calibri" w:hAnsi="Calibri" w:cs="Calibri"/>
          <w:sz w:val="24"/>
          <w:szCs w:val="24"/>
        </w:rPr>
        <w:t xml:space="preserve">, L., Friedman, J.H., </w:t>
      </w:r>
      <w:proofErr w:type="spellStart"/>
      <w:r w:rsidRPr="00E21AFA">
        <w:rPr>
          <w:rFonts w:ascii="Calibri" w:hAnsi="Calibri" w:cs="Calibri"/>
          <w:sz w:val="24"/>
          <w:szCs w:val="24"/>
        </w:rPr>
        <w:t>Olshen</w:t>
      </w:r>
      <w:proofErr w:type="spellEnd"/>
      <w:r w:rsidRPr="00E21AFA">
        <w:rPr>
          <w:rFonts w:ascii="Calibri" w:hAnsi="Calibri" w:cs="Calibri"/>
          <w:sz w:val="24"/>
          <w:szCs w:val="24"/>
        </w:rPr>
        <w:t xml:space="preserve">, R.A. and Stone, C.J. (2017). Classification And Regression Trees. [online] Routledge. </w:t>
      </w:r>
      <w:proofErr w:type="spellStart"/>
      <w:proofErr w:type="gramStart"/>
      <w:r w:rsidRPr="00E21AFA">
        <w:rPr>
          <w:rFonts w:ascii="Calibri" w:hAnsi="Calibri" w:cs="Calibri"/>
          <w:sz w:val="24"/>
          <w:szCs w:val="24"/>
        </w:rPr>
        <w:t>doi:https</w:t>
      </w:r>
      <w:proofErr w:type="spellEnd"/>
      <w:r w:rsidRPr="00E21AFA">
        <w:rPr>
          <w:rFonts w:ascii="Calibri" w:hAnsi="Calibri" w:cs="Calibri"/>
          <w:sz w:val="24"/>
          <w:szCs w:val="24"/>
        </w:rPr>
        <w:t>://doi.org/10.1201/9781315139470</w:t>
      </w:r>
      <w:proofErr w:type="gramEnd"/>
      <w:r w:rsidRPr="00E21AFA">
        <w:rPr>
          <w:rFonts w:ascii="Calibri" w:hAnsi="Calibri" w:cs="Calibri"/>
          <w:sz w:val="24"/>
          <w:szCs w:val="24"/>
        </w:rPr>
        <w:t>.</w:t>
      </w:r>
    </w:p>
    <w:p w14:paraId="1FB8DA48" w14:textId="77777777" w:rsidR="009B24EE" w:rsidRDefault="009B24EE" w:rsidP="009B24EE">
      <w:pPr>
        <w:rPr>
          <w:rFonts w:ascii="Calibri" w:hAnsi="Calibri" w:cs="Calibri"/>
          <w:sz w:val="24"/>
          <w:szCs w:val="24"/>
        </w:rPr>
      </w:pPr>
      <w:proofErr w:type="spellStart"/>
      <w:r w:rsidRPr="001E3CDB">
        <w:rPr>
          <w:rFonts w:ascii="Calibri" w:hAnsi="Calibri" w:cs="Calibri"/>
          <w:sz w:val="24"/>
          <w:szCs w:val="24"/>
        </w:rPr>
        <w:t>Bergstra</w:t>
      </w:r>
      <w:proofErr w:type="spellEnd"/>
      <w:r w:rsidRPr="001E3CDB">
        <w:rPr>
          <w:rFonts w:ascii="Calibri" w:hAnsi="Calibri" w:cs="Calibri"/>
          <w:sz w:val="24"/>
          <w:szCs w:val="24"/>
        </w:rPr>
        <w:t xml:space="preserve">, J. and Bengio, Y. (2012). Random search for hyper-parameter optimization. Journal of Machine Learning Research. </w:t>
      </w:r>
      <w:proofErr w:type="spellStart"/>
      <w:proofErr w:type="gramStart"/>
      <w:r w:rsidRPr="001E3CDB">
        <w:rPr>
          <w:rFonts w:ascii="Calibri" w:hAnsi="Calibri" w:cs="Calibri"/>
          <w:sz w:val="24"/>
          <w:szCs w:val="24"/>
        </w:rPr>
        <w:t>doi:https</w:t>
      </w:r>
      <w:proofErr w:type="spellEnd"/>
      <w:r w:rsidRPr="001E3CDB">
        <w:rPr>
          <w:rFonts w:ascii="Calibri" w:hAnsi="Calibri" w:cs="Calibri"/>
          <w:sz w:val="24"/>
          <w:szCs w:val="24"/>
        </w:rPr>
        <w:t>://doi.org/10.5555/2188385.2188395</w:t>
      </w:r>
      <w:proofErr w:type="gramEnd"/>
      <w:r w:rsidRPr="001E3CDB">
        <w:rPr>
          <w:rFonts w:ascii="Calibri" w:hAnsi="Calibri" w:cs="Calibri"/>
          <w:sz w:val="24"/>
          <w:szCs w:val="24"/>
        </w:rPr>
        <w:t>.</w:t>
      </w:r>
    </w:p>
    <w:p w14:paraId="5645E2F8" w14:textId="16BBDAEB" w:rsidR="004C51E6" w:rsidRDefault="004C51E6" w:rsidP="004C51E6">
      <w:pPr>
        <w:rPr>
          <w:rFonts w:ascii="Calibri" w:hAnsi="Calibri" w:cs="Calibri"/>
          <w:sz w:val="24"/>
          <w:szCs w:val="24"/>
        </w:rPr>
      </w:pPr>
      <w:r w:rsidRPr="00ED20BD">
        <w:rPr>
          <w:rFonts w:ascii="Calibri" w:hAnsi="Calibri" w:cs="Calibri"/>
          <w:sz w:val="24"/>
          <w:szCs w:val="24"/>
        </w:rPr>
        <w:t xml:space="preserve">Mienye, I.D. and Sun, Y. (2022). A Survey of Ensemble Learning: Concepts, Algorithms, Applications, and Prospects. IEEE Access, [online] 10, pp.99129–99149. Available at: </w:t>
      </w:r>
      <w:hyperlink r:id="rId23" w:history="1">
        <w:r w:rsidR="0079080A" w:rsidRPr="002919A4">
          <w:rPr>
            <w:rStyle w:val="Hyperlink"/>
            <w:rFonts w:ascii="Calibri" w:hAnsi="Calibri" w:cs="Calibri"/>
            <w:sz w:val="24"/>
            <w:szCs w:val="24"/>
          </w:rPr>
          <w:t>https://ieeexplore.ieee.org/abstract/document/9893798</w:t>
        </w:r>
      </w:hyperlink>
      <w:r w:rsidRPr="00ED20BD">
        <w:rPr>
          <w:rFonts w:ascii="Calibri" w:hAnsi="Calibri" w:cs="Calibri"/>
          <w:sz w:val="24"/>
          <w:szCs w:val="24"/>
        </w:rPr>
        <w:t>.</w:t>
      </w:r>
    </w:p>
    <w:p w14:paraId="19E8BC1C" w14:textId="57B03318" w:rsidR="0079080A" w:rsidRDefault="0079080A" w:rsidP="004C51E6">
      <w:pPr>
        <w:rPr>
          <w:rFonts w:ascii="Calibri" w:hAnsi="Calibri" w:cs="Calibri"/>
          <w:sz w:val="24"/>
          <w:szCs w:val="24"/>
        </w:rPr>
      </w:pPr>
      <w:r w:rsidRPr="00A01ECF">
        <w:rPr>
          <w:rFonts w:ascii="Calibri" w:hAnsi="Calibri" w:cs="Calibri"/>
          <w:sz w:val="24"/>
          <w:szCs w:val="24"/>
        </w:rPr>
        <w:t xml:space="preserve">Niculescu-Mizil, A. and Caruana, R. (2005). Predicting good probabilities with supervised learning. Proceedings of the 22nd international conference on Machine learning - ICML ’05. </w:t>
      </w:r>
      <w:proofErr w:type="spellStart"/>
      <w:proofErr w:type="gramStart"/>
      <w:r w:rsidRPr="00A01ECF">
        <w:rPr>
          <w:rFonts w:ascii="Calibri" w:hAnsi="Calibri" w:cs="Calibri"/>
          <w:sz w:val="24"/>
          <w:szCs w:val="24"/>
        </w:rPr>
        <w:t>doi:https</w:t>
      </w:r>
      <w:proofErr w:type="spellEnd"/>
      <w:r w:rsidRPr="00A01ECF">
        <w:rPr>
          <w:rFonts w:ascii="Calibri" w:hAnsi="Calibri" w:cs="Calibri"/>
          <w:sz w:val="24"/>
          <w:szCs w:val="24"/>
        </w:rPr>
        <w:t>://doi.org/10.1145/1102351.1102430</w:t>
      </w:r>
      <w:proofErr w:type="gramEnd"/>
      <w:r w:rsidRPr="00A01ECF">
        <w:rPr>
          <w:rFonts w:ascii="Calibri" w:hAnsi="Calibri" w:cs="Calibri"/>
          <w:sz w:val="24"/>
          <w:szCs w:val="24"/>
        </w:rPr>
        <w:t>.</w:t>
      </w:r>
    </w:p>
    <w:p w14:paraId="3370A286" w14:textId="77777777" w:rsidR="0079080A" w:rsidRDefault="0079080A" w:rsidP="0079080A">
      <w:pPr>
        <w:rPr>
          <w:rFonts w:ascii="Calibri" w:hAnsi="Calibri" w:cs="Calibri"/>
          <w:sz w:val="24"/>
          <w:szCs w:val="24"/>
        </w:rPr>
      </w:pPr>
      <w:r w:rsidRPr="00A01ECF">
        <w:rPr>
          <w:rFonts w:ascii="Calibri" w:hAnsi="Calibri" w:cs="Calibri"/>
          <w:sz w:val="24"/>
          <w:szCs w:val="24"/>
        </w:rPr>
        <w:t xml:space="preserve">Henrik Boström (2008). Calibrating Random Forests. KTH Publication Database </w:t>
      </w:r>
      <w:proofErr w:type="spellStart"/>
      <w:r w:rsidRPr="00A01ECF">
        <w:rPr>
          <w:rFonts w:ascii="Calibri" w:hAnsi="Calibri" w:cs="Calibri"/>
          <w:sz w:val="24"/>
          <w:szCs w:val="24"/>
        </w:rPr>
        <w:t>DiVA</w:t>
      </w:r>
      <w:proofErr w:type="spellEnd"/>
      <w:r w:rsidRPr="00A01ECF">
        <w:rPr>
          <w:rFonts w:ascii="Calibri" w:hAnsi="Calibri" w:cs="Calibri"/>
          <w:sz w:val="24"/>
          <w:szCs w:val="24"/>
        </w:rPr>
        <w:t xml:space="preserve"> (KTH Royal Institute of Technology), pp.121–126. </w:t>
      </w:r>
      <w:proofErr w:type="spellStart"/>
      <w:proofErr w:type="gramStart"/>
      <w:r w:rsidRPr="00A01ECF">
        <w:rPr>
          <w:rFonts w:ascii="Calibri" w:hAnsi="Calibri" w:cs="Calibri"/>
          <w:sz w:val="24"/>
          <w:szCs w:val="24"/>
        </w:rPr>
        <w:t>doi:https</w:t>
      </w:r>
      <w:proofErr w:type="spellEnd"/>
      <w:r w:rsidRPr="00A01ECF">
        <w:rPr>
          <w:rFonts w:ascii="Calibri" w:hAnsi="Calibri" w:cs="Calibri"/>
          <w:sz w:val="24"/>
          <w:szCs w:val="24"/>
        </w:rPr>
        <w:t>://doi.org/10.1109/icmla.2008.107</w:t>
      </w:r>
      <w:proofErr w:type="gramEnd"/>
      <w:r w:rsidRPr="00A01ECF">
        <w:rPr>
          <w:rFonts w:ascii="Calibri" w:hAnsi="Calibri" w:cs="Calibri"/>
          <w:sz w:val="24"/>
          <w:szCs w:val="24"/>
        </w:rPr>
        <w:t>.</w:t>
      </w:r>
    </w:p>
    <w:p w14:paraId="16110621" w14:textId="77777777" w:rsidR="0079080A" w:rsidRDefault="0079080A" w:rsidP="0079080A">
      <w:pPr>
        <w:rPr>
          <w:rFonts w:ascii="Calibri" w:hAnsi="Calibri" w:cs="Calibri"/>
          <w:sz w:val="24"/>
          <w:szCs w:val="24"/>
        </w:rPr>
      </w:pPr>
      <w:r w:rsidRPr="0052459A">
        <w:rPr>
          <w:rFonts w:ascii="Calibri" w:hAnsi="Calibri" w:cs="Calibri"/>
          <w:sz w:val="24"/>
          <w:szCs w:val="24"/>
        </w:rPr>
        <w:lastRenderedPageBreak/>
        <w:t xml:space="preserve">Florek, P. and </w:t>
      </w:r>
      <w:proofErr w:type="spellStart"/>
      <w:r w:rsidRPr="0052459A">
        <w:rPr>
          <w:rFonts w:ascii="Calibri" w:hAnsi="Calibri" w:cs="Calibri"/>
          <w:sz w:val="24"/>
          <w:szCs w:val="24"/>
        </w:rPr>
        <w:t>Zagdański</w:t>
      </w:r>
      <w:proofErr w:type="spellEnd"/>
      <w:r w:rsidRPr="0052459A">
        <w:rPr>
          <w:rFonts w:ascii="Calibri" w:hAnsi="Calibri" w:cs="Calibri"/>
          <w:sz w:val="24"/>
          <w:szCs w:val="24"/>
        </w:rPr>
        <w:t xml:space="preserve">, A. (2023). Benchmarking state-of-the-art gradient boosting algorithms for classification. </w:t>
      </w:r>
      <w:proofErr w:type="spellStart"/>
      <w:r w:rsidRPr="0052459A">
        <w:rPr>
          <w:rFonts w:ascii="Calibri" w:hAnsi="Calibri" w:cs="Calibri"/>
          <w:sz w:val="24"/>
          <w:szCs w:val="24"/>
        </w:rPr>
        <w:t>arXiv</w:t>
      </w:r>
      <w:proofErr w:type="spellEnd"/>
      <w:r w:rsidRPr="0052459A">
        <w:rPr>
          <w:rFonts w:ascii="Calibri" w:hAnsi="Calibri" w:cs="Calibri"/>
          <w:sz w:val="24"/>
          <w:szCs w:val="24"/>
        </w:rPr>
        <w:t xml:space="preserve"> (Cornell University). </w:t>
      </w:r>
      <w:proofErr w:type="spellStart"/>
      <w:proofErr w:type="gramStart"/>
      <w:r w:rsidRPr="0052459A">
        <w:rPr>
          <w:rFonts w:ascii="Calibri" w:hAnsi="Calibri" w:cs="Calibri"/>
          <w:sz w:val="24"/>
          <w:szCs w:val="24"/>
        </w:rPr>
        <w:t>doi:https</w:t>
      </w:r>
      <w:proofErr w:type="spellEnd"/>
      <w:r w:rsidRPr="0052459A">
        <w:rPr>
          <w:rFonts w:ascii="Calibri" w:hAnsi="Calibri" w:cs="Calibri"/>
          <w:sz w:val="24"/>
          <w:szCs w:val="24"/>
        </w:rPr>
        <w:t>://doi.org/10.48550/arxiv.2305.17094</w:t>
      </w:r>
      <w:proofErr w:type="gramEnd"/>
      <w:r w:rsidRPr="0052459A">
        <w:rPr>
          <w:rFonts w:ascii="Calibri" w:hAnsi="Calibri" w:cs="Calibri"/>
          <w:sz w:val="24"/>
          <w:szCs w:val="24"/>
        </w:rPr>
        <w:t>.</w:t>
      </w:r>
    </w:p>
    <w:p w14:paraId="4660B02C" w14:textId="77777777" w:rsidR="0079080A" w:rsidRPr="00CB6A45" w:rsidRDefault="0079080A" w:rsidP="0079080A">
      <w:pPr>
        <w:rPr>
          <w:rFonts w:ascii="Calibri" w:hAnsi="Calibri" w:cs="Calibri"/>
          <w:sz w:val="24"/>
          <w:szCs w:val="24"/>
        </w:rPr>
      </w:pPr>
      <w:proofErr w:type="spellStart"/>
      <w:r w:rsidRPr="00365687">
        <w:rPr>
          <w:rFonts w:ascii="Calibri" w:hAnsi="Calibri" w:cs="Calibri"/>
          <w:sz w:val="24"/>
          <w:szCs w:val="24"/>
        </w:rPr>
        <w:t>Poyiadzi</w:t>
      </w:r>
      <w:proofErr w:type="spellEnd"/>
      <w:r w:rsidRPr="00365687">
        <w:rPr>
          <w:rFonts w:ascii="Calibri" w:hAnsi="Calibri" w:cs="Calibri"/>
          <w:sz w:val="24"/>
          <w:szCs w:val="24"/>
        </w:rPr>
        <w:t xml:space="preserve">, R., Sokol, K., Santos-Rodriguez, R., De Bie, T. and Flach, P. (n.d.). FACE: Feasible and Actionable Counterfactual Explanations. [online] </w:t>
      </w:r>
      <w:proofErr w:type="spellStart"/>
      <w:proofErr w:type="gramStart"/>
      <w:r w:rsidRPr="00365687">
        <w:rPr>
          <w:rFonts w:ascii="Calibri" w:hAnsi="Calibri" w:cs="Calibri"/>
          <w:sz w:val="24"/>
          <w:szCs w:val="24"/>
        </w:rPr>
        <w:t>doi:https</w:t>
      </w:r>
      <w:proofErr w:type="spellEnd"/>
      <w:r w:rsidRPr="00365687">
        <w:rPr>
          <w:rFonts w:ascii="Calibri" w:hAnsi="Calibri" w:cs="Calibri"/>
          <w:sz w:val="24"/>
          <w:szCs w:val="24"/>
        </w:rPr>
        <w:t>://doi.org/10.1145/3375627.3375850</w:t>
      </w:r>
      <w:proofErr w:type="gramEnd"/>
      <w:r w:rsidRPr="00365687">
        <w:rPr>
          <w:rFonts w:ascii="Calibri" w:hAnsi="Calibri" w:cs="Calibri"/>
          <w:sz w:val="24"/>
          <w:szCs w:val="24"/>
        </w:rPr>
        <w:t>.</w:t>
      </w:r>
    </w:p>
    <w:p w14:paraId="76E19010" w14:textId="77777777" w:rsidR="0079080A" w:rsidRDefault="0079080A" w:rsidP="0079080A">
      <w:pPr>
        <w:rPr>
          <w:rFonts w:ascii="Calibri" w:hAnsi="Calibri" w:cs="Calibri"/>
          <w:sz w:val="24"/>
          <w:szCs w:val="24"/>
        </w:rPr>
      </w:pPr>
    </w:p>
    <w:p w14:paraId="09943710" w14:textId="77777777" w:rsidR="0079080A" w:rsidRDefault="0079080A" w:rsidP="0079080A">
      <w:pPr>
        <w:rPr>
          <w:rFonts w:ascii="Calibri" w:hAnsi="Calibri" w:cs="Calibri"/>
          <w:sz w:val="24"/>
          <w:szCs w:val="24"/>
        </w:rPr>
      </w:pPr>
    </w:p>
    <w:p w14:paraId="60C9A94C" w14:textId="77777777" w:rsidR="0079080A" w:rsidRDefault="0079080A" w:rsidP="004C51E6">
      <w:pPr>
        <w:rPr>
          <w:rFonts w:ascii="Calibri" w:hAnsi="Calibri" w:cs="Calibri"/>
          <w:sz w:val="24"/>
          <w:szCs w:val="24"/>
        </w:rPr>
      </w:pPr>
    </w:p>
    <w:p w14:paraId="38507E0C" w14:textId="77777777" w:rsidR="004C51E6" w:rsidRDefault="004C51E6" w:rsidP="009B24EE">
      <w:pPr>
        <w:rPr>
          <w:rFonts w:ascii="Calibri" w:hAnsi="Calibri" w:cs="Calibri"/>
          <w:sz w:val="24"/>
          <w:szCs w:val="24"/>
        </w:rPr>
      </w:pPr>
    </w:p>
    <w:p w14:paraId="63B7DD7C" w14:textId="77777777" w:rsidR="009B24EE" w:rsidRDefault="009B24EE" w:rsidP="009147DE">
      <w:pPr>
        <w:rPr>
          <w:rFonts w:ascii="Calibri" w:hAnsi="Calibri" w:cs="Calibri"/>
          <w:sz w:val="24"/>
          <w:szCs w:val="24"/>
        </w:rPr>
      </w:pPr>
    </w:p>
    <w:p w14:paraId="40E8E725" w14:textId="77777777" w:rsidR="009147DE" w:rsidRDefault="009147DE" w:rsidP="009147DE">
      <w:pPr>
        <w:rPr>
          <w:rFonts w:ascii="Calibri" w:hAnsi="Calibri" w:cs="Calibri"/>
          <w:sz w:val="24"/>
          <w:szCs w:val="24"/>
        </w:rPr>
      </w:pPr>
    </w:p>
    <w:p w14:paraId="51A1676E" w14:textId="77777777" w:rsidR="009147DE" w:rsidRDefault="009147DE" w:rsidP="009147DE">
      <w:pPr>
        <w:rPr>
          <w:rFonts w:ascii="Calibri" w:hAnsi="Calibri" w:cs="Calibri"/>
          <w:sz w:val="24"/>
          <w:szCs w:val="24"/>
        </w:rPr>
      </w:pPr>
    </w:p>
    <w:p w14:paraId="550F5DED" w14:textId="77777777" w:rsidR="009147DE" w:rsidRDefault="009147DE" w:rsidP="009147DE">
      <w:pPr>
        <w:rPr>
          <w:rFonts w:ascii="Calibri" w:hAnsi="Calibri" w:cs="Calibri"/>
          <w:sz w:val="24"/>
          <w:szCs w:val="24"/>
        </w:rPr>
      </w:pPr>
    </w:p>
    <w:p w14:paraId="1352F9CB" w14:textId="77777777" w:rsidR="009147DE" w:rsidRDefault="009147DE" w:rsidP="00F97C78">
      <w:pPr>
        <w:rPr>
          <w:rFonts w:ascii="Calibri" w:hAnsi="Calibri" w:cs="Calibri"/>
          <w:sz w:val="24"/>
          <w:szCs w:val="24"/>
        </w:rPr>
      </w:pPr>
    </w:p>
    <w:p w14:paraId="6649F1AC" w14:textId="77777777" w:rsidR="0090010B" w:rsidRDefault="0090010B" w:rsidP="00F97C78">
      <w:pPr>
        <w:rPr>
          <w:rFonts w:ascii="Calibri" w:hAnsi="Calibri" w:cs="Calibri"/>
          <w:sz w:val="24"/>
          <w:szCs w:val="24"/>
        </w:rPr>
      </w:pPr>
    </w:p>
    <w:p w14:paraId="03842A75" w14:textId="77777777" w:rsidR="00F97C78" w:rsidRDefault="00F97C78" w:rsidP="00F97C78">
      <w:pPr>
        <w:rPr>
          <w:rFonts w:ascii="Calibri" w:hAnsi="Calibri" w:cs="Calibri"/>
          <w:sz w:val="24"/>
          <w:szCs w:val="24"/>
        </w:rPr>
      </w:pPr>
    </w:p>
    <w:p w14:paraId="33DA46EB" w14:textId="77777777" w:rsidR="00F97C78" w:rsidRDefault="00F97C78" w:rsidP="00F97C78">
      <w:pPr>
        <w:rPr>
          <w:rFonts w:ascii="Calibri" w:hAnsi="Calibri" w:cs="Calibri"/>
          <w:sz w:val="24"/>
          <w:szCs w:val="24"/>
        </w:rPr>
      </w:pPr>
    </w:p>
    <w:p w14:paraId="656D7A89" w14:textId="77777777" w:rsidR="00F97C78" w:rsidRPr="00F97C78" w:rsidRDefault="00F97C78">
      <w:pPr>
        <w:rPr>
          <w:b/>
          <w:bCs/>
          <w:sz w:val="32"/>
          <w:szCs w:val="32"/>
        </w:rPr>
      </w:pPr>
    </w:p>
    <w:sectPr w:rsidR="00F97C78" w:rsidRPr="00F97C78">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 w:name="Cambria Math">
    <w:panose1 w:val="02040503050406030204"/>
    <w:charset w:val="00"/>
    <w:family w:val="roman"/>
    <w:pitch w:val="variable"/>
    <w:sig w:usb0="E00006FF" w:usb1="420024FF" w:usb2="02000000" w:usb3="00000000" w:csb0="0000019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1A426A"/>
    <w:rsid w:val="00023033"/>
    <w:rsid w:val="000B3DC0"/>
    <w:rsid w:val="000E1C1F"/>
    <w:rsid w:val="00134A20"/>
    <w:rsid w:val="001A0C64"/>
    <w:rsid w:val="001A426A"/>
    <w:rsid w:val="001F774A"/>
    <w:rsid w:val="00231AC3"/>
    <w:rsid w:val="00286087"/>
    <w:rsid w:val="002A2D9D"/>
    <w:rsid w:val="002F7D1D"/>
    <w:rsid w:val="00310423"/>
    <w:rsid w:val="00327109"/>
    <w:rsid w:val="00333370"/>
    <w:rsid w:val="00334F87"/>
    <w:rsid w:val="00494B16"/>
    <w:rsid w:val="004A3726"/>
    <w:rsid w:val="004C51E6"/>
    <w:rsid w:val="00540BEC"/>
    <w:rsid w:val="005F2D2E"/>
    <w:rsid w:val="00610D0C"/>
    <w:rsid w:val="006231D3"/>
    <w:rsid w:val="00623FF4"/>
    <w:rsid w:val="0062750C"/>
    <w:rsid w:val="006926CE"/>
    <w:rsid w:val="006D2D65"/>
    <w:rsid w:val="006F10D7"/>
    <w:rsid w:val="00710334"/>
    <w:rsid w:val="00726CCC"/>
    <w:rsid w:val="007402E3"/>
    <w:rsid w:val="00783DC7"/>
    <w:rsid w:val="0079080A"/>
    <w:rsid w:val="0090010B"/>
    <w:rsid w:val="009147DE"/>
    <w:rsid w:val="00932CA8"/>
    <w:rsid w:val="00966058"/>
    <w:rsid w:val="009B24EE"/>
    <w:rsid w:val="00A458FE"/>
    <w:rsid w:val="00B31DC9"/>
    <w:rsid w:val="00BB2402"/>
    <w:rsid w:val="00C90199"/>
    <w:rsid w:val="00D01607"/>
    <w:rsid w:val="00D250BC"/>
    <w:rsid w:val="00DC7C77"/>
    <w:rsid w:val="00E00CAA"/>
    <w:rsid w:val="00E16EB4"/>
    <w:rsid w:val="00E21AFA"/>
    <w:rsid w:val="00EF3F5A"/>
    <w:rsid w:val="00EF7C68"/>
    <w:rsid w:val="00F75481"/>
    <w:rsid w:val="00F86D1C"/>
    <w:rsid w:val="00F97C78"/>
    <w:rsid w:val="00FB6F39"/>
    <w:rsid w:val="00FE4134"/>
    <w:rsid w:val="00FF3563"/>
  </w:rsids>
  <m:mathPr>
    <m:mathFont m:val="Cambria Math"/>
    <m:brkBin m:val="before"/>
    <m:brkBinSub m:val="--"/>
    <m:smallFrac m:val="0"/>
    <m:dispDef/>
    <m:lMargin m:val="0"/>
    <m:rMargin m:val="0"/>
    <m:defJc m:val="centerGroup"/>
    <m:wrapIndent m:val="1440"/>
    <m:intLim m:val="subSup"/>
    <m:naryLim m:val="undOvr"/>
  </m:mathPr>
  <w:themeFontLang w:val="en-I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23BD0B2"/>
  <w15:chartTrackingRefBased/>
  <w15:docId w15:val="{F9F52F93-5D38-4985-AA73-EBC520CAA1D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I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023033"/>
  </w:style>
  <w:style w:type="paragraph" w:styleId="Heading1">
    <w:name w:val="heading 1"/>
    <w:basedOn w:val="Normal"/>
    <w:next w:val="Normal"/>
    <w:link w:val="Heading1Char"/>
    <w:uiPriority w:val="9"/>
    <w:qFormat/>
    <w:rsid w:val="00327109"/>
    <w:pPr>
      <w:keepNext/>
      <w:keepLines/>
      <w:spacing w:before="240" w:after="0"/>
      <w:outlineLvl w:val="0"/>
    </w:pPr>
    <w:rPr>
      <w:rFonts w:asciiTheme="majorHAnsi" w:eastAsiaTheme="majorEastAsia" w:hAnsiTheme="majorHAnsi" w:cstheme="majorBidi"/>
      <w:color w:val="0F4761" w:themeColor="accent1" w:themeShade="BF"/>
      <w:sz w:val="32"/>
      <w:szCs w:val="32"/>
    </w:rPr>
  </w:style>
  <w:style w:type="paragraph" w:styleId="Heading2">
    <w:name w:val="heading 2"/>
    <w:basedOn w:val="Normal"/>
    <w:next w:val="Normal"/>
    <w:link w:val="Heading2Char"/>
    <w:uiPriority w:val="9"/>
    <w:semiHidden/>
    <w:unhideWhenUsed/>
    <w:qFormat/>
    <w:rsid w:val="001A426A"/>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1A426A"/>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1A426A"/>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1A426A"/>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1A426A"/>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1A426A"/>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1A426A"/>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1A426A"/>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327109"/>
    <w:rPr>
      <w:rFonts w:asciiTheme="majorHAnsi" w:eastAsiaTheme="majorEastAsia" w:hAnsiTheme="majorHAnsi" w:cstheme="majorBidi"/>
      <w:color w:val="0F4761" w:themeColor="accent1" w:themeShade="BF"/>
      <w:sz w:val="32"/>
      <w:szCs w:val="32"/>
    </w:rPr>
  </w:style>
  <w:style w:type="character" w:styleId="Strong">
    <w:name w:val="Strong"/>
    <w:basedOn w:val="DefaultParagraphFont"/>
    <w:uiPriority w:val="22"/>
    <w:qFormat/>
    <w:rsid w:val="00327109"/>
    <w:rPr>
      <w:b/>
      <w:bCs/>
    </w:rPr>
  </w:style>
  <w:style w:type="paragraph" w:styleId="NoSpacing">
    <w:name w:val="No Spacing"/>
    <w:uiPriority w:val="1"/>
    <w:qFormat/>
    <w:rsid w:val="00327109"/>
    <w:pPr>
      <w:spacing w:after="0" w:line="240" w:lineRule="auto"/>
    </w:pPr>
  </w:style>
  <w:style w:type="paragraph" w:styleId="ListParagraph">
    <w:name w:val="List Paragraph"/>
    <w:basedOn w:val="Normal"/>
    <w:uiPriority w:val="34"/>
    <w:qFormat/>
    <w:rsid w:val="00327109"/>
    <w:pPr>
      <w:ind w:left="720"/>
      <w:contextualSpacing/>
    </w:pPr>
  </w:style>
  <w:style w:type="character" w:customStyle="1" w:styleId="Heading2Char">
    <w:name w:val="Heading 2 Char"/>
    <w:basedOn w:val="DefaultParagraphFont"/>
    <w:link w:val="Heading2"/>
    <w:uiPriority w:val="9"/>
    <w:semiHidden/>
    <w:rsid w:val="001A426A"/>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1A426A"/>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1A426A"/>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1A426A"/>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1A426A"/>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1A426A"/>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1A426A"/>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1A426A"/>
    <w:rPr>
      <w:rFonts w:eastAsiaTheme="majorEastAsia" w:cstheme="majorBidi"/>
      <w:color w:val="272727" w:themeColor="text1" w:themeTint="D8"/>
    </w:rPr>
  </w:style>
  <w:style w:type="paragraph" w:styleId="Title">
    <w:name w:val="Title"/>
    <w:basedOn w:val="Normal"/>
    <w:next w:val="Normal"/>
    <w:link w:val="TitleChar"/>
    <w:uiPriority w:val="10"/>
    <w:qFormat/>
    <w:rsid w:val="001A426A"/>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1A426A"/>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1A426A"/>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1A426A"/>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1A426A"/>
    <w:pPr>
      <w:spacing w:before="160"/>
      <w:jc w:val="center"/>
    </w:pPr>
    <w:rPr>
      <w:i/>
      <w:iCs/>
      <w:color w:val="404040" w:themeColor="text1" w:themeTint="BF"/>
    </w:rPr>
  </w:style>
  <w:style w:type="character" w:customStyle="1" w:styleId="QuoteChar">
    <w:name w:val="Quote Char"/>
    <w:basedOn w:val="DefaultParagraphFont"/>
    <w:link w:val="Quote"/>
    <w:uiPriority w:val="29"/>
    <w:rsid w:val="001A426A"/>
    <w:rPr>
      <w:i/>
      <w:iCs/>
      <w:color w:val="404040" w:themeColor="text1" w:themeTint="BF"/>
    </w:rPr>
  </w:style>
  <w:style w:type="character" w:styleId="IntenseEmphasis">
    <w:name w:val="Intense Emphasis"/>
    <w:basedOn w:val="DefaultParagraphFont"/>
    <w:uiPriority w:val="21"/>
    <w:qFormat/>
    <w:rsid w:val="001A426A"/>
    <w:rPr>
      <w:i/>
      <w:iCs/>
      <w:color w:val="0F4761" w:themeColor="accent1" w:themeShade="BF"/>
    </w:rPr>
  </w:style>
  <w:style w:type="paragraph" w:styleId="IntenseQuote">
    <w:name w:val="Intense Quote"/>
    <w:basedOn w:val="Normal"/>
    <w:next w:val="Normal"/>
    <w:link w:val="IntenseQuoteChar"/>
    <w:uiPriority w:val="30"/>
    <w:qFormat/>
    <w:rsid w:val="001A426A"/>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1A426A"/>
    <w:rPr>
      <w:i/>
      <w:iCs/>
      <w:color w:val="0F4761" w:themeColor="accent1" w:themeShade="BF"/>
    </w:rPr>
  </w:style>
  <w:style w:type="character" w:styleId="IntenseReference">
    <w:name w:val="Intense Reference"/>
    <w:basedOn w:val="DefaultParagraphFont"/>
    <w:uiPriority w:val="32"/>
    <w:qFormat/>
    <w:rsid w:val="001A426A"/>
    <w:rPr>
      <w:b/>
      <w:bCs/>
      <w:smallCaps/>
      <w:color w:val="0F4761" w:themeColor="accent1" w:themeShade="BF"/>
      <w:spacing w:val="5"/>
    </w:rPr>
  </w:style>
  <w:style w:type="character" w:styleId="Hyperlink">
    <w:name w:val="Hyperlink"/>
    <w:basedOn w:val="DefaultParagraphFont"/>
    <w:uiPriority w:val="99"/>
    <w:unhideWhenUsed/>
    <w:rsid w:val="009147DE"/>
    <w:rPr>
      <w:color w:val="467886" w:themeColor="hyperlink"/>
      <w:u w:val="single"/>
    </w:rPr>
  </w:style>
  <w:style w:type="character" w:styleId="UnresolvedMention">
    <w:name w:val="Unresolved Mention"/>
    <w:basedOn w:val="DefaultParagraphFont"/>
    <w:uiPriority w:val="99"/>
    <w:semiHidden/>
    <w:unhideWhenUsed/>
    <w:rsid w:val="009147DE"/>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5.png"/><Relationship Id="rId13" Type="http://schemas.openxmlformats.org/officeDocument/2006/relationships/image" Target="media/image10.png"/><Relationship Id="rId18" Type="http://schemas.openxmlformats.org/officeDocument/2006/relationships/image" Target="media/image15.png"/><Relationship Id="rId3" Type="http://schemas.openxmlformats.org/officeDocument/2006/relationships/webSettings" Target="webSettings.xml"/><Relationship Id="rId21" Type="http://schemas.openxmlformats.org/officeDocument/2006/relationships/hyperlink" Target="https://doi.acm.org/10.1145/152181" TargetMode="External"/><Relationship Id="rId7" Type="http://schemas.openxmlformats.org/officeDocument/2006/relationships/image" Target="media/image4.png"/><Relationship Id="rId12" Type="http://schemas.openxmlformats.org/officeDocument/2006/relationships/image" Target="media/image9.png"/><Relationship Id="rId17" Type="http://schemas.openxmlformats.org/officeDocument/2006/relationships/image" Target="media/image14.png"/><Relationship Id="rId25" Type="http://schemas.openxmlformats.org/officeDocument/2006/relationships/theme" Target="theme/theme1.xml"/><Relationship Id="rId2" Type="http://schemas.openxmlformats.org/officeDocument/2006/relationships/settings" Target="settings.xml"/><Relationship Id="rId16" Type="http://schemas.openxmlformats.org/officeDocument/2006/relationships/image" Target="media/image13.png"/><Relationship Id="rId20" Type="http://schemas.openxmlformats.org/officeDocument/2006/relationships/hyperlink" Target="https://www.cs.unibo.it/~danilo.montesi/CBD/Beatriz/10.1.1.198.5133.pdf" TargetMode="External"/><Relationship Id="rId1" Type="http://schemas.openxmlformats.org/officeDocument/2006/relationships/styles" Target="styles.xml"/><Relationship Id="rId6" Type="http://schemas.openxmlformats.org/officeDocument/2006/relationships/image" Target="media/image3.png"/><Relationship Id="rId11" Type="http://schemas.openxmlformats.org/officeDocument/2006/relationships/image" Target="media/image8.png"/><Relationship Id="rId24" Type="http://schemas.openxmlformats.org/officeDocument/2006/relationships/fontTable" Target="fontTable.xml"/><Relationship Id="rId5" Type="http://schemas.openxmlformats.org/officeDocument/2006/relationships/image" Target="media/image2.png"/><Relationship Id="rId15" Type="http://schemas.openxmlformats.org/officeDocument/2006/relationships/image" Target="media/image12.png"/><Relationship Id="rId23" Type="http://schemas.openxmlformats.org/officeDocument/2006/relationships/hyperlink" Target="https://ieeexplore.ieee.org/abstract/document/9893798" TargetMode="External"/><Relationship Id="rId10" Type="http://schemas.openxmlformats.org/officeDocument/2006/relationships/image" Target="media/image7.png"/><Relationship Id="rId19" Type="http://schemas.openxmlformats.org/officeDocument/2006/relationships/image" Target="media/image16.png"/><Relationship Id="rId4" Type="http://schemas.openxmlformats.org/officeDocument/2006/relationships/image" Target="media/image1.png"/><Relationship Id="rId9" Type="http://schemas.openxmlformats.org/officeDocument/2006/relationships/image" Target="media/image6.png"/><Relationship Id="rId14" Type="http://schemas.openxmlformats.org/officeDocument/2006/relationships/image" Target="media/image11.png"/><Relationship Id="rId22" Type="http://schemas.openxmlformats.org/officeDocument/2006/relationships/hyperlink" Target="https://arxiv.org/abs/1702.08608"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529</TotalTime>
  <Pages>27</Pages>
  <Words>7617</Words>
  <Characters>43417</Characters>
  <Application>Microsoft Office Word</Application>
  <DocSecurity>0</DocSecurity>
  <Lines>361</Lines>
  <Paragraphs>101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50933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z B</dc:creator>
  <cp:keywords/>
  <dc:description/>
  <cp:lastModifiedBy>z B</cp:lastModifiedBy>
  <cp:revision>131</cp:revision>
  <dcterms:created xsi:type="dcterms:W3CDTF">2025-11-21T17:34:00Z</dcterms:created>
  <dcterms:modified xsi:type="dcterms:W3CDTF">2025-11-22T20:05:00Z</dcterms:modified>
</cp:coreProperties>
</file>