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 xml:space="preserve">Information about the dataset, including the data types of each column and the amount of non-null values in each column, is shown using the </w:t>
      </w:r>
      <w:proofErr w:type="gramStart"/>
      <w:r w:rsidRPr="00E3536F">
        <w:rPr>
          <w:rFonts w:ascii="Calibri" w:hAnsi="Calibri" w:cs="Calibri"/>
          <w:sz w:val="24"/>
          <w:szCs w:val="24"/>
        </w:rPr>
        <w:t>df.info(</w:t>
      </w:r>
      <w:proofErr w:type="gramEnd"/>
      <w:r w:rsidRPr="00E3536F">
        <w:rPr>
          <w:rFonts w:ascii="Calibri" w:hAnsi="Calibri" w:cs="Calibri"/>
          <w:sz w:val="24"/>
          <w:szCs w:val="24"/>
        </w:rPr>
        <w:t>)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proofErr w:type="gramStart"/>
      <w:r w:rsidRPr="00A2199A">
        <w:rPr>
          <w:rFonts w:ascii="Calibri" w:hAnsi="Calibri" w:cs="Calibri"/>
          <w:sz w:val="24"/>
          <w:szCs w:val="24"/>
        </w:rPr>
        <w:t>df.isnull</w:t>
      </w:r>
      <w:proofErr w:type="spellEnd"/>
      <w:proofErr w:type="gramEnd"/>
      <w:r w:rsidRPr="00A2199A">
        <w:rPr>
          <w:rFonts w:ascii="Calibri" w:hAnsi="Calibri" w:cs="Calibri"/>
          <w:sz w:val="24"/>
          <w:szCs w:val="24"/>
        </w:rPr>
        <w:t>(</w:t>
      </w:r>
      <w:proofErr w:type="gramStart"/>
      <w:r w:rsidRPr="00A2199A">
        <w:rPr>
          <w:rFonts w:ascii="Calibri" w:hAnsi="Calibri" w:cs="Calibri"/>
          <w:sz w:val="24"/>
          <w:szCs w:val="24"/>
        </w:rPr>
        <w:t>).sum</w:t>
      </w:r>
      <w:proofErr w:type="gramEnd"/>
      <w:r w:rsidRPr="00A2199A">
        <w:rPr>
          <w:rFonts w:ascii="Calibri" w:hAnsi="Calibri" w:cs="Calibri"/>
          <w:sz w:val="24"/>
          <w:szCs w:val="24"/>
        </w:rPr>
        <w:t>()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46439949" w14:textId="77777777" w:rsidR="004E5139" w:rsidRDefault="004E5139" w:rsidP="00A10476">
      <w:pPr>
        <w:rPr>
          <w:rFonts w:ascii="Calibri" w:hAnsi="Calibri" w:cs="Calibri"/>
          <w:sz w:val="24"/>
          <w:szCs w:val="24"/>
        </w:rPr>
      </w:pPr>
    </w:p>
    <w:p w14:paraId="7714FA53"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lastRenderedPageBreak/>
        <w:t>Exploratory Data Analysis (EDA)</w:t>
      </w:r>
    </w:p>
    <w:p w14:paraId="7AD43491" w14:textId="77777777" w:rsidR="004E5139" w:rsidRDefault="004E5139" w:rsidP="004E5139">
      <w:pPr>
        <w:rPr>
          <w:rFonts w:ascii="Calibri" w:hAnsi="Calibri" w:cs="Calibri"/>
          <w:sz w:val="24"/>
          <w:szCs w:val="24"/>
        </w:rPr>
      </w:pPr>
      <w:r w:rsidRPr="002F6EBF">
        <w:rPr>
          <w:rFonts w:ascii="Calibri" w:hAnsi="Calibri" w:cs="Calibri"/>
          <w:sz w:val="24"/>
          <w:szCs w:val="24"/>
        </w:rPr>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39F1869A"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t>1. Summary Statistics</w:t>
      </w:r>
    </w:p>
    <w:p w14:paraId="01C59964" w14:textId="77777777" w:rsidR="004E5139" w:rsidRDefault="004E5139" w:rsidP="004E5139">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149A43D5" w14:textId="77777777" w:rsidR="004E5139" w:rsidRDefault="004E5139" w:rsidP="004E5139">
      <w:pPr>
        <w:rPr>
          <w:rFonts w:ascii="Calibri" w:hAnsi="Calibri" w:cs="Calibri"/>
          <w:sz w:val="24"/>
          <w:szCs w:val="24"/>
        </w:rPr>
      </w:pPr>
    </w:p>
    <w:p w14:paraId="7D290630" w14:textId="77777777" w:rsidR="004E5139" w:rsidRDefault="004E5139" w:rsidP="004E5139">
      <w:pPr>
        <w:rPr>
          <w:rFonts w:ascii="Calibri" w:hAnsi="Calibri" w:cs="Calibri"/>
          <w:sz w:val="24"/>
          <w:szCs w:val="24"/>
        </w:rPr>
      </w:pPr>
      <w:r>
        <w:rPr>
          <w:rFonts w:ascii="Calibri" w:hAnsi="Calibri" w:cs="Calibri"/>
          <w:noProof/>
          <w:sz w:val="24"/>
          <w:szCs w:val="24"/>
        </w:rPr>
        <w:drawing>
          <wp:inline distT="0" distB="0" distL="0" distR="0" wp14:anchorId="0CF9315D" wp14:editId="4EE77BF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9DF5F0B" w14:textId="77777777" w:rsidR="004E5139" w:rsidRDefault="004E5139" w:rsidP="004E5139">
      <w:pPr>
        <w:rPr>
          <w:rFonts w:ascii="Calibri" w:hAnsi="Calibri" w:cs="Calibri"/>
          <w:sz w:val="24"/>
          <w:szCs w:val="24"/>
        </w:rPr>
      </w:pPr>
    </w:p>
    <w:p w14:paraId="794DE95B" w14:textId="77777777" w:rsidR="004E5139" w:rsidRDefault="004E5139" w:rsidP="004E5139">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CFE4963" w14:textId="77777777" w:rsidR="004E5139" w:rsidRDefault="004E5139" w:rsidP="004E5139">
      <w:pPr>
        <w:rPr>
          <w:rFonts w:ascii="Calibri" w:hAnsi="Calibri" w:cs="Calibri"/>
          <w:b/>
          <w:bCs/>
          <w:sz w:val="24"/>
          <w:szCs w:val="24"/>
        </w:rPr>
      </w:pPr>
      <w:r w:rsidRPr="00C825F1">
        <w:rPr>
          <w:rFonts w:ascii="Calibri" w:hAnsi="Calibri" w:cs="Calibri"/>
          <w:b/>
          <w:bCs/>
          <w:sz w:val="24"/>
          <w:szCs w:val="24"/>
        </w:rPr>
        <w:t>2. Distribution of Key Features</w:t>
      </w:r>
    </w:p>
    <w:p w14:paraId="0252223A" w14:textId="77777777" w:rsidR="004E5139" w:rsidRDefault="004E5139" w:rsidP="004E5139">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23F7B495"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218AF7D7" wp14:editId="6B52AF6C">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70D783BB" w14:textId="77777777" w:rsidR="004E5139" w:rsidRDefault="004E5139" w:rsidP="004E5139">
      <w:pPr>
        <w:rPr>
          <w:rFonts w:ascii="Calibri" w:hAnsi="Calibri" w:cs="Calibri"/>
          <w:sz w:val="24"/>
          <w:szCs w:val="24"/>
        </w:rPr>
      </w:pPr>
    </w:p>
    <w:p w14:paraId="16E59858" w14:textId="77777777" w:rsidR="004E5139" w:rsidRDefault="004E5139" w:rsidP="004E5139">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1221BE"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5E20A48A" wp14:editId="255527F6">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2FA52B39" w14:textId="77777777" w:rsidR="004E5139" w:rsidRDefault="004E5139" w:rsidP="004E5139">
      <w:pPr>
        <w:rPr>
          <w:rFonts w:ascii="Calibri" w:hAnsi="Calibri" w:cs="Calibri"/>
          <w:sz w:val="24"/>
          <w:szCs w:val="24"/>
        </w:rPr>
      </w:pPr>
    </w:p>
    <w:p w14:paraId="6E780232" w14:textId="77777777" w:rsidR="004E5139" w:rsidRDefault="004E5139" w:rsidP="004E5139">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5065805A" w14:textId="77777777" w:rsidR="00882954" w:rsidRDefault="00882954" w:rsidP="00882954">
      <w:pPr>
        <w:rPr>
          <w:rFonts w:ascii="Calibri" w:hAnsi="Calibri" w:cs="Calibri"/>
          <w:b/>
          <w:bCs/>
          <w:sz w:val="24"/>
          <w:szCs w:val="24"/>
        </w:rPr>
      </w:pPr>
      <w:r w:rsidRPr="00036D51">
        <w:rPr>
          <w:rFonts w:ascii="Calibri" w:hAnsi="Calibri" w:cs="Calibri"/>
          <w:b/>
          <w:bCs/>
          <w:sz w:val="24"/>
          <w:szCs w:val="24"/>
        </w:rPr>
        <w:t>3. Relationship Between Key Features</w:t>
      </w:r>
    </w:p>
    <w:p w14:paraId="60F9CD3E" w14:textId="77777777" w:rsidR="00882954" w:rsidRDefault="00882954" w:rsidP="00882954">
      <w:pPr>
        <w:rPr>
          <w:rFonts w:ascii="Calibri" w:hAnsi="Calibri" w:cs="Calibri"/>
          <w:sz w:val="24"/>
          <w:szCs w:val="24"/>
        </w:rPr>
      </w:pPr>
      <w:r w:rsidRPr="00036D51">
        <w:rPr>
          <w:rFonts w:ascii="Calibri" w:hAnsi="Calibri" w:cs="Calibri"/>
          <w:sz w:val="24"/>
          <w:szCs w:val="24"/>
        </w:rPr>
        <w:t>The relationship between quantity and unit price is analysed using a scatter plot, which might reveal information about the relationship between product pricing and quantity purchased. This could show some interesting trends in purchasing behaviour.</w:t>
      </w:r>
    </w:p>
    <w:p w14:paraId="6A43A77A"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63488547" wp14:editId="702DEB41">
            <wp:extent cx="5731510" cy="3971290"/>
            <wp:effectExtent l="0" t="0" r="2540" b="0"/>
            <wp:docPr id="65978809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8097" name="Picture 1"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971290"/>
                    </a:xfrm>
                    <a:prstGeom prst="rect">
                      <a:avLst/>
                    </a:prstGeom>
                  </pic:spPr>
                </pic:pic>
              </a:graphicData>
            </a:graphic>
          </wp:inline>
        </w:drawing>
      </w:r>
    </w:p>
    <w:p w14:paraId="407CD900" w14:textId="77777777" w:rsidR="00882954" w:rsidRDefault="00882954" w:rsidP="00882954">
      <w:pPr>
        <w:rPr>
          <w:rFonts w:ascii="Calibri" w:hAnsi="Calibri" w:cs="Calibri"/>
          <w:sz w:val="24"/>
          <w:szCs w:val="24"/>
        </w:rPr>
      </w:pPr>
    </w:p>
    <w:p w14:paraId="109D9B23" w14:textId="77777777" w:rsidR="00882954" w:rsidRDefault="00882954" w:rsidP="00882954">
      <w:pPr>
        <w:rPr>
          <w:rFonts w:ascii="Calibri" w:hAnsi="Calibri" w:cs="Calibri"/>
          <w:sz w:val="24"/>
          <w:szCs w:val="24"/>
        </w:rPr>
      </w:pPr>
      <w:r w:rsidRPr="00D07B56">
        <w:rPr>
          <w:rFonts w:ascii="Calibri" w:hAnsi="Calibri" w:cs="Calibri"/>
          <w:sz w:val="24"/>
          <w:szCs w:val="24"/>
        </w:rPr>
        <w:t>Most transactions include relatively small quantities and low prices, as shown by the scatter plot showing the relationship between quantity and unit price, which shows a significant concentration of data points clustered at the origin. The possibility of major outliers or perhaps inaccurate data entries is suggested by the presence of extreme values on both axes, such as abnormally high or negative quantities and abnormally high or negative unit prices. Interpretability is limited by these outliers, which distort the plot's general scale. This observation emphasises that before moving forward with model development, outlier detection and data cleansing are necessary.</w:t>
      </w:r>
    </w:p>
    <w:p w14:paraId="095541CB" w14:textId="77777777" w:rsidR="00882954" w:rsidRDefault="00882954" w:rsidP="00882954">
      <w:pPr>
        <w:rPr>
          <w:rFonts w:ascii="Calibri" w:hAnsi="Calibri" w:cs="Calibri"/>
          <w:b/>
          <w:bCs/>
          <w:sz w:val="24"/>
          <w:szCs w:val="24"/>
        </w:rPr>
      </w:pPr>
      <w:r>
        <w:rPr>
          <w:rFonts w:ascii="Calibri" w:hAnsi="Calibri" w:cs="Calibri"/>
          <w:b/>
          <w:bCs/>
          <w:sz w:val="24"/>
          <w:szCs w:val="24"/>
        </w:rPr>
        <w:t>4</w:t>
      </w:r>
      <w:r w:rsidRPr="007F1924">
        <w:rPr>
          <w:rFonts w:ascii="Calibri" w:hAnsi="Calibri" w:cs="Calibri"/>
          <w:b/>
          <w:bCs/>
          <w:sz w:val="24"/>
          <w:szCs w:val="24"/>
        </w:rPr>
        <w:t>. Outlier Detection with Boxplots</w:t>
      </w:r>
    </w:p>
    <w:p w14:paraId="26C9C571" w14:textId="77777777" w:rsidR="00882954" w:rsidRDefault="00882954" w:rsidP="00882954">
      <w:pPr>
        <w:rPr>
          <w:rFonts w:ascii="Calibri" w:hAnsi="Calibri" w:cs="Calibri"/>
          <w:sz w:val="24"/>
          <w:szCs w:val="24"/>
        </w:rPr>
      </w:pPr>
      <w:r w:rsidRPr="00E823BE">
        <w:rPr>
          <w:rFonts w:ascii="Calibri" w:hAnsi="Calibri" w:cs="Calibri"/>
          <w:sz w:val="24"/>
          <w:szCs w:val="24"/>
        </w:rPr>
        <w:t xml:space="preserve">Potential outliers in the Quantity and </w:t>
      </w:r>
      <w:proofErr w:type="spellStart"/>
      <w:r w:rsidRPr="00E823BE">
        <w:rPr>
          <w:rFonts w:ascii="Calibri" w:hAnsi="Calibri" w:cs="Calibri"/>
          <w:sz w:val="24"/>
          <w:szCs w:val="24"/>
        </w:rPr>
        <w:t>UnitPrice</w:t>
      </w:r>
      <w:proofErr w:type="spellEnd"/>
      <w:r w:rsidRPr="00E823BE">
        <w:rPr>
          <w:rFonts w:ascii="Calibri" w:hAnsi="Calibri" w:cs="Calibri"/>
          <w:sz w:val="24"/>
          <w:szCs w:val="24"/>
        </w:rPr>
        <w:t xml:space="preserve"> columns are found using boxplots. These excessive numbers may indicate data entry errors or unusual transactions that need more analysis.</w:t>
      </w:r>
    </w:p>
    <w:p w14:paraId="25A8387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2CA6FD1F" wp14:editId="1D49664E">
            <wp:extent cx="5731510" cy="3761740"/>
            <wp:effectExtent l="0" t="0" r="2540" b="0"/>
            <wp:docPr id="13212122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2278"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1740"/>
                    </a:xfrm>
                    <a:prstGeom prst="rect">
                      <a:avLst/>
                    </a:prstGeom>
                  </pic:spPr>
                </pic:pic>
              </a:graphicData>
            </a:graphic>
          </wp:inline>
        </w:drawing>
      </w:r>
    </w:p>
    <w:p w14:paraId="418B4B2E" w14:textId="77777777" w:rsidR="00882954" w:rsidRDefault="00882954" w:rsidP="00882954">
      <w:pPr>
        <w:rPr>
          <w:rFonts w:ascii="Calibri" w:hAnsi="Calibri" w:cs="Calibri"/>
          <w:sz w:val="24"/>
          <w:szCs w:val="24"/>
        </w:rPr>
      </w:pPr>
      <w:r>
        <w:rPr>
          <w:rFonts w:ascii="Calibri" w:hAnsi="Calibri" w:cs="Calibri"/>
          <w:noProof/>
          <w:sz w:val="24"/>
          <w:szCs w:val="24"/>
        </w:rPr>
        <w:drawing>
          <wp:inline distT="0" distB="0" distL="0" distR="0" wp14:anchorId="23E68239" wp14:editId="5D1E8DE9">
            <wp:extent cx="5731510" cy="3453765"/>
            <wp:effectExtent l="0" t="0" r="2540" b="0"/>
            <wp:docPr id="874166402" name="Picture 3"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6402" name="Picture 3" descr="A graph with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7CFF9A8" w14:textId="77777777" w:rsidR="00882954" w:rsidRDefault="00882954" w:rsidP="00882954">
      <w:pPr>
        <w:rPr>
          <w:rFonts w:ascii="Calibri" w:hAnsi="Calibri" w:cs="Calibri"/>
          <w:sz w:val="24"/>
          <w:szCs w:val="24"/>
        </w:rPr>
      </w:pPr>
    </w:p>
    <w:p w14:paraId="20A9629F" w14:textId="77777777" w:rsidR="00882954" w:rsidRDefault="00882954" w:rsidP="00882954">
      <w:pPr>
        <w:rPr>
          <w:rFonts w:ascii="Calibri" w:hAnsi="Calibri" w:cs="Calibri"/>
          <w:sz w:val="24"/>
          <w:szCs w:val="24"/>
        </w:rPr>
      </w:pPr>
      <w:r w:rsidRPr="00706019">
        <w:rPr>
          <w:rFonts w:ascii="Calibri" w:hAnsi="Calibri" w:cs="Calibri"/>
          <w:sz w:val="24"/>
          <w:szCs w:val="24"/>
        </w:rPr>
        <w:t>Significant outliers in both quantity and unit price are present in the data set, which causes skewed distributions. Extreme bulk orders and negative values</w:t>
      </w:r>
      <w:r>
        <w:rPr>
          <w:rFonts w:ascii="Calibri" w:hAnsi="Calibri" w:cs="Calibri"/>
          <w:sz w:val="24"/>
          <w:szCs w:val="24"/>
        </w:rPr>
        <w:t xml:space="preserve">, </w:t>
      </w:r>
      <w:r w:rsidRPr="00706019">
        <w:rPr>
          <w:rFonts w:ascii="Calibri" w:hAnsi="Calibri" w:cs="Calibri"/>
          <w:sz w:val="24"/>
          <w:szCs w:val="24"/>
        </w:rPr>
        <w:t>likely the result of refunds or data errors</w:t>
      </w:r>
      <w:r>
        <w:rPr>
          <w:rFonts w:ascii="Calibri" w:hAnsi="Calibri" w:cs="Calibri"/>
          <w:sz w:val="24"/>
          <w:szCs w:val="24"/>
        </w:rPr>
        <w:t xml:space="preserve">, </w:t>
      </w:r>
      <w:r w:rsidRPr="00706019">
        <w:rPr>
          <w:rFonts w:ascii="Calibri" w:hAnsi="Calibri" w:cs="Calibri"/>
          <w:sz w:val="24"/>
          <w:szCs w:val="24"/>
        </w:rPr>
        <w:t>are included in quantity. The unit price varies greatly; negative numbers indicate adjustments or inaccurate entries. To improve the reliability of the data for analysis, these anomalies require preprocessing, such as handling outliers and normalising the data.</w:t>
      </w:r>
    </w:p>
    <w:p w14:paraId="1D393745" w14:textId="77777777" w:rsidR="00882954" w:rsidRDefault="00882954" w:rsidP="00882954">
      <w:pPr>
        <w:rPr>
          <w:rFonts w:ascii="Calibri" w:hAnsi="Calibri" w:cs="Calibri"/>
          <w:b/>
          <w:bCs/>
          <w:sz w:val="24"/>
          <w:szCs w:val="24"/>
        </w:rPr>
      </w:pPr>
      <w:r>
        <w:rPr>
          <w:rFonts w:ascii="Calibri" w:hAnsi="Calibri" w:cs="Calibri"/>
          <w:b/>
          <w:bCs/>
          <w:sz w:val="24"/>
          <w:szCs w:val="24"/>
        </w:rPr>
        <w:lastRenderedPageBreak/>
        <w:t>5</w:t>
      </w:r>
      <w:r w:rsidRPr="00A4029C">
        <w:rPr>
          <w:rFonts w:ascii="Calibri" w:hAnsi="Calibri" w:cs="Calibri"/>
          <w:b/>
          <w:bCs/>
          <w:sz w:val="24"/>
          <w:szCs w:val="24"/>
        </w:rPr>
        <w:t>. Correlation Matrix</w:t>
      </w:r>
    </w:p>
    <w:p w14:paraId="370A0CD0" w14:textId="77777777" w:rsidR="00882954" w:rsidRDefault="00882954" w:rsidP="00882954">
      <w:pPr>
        <w:rPr>
          <w:rFonts w:ascii="Calibri" w:hAnsi="Calibri" w:cs="Calibri"/>
          <w:sz w:val="24"/>
          <w:szCs w:val="24"/>
        </w:rPr>
      </w:pPr>
      <w:r w:rsidRPr="00A4029C">
        <w:rPr>
          <w:rFonts w:ascii="Calibri" w:hAnsi="Calibri" w:cs="Calibri"/>
          <w:sz w:val="24"/>
          <w:szCs w:val="24"/>
        </w:rPr>
        <w:t>Understanding the relationships between numerical variables is made easier by the correlation matrix.</w:t>
      </w:r>
      <w:r>
        <w:rPr>
          <w:rFonts w:ascii="Calibri" w:hAnsi="Calibri" w:cs="Calibri"/>
          <w:sz w:val="24"/>
          <w:szCs w:val="24"/>
        </w:rPr>
        <w:t xml:space="preserve"> </w:t>
      </w:r>
      <w:r w:rsidRPr="00A4029C">
        <w:rPr>
          <w:rFonts w:ascii="Calibri" w:hAnsi="Calibri" w:cs="Calibri"/>
          <w:sz w:val="24"/>
          <w:szCs w:val="24"/>
        </w:rPr>
        <w:t>It is especially helpful in identifying linear relationships that could be used in predictive modelling.</w:t>
      </w:r>
    </w:p>
    <w:p w14:paraId="179A4AA0" w14:textId="77777777" w:rsidR="00882954" w:rsidRDefault="00882954" w:rsidP="00882954">
      <w:pPr>
        <w:rPr>
          <w:rFonts w:ascii="Calibri" w:hAnsi="Calibri" w:cs="Calibri"/>
          <w:b/>
          <w:bCs/>
          <w:sz w:val="24"/>
          <w:szCs w:val="24"/>
        </w:rPr>
      </w:pPr>
      <w:r>
        <w:rPr>
          <w:rFonts w:ascii="Calibri" w:hAnsi="Calibri" w:cs="Calibri"/>
          <w:b/>
          <w:bCs/>
          <w:noProof/>
          <w:sz w:val="24"/>
          <w:szCs w:val="24"/>
        </w:rPr>
        <w:drawing>
          <wp:inline distT="0" distB="0" distL="0" distR="0" wp14:anchorId="78370F3D" wp14:editId="73509111">
            <wp:extent cx="5731510" cy="3844925"/>
            <wp:effectExtent l="0" t="0" r="2540" b="3175"/>
            <wp:docPr id="487681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910"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4925"/>
                    </a:xfrm>
                    <a:prstGeom prst="rect">
                      <a:avLst/>
                    </a:prstGeom>
                  </pic:spPr>
                </pic:pic>
              </a:graphicData>
            </a:graphic>
          </wp:inline>
        </w:drawing>
      </w:r>
    </w:p>
    <w:p w14:paraId="152DA568" w14:textId="77777777" w:rsidR="00882954" w:rsidRDefault="00882954" w:rsidP="00882954">
      <w:pPr>
        <w:rPr>
          <w:rFonts w:ascii="Calibri" w:hAnsi="Calibri" w:cs="Calibri"/>
          <w:b/>
          <w:bCs/>
          <w:sz w:val="24"/>
          <w:szCs w:val="24"/>
        </w:rPr>
      </w:pPr>
    </w:p>
    <w:p w14:paraId="132F52FD" w14:textId="77777777" w:rsidR="00882954" w:rsidRDefault="00882954" w:rsidP="00882954">
      <w:pPr>
        <w:rPr>
          <w:rFonts w:ascii="Calibri" w:hAnsi="Calibri" w:cs="Calibri"/>
          <w:sz w:val="24"/>
          <w:szCs w:val="24"/>
        </w:rPr>
      </w:pPr>
      <w:r w:rsidRPr="000D74F6">
        <w:rPr>
          <w:rFonts w:ascii="Calibri" w:hAnsi="Calibri" w:cs="Calibri"/>
          <w:sz w:val="24"/>
          <w:szCs w:val="24"/>
        </w:rPr>
        <w:t xml:space="preserve">There is no significant linear relationship between the number of items purchased and their pricing, according to the correlation matrix, which shows that quantity and unit price have a weak correlation. This implies that price changes have little effect on the number of purchases, most likely as a result of different product kinds and consumer behaviour. </w:t>
      </w:r>
      <w:r w:rsidRPr="00C85160">
        <w:rPr>
          <w:rFonts w:ascii="Calibri" w:hAnsi="Calibri" w:cs="Calibri"/>
          <w:sz w:val="24"/>
          <w:szCs w:val="24"/>
        </w:rPr>
        <w:t>This</w:t>
      </w:r>
      <w:r>
        <w:rPr>
          <w:rFonts w:ascii="Calibri" w:hAnsi="Calibri" w:cs="Calibri"/>
          <w:sz w:val="24"/>
          <w:szCs w:val="24"/>
        </w:rPr>
        <w:t xml:space="preserve"> </w:t>
      </w:r>
      <w:r w:rsidRPr="00C85160">
        <w:rPr>
          <w:rFonts w:ascii="Calibri" w:hAnsi="Calibri" w:cs="Calibri"/>
          <w:sz w:val="24"/>
          <w:szCs w:val="24"/>
        </w:rPr>
        <w:t>implies that in order to have a more thorough understanding of purchasing patterns, the assignment analysis needs aggregated variables.</w:t>
      </w:r>
    </w:p>
    <w:p w14:paraId="198F5CF9" w14:textId="77777777" w:rsidR="00882954" w:rsidRDefault="00882954" w:rsidP="00882954">
      <w:pPr>
        <w:rPr>
          <w:rFonts w:ascii="Calibri" w:hAnsi="Calibri" w:cs="Calibri"/>
          <w:b/>
          <w:bCs/>
          <w:sz w:val="24"/>
          <w:szCs w:val="24"/>
        </w:rPr>
      </w:pPr>
      <w:r>
        <w:rPr>
          <w:rFonts w:ascii="Calibri" w:hAnsi="Calibri" w:cs="Calibri"/>
          <w:b/>
          <w:bCs/>
          <w:sz w:val="24"/>
          <w:szCs w:val="24"/>
        </w:rPr>
        <w:t>6</w:t>
      </w:r>
      <w:r w:rsidRPr="000D74F6">
        <w:rPr>
          <w:rFonts w:ascii="Calibri" w:hAnsi="Calibri" w:cs="Calibri"/>
          <w:b/>
          <w:bCs/>
          <w:sz w:val="24"/>
          <w:szCs w:val="24"/>
        </w:rPr>
        <w:t>. Skewness Check</w:t>
      </w:r>
    </w:p>
    <w:p w14:paraId="2BEE849D" w14:textId="77777777" w:rsidR="00882954" w:rsidRDefault="00882954" w:rsidP="00882954">
      <w:pPr>
        <w:rPr>
          <w:rFonts w:ascii="Calibri" w:hAnsi="Calibri" w:cs="Calibri"/>
          <w:sz w:val="24"/>
          <w:szCs w:val="24"/>
        </w:rPr>
      </w:pPr>
      <w:r w:rsidRPr="005F38B5">
        <w:rPr>
          <w:rFonts w:ascii="Calibri" w:hAnsi="Calibri" w:cs="Calibri"/>
          <w:sz w:val="24"/>
          <w:szCs w:val="24"/>
        </w:rPr>
        <w:t xml:space="preserve">Lastly, determining whether data transformations (such log transformations) might be required to normalise the data for modelling purposes is made easier by analysing the skewness of the numerical features (Quantity and </w:t>
      </w:r>
      <w:proofErr w:type="spellStart"/>
      <w:r w:rsidRPr="005F38B5">
        <w:rPr>
          <w:rFonts w:ascii="Calibri" w:hAnsi="Calibri" w:cs="Calibri"/>
          <w:sz w:val="24"/>
          <w:szCs w:val="24"/>
        </w:rPr>
        <w:t>UnitPrice</w:t>
      </w:r>
      <w:proofErr w:type="spellEnd"/>
      <w:r w:rsidRPr="005F38B5">
        <w:rPr>
          <w:rFonts w:ascii="Calibri" w:hAnsi="Calibri" w:cs="Calibri"/>
          <w:sz w:val="24"/>
          <w:szCs w:val="24"/>
        </w:rPr>
        <w:t>).</w:t>
      </w:r>
    </w:p>
    <w:p w14:paraId="786251CD" w14:textId="77777777" w:rsidR="00882954" w:rsidRDefault="00882954" w:rsidP="00882954">
      <w:pPr>
        <w:rPr>
          <w:rFonts w:ascii="Calibri" w:hAnsi="Calibri" w:cs="Calibri"/>
          <w:sz w:val="24"/>
          <w:szCs w:val="24"/>
        </w:rPr>
      </w:pPr>
    </w:p>
    <w:p w14:paraId="6EE90C5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74DA2764" wp14:editId="70262F05">
            <wp:extent cx="5731510" cy="990600"/>
            <wp:effectExtent l="0" t="0" r="2540" b="0"/>
            <wp:docPr id="107244284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2842" name="Picture 5" descr="A screen 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990600"/>
                    </a:xfrm>
                    <a:prstGeom prst="rect">
                      <a:avLst/>
                    </a:prstGeom>
                  </pic:spPr>
                </pic:pic>
              </a:graphicData>
            </a:graphic>
          </wp:inline>
        </w:drawing>
      </w:r>
    </w:p>
    <w:p w14:paraId="7D8B9B4E" w14:textId="77777777" w:rsidR="00882954" w:rsidRDefault="00882954" w:rsidP="00882954">
      <w:pPr>
        <w:rPr>
          <w:rFonts w:ascii="Calibri" w:hAnsi="Calibri" w:cs="Calibri"/>
          <w:sz w:val="24"/>
          <w:szCs w:val="24"/>
        </w:rPr>
      </w:pPr>
    </w:p>
    <w:p w14:paraId="6FD1EB9B" w14:textId="77777777" w:rsidR="00882954" w:rsidRDefault="00882954" w:rsidP="00882954">
      <w:pPr>
        <w:rPr>
          <w:rFonts w:ascii="Calibri" w:hAnsi="Calibri" w:cs="Calibri"/>
          <w:sz w:val="24"/>
          <w:szCs w:val="24"/>
        </w:rPr>
      </w:pPr>
      <w:r w:rsidRPr="00877069">
        <w:rPr>
          <w:rFonts w:ascii="Calibri" w:hAnsi="Calibri" w:cs="Calibri"/>
          <w:sz w:val="24"/>
          <w:szCs w:val="24"/>
        </w:rPr>
        <w:t xml:space="preserve">To comprehend the distribution of the data, the skewness of key numerical variables was assessed. With a skewness of -0.26, the quantity variable shows a distribution that is almost symmetric but slightly skewed to the left. </w:t>
      </w:r>
      <w:proofErr w:type="spellStart"/>
      <w:r w:rsidRPr="00877069">
        <w:rPr>
          <w:rFonts w:ascii="Calibri" w:hAnsi="Calibri" w:cs="Calibri"/>
          <w:sz w:val="24"/>
          <w:szCs w:val="24"/>
        </w:rPr>
        <w:t>UnitPrice</w:t>
      </w:r>
      <w:proofErr w:type="spellEnd"/>
      <w:r w:rsidRPr="00877069">
        <w:rPr>
          <w:rFonts w:ascii="Calibri" w:hAnsi="Calibri" w:cs="Calibri"/>
          <w:sz w:val="24"/>
          <w:szCs w:val="24"/>
        </w:rPr>
        <w:t>, on the other hand, shows excessive positive skewness (186.51), indicating a significant concentration of low-priced items with a few numbers of extremely high-priced outliers. This suggests that further analysis may require data transformation or outlier treatment.</w:t>
      </w:r>
    </w:p>
    <w:p w14:paraId="428AADF3" w14:textId="77777777" w:rsidR="007F267A" w:rsidRDefault="007F267A" w:rsidP="00882954">
      <w:pPr>
        <w:rPr>
          <w:rFonts w:ascii="Calibri" w:hAnsi="Calibri" w:cs="Calibri"/>
          <w:sz w:val="24"/>
          <w:szCs w:val="24"/>
        </w:rPr>
      </w:pPr>
    </w:p>
    <w:p w14:paraId="21CF2735" w14:textId="77777777" w:rsidR="007F267A" w:rsidRDefault="007F267A" w:rsidP="007F267A">
      <w:pPr>
        <w:rPr>
          <w:rFonts w:ascii="Calibri" w:hAnsi="Calibri" w:cs="Calibri"/>
          <w:b/>
          <w:bCs/>
          <w:sz w:val="28"/>
          <w:szCs w:val="28"/>
        </w:rPr>
      </w:pPr>
      <w:r>
        <w:rPr>
          <w:rFonts w:ascii="Calibri" w:hAnsi="Calibri" w:cs="Calibri"/>
          <w:b/>
          <w:bCs/>
          <w:sz w:val="28"/>
          <w:szCs w:val="28"/>
        </w:rPr>
        <w:t>5</w:t>
      </w:r>
      <w:r w:rsidRPr="002D37A6">
        <w:rPr>
          <w:rFonts w:ascii="Calibri" w:hAnsi="Calibri" w:cs="Calibri"/>
          <w:b/>
          <w:bCs/>
          <w:sz w:val="28"/>
          <w:szCs w:val="28"/>
        </w:rPr>
        <w:t>. Data Preparation</w:t>
      </w:r>
    </w:p>
    <w:p w14:paraId="231FEE87" w14:textId="77777777" w:rsidR="007F267A" w:rsidRDefault="007F267A" w:rsidP="007F267A">
      <w:pPr>
        <w:rPr>
          <w:rFonts w:ascii="Calibri" w:hAnsi="Calibri" w:cs="Calibri"/>
          <w:sz w:val="24"/>
          <w:szCs w:val="24"/>
        </w:rPr>
      </w:pPr>
      <w:r w:rsidRPr="008E75D0">
        <w:rPr>
          <w:rFonts w:ascii="Calibri" w:hAnsi="Calibri" w:cs="Calibri"/>
          <w:sz w:val="24"/>
          <w:szCs w:val="24"/>
        </w:rPr>
        <w:t>To turn raw retail transactions into a structured customer-level dataset appropriate for modelling and behaviour analysis, a thorough data preparation process was used. The steps performed and the rationale for each are listed below.</w:t>
      </w:r>
    </w:p>
    <w:p w14:paraId="1B0E7575"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.1 Handling Missing Customer Identifiers</w:t>
      </w:r>
    </w:p>
    <w:p w14:paraId="14BCB6C3" w14:textId="77777777" w:rsidR="007F267A" w:rsidRDefault="007F267A" w:rsidP="007F267A">
      <w:pPr>
        <w:rPr>
          <w:rFonts w:ascii="Calibri" w:hAnsi="Calibri" w:cs="Calibri"/>
          <w:sz w:val="24"/>
          <w:szCs w:val="24"/>
        </w:rPr>
      </w:pPr>
      <w:r w:rsidRPr="00812ABF">
        <w:rPr>
          <w:rFonts w:ascii="Calibri" w:hAnsi="Calibri" w:cs="Calibri"/>
          <w:sz w:val="24"/>
          <w:szCs w:val="24"/>
        </w:rPr>
        <w:t xml:space="preserve">There were several transaction records without a </w:t>
      </w:r>
      <w:proofErr w:type="spellStart"/>
      <w:r w:rsidRPr="00812ABF">
        <w:rPr>
          <w:rFonts w:ascii="Calibri" w:hAnsi="Calibri" w:cs="Calibri"/>
          <w:sz w:val="24"/>
          <w:szCs w:val="24"/>
        </w:rPr>
        <w:t>CustomerID</w:t>
      </w:r>
      <w:proofErr w:type="spellEnd"/>
      <w:r w:rsidRPr="00812ABF">
        <w:rPr>
          <w:rFonts w:ascii="Calibri" w:hAnsi="Calibri" w:cs="Calibri"/>
          <w:sz w:val="24"/>
          <w:szCs w:val="24"/>
        </w:rPr>
        <w:t>. Such entries are useless because the goal of this analysis is to model the customer behaviour. Eliminating them made sure that every row that was kept matched a customer who could be individually identified, which is crucial for segmentation and aggregation.</w:t>
      </w:r>
    </w:p>
    <w:p w14:paraId="26BC2597"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.2 Identifying and Removing Cancelled Orders</w:t>
      </w:r>
    </w:p>
    <w:p w14:paraId="1AFAE807" w14:textId="77777777" w:rsidR="007F267A" w:rsidRDefault="007F267A" w:rsidP="007F267A">
      <w:pPr>
        <w:rPr>
          <w:rFonts w:ascii="Calibri" w:hAnsi="Calibri" w:cs="Calibri"/>
          <w:sz w:val="24"/>
          <w:szCs w:val="24"/>
        </w:rPr>
      </w:pPr>
      <w:r w:rsidRPr="00812ABF">
        <w:rPr>
          <w:rFonts w:ascii="Calibri" w:hAnsi="Calibri" w:cs="Calibri"/>
          <w:sz w:val="24"/>
          <w:szCs w:val="24"/>
        </w:rPr>
        <w:t>The letter 'C' in the invoice number was used to identify cancelled orders. Spending and frequency metrics may be distorted by these rows, which frequently represent returns or credit notes and do not accurately reflect real purchases. 8,905 of these transactions in total were not included.</w:t>
      </w:r>
    </w:p>
    <w:p w14:paraId="26A403AD" w14:textId="77777777" w:rsidR="007F267A" w:rsidRDefault="007F267A" w:rsidP="007F267A">
      <w:pPr>
        <w:rPr>
          <w:rFonts w:ascii="Calibri" w:hAnsi="Calibri" w:cs="Calibri"/>
          <w:sz w:val="24"/>
          <w:szCs w:val="24"/>
        </w:rPr>
      </w:pPr>
      <w:r>
        <w:rPr>
          <w:rFonts w:ascii="Calibri" w:hAnsi="Calibri" w:cs="Calibri"/>
          <w:noProof/>
          <w:sz w:val="24"/>
          <w:szCs w:val="24"/>
        </w:rPr>
        <w:lastRenderedPageBreak/>
        <w:drawing>
          <wp:inline distT="0" distB="0" distL="0" distR="0" wp14:anchorId="24BB2EE4" wp14:editId="3C02B0C7">
            <wp:extent cx="5731510" cy="4431030"/>
            <wp:effectExtent l="0" t="0" r="2540" b="7620"/>
            <wp:docPr id="488597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9789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7D2DC0FC" w14:textId="77777777" w:rsidR="007F267A" w:rsidRDefault="007F267A" w:rsidP="007F267A">
      <w:pPr>
        <w:rPr>
          <w:rFonts w:ascii="Calibri" w:hAnsi="Calibri" w:cs="Calibri"/>
          <w:sz w:val="24"/>
          <w:szCs w:val="24"/>
        </w:rPr>
      </w:pPr>
    </w:p>
    <w:p w14:paraId="5F518C24"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.3 Removing Invalid Quantities and Prices</w:t>
      </w:r>
    </w:p>
    <w:p w14:paraId="567A2003" w14:textId="77777777" w:rsidR="007F267A" w:rsidRDefault="007F267A" w:rsidP="007F267A">
      <w:pPr>
        <w:rPr>
          <w:rFonts w:ascii="Calibri" w:hAnsi="Calibri" w:cs="Calibri"/>
          <w:sz w:val="24"/>
          <w:szCs w:val="24"/>
        </w:rPr>
      </w:pPr>
      <w:r w:rsidRPr="009A1ADE">
        <w:rPr>
          <w:rFonts w:ascii="Calibri" w:hAnsi="Calibri" w:cs="Calibri"/>
          <w:sz w:val="24"/>
          <w:szCs w:val="24"/>
        </w:rPr>
        <w:t xml:space="preserve">Returns, errors, or promotional records could be the cause of transactions with zero or negative Quantity or </w:t>
      </w:r>
      <w:proofErr w:type="spellStart"/>
      <w:r w:rsidRPr="009A1ADE">
        <w:rPr>
          <w:rFonts w:ascii="Calibri" w:hAnsi="Calibri" w:cs="Calibri"/>
          <w:sz w:val="24"/>
          <w:szCs w:val="24"/>
        </w:rPr>
        <w:t>UnitPrice</w:t>
      </w:r>
      <w:proofErr w:type="spellEnd"/>
      <w:r w:rsidRPr="009A1ADE">
        <w:rPr>
          <w:rFonts w:ascii="Calibri" w:hAnsi="Calibri" w:cs="Calibri"/>
          <w:sz w:val="24"/>
          <w:szCs w:val="24"/>
        </w:rPr>
        <w:t>. The integrity of the behavioural metrics was preserved by eliminating these 40 invalid entries.</w:t>
      </w:r>
    </w:p>
    <w:p w14:paraId="262AF240"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.4 Creating Derived Features</w:t>
      </w:r>
    </w:p>
    <w:p w14:paraId="589C4EF3" w14:textId="77777777" w:rsidR="007F267A" w:rsidRDefault="007F267A" w:rsidP="007F267A">
      <w:pPr>
        <w:rPr>
          <w:rFonts w:ascii="Calibri" w:hAnsi="Calibri" w:cs="Calibri"/>
          <w:sz w:val="24"/>
          <w:szCs w:val="24"/>
        </w:rPr>
      </w:pPr>
      <w:r w:rsidRPr="0019612E">
        <w:rPr>
          <w:rFonts w:ascii="Calibri" w:hAnsi="Calibri" w:cs="Calibri"/>
          <w:sz w:val="24"/>
          <w:szCs w:val="24"/>
        </w:rPr>
        <w:t xml:space="preserve">To enable analysis of customer-level revenue, a </w:t>
      </w:r>
      <w:proofErr w:type="spellStart"/>
      <w:r w:rsidRPr="0019612E">
        <w:rPr>
          <w:rFonts w:ascii="Calibri" w:hAnsi="Calibri" w:cs="Calibri"/>
          <w:sz w:val="24"/>
          <w:szCs w:val="24"/>
        </w:rPr>
        <w:t>TotalPrice</w:t>
      </w:r>
      <w:proofErr w:type="spellEnd"/>
      <w:r w:rsidRPr="0019612E">
        <w:rPr>
          <w:rFonts w:ascii="Calibri" w:hAnsi="Calibri" w:cs="Calibri"/>
          <w:sz w:val="24"/>
          <w:szCs w:val="24"/>
        </w:rPr>
        <w:t xml:space="preserve"> feature was added to indicate the monetary value of each transaction. </w:t>
      </w:r>
      <w:proofErr w:type="spellStart"/>
      <w:r w:rsidRPr="0019612E">
        <w:rPr>
          <w:rFonts w:ascii="Calibri" w:hAnsi="Calibri" w:cs="Calibri"/>
          <w:sz w:val="24"/>
          <w:szCs w:val="24"/>
        </w:rPr>
        <w:t>InvoiceDate</w:t>
      </w:r>
      <w:proofErr w:type="spellEnd"/>
      <w:r w:rsidRPr="0019612E">
        <w:rPr>
          <w:rFonts w:ascii="Calibri" w:hAnsi="Calibri" w:cs="Calibri"/>
          <w:sz w:val="24"/>
          <w:szCs w:val="24"/>
        </w:rPr>
        <w:t xml:space="preserve"> was also changed to datetime format so that time-based computations, including time as a customer, could be performed.</w:t>
      </w:r>
    </w:p>
    <w:p w14:paraId="7F8DA7F9" w14:textId="77777777" w:rsidR="007F267A" w:rsidRDefault="007F267A" w:rsidP="007F267A">
      <w:pPr>
        <w:rPr>
          <w:rFonts w:ascii="Calibri" w:hAnsi="Calibri" w:cs="Calibri"/>
          <w:sz w:val="24"/>
          <w:szCs w:val="24"/>
        </w:rPr>
      </w:pPr>
    </w:p>
    <w:p w14:paraId="78720AA4"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E4494DD" wp14:editId="380FC292">
            <wp:extent cx="5731510" cy="1174115"/>
            <wp:effectExtent l="0" t="0" r="2540" b="6985"/>
            <wp:docPr id="2140518250" name="Picture 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18250" name="Picture 2" descr="A screen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1174115"/>
                    </a:xfrm>
                    <a:prstGeom prst="rect">
                      <a:avLst/>
                    </a:prstGeom>
                  </pic:spPr>
                </pic:pic>
              </a:graphicData>
            </a:graphic>
          </wp:inline>
        </w:drawing>
      </w:r>
    </w:p>
    <w:p w14:paraId="4A0F3A47" w14:textId="77777777" w:rsidR="007F267A" w:rsidRDefault="007F267A" w:rsidP="007F267A">
      <w:pPr>
        <w:rPr>
          <w:rFonts w:ascii="Calibri" w:hAnsi="Calibri" w:cs="Calibri"/>
          <w:sz w:val="24"/>
          <w:szCs w:val="24"/>
        </w:rPr>
      </w:pPr>
    </w:p>
    <w:p w14:paraId="453B83A5" w14:textId="77777777" w:rsidR="007F267A" w:rsidRDefault="007F267A" w:rsidP="007F267A">
      <w:pPr>
        <w:rPr>
          <w:rFonts w:ascii="Calibri" w:hAnsi="Calibri" w:cs="Calibri"/>
          <w:b/>
          <w:bCs/>
          <w:sz w:val="24"/>
          <w:szCs w:val="24"/>
        </w:rPr>
      </w:pPr>
      <w:r>
        <w:rPr>
          <w:rFonts w:ascii="Calibri" w:hAnsi="Calibri" w:cs="Calibri"/>
          <w:b/>
          <w:bCs/>
          <w:sz w:val="24"/>
          <w:szCs w:val="24"/>
        </w:rPr>
        <w:lastRenderedPageBreak/>
        <w:t>5</w:t>
      </w:r>
      <w:r w:rsidRPr="0019612E">
        <w:rPr>
          <w:rFonts w:ascii="Calibri" w:hAnsi="Calibri" w:cs="Calibri"/>
          <w:b/>
          <w:bCs/>
          <w:sz w:val="24"/>
          <w:szCs w:val="24"/>
        </w:rPr>
        <w:t>.5 Aggregation to Customer Level</w:t>
      </w:r>
    </w:p>
    <w:p w14:paraId="17362038"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CustomerID</w:t>
      </w:r>
      <w:proofErr w:type="spellEnd"/>
      <w:r w:rsidRPr="0019612E">
        <w:rPr>
          <w:rFonts w:ascii="Calibri" w:hAnsi="Calibri" w:cs="Calibri"/>
          <w:sz w:val="24"/>
          <w:szCs w:val="24"/>
        </w:rPr>
        <w:t xml:space="preserve"> was used to aggregate the data and produce important metrics like:</w:t>
      </w:r>
    </w:p>
    <w:p w14:paraId="127EBE9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NumInvoices</w:t>
      </w:r>
      <w:proofErr w:type="spellEnd"/>
      <w:r w:rsidRPr="0019612E">
        <w:rPr>
          <w:rFonts w:ascii="Calibri" w:hAnsi="Calibri" w:cs="Calibri"/>
          <w:sz w:val="24"/>
          <w:szCs w:val="24"/>
        </w:rPr>
        <w:t>: Individual invoices for every customer</w:t>
      </w:r>
    </w:p>
    <w:p w14:paraId="23617953"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TotalQuantity</w:t>
      </w:r>
      <w:proofErr w:type="spellEnd"/>
      <w:r w:rsidRPr="0019612E">
        <w:rPr>
          <w:rFonts w:ascii="Calibri" w:hAnsi="Calibri" w:cs="Calibri"/>
          <w:sz w:val="24"/>
          <w:szCs w:val="24"/>
        </w:rPr>
        <w:t>: The total amount of items bought</w:t>
      </w:r>
    </w:p>
    <w:p w14:paraId="6D7824EA"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TotalSpent</w:t>
      </w:r>
      <w:proofErr w:type="spellEnd"/>
      <w:r w:rsidRPr="0019612E">
        <w:rPr>
          <w:rFonts w:ascii="Calibri" w:hAnsi="Calibri" w:cs="Calibri"/>
          <w:sz w:val="24"/>
          <w:szCs w:val="24"/>
        </w:rPr>
        <w:t>: The sum of all purchases</w:t>
      </w:r>
    </w:p>
    <w:p w14:paraId="352D14F4"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FirstPurchase</w:t>
      </w:r>
      <w:proofErr w:type="spellEnd"/>
      <w:r w:rsidRPr="0019612E">
        <w:rPr>
          <w:rFonts w:ascii="Calibri" w:hAnsi="Calibri" w:cs="Calibri"/>
          <w:sz w:val="24"/>
          <w:szCs w:val="24"/>
        </w:rPr>
        <w:t xml:space="preserve"> and </w:t>
      </w:r>
      <w:proofErr w:type="spellStart"/>
      <w:r w:rsidRPr="0019612E">
        <w:rPr>
          <w:rFonts w:ascii="Calibri" w:hAnsi="Calibri" w:cs="Calibri"/>
          <w:sz w:val="24"/>
          <w:szCs w:val="24"/>
        </w:rPr>
        <w:t>LastPurchase</w:t>
      </w:r>
      <w:proofErr w:type="spellEnd"/>
      <w:r w:rsidRPr="0019612E">
        <w:rPr>
          <w:rFonts w:ascii="Calibri" w:hAnsi="Calibri" w:cs="Calibri"/>
          <w:sz w:val="24"/>
          <w:szCs w:val="24"/>
        </w:rPr>
        <w:t>:</w:t>
      </w:r>
      <w:r>
        <w:rPr>
          <w:rFonts w:ascii="Calibri" w:hAnsi="Calibri" w:cs="Calibri"/>
          <w:sz w:val="24"/>
          <w:szCs w:val="24"/>
        </w:rPr>
        <w:t xml:space="preserve"> </w:t>
      </w:r>
      <w:r w:rsidRPr="0019612E">
        <w:rPr>
          <w:rFonts w:ascii="Calibri" w:hAnsi="Calibri" w:cs="Calibri"/>
          <w:sz w:val="24"/>
          <w:szCs w:val="24"/>
        </w:rPr>
        <w:t>Date ranges for customer activity</w:t>
      </w:r>
    </w:p>
    <w:p w14:paraId="1D89968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PurchaseDays</w:t>
      </w:r>
      <w:proofErr w:type="spellEnd"/>
      <w:r w:rsidRPr="0019612E">
        <w:rPr>
          <w:rFonts w:ascii="Calibri" w:hAnsi="Calibri" w:cs="Calibri"/>
          <w:sz w:val="24"/>
          <w:szCs w:val="24"/>
        </w:rPr>
        <w:t>: The total number of days spent making purchases</w:t>
      </w:r>
    </w:p>
    <w:p w14:paraId="425F9FBD" w14:textId="77777777" w:rsidR="007F267A" w:rsidRDefault="007F267A" w:rsidP="007F267A">
      <w:pPr>
        <w:rPr>
          <w:rFonts w:ascii="Calibri" w:hAnsi="Calibri" w:cs="Calibri"/>
          <w:sz w:val="24"/>
          <w:szCs w:val="24"/>
        </w:rPr>
      </w:pPr>
      <w:r w:rsidRPr="0019612E">
        <w:rPr>
          <w:rFonts w:ascii="Calibri" w:hAnsi="Calibri" w:cs="Calibri"/>
          <w:sz w:val="24"/>
          <w:szCs w:val="24"/>
        </w:rPr>
        <w:t>This made it possible to model each customer individually.</w:t>
      </w:r>
    </w:p>
    <w:p w14:paraId="697FFD6F" w14:textId="77777777" w:rsidR="007F267A" w:rsidRDefault="007F267A" w:rsidP="007F267A">
      <w:pPr>
        <w:rPr>
          <w:rFonts w:ascii="Calibri" w:hAnsi="Calibri" w:cs="Calibri"/>
          <w:sz w:val="24"/>
          <w:szCs w:val="24"/>
        </w:rPr>
      </w:pPr>
    </w:p>
    <w:p w14:paraId="6E2A7B1D"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FA81E2D" wp14:editId="7F9A7498">
            <wp:extent cx="5731510" cy="1253490"/>
            <wp:effectExtent l="0" t="0" r="2540" b="3810"/>
            <wp:docPr id="919967938" name="Picture 3" descr="A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938" name="Picture 3" descr="A white rectangular object with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372F89A9" w14:textId="77777777" w:rsidR="00D1054A" w:rsidRDefault="00D1054A" w:rsidP="00D1054A">
      <w:pPr>
        <w:rPr>
          <w:rFonts w:ascii="Calibri" w:hAnsi="Calibri" w:cs="Calibri"/>
          <w:b/>
          <w:bCs/>
          <w:sz w:val="24"/>
          <w:szCs w:val="24"/>
        </w:rPr>
      </w:pPr>
      <w:r>
        <w:rPr>
          <w:rFonts w:ascii="Calibri" w:hAnsi="Calibri" w:cs="Calibri"/>
          <w:b/>
          <w:bCs/>
          <w:sz w:val="24"/>
          <w:szCs w:val="24"/>
        </w:rPr>
        <w:t>5</w:t>
      </w:r>
      <w:r w:rsidRPr="00B33260">
        <w:rPr>
          <w:rFonts w:ascii="Calibri" w:hAnsi="Calibri" w:cs="Calibri"/>
          <w:b/>
          <w:bCs/>
          <w:sz w:val="24"/>
          <w:szCs w:val="24"/>
        </w:rPr>
        <w:t>.6 Additional Feature Engineering</w:t>
      </w:r>
    </w:p>
    <w:p w14:paraId="35C0F861" w14:textId="77777777" w:rsidR="00D1054A" w:rsidRDefault="00D1054A" w:rsidP="00D1054A">
      <w:pPr>
        <w:rPr>
          <w:rFonts w:ascii="Calibri" w:hAnsi="Calibri" w:cs="Calibri"/>
          <w:sz w:val="24"/>
          <w:szCs w:val="24"/>
        </w:rPr>
      </w:pPr>
      <w:r w:rsidRPr="009B53D0">
        <w:rPr>
          <w:rFonts w:ascii="Calibri" w:hAnsi="Calibri" w:cs="Calibri"/>
          <w:sz w:val="24"/>
          <w:szCs w:val="24"/>
        </w:rPr>
        <w:t>There were three new features added:</w:t>
      </w:r>
    </w:p>
    <w:p w14:paraId="47056EDD"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PurchaseFrequency</w:t>
      </w:r>
      <w:proofErr w:type="spellEnd"/>
      <w:r w:rsidRPr="009B53D0">
        <w:rPr>
          <w:rFonts w:ascii="Calibri" w:hAnsi="Calibri" w:cs="Calibri"/>
          <w:b/>
          <w:bCs/>
          <w:sz w:val="24"/>
          <w:szCs w:val="24"/>
        </w:rPr>
        <w:t>:</w:t>
      </w:r>
      <w:r w:rsidRPr="009B53D0">
        <w:rPr>
          <w:rFonts w:ascii="Calibri" w:hAnsi="Calibri" w:cs="Calibri"/>
          <w:sz w:val="24"/>
          <w:szCs w:val="24"/>
        </w:rPr>
        <w:t xml:space="preserve"> Shows the frequency of purchases, which helps distinguish between frequent and infrequent customers.</w:t>
      </w:r>
    </w:p>
    <w:p w14:paraId="367AF505"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CustomerPurchaseDays</w:t>
      </w:r>
      <w:proofErr w:type="spellEnd"/>
      <w:r w:rsidRPr="009B53D0">
        <w:rPr>
          <w:rFonts w:ascii="Calibri" w:hAnsi="Calibri" w:cs="Calibri"/>
          <w:b/>
          <w:bCs/>
          <w:sz w:val="24"/>
          <w:szCs w:val="24"/>
        </w:rPr>
        <w:t>:</w:t>
      </w:r>
      <w:r w:rsidRPr="009B53D0">
        <w:rPr>
          <w:rFonts w:ascii="Calibri" w:hAnsi="Calibri" w:cs="Calibri"/>
          <w:sz w:val="24"/>
          <w:szCs w:val="24"/>
        </w:rPr>
        <w:t xml:space="preserve"> Documents time as a customer</w:t>
      </w:r>
    </w:p>
    <w:p w14:paraId="26168767"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RepeatBuyer</w:t>
      </w:r>
      <w:proofErr w:type="spellEnd"/>
      <w:r w:rsidRPr="009B53D0">
        <w:rPr>
          <w:rFonts w:ascii="Calibri" w:hAnsi="Calibri" w:cs="Calibri"/>
          <w:b/>
          <w:bCs/>
          <w:sz w:val="24"/>
          <w:szCs w:val="24"/>
        </w:rPr>
        <w:t>:</w:t>
      </w:r>
      <w:r w:rsidRPr="009B53D0">
        <w:rPr>
          <w:rFonts w:ascii="Calibri" w:hAnsi="Calibri" w:cs="Calibri"/>
          <w:sz w:val="24"/>
          <w:szCs w:val="24"/>
        </w:rPr>
        <w:t xml:space="preserve"> A binary indication that serves as the classification target for whether a customer has made multiple purchases.</w:t>
      </w:r>
    </w:p>
    <w:p w14:paraId="495531F1" w14:textId="77777777" w:rsidR="00D1054A" w:rsidRDefault="00D1054A" w:rsidP="00D1054A">
      <w:pPr>
        <w:rPr>
          <w:rFonts w:ascii="Calibri" w:hAnsi="Calibri" w:cs="Calibri"/>
          <w:sz w:val="24"/>
          <w:szCs w:val="24"/>
        </w:rPr>
      </w:pPr>
      <w:r w:rsidRPr="009B53D0">
        <w:rPr>
          <w:rFonts w:ascii="Calibri" w:hAnsi="Calibri" w:cs="Calibri"/>
          <w:sz w:val="24"/>
          <w:szCs w:val="24"/>
        </w:rPr>
        <w:t>Through the summarisation of behavioural patterns, these factors improve predictive modelling.</w:t>
      </w:r>
    </w:p>
    <w:p w14:paraId="4D81C9DD" w14:textId="77777777" w:rsidR="00DA0138" w:rsidRDefault="00DA0138" w:rsidP="00DA0138">
      <w:pPr>
        <w:rPr>
          <w:rFonts w:ascii="Calibri" w:hAnsi="Calibri" w:cs="Calibri"/>
          <w:b/>
          <w:bCs/>
          <w:sz w:val="24"/>
          <w:szCs w:val="24"/>
        </w:rPr>
      </w:pPr>
      <w:r>
        <w:rPr>
          <w:rFonts w:ascii="Calibri" w:hAnsi="Calibri" w:cs="Calibri"/>
          <w:b/>
          <w:bCs/>
          <w:sz w:val="24"/>
          <w:szCs w:val="24"/>
        </w:rPr>
        <w:t>5</w:t>
      </w:r>
      <w:r w:rsidRPr="009B53D0">
        <w:rPr>
          <w:rFonts w:ascii="Calibri" w:hAnsi="Calibri" w:cs="Calibri"/>
          <w:b/>
          <w:bCs/>
          <w:sz w:val="24"/>
          <w:szCs w:val="24"/>
        </w:rPr>
        <w:t>.7 Feature Scaling</w:t>
      </w:r>
    </w:p>
    <w:p w14:paraId="072A031F" w14:textId="77777777" w:rsidR="00DA0138" w:rsidRDefault="00DA0138" w:rsidP="00DA0138">
      <w:pPr>
        <w:rPr>
          <w:rFonts w:ascii="Calibri" w:hAnsi="Calibri" w:cs="Calibri"/>
          <w:sz w:val="24"/>
          <w:szCs w:val="24"/>
        </w:rPr>
      </w:pPr>
      <w:r w:rsidRPr="009B53D0">
        <w:rPr>
          <w:rFonts w:ascii="Calibri" w:hAnsi="Calibri" w:cs="Calibri"/>
          <w:sz w:val="24"/>
          <w:szCs w:val="24"/>
        </w:rPr>
        <w:t xml:space="preserve">Using </w:t>
      </w:r>
      <w:proofErr w:type="spellStart"/>
      <w:r w:rsidRPr="009B53D0">
        <w:rPr>
          <w:rFonts w:ascii="Calibri" w:hAnsi="Calibri" w:cs="Calibri"/>
          <w:sz w:val="24"/>
          <w:szCs w:val="24"/>
        </w:rPr>
        <w:t>StandardScaler</w:t>
      </w:r>
      <w:proofErr w:type="spellEnd"/>
      <w:r w:rsidRPr="009B53D0">
        <w:rPr>
          <w:rFonts w:ascii="Calibri" w:hAnsi="Calibri" w:cs="Calibri"/>
          <w:sz w:val="24"/>
          <w:szCs w:val="24"/>
        </w:rPr>
        <w:t>, z-score normalisation was used to normalise the numerical features and ensure compatibility with machine learning model. This keeps large-magnitude features from taking over the model.</w:t>
      </w:r>
    </w:p>
    <w:p w14:paraId="71C67BF3" w14:textId="77777777" w:rsidR="00DA0138" w:rsidRPr="00AF361B" w:rsidRDefault="00DA0138" w:rsidP="00DA0138">
      <w:pPr>
        <w:rPr>
          <w:rFonts w:ascii="Calibri" w:hAnsi="Calibri" w:cs="Calibri"/>
          <w:sz w:val="24"/>
          <w:szCs w:val="24"/>
        </w:rPr>
      </w:pPr>
      <w:r>
        <w:rPr>
          <w:rFonts w:ascii="Calibri" w:hAnsi="Calibri" w:cs="Calibri"/>
          <w:b/>
          <w:bCs/>
          <w:sz w:val="24"/>
          <w:szCs w:val="24"/>
        </w:rPr>
        <w:t>5</w:t>
      </w:r>
      <w:r w:rsidRPr="00AF361B">
        <w:rPr>
          <w:rFonts w:ascii="Calibri" w:hAnsi="Calibri" w:cs="Calibri"/>
          <w:b/>
          <w:bCs/>
          <w:sz w:val="24"/>
          <w:szCs w:val="24"/>
        </w:rPr>
        <w:t>.8 Class Distribution and Correlation Analysis</w:t>
      </w:r>
    </w:p>
    <w:p w14:paraId="668E0240" w14:textId="77777777" w:rsidR="00DA0138" w:rsidRDefault="00DA0138" w:rsidP="00DA0138">
      <w:pPr>
        <w:rPr>
          <w:rFonts w:ascii="Calibri" w:hAnsi="Calibri" w:cs="Calibri"/>
          <w:sz w:val="24"/>
          <w:szCs w:val="24"/>
        </w:rPr>
      </w:pPr>
      <w:r w:rsidRPr="00AF361B">
        <w:rPr>
          <w:rFonts w:ascii="Calibri" w:hAnsi="Calibri" w:cs="Calibri"/>
          <w:sz w:val="24"/>
          <w:szCs w:val="24"/>
        </w:rPr>
        <w:t>2,845 of the 4,338 customers were repeat consumers, while 1,493 were one-time purchasers, suggesting a target variable that is somewhat unbalanced. It is essential to identify this imbalance in order to choose the right evaluation metrics.</w:t>
      </w:r>
    </w:p>
    <w:p w14:paraId="70F93D85" w14:textId="77777777" w:rsidR="00DA0138" w:rsidRDefault="00DA0138" w:rsidP="00DA0138">
      <w:pPr>
        <w:rPr>
          <w:rFonts w:ascii="Calibri" w:hAnsi="Calibri" w:cs="Calibri"/>
          <w:sz w:val="24"/>
          <w:szCs w:val="24"/>
        </w:rPr>
      </w:pPr>
      <w:r>
        <w:rPr>
          <w:rFonts w:ascii="Calibri" w:hAnsi="Calibri" w:cs="Calibri"/>
          <w:noProof/>
          <w:sz w:val="24"/>
          <w:szCs w:val="24"/>
        </w:rPr>
        <w:lastRenderedPageBreak/>
        <w:drawing>
          <wp:inline distT="0" distB="0" distL="0" distR="0" wp14:anchorId="51A3A084" wp14:editId="0D51CC6F">
            <wp:extent cx="5731510" cy="1485265"/>
            <wp:effectExtent l="0" t="0" r="2540" b="635"/>
            <wp:docPr id="122250171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01717" name="Picture 1" descr="A computer screen shot of a computer cod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1485265"/>
                    </a:xfrm>
                    <a:prstGeom prst="rect">
                      <a:avLst/>
                    </a:prstGeom>
                  </pic:spPr>
                </pic:pic>
              </a:graphicData>
            </a:graphic>
          </wp:inline>
        </w:drawing>
      </w:r>
    </w:p>
    <w:p w14:paraId="24BA0337" w14:textId="77777777" w:rsidR="00DA0138" w:rsidRDefault="00DA0138" w:rsidP="00DA0138">
      <w:pPr>
        <w:rPr>
          <w:rFonts w:ascii="Calibri" w:hAnsi="Calibri" w:cs="Calibri"/>
          <w:sz w:val="24"/>
          <w:szCs w:val="24"/>
        </w:rPr>
      </w:pPr>
    </w:p>
    <w:p w14:paraId="0F1A1E0A"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A matrix of correlations showed:</w:t>
      </w:r>
    </w:p>
    <w:p w14:paraId="77FF1CED"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TotalSpend</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TotalQuantity</w:t>
      </w:r>
      <w:proofErr w:type="spellEnd"/>
      <w:r w:rsidRPr="00AF361B">
        <w:rPr>
          <w:rFonts w:ascii="Calibri" w:hAnsi="Calibri" w:cs="Calibri"/>
          <w:sz w:val="24"/>
          <w:szCs w:val="24"/>
        </w:rPr>
        <w:t xml:space="preserve"> have a strong association (r = 0.92).</w:t>
      </w:r>
    </w:p>
    <w:p w14:paraId="1105B240"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CustomerPurchaseDays</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RepeatBuyer</w:t>
      </w:r>
      <w:proofErr w:type="spellEnd"/>
      <w:r w:rsidRPr="00AF361B">
        <w:rPr>
          <w:rFonts w:ascii="Calibri" w:hAnsi="Calibri" w:cs="Calibri"/>
          <w:sz w:val="24"/>
          <w:szCs w:val="24"/>
        </w:rPr>
        <w:t xml:space="preserve"> have a moderately favourable connection (r = 0.72).</w:t>
      </w:r>
    </w:p>
    <w:p w14:paraId="2294085C"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Purchase frequency has a weak association with other variables.</w:t>
      </w:r>
    </w:p>
    <w:p w14:paraId="2411735C" w14:textId="77777777" w:rsidR="00DA0138" w:rsidRDefault="00DA0138" w:rsidP="00DA0138">
      <w:pPr>
        <w:rPr>
          <w:rFonts w:ascii="Calibri" w:hAnsi="Calibri" w:cs="Calibri"/>
          <w:sz w:val="24"/>
          <w:szCs w:val="24"/>
        </w:rPr>
      </w:pPr>
      <w:r w:rsidRPr="00AF361B">
        <w:rPr>
          <w:rFonts w:ascii="Calibri" w:hAnsi="Calibri" w:cs="Calibri"/>
          <w:sz w:val="24"/>
          <w:szCs w:val="24"/>
        </w:rPr>
        <w:t>Later phases of modelling are guided by these insights when choosing and interpreting features.</w:t>
      </w:r>
    </w:p>
    <w:p w14:paraId="7731D33D" w14:textId="1E0D0E38" w:rsidR="00DA0138" w:rsidRDefault="00DA0138" w:rsidP="00D1054A">
      <w:pPr>
        <w:rPr>
          <w:rFonts w:ascii="Calibri" w:hAnsi="Calibri" w:cs="Calibri"/>
          <w:sz w:val="24"/>
          <w:szCs w:val="24"/>
        </w:rPr>
      </w:pPr>
      <w:r>
        <w:rPr>
          <w:rFonts w:ascii="Calibri" w:hAnsi="Calibri" w:cs="Calibri"/>
          <w:noProof/>
          <w:sz w:val="24"/>
          <w:szCs w:val="24"/>
        </w:rPr>
        <w:lastRenderedPageBreak/>
        <w:drawing>
          <wp:inline distT="0" distB="0" distL="0" distR="0" wp14:anchorId="161C880E" wp14:editId="5F9C50BC">
            <wp:extent cx="5731510" cy="5299710"/>
            <wp:effectExtent l="0" t="0" r="2540" b="0"/>
            <wp:docPr id="8885318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31858" name="Picture 2"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5299710"/>
                    </a:xfrm>
                    <a:prstGeom prst="rect">
                      <a:avLst/>
                    </a:prstGeom>
                  </pic:spPr>
                </pic:pic>
              </a:graphicData>
            </a:graphic>
          </wp:inline>
        </w:drawing>
      </w:r>
    </w:p>
    <w:p w14:paraId="0BE38314" w14:textId="77777777" w:rsidR="00315DBB" w:rsidRDefault="00315DBB" w:rsidP="00D1054A">
      <w:pPr>
        <w:rPr>
          <w:rFonts w:ascii="Calibri" w:hAnsi="Calibri" w:cs="Calibri"/>
          <w:sz w:val="24"/>
          <w:szCs w:val="24"/>
        </w:rPr>
      </w:pPr>
    </w:p>
    <w:p w14:paraId="0367537F" w14:textId="77777777" w:rsidR="00315DBB" w:rsidRDefault="00315DBB" w:rsidP="00315DBB">
      <w:pPr>
        <w:rPr>
          <w:rFonts w:ascii="Calibri" w:hAnsi="Calibri" w:cs="Calibri"/>
          <w:b/>
          <w:bCs/>
          <w:sz w:val="28"/>
          <w:szCs w:val="28"/>
        </w:rPr>
      </w:pPr>
      <w:r w:rsidRPr="0088312F">
        <w:rPr>
          <w:rFonts w:ascii="Calibri" w:hAnsi="Calibri" w:cs="Calibri"/>
          <w:b/>
          <w:bCs/>
          <w:sz w:val="28"/>
          <w:szCs w:val="28"/>
        </w:rPr>
        <w:t>6. Machine Learning Implementation</w:t>
      </w:r>
    </w:p>
    <w:p w14:paraId="2DFAEC48" w14:textId="77777777" w:rsidR="00315DBB" w:rsidRDefault="00315DBB" w:rsidP="00315DBB">
      <w:pPr>
        <w:rPr>
          <w:rFonts w:ascii="Calibri" w:hAnsi="Calibri" w:cs="Calibri"/>
          <w:b/>
          <w:bCs/>
          <w:sz w:val="24"/>
          <w:szCs w:val="24"/>
        </w:rPr>
      </w:pPr>
      <w:r w:rsidRPr="0088312F">
        <w:rPr>
          <w:rFonts w:ascii="Calibri" w:hAnsi="Calibri" w:cs="Calibri"/>
          <w:b/>
          <w:bCs/>
          <w:sz w:val="24"/>
          <w:szCs w:val="24"/>
        </w:rPr>
        <w:t>6.1 Customer Segmentation with K-Means</w:t>
      </w:r>
    </w:p>
    <w:p w14:paraId="0E474207" w14:textId="77777777" w:rsidR="00315DBB" w:rsidRDefault="00315DBB" w:rsidP="00315DBB">
      <w:pPr>
        <w:rPr>
          <w:rFonts w:ascii="Calibri" w:hAnsi="Calibri" w:cs="Calibri"/>
          <w:sz w:val="24"/>
          <w:szCs w:val="24"/>
        </w:rPr>
      </w:pPr>
      <w:r w:rsidRPr="00942F37">
        <w:rPr>
          <w:rFonts w:ascii="Calibri" w:hAnsi="Calibri" w:cs="Calibri"/>
          <w:sz w:val="24"/>
          <w:szCs w:val="24"/>
        </w:rPr>
        <w:t xml:space="preserve">The standardised customer-level features </w:t>
      </w:r>
      <w:proofErr w:type="spellStart"/>
      <w:r w:rsidRPr="00942F37">
        <w:rPr>
          <w:rFonts w:ascii="Calibri" w:hAnsi="Calibri" w:cs="Calibri"/>
          <w:sz w:val="24"/>
          <w:szCs w:val="24"/>
        </w:rPr>
        <w:t>TotalSpend</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TotalQuantity</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PurchaseFrequency</w:t>
      </w:r>
      <w:proofErr w:type="spellEnd"/>
      <w:r w:rsidRPr="00942F37">
        <w:rPr>
          <w:rFonts w:ascii="Calibri" w:hAnsi="Calibri" w:cs="Calibri"/>
          <w:sz w:val="24"/>
          <w:szCs w:val="24"/>
        </w:rPr>
        <w:t xml:space="preserve">, and </w:t>
      </w:r>
      <w:proofErr w:type="spellStart"/>
      <w:r w:rsidRPr="00942F37">
        <w:rPr>
          <w:rFonts w:ascii="Calibri" w:hAnsi="Calibri" w:cs="Calibri"/>
          <w:sz w:val="24"/>
          <w:szCs w:val="24"/>
        </w:rPr>
        <w:t>CustomerAgeDays</w:t>
      </w:r>
      <w:proofErr w:type="spellEnd"/>
      <w:r w:rsidRPr="00942F37">
        <w:rPr>
          <w:rFonts w:ascii="Calibri" w:hAnsi="Calibri" w:cs="Calibri"/>
          <w:sz w:val="24"/>
          <w:szCs w:val="24"/>
        </w:rPr>
        <w:t xml:space="preserve"> were subjected to K-Means clustering in order to discern discrete behavioural customer groupings. The goal of the clustering was to identify underlying customer characteristics, such as frequent purchases, large spenders, and loyal repeat customers.</w:t>
      </w:r>
    </w:p>
    <w:p w14:paraId="1E57F9BE" w14:textId="77777777" w:rsidR="001B7EC6" w:rsidRDefault="001B7EC6" w:rsidP="001B7EC6">
      <w:pPr>
        <w:rPr>
          <w:rFonts w:ascii="Calibri" w:hAnsi="Calibri" w:cs="Calibri"/>
          <w:b/>
          <w:bCs/>
          <w:sz w:val="24"/>
          <w:szCs w:val="24"/>
        </w:rPr>
      </w:pPr>
      <w:r w:rsidRPr="00942F37">
        <w:rPr>
          <w:rFonts w:ascii="Calibri" w:hAnsi="Calibri" w:cs="Calibri"/>
          <w:b/>
          <w:bCs/>
          <w:sz w:val="24"/>
          <w:szCs w:val="24"/>
        </w:rPr>
        <w:t>Choosing the Optimal Number of Clusters</w:t>
      </w:r>
    </w:p>
    <w:p w14:paraId="3014C23E" w14:textId="77777777" w:rsidR="001B7EC6" w:rsidRPr="00942F37" w:rsidRDefault="001B7EC6" w:rsidP="001B7EC6">
      <w:pPr>
        <w:rPr>
          <w:rFonts w:ascii="Calibri" w:hAnsi="Calibri" w:cs="Calibri"/>
          <w:sz w:val="24"/>
          <w:szCs w:val="24"/>
        </w:rPr>
      </w:pPr>
      <w:r w:rsidRPr="00942F37">
        <w:rPr>
          <w:rFonts w:ascii="Calibri" w:hAnsi="Calibri" w:cs="Calibri"/>
          <w:sz w:val="24"/>
          <w:szCs w:val="24"/>
        </w:rPr>
        <w:t>Two measures for evaluating the model were used:</w:t>
      </w:r>
    </w:p>
    <w:p w14:paraId="276CA4A9" w14:textId="77777777" w:rsidR="001B7EC6" w:rsidRPr="00942F37" w:rsidRDefault="001B7EC6" w:rsidP="001B7EC6">
      <w:pPr>
        <w:rPr>
          <w:rFonts w:ascii="Calibri" w:hAnsi="Calibri" w:cs="Calibri"/>
          <w:sz w:val="24"/>
          <w:szCs w:val="24"/>
        </w:rPr>
      </w:pPr>
      <w:r w:rsidRPr="00942F37">
        <w:rPr>
          <w:rFonts w:ascii="Calibri" w:hAnsi="Calibri" w:cs="Calibri"/>
          <w:b/>
          <w:bCs/>
          <w:sz w:val="24"/>
          <w:szCs w:val="24"/>
        </w:rPr>
        <w:t>Silhouette Score:</w:t>
      </w:r>
      <w:r w:rsidRPr="00942F37">
        <w:rPr>
          <w:rFonts w:ascii="Calibri" w:hAnsi="Calibri" w:cs="Calibri"/>
          <w:sz w:val="24"/>
          <w:szCs w:val="24"/>
        </w:rPr>
        <w:t xml:space="preserve"> Evaluates cluster dispersion and cohesion, the greater the number, the better.</w:t>
      </w:r>
    </w:p>
    <w:p w14:paraId="0DF59C99" w14:textId="77777777" w:rsidR="001B7EC6" w:rsidRPr="00942F37" w:rsidRDefault="001B7EC6" w:rsidP="001B7EC6">
      <w:pPr>
        <w:rPr>
          <w:rFonts w:ascii="Calibri" w:hAnsi="Calibri" w:cs="Calibri"/>
          <w:sz w:val="24"/>
          <w:szCs w:val="24"/>
        </w:rPr>
      </w:pPr>
      <w:proofErr w:type="spellStart"/>
      <w:r w:rsidRPr="00942F37">
        <w:rPr>
          <w:rFonts w:ascii="Calibri" w:hAnsi="Calibri" w:cs="Calibri"/>
          <w:b/>
          <w:bCs/>
          <w:sz w:val="24"/>
          <w:szCs w:val="24"/>
        </w:rPr>
        <w:lastRenderedPageBreak/>
        <w:t>Calinski-Harabasz</w:t>
      </w:r>
      <w:proofErr w:type="spellEnd"/>
      <w:r w:rsidRPr="00942F37">
        <w:rPr>
          <w:rFonts w:ascii="Calibri" w:hAnsi="Calibri" w:cs="Calibri"/>
          <w:b/>
          <w:bCs/>
          <w:sz w:val="24"/>
          <w:szCs w:val="24"/>
        </w:rPr>
        <w:t xml:space="preserve"> Index (CH Score):</w:t>
      </w:r>
      <w:r w:rsidRPr="00942F37">
        <w:rPr>
          <w:rFonts w:ascii="Calibri" w:hAnsi="Calibri" w:cs="Calibri"/>
          <w:sz w:val="24"/>
          <w:szCs w:val="24"/>
        </w:rPr>
        <w:t xml:space="preserve"> Assesses the between-cluster to within-cluster dispersion ratio, with a greater value being preferable.</w:t>
      </w:r>
    </w:p>
    <w:p w14:paraId="22854BB6" w14:textId="77777777" w:rsidR="001B7EC6" w:rsidRDefault="001B7EC6" w:rsidP="001B7EC6">
      <w:pPr>
        <w:rPr>
          <w:rFonts w:ascii="Calibri" w:hAnsi="Calibri" w:cs="Calibri"/>
          <w:sz w:val="24"/>
          <w:szCs w:val="24"/>
        </w:rPr>
      </w:pPr>
      <w:r w:rsidRPr="00942F37">
        <w:rPr>
          <w:rFonts w:ascii="Calibri" w:hAnsi="Calibri" w:cs="Calibri"/>
          <w:sz w:val="24"/>
          <w:szCs w:val="24"/>
        </w:rPr>
        <w:t>The following code in the figure below analyses both metrics while iterating over values of k between 2 and 10 and providing output</w:t>
      </w:r>
      <w:r>
        <w:rPr>
          <w:rFonts w:ascii="Calibri" w:hAnsi="Calibri" w:cs="Calibri"/>
          <w:sz w:val="24"/>
          <w:szCs w:val="24"/>
        </w:rPr>
        <w:t>.</w:t>
      </w:r>
    </w:p>
    <w:p w14:paraId="6EB64C72" w14:textId="77777777" w:rsidR="001B7EC6" w:rsidRDefault="001B7EC6" w:rsidP="001B7EC6">
      <w:pPr>
        <w:rPr>
          <w:rFonts w:ascii="Calibri" w:hAnsi="Calibri" w:cs="Calibri"/>
          <w:sz w:val="24"/>
          <w:szCs w:val="24"/>
        </w:rPr>
      </w:pPr>
    </w:p>
    <w:p w14:paraId="629FAE9E"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2B3E2E42" wp14:editId="0B816AE7">
            <wp:extent cx="5731510" cy="4030980"/>
            <wp:effectExtent l="0" t="0" r="2540" b="7620"/>
            <wp:docPr id="213961887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18873" name="Picture 4"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4030980"/>
                    </a:xfrm>
                    <a:prstGeom prst="rect">
                      <a:avLst/>
                    </a:prstGeom>
                  </pic:spPr>
                </pic:pic>
              </a:graphicData>
            </a:graphic>
          </wp:inline>
        </w:drawing>
      </w:r>
    </w:p>
    <w:p w14:paraId="22FAD152"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7EEED9FC" wp14:editId="2C2D8FFC">
            <wp:extent cx="5731510" cy="2402840"/>
            <wp:effectExtent l="0" t="0" r="2540" b="0"/>
            <wp:docPr id="293884062" name="Picture 3" descr="A graph of a number of clu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84062" name="Picture 3" descr="A graph of a number of clutter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p w14:paraId="0B3CFC2D" w14:textId="77777777" w:rsidR="001B7EC6" w:rsidRDefault="001B7EC6" w:rsidP="001B7EC6">
      <w:pPr>
        <w:rPr>
          <w:rFonts w:ascii="Calibri" w:hAnsi="Calibri" w:cs="Calibri"/>
          <w:sz w:val="24"/>
          <w:szCs w:val="24"/>
        </w:rPr>
      </w:pPr>
    </w:p>
    <w:p w14:paraId="3DA30577" w14:textId="77777777" w:rsidR="001B7EC6" w:rsidRPr="007C16B8" w:rsidRDefault="001B7EC6" w:rsidP="001B7EC6">
      <w:pPr>
        <w:rPr>
          <w:rFonts w:ascii="Calibri" w:hAnsi="Calibri" w:cs="Calibri"/>
          <w:sz w:val="24"/>
          <w:szCs w:val="24"/>
        </w:rPr>
      </w:pPr>
      <w:r w:rsidRPr="007C16B8">
        <w:rPr>
          <w:rFonts w:ascii="Calibri" w:hAnsi="Calibri" w:cs="Calibri"/>
          <w:sz w:val="24"/>
          <w:szCs w:val="24"/>
        </w:rPr>
        <w:t>High-quality and well-separated clusters were indicated by the Silhouette Score peaking at k=8 (~0.69).</w:t>
      </w:r>
    </w:p>
    <w:p w14:paraId="32158C22" w14:textId="77777777" w:rsidR="001B7EC6" w:rsidRPr="007C16B8" w:rsidRDefault="001B7EC6" w:rsidP="001B7EC6">
      <w:pPr>
        <w:rPr>
          <w:rFonts w:ascii="Calibri" w:hAnsi="Calibri" w:cs="Calibri"/>
          <w:sz w:val="24"/>
          <w:szCs w:val="24"/>
        </w:rPr>
      </w:pPr>
      <w:r w:rsidRPr="007C16B8">
        <w:rPr>
          <w:rFonts w:ascii="Calibri" w:hAnsi="Calibri" w:cs="Calibri"/>
          <w:sz w:val="24"/>
          <w:szCs w:val="24"/>
        </w:rPr>
        <w:lastRenderedPageBreak/>
        <w:t xml:space="preserve">At k=8, the </w:t>
      </w:r>
      <w:proofErr w:type="spellStart"/>
      <w:r w:rsidRPr="007C16B8">
        <w:rPr>
          <w:rFonts w:ascii="Calibri" w:hAnsi="Calibri" w:cs="Calibri"/>
          <w:sz w:val="24"/>
          <w:szCs w:val="24"/>
        </w:rPr>
        <w:t>Calinski-Harabasz</w:t>
      </w:r>
      <w:proofErr w:type="spellEnd"/>
      <w:r w:rsidRPr="007C16B8">
        <w:rPr>
          <w:rFonts w:ascii="Calibri" w:hAnsi="Calibri" w:cs="Calibri"/>
          <w:sz w:val="24"/>
          <w:szCs w:val="24"/>
        </w:rPr>
        <w:t xml:space="preserve"> Score likewise rose noticeably and kept rising. But after this, Silhouette decreased, indicating overfitting.</w:t>
      </w:r>
    </w:p>
    <w:p w14:paraId="7FADCF63" w14:textId="77777777" w:rsidR="001B7EC6" w:rsidRDefault="001B7EC6" w:rsidP="001B7EC6">
      <w:pPr>
        <w:rPr>
          <w:rFonts w:ascii="Calibri" w:hAnsi="Calibri" w:cs="Calibri"/>
          <w:sz w:val="24"/>
          <w:szCs w:val="24"/>
        </w:rPr>
      </w:pPr>
      <w:r w:rsidRPr="007C16B8">
        <w:rPr>
          <w:rFonts w:ascii="Calibri" w:hAnsi="Calibri" w:cs="Calibri"/>
          <w:sz w:val="24"/>
          <w:szCs w:val="24"/>
        </w:rPr>
        <w:t>Thus, k=8 was chosen as the optimal number of clusters in order to balance separation and compactness.</w:t>
      </w:r>
    </w:p>
    <w:p w14:paraId="49F9FD67" w14:textId="77777777" w:rsidR="001B7EC6" w:rsidRDefault="001B7EC6" w:rsidP="001B7EC6">
      <w:pPr>
        <w:rPr>
          <w:rFonts w:ascii="Calibri" w:hAnsi="Calibri" w:cs="Calibri"/>
          <w:b/>
          <w:bCs/>
          <w:sz w:val="24"/>
          <w:szCs w:val="24"/>
        </w:rPr>
      </w:pPr>
      <w:r w:rsidRPr="007C16B8">
        <w:rPr>
          <w:rFonts w:ascii="Calibri" w:hAnsi="Calibri" w:cs="Calibri"/>
          <w:b/>
          <w:bCs/>
          <w:sz w:val="24"/>
          <w:szCs w:val="24"/>
        </w:rPr>
        <w:t xml:space="preserve">Final K-Means Model </w:t>
      </w:r>
      <w:r>
        <w:rPr>
          <w:rFonts w:ascii="Calibri" w:hAnsi="Calibri" w:cs="Calibri"/>
          <w:b/>
          <w:bCs/>
          <w:sz w:val="24"/>
          <w:szCs w:val="24"/>
        </w:rPr>
        <w:t>for</w:t>
      </w:r>
      <w:r w:rsidRPr="007C16B8">
        <w:rPr>
          <w:rFonts w:ascii="Calibri" w:hAnsi="Calibri" w:cs="Calibri"/>
          <w:b/>
          <w:bCs/>
          <w:sz w:val="24"/>
          <w:szCs w:val="24"/>
        </w:rPr>
        <w:t xml:space="preserve"> k=8</w:t>
      </w:r>
    </w:p>
    <w:p w14:paraId="167B3CC0" w14:textId="77777777" w:rsidR="001B7EC6" w:rsidRDefault="001B7EC6" w:rsidP="001B7EC6">
      <w:pPr>
        <w:rPr>
          <w:rFonts w:ascii="Calibri" w:hAnsi="Calibri" w:cs="Calibri"/>
          <w:b/>
          <w:bCs/>
          <w:sz w:val="24"/>
          <w:szCs w:val="24"/>
        </w:rPr>
      </w:pPr>
      <w:r>
        <w:rPr>
          <w:rFonts w:ascii="Calibri" w:hAnsi="Calibri" w:cs="Calibri"/>
          <w:b/>
          <w:bCs/>
          <w:noProof/>
          <w:sz w:val="24"/>
          <w:szCs w:val="24"/>
        </w:rPr>
        <w:drawing>
          <wp:inline distT="0" distB="0" distL="0" distR="0" wp14:anchorId="6AF97EB3" wp14:editId="007E9629">
            <wp:extent cx="5731510" cy="447675"/>
            <wp:effectExtent l="0" t="0" r="2540" b="9525"/>
            <wp:docPr id="21129667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66782" name="Picture 2112966782"/>
                    <pic:cNvPicPr/>
                  </pic:nvPicPr>
                  <pic:blipFill>
                    <a:blip r:embed="rId24">
                      <a:extLst>
                        <a:ext uri="{28A0092B-C50C-407E-A947-70E740481C1C}">
                          <a14:useLocalDpi xmlns:a14="http://schemas.microsoft.com/office/drawing/2010/main" val="0"/>
                        </a:ext>
                      </a:extLst>
                    </a:blip>
                    <a:stretch>
                      <a:fillRect/>
                    </a:stretch>
                  </pic:blipFill>
                  <pic:spPr>
                    <a:xfrm>
                      <a:off x="0" y="0"/>
                      <a:ext cx="5731510" cy="447675"/>
                    </a:xfrm>
                    <a:prstGeom prst="rect">
                      <a:avLst/>
                    </a:prstGeom>
                  </pic:spPr>
                </pic:pic>
              </a:graphicData>
            </a:graphic>
          </wp:inline>
        </w:drawing>
      </w:r>
    </w:p>
    <w:p w14:paraId="10D64D8C" w14:textId="77777777" w:rsidR="001B7EC6" w:rsidRDefault="001B7EC6" w:rsidP="001B7EC6">
      <w:pPr>
        <w:rPr>
          <w:rFonts w:ascii="Calibri" w:hAnsi="Calibri" w:cs="Calibri"/>
          <w:b/>
          <w:bCs/>
          <w:sz w:val="24"/>
          <w:szCs w:val="24"/>
        </w:rPr>
      </w:pPr>
    </w:p>
    <w:p w14:paraId="0869A564" w14:textId="77777777" w:rsidR="001B7EC6" w:rsidRDefault="001B7EC6" w:rsidP="001B7EC6">
      <w:pPr>
        <w:rPr>
          <w:rFonts w:ascii="Calibri" w:hAnsi="Calibri" w:cs="Calibri"/>
          <w:b/>
          <w:bCs/>
          <w:sz w:val="24"/>
          <w:szCs w:val="24"/>
        </w:rPr>
      </w:pPr>
      <w:r w:rsidRPr="00253D8B">
        <w:rPr>
          <w:rFonts w:ascii="Calibri" w:hAnsi="Calibri" w:cs="Calibri"/>
          <w:b/>
          <w:bCs/>
          <w:sz w:val="24"/>
          <w:szCs w:val="24"/>
        </w:rPr>
        <w:t>Cluster Profiling and Business Insight</w:t>
      </w:r>
    </w:p>
    <w:p w14:paraId="57FAA346" w14:textId="77777777" w:rsidR="001B7EC6" w:rsidRDefault="001B7EC6" w:rsidP="001B7EC6">
      <w:pPr>
        <w:rPr>
          <w:rFonts w:ascii="Calibri" w:hAnsi="Calibri" w:cs="Calibri"/>
          <w:sz w:val="24"/>
          <w:szCs w:val="24"/>
        </w:rPr>
      </w:pPr>
      <w:r w:rsidRPr="00253D8B">
        <w:rPr>
          <w:rFonts w:ascii="Calibri" w:hAnsi="Calibri" w:cs="Calibri"/>
          <w:sz w:val="24"/>
          <w:szCs w:val="24"/>
        </w:rPr>
        <w:t>In order to comprehend behavioural patterns, cluster-level means were calculated:</w:t>
      </w:r>
    </w:p>
    <w:p w14:paraId="4556AC3D" w14:textId="77777777" w:rsidR="001B7EC6" w:rsidRDefault="001B7EC6" w:rsidP="001B7EC6">
      <w:pPr>
        <w:rPr>
          <w:rFonts w:ascii="Calibri" w:hAnsi="Calibri" w:cs="Calibri"/>
          <w:sz w:val="24"/>
          <w:szCs w:val="24"/>
        </w:rPr>
      </w:pPr>
    </w:p>
    <w:p w14:paraId="291A8B02"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13536390" wp14:editId="011F356D">
            <wp:extent cx="5731510" cy="1412240"/>
            <wp:effectExtent l="0" t="0" r="2540" b="0"/>
            <wp:docPr id="79986587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5873" name="Picture 6"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731510" cy="1412240"/>
                    </a:xfrm>
                    <a:prstGeom prst="rect">
                      <a:avLst/>
                    </a:prstGeom>
                  </pic:spPr>
                </pic:pic>
              </a:graphicData>
            </a:graphic>
          </wp:inline>
        </w:drawing>
      </w:r>
    </w:p>
    <w:p w14:paraId="7A53A650" w14:textId="77777777" w:rsidR="001B7EC6" w:rsidRDefault="001B7EC6" w:rsidP="001B7EC6">
      <w:pPr>
        <w:rPr>
          <w:rFonts w:ascii="Calibri" w:hAnsi="Calibri" w:cs="Calibri"/>
          <w:sz w:val="24"/>
          <w:szCs w:val="24"/>
        </w:rPr>
      </w:pPr>
    </w:p>
    <w:p w14:paraId="76203C0D" w14:textId="77777777" w:rsidR="001B7EC6" w:rsidRDefault="001B7EC6" w:rsidP="001B7EC6">
      <w:pPr>
        <w:rPr>
          <w:rFonts w:ascii="Calibri" w:hAnsi="Calibri" w:cs="Calibri"/>
          <w:sz w:val="24"/>
          <w:szCs w:val="24"/>
        </w:rPr>
      </w:pPr>
      <w:r w:rsidRPr="008B0CF0">
        <w:rPr>
          <w:rFonts w:ascii="Calibri" w:hAnsi="Calibri" w:cs="Calibri"/>
          <w:sz w:val="24"/>
          <w:szCs w:val="24"/>
        </w:rPr>
        <w:t>These figures, which are z-scores (standardised units), show how each cluster compares to the average but do not directly reflect real spend, quantity, or frequency</w:t>
      </w:r>
      <w:r>
        <w:rPr>
          <w:rFonts w:ascii="Calibri" w:hAnsi="Calibri" w:cs="Calibri"/>
          <w:sz w:val="24"/>
          <w:szCs w:val="24"/>
        </w:rPr>
        <w:t>.</w:t>
      </w:r>
    </w:p>
    <w:p w14:paraId="4DACBBA1" w14:textId="77777777" w:rsidR="001B7EC6" w:rsidRPr="0075296F" w:rsidRDefault="001B7EC6" w:rsidP="001B7EC6">
      <w:pPr>
        <w:rPr>
          <w:rFonts w:ascii="Calibri" w:hAnsi="Calibri" w:cs="Calibri"/>
          <w:sz w:val="24"/>
          <w:szCs w:val="24"/>
        </w:rPr>
      </w:pPr>
      <w:r w:rsidRPr="0075296F">
        <w:rPr>
          <w:rFonts w:ascii="Calibri" w:hAnsi="Calibri" w:cs="Calibri"/>
          <w:b/>
          <w:bCs/>
          <w:sz w:val="24"/>
          <w:szCs w:val="24"/>
        </w:rPr>
        <w:t>Cluster 3:</w:t>
      </w:r>
      <w:r w:rsidRPr="0075296F">
        <w:rPr>
          <w:rFonts w:ascii="Calibri" w:hAnsi="Calibri" w:cs="Calibri"/>
          <w:sz w:val="24"/>
          <w:szCs w:val="24"/>
        </w:rPr>
        <w:t xml:space="preserve"> These large values in </w:t>
      </w:r>
      <w:proofErr w:type="spellStart"/>
      <w:r w:rsidRPr="0075296F">
        <w:rPr>
          <w:rFonts w:ascii="Calibri" w:hAnsi="Calibri" w:cs="Calibri"/>
          <w:sz w:val="24"/>
          <w:szCs w:val="24"/>
        </w:rPr>
        <w:t>TotalQuantity</w:t>
      </w:r>
      <w:proofErr w:type="spellEnd"/>
      <w:r w:rsidRPr="0075296F">
        <w:rPr>
          <w:rFonts w:ascii="Calibri" w:hAnsi="Calibri" w:cs="Calibri"/>
          <w:sz w:val="24"/>
          <w:szCs w:val="24"/>
        </w:rPr>
        <w:t xml:space="preserve"> (20.26) and </w:t>
      </w:r>
      <w:proofErr w:type="spellStart"/>
      <w:r w:rsidRPr="0075296F">
        <w:rPr>
          <w:rFonts w:ascii="Calibri" w:hAnsi="Calibri" w:cs="Calibri"/>
          <w:sz w:val="24"/>
          <w:szCs w:val="24"/>
        </w:rPr>
        <w:t>TotalSpend</w:t>
      </w:r>
      <w:proofErr w:type="spellEnd"/>
      <w:r w:rsidRPr="0075296F">
        <w:rPr>
          <w:rFonts w:ascii="Calibri" w:hAnsi="Calibri" w:cs="Calibri"/>
          <w:sz w:val="24"/>
          <w:szCs w:val="24"/>
        </w:rPr>
        <w:t> (17.53), indicate valuable customers.</w:t>
      </w:r>
    </w:p>
    <w:p w14:paraId="76A6E188" w14:textId="77777777" w:rsidR="001B7EC6" w:rsidRPr="0075296F" w:rsidRDefault="001B7EC6" w:rsidP="001B7EC6">
      <w:pPr>
        <w:rPr>
          <w:rFonts w:ascii="Calibri" w:hAnsi="Calibri" w:cs="Calibri"/>
          <w:sz w:val="24"/>
          <w:szCs w:val="24"/>
        </w:rPr>
      </w:pPr>
      <w:r w:rsidRPr="0075296F">
        <w:rPr>
          <w:rFonts w:ascii="Calibri" w:hAnsi="Calibri" w:cs="Calibri"/>
          <w:b/>
          <w:bCs/>
          <w:sz w:val="24"/>
          <w:szCs w:val="24"/>
        </w:rPr>
        <w:t>Cluster 5:</w:t>
      </w:r>
      <w:r w:rsidRPr="0075296F">
        <w:rPr>
          <w:rFonts w:ascii="Calibri" w:hAnsi="Calibri" w:cs="Calibri"/>
          <w:sz w:val="24"/>
          <w:szCs w:val="24"/>
        </w:rPr>
        <w:t xml:space="preserve"> Purchase frequency is quite high (28.70 standard deviations above mean) but spend and quantity are slightly below normal; these customers are regular low-spenders.</w:t>
      </w:r>
    </w:p>
    <w:p w14:paraId="7B271AA2" w14:textId="77777777" w:rsidR="001B7EC6" w:rsidRDefault="001B7EC6" w:rsidP="001B7EC6">
      <w:pPr>
        <w:rPr>
          <w:rFonts w:ascii="Calibri" w:hAnsi="Calibri" w:cs="Calibri"/>
          <w:sz w:val="24"/>
          <w:szCs w:val="24"/>
        </w:rPr>
      </w:pPr>
      <w:r w:rsidRPr="0075296F">
        <w:rPr>
          <w:rFonts w:ascii="Calibri" w:hAnsi="Calibri" w:cs="Calibri"/>
          <w:b/>
          <w:bCs/>
          <w:sz w:val="24"/>
          <w:szCs w:val="24"/>
        </w:rPr>
        <w:t>Clusters 2 and 7:</w:t>
      </w:r>
      <w:r>
        <w:rPr>
          <w:rFonts w:ascii="Calibri" w:hAnsi="Calibri" w:cs="Calibri"/>
          <w:sz w:val="24"/>
          <w:szCs w:val="24"/>
        </w:rPr>
        <w:t xml:space="preserve"> These</w:t>
      </w:r>
      <w:r w:rsidRPr="0075296F">
        <w:rPr>
          <w:rFonts w:ascii="Calibri" w:hAnsi="Calibri" w:cs="Calibri"/>
          <w:sz w:val="24"/>
          <w:szCs w:val="24"/>
        </w:rPr>
        <w:t xml:space="preserve"> have extremely low purchase frequencies, with cluster 7 having a particularly low -13.35. probably inactive customers.</w:t>
      </w:r>
    </w:p>
    <w:p w14:paraId="2635BF5A" w14:textId="77777777" w:rsidR="001B7EC6" w:rsidRDefault="001B7EC6" w:rsidP="001B7EC6">
      <w:pPr>
        <w:rPr>
          <w:rFonts w:ascii="Calibri" w:hAnsi="Calibri" w:cs="Calibri"/>
          <w:b/>
          <w:bCs/>
          <w:sz w:val="24"/>
          <w:szCs w:val="24"/>
        </w:rPr>
      </w:pPr>
      <w:r w:rsidRPr="000B7F32">
        <w:rPr>
          <w:rFonts w:ascii="Calibri" w:hAnsi="Calibri" w:cs="Calibri"/>
          <w:b/>
          <w:bCs/>
          <w:sz w:val="24"/>
          <w:szCs w:val="24"/>
        </w:rPr>
        <w:t>Visualizing Clusters Using PCA</w:t>
      </w:r>
    </w:p>
    <w:p w14:paraId="76FA94F7" w14:textId="77777777" w:rsidR="001B7EC6" w:rsidRDefault="001B7EC6" w:rsidP="001B7EC6">
      <w:pPr>
        <w:rPr>
          <w:rFonts w:ascii="Calibri" w:hAnsi="Calibri" w:cs="Calibri"/>
          <w:b/>
          <w:bCs/>
          <w:sz w:val="24"/>
          <w:szCs w:val="24"/>
        </w:rPr>
      </w:pPr>
      <w:r>
        <w:rPr>
          <w:rFonts w:ascii="Calibri" w:hAnsi="Calibri" w:cs="Calibri"/>
          <w:b/>
          <w:bCs/>
          <w:noProof/>
          <w:sz w:val="24"/>
          <w:szCs w:val="24"/>
        </w:rPr>
        <w:lastRenderedPageBreak/>
        <w:drawing>
          <wp:inline distT="0" distB="0" distL="0" distR="0" wp14:anchorId="255158B9" wp14:editId="3CC5834B">
            <wp:extent cx="5731510" cy="5917565"/>
            <wp:effectExtent l="0" t="0" r="2540" b="6985"/>
            <wp:docPr id="2081211722" name="Picture 7"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11722" name="Picture 7" descr="A screen shot of a computer screen&#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1510" cy="5917565"/>
                    </a:xfrm>
                    <a:prstGeom prst="rect">
                      <a:avLst/>
                    </a:prstGeom>
                  </pic:spPr>
                </pic:pic>
              </a:graphicData>
            </a:graphic>
          </wp:inline>
        </w:drawing>
      </w:r>
    </w:p>
    <w:p w14:paraId="0631CD8E" w14:textId="77777777" w:rsidR="001B7EC6" w:rsidRDefault="001B7EC6" w:rsidP="001B7EC6">
      <w:pPr>
        <w:rPr>
          <w:rFonts w:ascii="Calibri" w:hAnsi="Calibri" w:cs="Calibri"/>
          <w:b/>
          <w:bCs/>
          <w:sz w:val="24"/>
          <w:szCs w:val="24"/>
        </w:rPr>
      </w:pPr>
    </w:p>
    <w:p w14:paraId="3FA783F2" w14:textId="77777777" w:rsidR="001B7EC6" w:rsidRPr="00DA7458" w:rsidRDefault="001B7EC6" w:rsidP="001B7EC6">
      <w:pPr>
        <w:rPr>
          <w:rFonts w:ascii="Calibri" w:hAnsi="Calibri" w:cs="Calibri"/>
          <w:b/>
          <w:bCs/>
          <w:sz w:val="24"/>
          <w:szCs w:val="24"/>
        </w:rPr>
      </w:pPr>
      <w:r w:rsidRPr="00DA7458">
        <w:rPr>
          <w:rFonts w:ascii="Calibri" w:hAnsi="Calibri" w:cs="Calibri"/>
          <w:b/>
          <w:bCs/>
          <w:sz w:val="24"/>
          <w:szCs w:val="24"/>
        </w:rPr>
        <w:t>The PCA plot clearly displays:</w:t>
      </w:r>
    </w:p>
    <w:p w14:paraId="187DC012" w14:textId="77777777" w:rsidR="001B7EC6" w:rsidRDefault="001B7EC6" w:rsidP="001B7EC6">
      <w:pPr>
        <w:rPr>
          <w:rFonts w:ascii="Calibri" w:hAnsi="Calibri" w:cs="Calibri"/>
          <w:sz w:val="24"/>
          <w:szCs w:val="24"/>
        </w:rPr>
      </w:pPr>
      <w:r w:rsidRPr="00DA7458">
        <w:rPr>
          <w:rFonts w:ascii="Calibri" w:hAnsi="Calibri" w:cs="Calibri"/>
          <w:sz w:val="24"/>
          <w:szCs w:val="24"/>
        </w:rPr>
        <w:t>Cluster separation is a sign of significant segmentation.</w:t>
      </w:r>
      <w:r>
        <w:rPr>
          <w:rFonts w:ascii="Calibri" w:hAnsi="Calibri" w:cs="Calibri"/>
          <w:sz w:val="24"/>
          <w:szCs w:val="24"/>
        </w:rPr>
        <w:t xml:space="preserve"> </w:t>
      </w:r>
      <w:r w:rsidRPr="00DA7458">
        <w:rPr>
          <w:rFonts w:ascii="Calibri" w:hAnsi="Calibri" w:cs="Calibri"/>
          <w:sz w:val="24"/>
          <w:szCs w:val="24"/>
        </w:rPr>
        <w:t>Given their distance from the others, Clusters 3 and 5 represent distinct behaviour of extremely high-value customers.</w:t>
      </w:r>
      <w:r>
        <w:rPr>
          <w:rFonts w:ascii="Calibri" w:hAnsi="Calibri" w:cs="Calibri"/>
          <w:sz w:val="24"/>
          <w:szCs w:val="24"/>
        </w:rPr>
        <w:t xml:space="preserve"> </w:t>
      </w:r>
      <w:r w:rsidRPr="00DA7458">
        <w:rPr>
          <w:rFonts w:ascii="Calibri" w:hAnsi="Calibri" w:cs="Calibri"/>
          <w:sz w:val="24"/>
          <w:szCs w:val="24"/>
        </w:rPr>
        <w:t>The comparatively centralised nature of Clusters 0, 1, 2, and 4 may reflect the more "typical" customer.</w:t>
      </w:r>
    </w:p>
    <w:p w14:paraId="0AB15390" w14:textId="77777777" w:rsidR="00B74F6A" w:rsidRDefault="00B74F6A" w:rsidP="00B74F6A">
      <w:pPr>
        <w:rPr>
          <w:rFonts w:ascii="Calibri" w:hAnsi="Calibri" w:cs="Calibri"/>
          <w:b/>
          <w:bCs/>
          <w:sz w:val="24"/>
          <w:szCs w:val="24"/>
        </w:rPr>
      </w:pPr>
      <w:r w:rsidRPr="00704B62">
        <w:rPr>
          <w:rFonts w:ascii="Calibri" w:hAnsi="Calibri" w:cs="Calibri"/>
          <w:b/>
          <w:bCs/>
          <w:sz w:val="24"/>
          <w:szCs w:val="24"/>
        </w:rPr>
        <w:t xml:space="preserve">6.2 Predictive </w:t>
      </w:r>
      <w:proofErr w:type="spellStart"/>
      <w:r w:rsidRPr="00704B62">
        <w:rPr>
          <w:rFonts w:ascii="Calibri" w:hAnsi="Calibri" w:cs="Calibri"/>
          <w:b/>
          <w:bCs/>
          <w:sz w:val="24"/>
          <w:szCs w:val="24"/>
        </w:rPr>
        <w:t>Modeling</w:t>
      </w:r>
      <w:proofErr w:type="spellEnd"/>
    </w:p>
    <w:p w14:paraId="4FDF6F3D" w14:textId="77777777" w:rsidR="00B74F6A" w:rsidRDefault="00B74F6A" w:rsidP="00B74F6A">
      <w:pPr>
        <w:rPr>
          <w:rFonts w:ascii="Calibri" w:hAnsi="Calibri" w:cs="Calibri"/>
          <w:sz w:val="24"/>
          <w:szCs w:val="24"/>
        </w:rPr>
      </w:pPr>
      <w:r w:rsidRPr="004941D7">
        <w:rPr>
          <w:rFonts w:ascii="Calibri" w:hAnsi="Calibri" w:cs="Calibri"/>
          <w:sz w:val="24"/>
          <w:szCs w:val="24"/>
        </w:rPr>
        <w:t>A binary classification target variable (</w:t>
      </w:r>
      <w:proofErr w:type="spellStart"/>
      <w:r w:rsidRPr="004941D7">
        <w:rPr>
          <w:rFonts w:ascii="Calibri" w:hAnsi="Calibri" w:cs="Calibri"/>
          <w:sz w:val="24"/>
          <w:szCs w:val="24"/>
        </w:rPr>
        <w:t>RepeatBuyer</w:t>
      </w:r>
      <w:proofErr w:type="spellEnd"/>
      <w:r w:rsidRPr="004941D7">
        <w:rPr>
          <w:rFonts w:ascii="Calibri" w:hAnsi="Calibri" w:cs="Calibri"/>
          <w:sz w:val="24"/>
          <w:szCs w:val="24"/>
        </w:rPr>
        <w:t>) was developed in order to recognise repeat buying behaviour. It shows if, throughout the dataset period, a customer made at least one additional purchase following their initial transaction. Four engineered customer-level features were used in the predictive modelling process:</w:t>
      </w:r>
    </w:p>
    <w:p w14:paraId="49BB4C47" w14:textId="77777777" w:rsidR="00B74F6A" w:rsidRDefault="00B74F6A" w:rsidP="00B74F6A">
      <w:pPr>
        <w:rPr>
          <w:rFonts w:ascii="Calibri" w:hAnsi="Calibri" w:cs="Calibri"/>
          <w:sz w:val="24"/>
          <w:szCs w:val="24"/>
        </w:rPr>
      </w:pPr>
      <w:proofErr w:type="spellStart"/>
      <w:r w:rsidRPr="004941D7">
        <w:rPr>
          <w:rFonts w:ascii="Calibri" w:hAnsi="Calibri" w:cs="Calibri"/>
          <w:sz w:val="24"/>
          <w:szCs w:val="24"/>
        </w:rPr>
        <w:lastRenderedPageBreak/>
        <w:t>TotalSpend</w:t>
      </w:r>
      <w:proofErr w:type="spellEnd"/>
      <w:r w:rsidRPr="004941D7">
        <w:rPr>
          <w:rFonts w:ascii="Calibri" w:hAnsi="Calibri" w:cs="Calibri"/>
          <w:sz w:val="24"/>
          <w:szCs w:val="24"/>
        </w:rPr>
        <w:t>: The sum of the purchases' monetary worth.</w:t>
      </w:r>
    </w:p>
    <w:p w14:paraId="316A26D2"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TotalQuantity</w:t>
      </w:r>
      <w:proofErr w:type="spellEnd"/>
      <w:r w:rsidRPr="004941D7">
        <w:rPr>
          <w:rFonts w:ascii="Calibri" w:hAnsi="Calibri" w:cs="Calibri"/>
          <w:sz w:val="24"/>
          <w:szCs w:val="24"/>
        </w:rPr>
        <w:t>: The total quantity of items bought.</w:t>
      </w:r>
    </w:p>
    <w:p w14:paraId="506016C3"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PurchaseFrequency</w:t>
      </w:r>
      <w:proofErr w:type="spellEnd"/>
      <w:r w:rsidRPr="004941D7">
        <w:rPr>
          <w:rFonts w:ascii="Calibri" w:hAnsi="Calibri" w:cs="Calibri"/>
          <w:sz w:val="24"/>
          <w:szCs w:val="24"/>
        </w:rPr>
        <w:t>: The number of times a purchase was made.</w:t>
      </w:r>
    </w:p>
    <w:p w14:paraId="115613D4"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CustomerPurchaseDays</w:t>
      </w:r>
      <w:proofErr w:type="spellEnd"/>
      <w:r w:rsidRPr="004941D7">
        <w:rPr>
          <w:rFonts w:ascii="Calibri" w:hAnsi="Calibri" w:cs="Calibri"/>
          <w:sz w:val="24"/>
          <w:szCs w:val="24"/>
        </w:rPr>
        <w:t>: The total number of different days that a customer made a purchase.</w:t>
      </w:r>
    </w:p>
    <w:p w14:paraId="2E436F74" w14:textId="77777777" w:rsidR="00B74F6A" w:rsidRDefault="00B74F6A" w:rsidP="00B74F6A">
      <w:pPr>
        <w:rPr>
          <w:rFonts w:ascii="Calibri" w:hAnsi="Calibri" w:cs="Calibri"/>
          <w:sz w:val="24"/>
          <w:szCs w:val="24"/>
        </w:rPr>
      </w:pPr>
      <w:r w:rsidRPr="004941D7">
        <w:rPr>
          <w:rFonts w:ascii="Calibri" w:hAnsi="Calibri" w:cs="Calibri"/>
          <w:sz w:val="24"/>
          <w:szCs w:val="24"/>
        </w:rPr>
        <w:t>These characteristics serve as helpful predictors of repeat purchasing behaviour since they show customer engagement and purchase behaviour (Fader &amp; Hardie, 2009).</w:t>
      </w:r>
    </w:p>
    <w:p w14:paraId="6C177AE6" w14:textId="77777777" w:rsidR="00B74F6A" w:rsidRDefault="00B74F6A" w:rsidP="00B74F6A">
      <w:pPr>
        <w:rPr>
          <w:rFonts w:ascii="Calibri" w:hAnsi="Calibri" w:cs="Calibri"/>
          <w:b/>
          <w:bCs/>
          <w:sz w:val="24"/>
          <w:szCs w:val="24"/>
        </w:rPr>
      </w:pPr>
      <w:r w:rsidRPr="004941D7">
        <w:rPr>
          <w:rFonts w:ascii="Calibri" w:hAnsi="Calibri" w:cs="Calibri"/>
          <w:b/>
          <w:bCs/>
          <w:sz w:val="24"/>
          <w:szCs w:val="24"/>
        </w:rPr>
        <w:t>Model Selection</w:t>
      </w:r>
    </w:p>
    <w:p w14:paraId="5BD2A783" w14:textId="77777777" w:rsidR="00B74F6A" w:rsidRDefault="00B74F6A" w:rsidP="00B74F6A">
      <w:pPr>
        <w:rPr>
          <w:rFonts w:ascii="Calibri" w:hAnsi="Calibri" w:cs="Calibri"/>
          <w:sz w:val="24"/>
          <w:szCs w:val="24"/>
        </w:rPr>
      </w:pPr>
      <w:r w:rsidRPr="007D683F">
        <w:rPr>
          <w:rFonts w:ascii="Calibri" w:hAnsi="Calibri" w:cs="Calibri"/>
          <w:sz w:val="24"/>
          <w:szCs w:val="24"/>
        </w:rPr>
        <w:t>Three models of classification were implemented and assessed:</w:t>
      </w:r>
    </w:p>
    <w:p w14:paraId="3B714467" w14:textId="77777777" w:rsidR="00B74F6A" w:rsidRDefault="00B74F6A" w:rsidP="00B74F6A">
      <w:pPr>
        <w:rPr>
          <w:rFonts w:ascii="Calibri" w:hAnsi="Calibri" w:cs="Calibri"/>
          <w:sz w:val="24"/>
          <w:szCs w:val="24"/>
        </w:rPr>
      </w:pPr>
      <w:r w:rsidRPr="007D683F">
        <w:rPr>
          <w:rFonts w:ascii="Calibri" w:hAnsi="Calibri" w:cs="Calibri"/>
          <w:b/>
          <w:bCs/>
          <w:sz w:val="24"/>
          <w:szCs w:val="24"/>
        </w:rPr>
        <w:t>Logistic Regression</w:t>
      </w:r>
      <w:r>
        <w:rPr>
          <w:rFonts w:ascii="Calibri" w:hAnsi="Calibri" w:cs="Calibri"/>
          <w:b/>
          <w:bCs/>
          <w:sz w:val="24"/>
          <w:szCs w:val="24"/>
        </w:rPr>
        <w:t xml:space="preserve">: </w:t>
      </w:r>
      <w:r w:rsidRPr="007D683F">
        <w:rPr>
          <w:rFonts w:ascii="Calibri" w:hAnsi="Calibri" w:cs="Calibri"/>
          <w:sz w:val="24"/>
          <w:szCs w:val="24"/>
        </w:rPr>
        <w:t>Selected due to its ease of interpretation and ease of use in assessing the impact of features on the probability of an outcome.</w:t>
      </w:r>
    </w:p>
    <w:p w14:paraId="0359E7E8" w14:textId="77777777" w:rsidR="00B74F6A" w:rsidRDefault="00B74F6A" w:rsidP="00B74F6A">
      <w:pPr>
        <w:rPr>
          <w:rFonts w:ascii="Calibri" w:hAnsi="Calibri" w:cs="Calibri"/>
          <w:sz w:val="24"/>
          <w:szCs w:val="24"/>
        </w:rPr>
      </w:pPr>
      <w:r w:rsidRPr="007D683F">
        <w:rPr>
          <w:rFonts w:ascii="Calibri" w:hAnsi="Calibri" w:cs="Calibri"/>
          <w:b/>
          <w:bCs/>
          <w:sz w:val="24"/>
          <w:szCs w:val="24"/>
        </w:rPr>
        <w:t>Decision Tree Classifier</w:t>
      </w:r>
      <w:r>
        <w:rPr>
          <w:rFonts w:ascii="Calibri" w:hAnsi="Calibri" w:cs="Calibri"/>
          <w:b/>
          <w:bCs/>
          <w:sz w:val="24"/>
          <w:szCs w:val="24"/>
        </w:rPr>
        <w:t xml:space="preserve">: </w:t>
      </w:r>
      <w:r>
        <w:rPr>
          <w:rFonts w:ascii="Calibri" w:hAnsi="Calibri" w:cs="Calibri"/>
          <w:sz w:val="24"/>
          <w:szCs w:val="24"/>
        </w:rPr>
        <w:t>C</w:t>
      </w:r>
      <w:r w:rsidRPr="007D683F">
        <w:rPr>
          <w:rFonts w:ascii="Calibri" w:hAnsi="Calibri" w:cs="Calibri"/>
          <w:sz w:val="24"/>
          <w:szCs w:val="24"/>
        </w:rPr>
        <w:t>hosen due to its clear predictions based on rules.</w:t>
      </w:r>
    </w:p>
    <w:p w14:paraId="2B226382" w14:textId="77777777" w:rsidR="00B74F6A" w:rsidRDefault="00B74F6A" w:rsidP="00B74F6A">
      <w:pPr>
        <w:rPr>
          <w:rFonts w:ascii="Calibri" w:hAnsi="Calibri" w:cs="Calibri"/>
          <w:sz w:val="24"/>
          <w:szCs w:val="24"/>
        </w:rPr>
      </w:pPr>
      <w:r w:rsidRPr="007D683F">
        <w:rPr>
          <w:rFonts w:ascii="Calibri" w:hAnsi="Calibri" w:cs="Calibri"/>
          <w:b/>
          <w:bCs/>
          <w:sz w:val="24"/>
          <w:szCs w:val="24"/>
        </w:rPr>
        <w:t>Random Forest Classifier</w:t>
      </w:r>
      <w:r>
        <w:rPr>
          <w:rFonts w:ascii="Calibri" w:hAnsi="Calibri" w:cs="Calibri"/>
          <w:b/>
          <w:bCs/>
          <w:sz w:val="24"/>
          <w:szCs w:val="24"/>
        </w:rPr>
        <w:t xml:space="preserve">: </w:t>
      </w:r>
      <w:r w:rsidRPr="007D683F">
        <w:rPr>
          <w:rFonts w:ascii="Calibri" w:hAnsi="Calibri" w:cs="Calibri"/>
          <w:sz w:val="24"/>
          <w:szCs w:val="24"/>
        </w:rPr>
        <w:t>Used because of its great accuracy and resilience (</w:t>
      </w:r>
      <w:proofErr w:type="spellStart"/>
      <w:r w:rsidRPr="007D683F">
        <w:rPr>
          <w:rFonts w:ascii="Calibri" w:hAnsi="Calibri" w:cs="Calibri"/>
          <w:sz w:val="24"/>
          <w:szCs w:val="24"/>
        </w:rPr>
        <w:t>Breiman</w:t>
      </w:r>
      <w:proofErr w:type="spellEnd"/>
      <w:r w:rsidRPr="007D683F">
        <w:rPr>
          <w:rFonts w:ascii="Calibri" w:hAnsi="Calibri" w:cs="Calibri"/>
          <w:sz w:val="24"/>
          <w:szCs w:val="24"/>
        </w:rPr>
        <w:t>, 2001).</w:t>
      </w:r>
    </w:p>
    <w:p w14:paraId="61503CDA" w14:textId="77777777" w:rsidR="00B74F6A" w:rsidRDefault="00B74F6A" w:rsidP="00B74F6A">
      <w:pPr>
        <w:rPr>
          <w:rFonts w:ascii="Calibri" w:hAnsi="Calibri" w:cs="Calibri"/>
          <w:sz w:val="24"/>
          <w:szCs w:val="24"/>
        </w:rPr>
      </w:pPr>
      <w:r w:rsidRPr="007D683F">
        <w:rPr>
          <w:rFonts w:ascii="Calibri" w:hAnsi="Calibri" w:cs="Calibri"/>
          <w:sz w:val="24"/>
          <w:szCs w:val="24"/>
        </w:rPr>
        <w:t>Training (80%) and test (20%) sets of data were separated, and models were assessed using:</w:t>
      </w:r>
    </w:p>
    <w:p w14:paraId="5E3B7419"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Accuracy</w:t>
      </w:r>
    </w:p>
    <w:p w14:paraId="29E1DB6B"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Precision</w:t>
      </w:r>
    </w:p>
    <w:p w14:paraId="58AB66C5"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Recall</w:t>
      </w:r>
    </w:p>
    <w:p w14:paraId="429277AC"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F1 Score</w:t>
      </w:r>
    </w:p>
    <w:p w14:paraId="0805CEBD" w14:textId="77777777" w:rsidR="00B74F6A"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ROC-AUC</w:t>
      </w:r>
    </w:p>
    <w:p w14:paraId="61D8E68D" w14:textId="77777777" w:rsidR="00B74F6A" w:rsidRDefault="00B74F6A" w:rsidP="00B74F6A">
      <w:pPr>
        <w:pStyle w:val="ListParagraph"/>
        <w:rPr>
          <w:rFonts w:ascii="Calibri" w:hAnsi="Calibri" w:cs="Calibri"/>
          <w:sz w:val="24"/>
          <w:szCs w:val="24"/>
        </w:rPr>
      </w:pPr>
    </w:p>
    <w:p w14:paraId="6EC20809" w14:textId="77777777" w:rsidR="007F267A" w:rsidRDefault="007F267A" w:rsidP="007F267A">
      <w:pPr>
        <w:rPr>
          <w:rFonts w:ascii="Calibri" w:hAnsi="Calibri" w:cs="Calibri"/>
          <w:b/>
          <w:bCs/>
          <w:sz w:val="24"/>
          <w:szCs w:val="24"/>
        </w:rPr>
      </w:pPr>
    </w:p>
    <w:p w14:paraId="7865FAFA" w14:textId="77777777" w:rsidR="003470D4" w:rsidRDefault="003470D4" w:rsidP="007F267A">
      <w:pPr>
        <w:rPr>
          <w:rFonts w:ascii="Calibri" w:hAnsi="Calibri" w:cs="Calibri"/>
          <w:b/>
          <w:bCs/>
          <w:sz w:val="24"/>
          <w:szCs w:val="24"/>
        </w:rPr>
      </w:pPr>
    </w:p>
    <w:p w14:paraId="4EFE5BF7" w14:textId="77777777" w:rsidR="003470D4" w:rsidRDefault="003470D4" w:rsidP="007F267A">
      <w:pPr>
        <w:rPr>
          <w:rFonts w:ascii="Calibri" w:hAnsi="Calibri" w:cs="Calibri"/>
          <w:b/>
          <w:bCs/>
          <w:sz w:val="24"/>
          <w:szCs w:val="24"/>
        </w:rPr>
      </w:pPr>
    </w:p>
    <w:p w14:paraId="16AD71D1" w14:textId="77777777" w:rsidR="003470D4" w:rsidRDefault="003470D4" w:rsidP="007F267A">
      <w:pPr>
        <w:rPr>
          <w:rFonts w:ascii="Calibri" w:hAnsi="Calibri" w:cs="Calibri"/>
          <w:b/>
          <w:bCs/>
          <w:sz w:val="24"/>
          <w:szCs w:val="24"/>
        </w:rPr>
      </w:pPr>
    </w:p>
    <w:p w14:paraId="2FB46596" w14:textId="77777777" w:rsidR="003470D4" w:rsidRDefault="003470D4" w:rsidP="007F267A">
      <w:pPr>
        <w:rPr>
          <w:rFonts w:ascii="Calibri" w:hAnsi="Calibri" w:cs="Calibri"/>
          <w:b/>
          <w:bCs/>
          <w:sz w:val="24"/>
          <w:szCs w:val="24"/>
        </w:rPr>
      </w:pPr>
    </w:p>
    <w:p w14:paraId="32A9EA6A" w14:textId="77777777" w:rsidR="003470D4" w:rsidRDefault="003470D4" w:rsidP="007F267A">
      <w:pPr>
        <w:rPr>
          <w:rFonts w:ascii="Calibri" w:hAnsi="Calibri" w:cs="Calibri"/>
          <w:b/>
          <w:bCs/>
          <w:sz w:val="24"/>
          <w:szCs w:val="24"/>
        </w:rPr>
      </w:pPr>
    </w:p>
    <w:p w14:paraId="07AE6D3B" w14:textId="77777777" w:rsidR="003470D4" w:rsidRDefault="003470D4" w:rsidP="007F267A">
      <w:pPr>
        <w:rPr>
          <w:rFonts w:ascii="Calibri" w:hAnsi="Calibri" w:cs="Calibri"/>
          <w:sz w:val="24"/>
          <w:szCs w:val="24"/>
        </w:rPr>
      </w:pPr>
    </w:p>
    <w:p w14:paraId="47ABB86E" w14:textId="77777777" w:rsidR="007F267A" w:rsidRDefault="007F267A" w:rsidP="00882954">
      <w:pPr>
        <w:rPr>
          <w:rFonts w:ascii="Calibri" w:hAnsi="Calibri" w:cs="Calibri"/>
          <w:sz w:val="24"/>
          <w:szCs w:val="24"/>
        </w:rPr>
      </w:pPr>
    </w:p>
    <w:p w14:paraId="5844545E" w14:textId="77777777" w:rsidR="00882954" w:rsidRDefault="00882954" w:rsidP="004E5139">
      <w:pPr>
        <w:rPr>
          <w:rFonts w:ascii="Calibri" w:hAnsi="Calibri" w:cs="Calibri"/>
          <w:sz w:val="24"/>
          <w:szCs w:val="24"/>
        </w:rPr>
      </w:pPr>
    </w:p>
    <w:p w14:paraId="5F666A9D" w14:textId="77777777" w:rsidR="004E5139" w:rsidRDefault="004E5139" w:rsidP="00A10476">
      <w:pPr>
        <w:rPr>
          <w:rFonts w:ascii="Calibri" w:hAnsi="Calibri" w:cs="Calibri"/>
          <w:sz w:val="24"/>
          <w:szCs w:val="24"/>
        </w:rPr>
      </w:pP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lastRenderedPageBreak/>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t xml:space="preserve">McKinsey &amp; Company (2021) The importance of customer retention in e-commerce. Available at: </w:t>
      </w:r>
      <w:hyperlink r:id="rId27"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142450E"/>
    <w:multiLevelType w:val="hybridMultilevel"/>
    <w:tmpl w:val="DACC70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4"/>
  </w:num>
  <w:num w:numId="2" w16cid:durableId="186408463">
    <w:abstractNumId w:val="2"/>
  </w:num>
  <w:num w:numId="3" w16cid:durableId="1217355799">
    <w:abstractNumId w:val="0"/>
  </w:num>
  <w:num w:numId="4" w16cid:durableId="238904787">
    <w:abstractNumId w:val="1"/>
  </w:num>
  <w:num w:numId="5" w16cid:durableId="3159609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B7EC6"/>
    <w:rsid w:val="001C6693"/>
    <w:rsid w:val="002353CC"/>
    <w:rsid w:val="00275395"/>
    <w:rsid w:val="002B4E1C"/>
    <w:rsid w:val="002D37A6"/>
    <w:rsid w:val="002D506F"/>
    <w:rsid w:val="002F6EBF"/>
    <w:rsid w:val="00315DBB"/>
    <w:rsid w:val="0032617F"/>
    <w:rsid w:val="00327109"/>
    <w:rsid w:val="003470D4"/>
    <w:rsid w:val="00347795"/>
    <w:rsid w:val="004E5139"/>
    <w:rsid w:val="00520A22"/>
    <w:rsid w:val="005629B2"/>
    <w:rsid w:val="00592F62"/>
    <w:rsid w:val="005C1753"/>
    <w:rsid w:val="005D0443"/>
    <w:rsid w:val="005F38B5"/>
    <w:rsid w:val="00621611"/>
    <w:rsid w:val="006840CF"/>
    <w:rsid w:val="006905AB"/>
    <w:rsid w:val="00706019"/>
    <w:rsid w:val="007402E3"/>
    <w:rsid w:val="00783DC7"/>
    <w:rsid w:val="00792668"/>
    <w:rsid w:val="007F1924"/>
    <w:rsid w:val="007F267A"/>
    <w:rsid w:val="007F315D"/>
    <w:rsid w:val="00812ABF"/>
    <w:rsid w:val="00843A23"/>
    <w:rsid w:val="00864D3F"/>
    <w:rsid w:val="00877069"/>
    <w:rsid w:val="00877541"/>
    <w:rsid w:val="00882954"/>
    <w:rsid w:val="00884D16"/>
    <w:rsid w:val="008B220D"/>
    <w:rsid w:val="008E75D0"/>
    <w:rsid w:val="008F3BB2"/>
    <w:rsid w:val="00900705"/>
    <w:rsid w:val="0096764E"/>
    <w:rsid w:val="009A19EE"/>
    <w:rsid w:val="009A1ADE"/>
    <w:rsid w:val="009C562A"/>
    <w:rsid w:val="009D5C5E"/>
    <w:rsid w:val="009F74E3"/>
    <w:rsid w:val="00A10476"/>
    <w:rsid w:val="00A11045"/>
    <w:rsid w:val="00A2199A"/>
    <w:rsid w:val="00A4029C"/>
    <w:rsid w:val="00A67346"/>
    <w:rsid w:val="00A7249B"/>
    <w:rsid w:val="00A86D7D"/>
    <w:rsid w:val="00AB4244"/>
    <w:rsid w:val="00AC4231"/>
    <w:rsid w:val="00AE225E"/>
    <w:rsid w:val="00B02286"/>
    <w:rsid w:val="00B33260"/>
    <w:rsid w:val="00B74F6A"/>
    <w:rsid w:val="00B95653"/>
    <w:rsid w:val="00BF7BBA"/>
    <w:rsid w:val="00C164CB"/>
    <w:rsid w:val="00C16618"/>
    <w:rsid w:val="00C60022"/>
    <w:rsid w:val="00C825F1"/>
    <w:rsid w:val="00C85160"/>
    <w:rsid w:val="00CD6DA2"/>
    <w:rsid w:val="00D01607"/>
    <w:rsid w:val="00D07B56"/>
    <w:rsid w:val="00D1054A"/>
    <w:rsid w:val="00D75807"/>
    <w:rsid w:val="00DA0138"/>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www.mckins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1445</TotalTime>
  <Pages>22</Pages>
  <Words>3649</Words>
  <Characters>20803</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177</cp:revision>
  <dcterms:created xsi:type="dcterms:W3CDTF">2025-05-09T14:45:00Z</dcterms:created>
  <dcterms:modified xsi:type="dcterms:W3CDTF">2025-05-26T02:28:00Z</dcterms:modified>
</cp:coreProperties>
</file>