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br/>
      </w:r>
    </w:p>
    <w:p>
      <w:pPr>
        <w:jc w:val="center"/>
      </w:pPr>
      <w:r>
        <w:rPr>
          <w:b/>
          <w:sz w:val="48"/>
        </w:rPr>
        <w:t>HVAC DESIGN CALCULATION REPORT</w:t>
      </w:r>
    </w:p>
    <w:p>
      <w:pPr>
        <w:jc w:val="center"/>
      </w:pPr>
      <w:r>
        <w:rPr>
          <w:sz w:val="26"/>
        </w:rPr>
        <w:t>Sample Villa - Riyadh</w:t>
      </w:r>
    </w:p>
    <w:p>
      <w:pPr>
        <w:jc w:val="center"/>
      </w:pPr>
      <w:r>
        <w:rPr>
          <w:sz w:val="26"/>
        </w:rPr>
        <w:t>Riyadh, Saudi Arabia</w:t>
      </w:r>
    </w:p>
    <w:p>
      <w:pPr>
        <w:jc w:val="center"/>
      </w:pPr>
      <w:r>
        <w:rPr>
          <w:sz w:val="26"/>
        </w:rPr>
        <w:t>Building type: villa - 2 floor(s)</w:t>
      </w:r>
    </w:p>
    <w:p>
      <w:pPr>
        <w:jc w:val="center"/>
      </w:pPr>
      <w:r>
        <w:rPr>
          <w:sz w:val="26"/>
        </w:rPr>
        <w:t>Code basis: Saudi Building Code + ASHRAE   |   Units: SI</w:t>
      </w:r>
    </w:p>
    <w:p>
      <w:pPr>
        <w:jc w:val="center"/>
      </w:pPr>
      <w:r>
        <w:rPr>
          <w:sz w:val="26"/>
        </w:rPr>
        <w:t>Issue: P0 (preliminary)   2026-10-15</w:t>
      </w:r>
    </w:p>
    <w:p>
      <w:pPr>
        <w:jc w:val="center"/>
      </w:pPr>
      <w:r>
        <w:rPr>
          <w:b/>
          <w:color w:val="C00000"/>
          <w:sz w:val="26"/>
        </w:rPr>
        <w:br/>
        <w:t>PRELIMINARY DESIGN - FOR COORDINATION ONLY. To be checked and stamped by a qualified HVAC engineer before construction.</w:t>
      </w:r>
    </w:p>
    <w:p>
      <w:r>
        <w:br w:type="page"/>
      </w:r>
    </w:p>
    <w:p>
      <w:pPr>
        <w:pStyle w:val="Heading1"/>
      </w:pPr>
      <w:r>
        <w:t>1. Design basis</w:t>
      </w:r>
    </w:p>
    <w:p>
      <w:pPr>
        <w:pStyle w:val="Heading2"/>
      </w:pPr>
      <w:r>
        <w:t>1.1 Codes and standards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00"/>
        <w:gridCol w:w="6900"/>
      </w:tblGrid>
      <w:tr>
        <w:tc>
          <w:tcPr>
            <w:tcW w:type="dxa" w:w="1701"/>
            <w:shd w:val="clear" w:color="auto" w:fill="DDEBF7"/>
          </w:tcPr>
          <w:p>
            <w:r/>
            <w:r>
              <w:rPr>
                <w:b/>
                <w:sz w:val="15"/>
              </w:rPr>
              <w:t>Ref</w:t>
            </w:r>
          </w:p>
        </w:tc>
        <w:tc>
          <w:tcPr>
            <w:tcW w:type="dxa" w:w="12472"/>
            <w:shd w:val="clear" w:color="auto" w:fill="DDEBF7"/>
          </w:tcPr>
          <w:p>
            <w:r/>
            <w:r>
              <w:rPr>
                <w:b/>
                <w:sz w:val="15"/>
              </w:rPr>
              <w:t>Code / standard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5"/>
              </w:rPr>
              <w:t>SBC501</w:t>
            </w:r>
          </w:p>
        </w:tc>
        <w:tc>
          <w:tcPr>
            <w:tcW w:type="dxa" w:w="12472"/>
          </w:tcPr>
          <w:p>
            <w:r/>
            <w:r>
              <w:rPr>
                <w:sz w:val="15"/>
              </w:rPr>
              <w:t>SBC 501 Saudi Mechanical Code (2018, as amended)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5"/>
              </w:rPr>
              <w:t>SBC601</w:t>
            </w:r>
          </w:p>
        </w:tc>
        <w:tc>
          <w:tcPr>
            <w:tcW w:type="dxa" w:w="12472"/>
          </w:tcPr>
          <w:p>
            <w:r/>
            <w:r>
              <w:rPr>
                <w:sz w:val="15"/>
              </w:rPr>
              <w:t>SBC 601 Saudi Energy Conservation Code - Commercial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5"/>
              </w:rPr>
              <w:t>SBC602</w:t>
            </w:r>
          </w:p>
        </w:tc>
        <w:tc>
          <w:tcPr>
            <w:tcW w:type="dxa" w:w="12472"/>
          </w:tcPr>
          <w:p>
            <w:r/>
            <w:r>
              <w:rPr>
                <w:sz w:val="15"/>
              </w:rPr>
              <w:t>SBC 602 Saudi Energy Conservation Code - Residential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5"/>
              </w:rPr>
              <w:t>A62.1</w:t>
            </w:r>
          </w:p>
        </w:tc>
        <w:tc>
          <w:tcPr>
            <w:tcW w:type="dxa" w:w="12472"/>
          </w:tcPr>
          <w:p>
            <w:r/>
            <w:r>
              <w:rPr>
                <w:sz w:val="15"/>
              </w:rPr>
              <w:t>ANSI/ASHRAE Standard 62.1-2019 Ventilation for Acceptable IAQ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5"/>
              </w:rPr>
              <w:t>A90.1</w:t>
            </w:r>
          </w:p>
        </w:tc>
        <w:tc>
          <w:tcPr>
            <w:tcW w:type="dxa" w:w="12472"/>
          </w:tcPr>
          <w:p>
            <w:r/>
            <w:r>
              <w:rPr>
                <w:sz w:val="15"/>
              </w:rPr>
              <w:t>ANSI/ASHRAE/IES Standard 90.1-2019 Energy Standard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5"/>
              </w:rPr>
              <w:t>AF</w:t>
            </w:r>
          </w:p>
        </w:tc>
        <w:tc>
          <w:tcPr>
            <w:tcW w:type="dxa" w:w="12472"/>
          </w:tcPr>
          <w:p>
            <w:r/>
            <w:r>
              <w:rPr>
                <w:sz w:val="15"/>
              </w:rPr>
              <w:t>ASHRAE Handbook - Fundamentals (CLTD/SCL/CLF method 1997 Ch.28; climate data 2021 Ch.14)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5"/>
              </w:rPr>
              <w:t>SMACNA</w:t>
            </w:r>
          </w:p>
        </w:tc>
        <w:tc>
          <w:tcPr>
            <w:tcW w:type="dxa" w:w="12472"/>
          </w:tcPr>
          <w:p>
            <w:r/>
            <w:r>
              <w:rPr>
                <w:sz w:val="15"/>
              </w:rPr>
              <w:t>SMACNA HVAC Duct Construction Standards - Metal and Flexible, 3rd ed. 2005</w:t>
            </w:r>
          </w:p>
        </w:tc>
      </w:tr>
    </w:tbl>
    <w:p/>
    <w:p>
      <w:pPr>
        <w:pStyle w:val="Heading2"/>
      </w:pPr>
      <w:r>
        <w:t>1.2 Design conditions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3402"/>
            <w:shd w:val="clear" w:color="auto" w:fill="DDEBF7"/>
          </w:tcPr>
          <w:p>
            <w:r/>
            <w:r>
              <w:rPr>
                <w:b/>
                <w:sz w:val="15"/>
              </w:rPr>
              <w:t>Parameter</w:t>
            </w:r>
          </w:p>
        </w:tc>
        <w:tc>
          <w:tcPr>
            <w:tcW w:type="dxa" w:w="5669"/>
            <w:shd w:val="clear" w:color="auto" w:fill="DDEBF7"/>
          </w:tcPr>
          <w:p>
            <w:r/>
            <w:r>
              <w:rPr>
                <w:b/>
                <w:sz w:val="15"/>
              </w:rPr>
              <w:t>Value</w:t>
            </w:r>
          </w:p>
        </w:tc>
        <w:tc>
          <w:tcPr>
            <w:tcW w:type="dxa" w:w="5669"/>
            <w:shd w:val="clear" w:color="auto" w:fill="DDEBF7"/>
          </w:tcPr>
          <w:p>
            <w:r/>
            <w:r>
              <w:rPr>
                <w:b/>
                <w:sz w:val="15"/>
              </w:rPr>
              <w:t>Basis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Outdoor summer design (0.4 %)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45.6 °C DB / 19.4 °C MCWB, W = 4.4 g/kg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ASHRAE 2021 Ch.14 (0.4% cool / 99.6% heat) - OERK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Daily range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14.6 K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ASHRAE 2021 Ch.14 (0.4% cool / 99.6% heat) - OERK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Outdoor winter design (99.6 %)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6.6 °C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ASHRAE 2021 Ch.14 (0.4% cool / 99.6% heat) - OERK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Indoor cooling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24.0 °C, 50 % RH (W = 10.0 g/kg)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SBC 602 §302 / SBC 601 §302.1 (design conditions); ASHRAE Fundamentals 2021 Ch.14 (0.4 % cooling, 99.6 % heating)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Indoor heating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21.0 °C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SBC 602 §302 / SBC 601 §302.1 (design conditions); ASHRAE Fundamentals 2021 Ch.14 (0.4 % cooling, 99.6 % heating)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Site elevation / pressure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612 m / 94.19 kPa; air factors 1.143 W/(L/s·K), 2798 W/(L/s·kg/kg)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ASHRAE Fundamentals Ch.1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Latitude / design month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24.71° / July (CLTD tables)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ASHRAE Fundamentals 1997 Ch.28 CLTD/SCL/CLF method, Tables 30-36</w:t>
            </w:r>
          </w:p>
        </w:tc>
      </w:tr>
    </w:tbl>
    <w:p/>
    <w:p>
      <w:r>
        <w:rPr>
          <w:i/>
          <w:color w:val="1F4E78"/>
          <w:sz w:val="16"/>
        </w:rPr>
        <w:t>Code reference: SBC 602 §302 / SBC 601 §302.1 (design conditions); ASHRAE Fundamentals 2021 Ch.14 (0.4 % cooling, 99.6 % heating)</w:t>
      </w:r>
    </w:p>
    <w:p>
      <w:pPr>
        <w:pStyle w:val="Heading2"/>
      </w:pPr>
      <w:r>
        <w:t>1.3 Building envelope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3402"/>
            <w:shd w:val="clear" w:color="auto" w:fill="DDEBF7"/>
          </w:tcPr>
          <w:p>
            <w:r/>
            <w:r>
              <w:rPr>
                <w:b/>
                <w:sz w:val="15"/>
              </w:rPr>
              <w:t>Element</w:t>
            </w:r>
          </w:p>
        </w:tc>
        <w:tc>
          <w:tcPr>
            <w:tcW w:type="dxa" w:w="5669"/>
            <w:shd w:val="clear" w:color="auto" w:fill="DDEBF7"/>
          </w:tcPr>
          <w:p>
            <w:r/>
            <w:r>
              <w:rPr>
                <w:b/>
                <w:sz w:val="15"/>
              </w:rPr>
              <w:t>U-value / property</w:t>
            </w:r>
          </w:p>
        </w:tc>
        <w:tc>
          <w:tcPr>
            <w:tcW w:type="dxa" w:w="5669"/>
            <w:shd w:val="clear" w:color="auto" w:fill="DDEBF7"/>
          </w:tcPr>
          <w:p>
            <w:r/>
            <w:r>
              <w:rPr>
                <w:b/>
                <w:sz w:val="15"/>
              </w:rPr>
              <w:t>Basis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External wall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0.40 W/m²K (CLTD wall group D)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SBC602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Roof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0.20 W/m²K (roof_insulated_concrete)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SBC602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Glazing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2.67 W/m²K, SHGC 0.25 (SC 0.29)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SBC602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Slab edge (heating)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F = 1.2 W/m·K</w:t>
            </w:r>
          </w:p>
        </w:tc>
        <w:tc>
          <w:tcPr>
            <w:tcW w:type="dxa" w:w="5669"/>
          </w:tcPr>
          <w:p>
            <w:r/>
            <w:r>
              <w:rPr>
                <w:sz w:val="15"/>
              </w:rPr>
              <w:t>SBC602</w:t>
            </w:r>
          </w:p>
        </w:tc>
      </w:tr>
    </w:tbl>
    <w:p/>
    <w:p>
      <w:r>
        <w:rPr>
          <w:i/>
          <w:color w:val="1F4E78"/>
          <w:sz w:val="16"/>
        </w:rPr>
        <w:t>Code reference: SBC 602 Ch.4 prescriptive envelope table / SBC 601 Ch.5 (max U-factor, SHGC)</w:t>
      </w:r>
    </w:p>
    <w:p>
      <w:pPr>
        <w:pStyle w:val="Heading2"/>
      </w:pPr>
      <w:r>
        <w:t>1.4 Internal loads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5"/>
        <w:gridCol w:w="1725"/>
        <w:gridCol w:w="1725"/>
        <w:gridCol w:w="1725"/>
        <w:gridCol w:w="1725"/>
        <w:gridCol w:w="1725"/>
        <w:gridCol w:w="1725"/>
        <w:gridCol w:w="1725"/>
      </w:tblGrid>
      <w:tr>
        <w:tc>
          <w:tcPr>
            <w:tcW w:type="dxa" w:w="1725"/>
            <w:shd w:val="clear" w:color="auto" w:fill="DDEBF7"/>
          </w:tcPr>
          <w:p>
            <w:r/>
            <w:r>
              <w:rPr>
                <w:b/>
                <w:sz w:val="15"/>
              </w:rPr>
              <w:t>Space type</w:t>
            </w:r>
          </w:p>
        </w:tc>
        <w:tc>
          <w:tcPr>
            <w:tcW w:type="dxa" w:w="1725"/>
            <w:shd w:val="clear" w:color="auto" w:fill="DDEBF7"/>
          </w:tcPr>
          <w:p>
            <w:r/>
            <w:r>
              <w:rPr>
                <w:b/>
                <w:sz w:val="15"/>
              </w:rPr>
              <w:t>Occupancy</w:t>
            </w:r>
          </w:p>
        </w:tc>
        <w:tc>
          <w:tcPr>
            <w:tcW w:type="dxa" w:w="1725"/>
            <w:shd w:val="clear" w:color="auto" w:fill="DDEBF7"/>
          </w:tcPr>
          <w:p>
            <w:r/>
            <w:r>
              <w:rPr>
                <w:b/>
                <w:sz w:val="15"/>
              </w:rPr>
              <w:t>Activity</w:t>
            </w:r>
          </w:p>
        </w:tc>
        <w:tc>
          <w:tcPr>
            <w:tcW w:type="dxa" w:w="1725"/>
            <w:shd w:val="clear" w:color="auto" w:fill="DDEBF7"/>
          </w:tcPr>
          <w:p>
            <w:r/>
            <w:r>
              <w:rPr>
                <w:b/>
                <w:sz w:val="15"/>
              </w:rPr>
              <w:t>Lighting W/m²</w:t>
            </w:r>
          </w:p>
        </w:tc>
        <w:tc>
          <w:tcPr>
            <w:tcW w:type="dxa" w:w="1725"/>
            <w:shd w:val="clear" w:color="auto" w:fill="DDEBF7"/>
          </w:tcPr>
          <w:p>
            <w:r/>
            <w:r>
              <w:rPr>
                <w:b/>
                <w:sz w:val="15"/>
              </w:rPr>
              <w:t>Equipment W/m² + fixed</w:t>
            </w:r>
          </w:p>
        </w:tc>
        <w:tc>
          <w:tcPr>
            <w:tcW w:type="dxa" w:w="1725"/>
            <w:shd w:val="clear" w:color="auto" w:fill="DDEBF7"/>
          </w:tcPr>
          <w:p>
            <w:r/>
            <w:r>
              <w:rPr>
                <w:b/>
                <w:sz w:val="15"/>
              </w:rPr>
              <w:t>OA category</w:t>
            </w:r>
          </w:p>
        </w:tc>
        <w:tc>
          <w:tcPr>
            <w:tcW w:type="dxa" w:w="1725"/>
            <w:shd w:val="clear" w:color="auto" w:fill="DDEBF7"/>
          </w:tcPr>
          <w:p>
            <w:r/>
            <w:r>
              <w:rPr>
                <w:b/>
                <w:sz w:val="15"/>
              </w:rPr>
              <w:t>Exhaust</w:t>
            </w:r>
          </w:p>
        </w:tc>
        <w:tc>
          <w:tcPr>
            <w:tcW w:type="dxa" w:w="1725"/>
            <w:shd w:val="clear" w:color="auto" w:fill="DDEBF7"/>
          </w:tcPr>
          <w:p>
            <w:r/>
            <w:r>
              <w:rPr>
                <w:b/>
                <w:sz w:val="15"/>
              </w:rPr>
              <w:t>Cooled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bath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persons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seated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toilet_private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no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bedroom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2 persons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sleeping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5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dwelling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corridor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persons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seated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corridor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dining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2.5 m²/person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seated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3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dwelling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dressing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persons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seated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dwelling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hall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1 persons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seated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corridor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kitchen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2 persons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light_work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60 + 800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dwelling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kitchen_residential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laundry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persons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light_work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laundry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no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living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4.0 m²/person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seated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10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8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dwelling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maid_room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1 persons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sleeping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5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dwelling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majlis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2.5 m²/person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seated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12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4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dwelling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master_bedroom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2 persons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sleeping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8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6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dwelling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shaft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persons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seated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no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stair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persons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seated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corridor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5"/>
          </w:tcPr>
          <w:p>
            <w:r/>
            <w:r>
              <w:rPr>
                <w:sz w:val="15"/>
              </w:rPr>
              <w:t>store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persons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seated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0 + 0 W</w:t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</w:r>
          </w:p>
        </w:tc>
        <w:tc>
          <w:tcPr>
            <w:tcW w:type="dxa" w:w="1725"/>
          </w:tcPr>
          <w:p>
            <w:r/>
            <w:r>
              <w:rPr>
                <w:sz w:val="15"/>
              </w:rPr>
              <w:t>no</w:t>
            </w:r>
          </w:p>
        </w:tc>
      </w:tr>
    </w:tbl>
    <w:p/>
    <w:p>
      <w:r>
        <w:rPr>
          <w:i/>
          <w:color w:val="1F4E78"/>
          <w:sz w:val="16"/>
        </w:rPr>
        <w:t>Code reference: ASHRAE Fundamentals 2021 Ch.18 Table 1 (people), Tables 2-3 (lighting), Tables 5-9 (equipment)</w:t>
      </w:r>
    </w:p>
    <w:p>
      <w:pPr>
        <w:pStyle w:val="Heading2"/>
      </w:pPr>
      <w:r>
        <w:t>1.5 Assumptions</w:t>
      </w:r>
    </w:p>
    <w:p>
      <w:r>
        <w:t>All assumptions are logged in assumptions.md. Items marked 'confirm' must be confirmed by the engineer of record.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60"/>
        <w:gridCol w:w="2760"/>
        <w:gridCol w:w="2760"/>
        <w:gridCol w:w="2760"/>
        <w:gridCol w:w="2760"/>
      </w:tblGrid>
      <w:tr>
        <w:tc>
          <w:tcPr>
            <w:tcW w:type="dxa" w:w="850"/>
            <w:shd w:val="clear" w:color="auto" w:fill="DDEBF7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1134"/>
            <w:shd w:val="clear" w:color="auto" w:fill="DDEBF7"/>
          </w:tcPr>
          <w:p>
            <w:r/>
            <w:r>
              <w:rPr>
                <w:b/>
                <w:sz w:val="14"/>
              </w:rPr>
              <w:t>Step</w:t>
            </w:r>
          </w:p>
        </w:tc>
        <w:tc>
          <w:tcPr>
            <w:tcW w:type="dxa" w:w="7370"/>
            <w:shd w:val="clear" w:color="auto" w:fill="DDEBF7"/>
          </w:tcPr>
          <w:p>
            <w:r/>
            <w:r>
              <w:rPr>
                <w:b/>
                <w:sz w:val="14"/>
              </w:rPr>
              <w:t>Assumption</w:t>
            </w:r>
          </w:p>
        </w:tc>
        <w:tc>
          <w:tcPr>
            <w:tcW w:type="dxa" w:w="3402"/>
            <w:shd w:val="clear" w:color="auto" w:fill="DDEBF7"/>
          </w:tcPr>
          <w:p>
            <w:r/>
            <w:r>
              <w:rPr>
                <w:b/>
                <w:sz w:val="14"/>
              </w:rPr>
              <w:t>Source</w:t>
            </w:r>
          </w:p>
        </w:tc>
        <w:tc>
          <w:tcPr>
            <w:tcW w:type="dxa" w:w="1134"/>
            <w:shd w:val="clear" w:color="auto" w:fill="DDEBF7"/>
          </w:tcPr>
          <w:p>
            <w:r/>
            <w:r>
              <w:rPr>
                <w:b/>
                <w:sz w:val="14"/>
              </w:rPr>
              <w:t>Status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A001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A-read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Page 1 scale 1:100 (title+dimensions, confidence high)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scale_detect.py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A002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A-read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Page 1 north = 19.6 deg clockwise from page-up (detected from north arrow)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pdf_reader.py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A003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A-read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Page 2 scale 1:100 (title+dimensions, confidence high)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scale_detect.py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A004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A-read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Page 2 north = 19.6 deg clockwise from page-up (detected from north arrow)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pdf_reader.py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A005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A-read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Page 3 scale 1:100 (title+dimensions, confidence high)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scale_detect.py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A006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A-read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Page 3 north = 19.6 deg clockwise from page-up (detected from north arrow)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pdf_reader.py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A007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B-loads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Outdoor design 45.6 °C DB / 19.4 °C MCWB (0.4 %), daily range 14.6 K, heating 6.6 °C (99.6 %), elevation 612.0 m (ASHRAE 2021 Ch.14 (0.4% cool / 99.6% heat) - OERK, approximate - verify)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references/climate_data.csv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A008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B-loads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Indoor design 24.0 °C / 50 % RH cooling, 21.0 °C heating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SBC 602 §302 / SBC 601 §302.1 (design conditions); ASHRAE Fundamentals 2021 Ch.14 (0.4 % cooling, 99.6 % heating)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A009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B-loads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Envelope U-values = code maximum (SBC602: wall 0.4, roof 0.2, glazing U 2.67 / SHGC 0.25 W/m²K) - actual build-up not given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SBC 602 Ch.4 prescriptive envelope table / SBC 601 Ch.5 (max U-factor, SHGC)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A010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B-loads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Cooling loads by CLTD/SCL/CLF; CLTD tables for wall group D, roof 'roof_insulated_concrete', latitude row nearest 24.71°, July; colour factor K=0.83 (medium walls), roof K=1.0; glass with interior shading=True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ASHRAE Fundamentals 1997 Ch.28 CLTD/SCL/CLF method, Tables 30-36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A011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B-loads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CLTD/LM/SHGF/CLF tables in references/cltd_tables.json are transcribed-approximate - verify against licensed ASHRAE 1997 Ch.28 tables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references/cltd_tables.json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A012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B-loads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CLF for people/lights/equipment = 1.0 (24 h operation, no storage credit)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ASHRAE Fundamentals 1997 Ch.28 CLTD/SCL/CLF method, Tables 30-36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A013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B-loads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Partitions/floors between conditioned and exhaust-only rooms (baths, stores) not counted: those rooms are near room temperature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designer judgement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A014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B-loads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Outdoor humidity ratio 4.4 g/kg &lt; indoor 10.0 g/kg at design: outdoor-air latent load taken as 0 (conservative); check a dehumidification design day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ASHRAE Fundamentals 2021 Ch.14 (DP design)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A015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B-loads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Supply air 13.0 °C (room-supply ΔT 11.0 K) for airflow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designer default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A016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B-loads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Infiltration by air-change method: {'one_exterior_side': 0.5, 'two_plus_exterior_sides': 0.75, 'no_exterior': 0.0} ACH (residential)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ASHRAE Fundamentals 2021 Ch.16 §'Residential air change method'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A017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B-loads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Occupancy, lighting and equipment densities from references/space_types.json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ASHRAE Fundamentals 2021 Ch.18 Table 1 (people), Tables 2-3 (lighting), Tables 5-9 (equipment)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A018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B-zoning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Zoning: own zone for ['majlis', 'master_bedroom']; other ducted rooms grouped by position per floor up to 17.6 kW per unit (incl. safety factor)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references/design_defaults.json zoning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A019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B-zoning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Rooms exhaust-only (not cooled; make-up by transfer air): GF-09, GF-11, GF-13, FF-01, FF-02, FF-12, FF-14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references/space_types.json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A020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B-vent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Z-GF-01 (KITCHEN) has no exterior wall: its 14 L/s OA is supplied via Z-GF-04 and transferred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SBC 501 §403.3.1.1 &amp; Table 403.3.1.1; ASHRAE 62.1-2019 §6.2.2.1 Eq.6-1, Table 6-1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A021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B-vent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Zone air distribution effectiveness Ez = 0.8 (heat-pump heating with ceiling supply of warm air)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ASHRAE 62.1-2019 §6.2.2.2 Table 6-2 (Ez)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A022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B-vent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Exhaust fans sized for the intermittent (rated) rate; continuous operation would allow the lower rate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A023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Safety factor 10% on cooling and 10% on heating, applied to coil loads at selection (shown in tables)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Designer allowance - not a code requirement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A024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Nominal (T1) capacities derated x0.88 for 45.6 °C outdoor design (T3) - replace with brand T3 data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references/equipment_catalog.json t3_derate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A025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Equipment from GENERIC catalogue (references/equipment_catalog.json) - replace with the approved brand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references/equipment_catalog.json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A026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Minimum supply per served room 30 L/s (smallest diffuser)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references/air_terminals.json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A027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GF-06 KITCHEN has no exterior wall: wall split on interior wall, refrigerant/condensate run in ceiling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designer judgement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A028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IU-GF-02 (WS-09) is 161 % above requirement - smallest catalogue size; consider combining zones or a smaller (VRF/wall) unit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designer note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A029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Z-GF-03: sensible capacity governs (3.8 kW sensible at catalogue SHR) - DS-24 chosen instead of DS-18; brand data at actual (dry) entering conditions may allow the smaller unit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designer note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A030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Z-GF-03 indoor unit in the ceiling void of GF-02 ENTRANCE HALL (service space next to the zone)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references/design_defaults.json unit_host_preference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A031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Z-GF-04: sensible capacity governs (8.2 kW sensible at catalogue SHR) - DS-48 chosen instead of DS-36; brand data at actual (dry) entering conditions may allow the smaller unit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designer note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A032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Z-GF-04 indoor unit in the ceiling void of GF-04 CORRIDOR (service space next to the zone)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references/design_defaults.json unit_host_preference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A033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IU-FF-01 (DS-18) is 72 % above requirement - smallest catalogue size; consider combining zones or a smaller (VRF/wall) unit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designer note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A034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Z-FF-01 indoor unit in the ceiling void of FF-04 DRESSING (service space next to the zone)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references/design_defaults.json unit_host_preference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A035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Z-FF-02 indoor unit in the ceiling void of FF-07 LOBBY (service space next to the zone)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references/design_defaults.json unit_host_preference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A036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B-equip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Outdoor units grouped on the roof near the riser/shaft with 0.6 m service clearance; check structure, parapet height and acoustic screening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designer judgement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A037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B-ducts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Ducts sized by equal friction 0.8 Pa/m with velocity limits {'main': 5.0, 'branch': 3.5, 'runout': 2.5, 'return': 3.5, 'fresh_air': 4.0, 'exhaust': 4.0} m/s; max duct depth 300 mm from ceiling void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ASHRAE Fundamentals 2021 Ch.21 (equal friction method, Eq.18-19 Altshul-Tsal)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A038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B-ducts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Fittings allowed as +50% equivalent length; unit plenum/filter 40.0 Pa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designer default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A039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B-ducts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Duct routes are schematic trunk-and-branch lines over the plan; coordinate with structure (beams), lighting and other services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designer judgement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A040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B-ducts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Return air from rooms via door undercut / door transfer grilles to the return grille near the unit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ASHRAE Fundamentals 2021 Ch.21 (equal friction method, Eq.18-19 Altshul-Tsal)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A041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B-pipes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Refrigerant pipe sizes from GENERIC table (references/pipe_sizing.json) - replace with the selected brand's table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SBC 501 Ch.11 §1107 (refrigerant piping); ASHRAE 15; manufacturer piping tables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A042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B-pipes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Refrigerant length = route x (1+10%) + vertical rise to roof (+1.5 m allowance)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designer default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default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4"/>
              </w:rPr>
              <w:t>A043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B-pipes</w:t>
            </w:r>
          </w:p>
        </w:tc>
        <w:tc>
          <w:tcPr>
            <w:tcW w:type="dxa" w:w="7370"/>
          </w:tcPr>
          <w:p>
            <w:r/>
            <w:r>
              <w:rPr>
                <w:sz w:val="14"/>
              </w:rPr>
              <w:t>Condensate to nearest wet-room floor drain / stack with trap; min 25 mm, slope 1.0 %</w:t>
            </w:r>
          </w:p>
        </w:tc>
        <w:tc>
          <w:tcPr>
            <w:tcW w:type="dxa" w:w="3402"/>
          </w:tcPr>
          <w:p>
            <w:r/>
            <w:r>
              <w:rPr>
                <w:sz w:val="14"/>
              </w:rPr>
              <w:t>SBC 501 §307.2.1 (disposal), §307.2.2 Table 307.2.2 (drain size), slope &gt;= 1 %</w:t>
            </w:r>
          </w:p>
        </w:tc>
        <w:tc>
          <w:tcPr>
            <w:tcW w:type="dxa" w:w="1134"/>
          </w:tcPr>
          <w:p>
            <w:r/>
            <w:r>
              <w:rPr>
                <w:sz w:val="14"/>
              </w:rPr>
              <w:t>CONFIRM</w:t>
            </w:r>
          </w:p>
        </w:tc>
      </w:tr>
    </w:tbl>
    <w:p/>
    <w:p>
      <w:pPr>
        <w:pStyle w:val="Heading1"/>
      </w:pPr>
      <w:r>
        <w:t>2. Room schedule (Gate 1 approved)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3"/>
        <w:gridCol w:w="1533"/>
        <w:gridCol w:w="1533"/>
        <w:gridCol w:w="1533"/>
        <w:gridCol w:w="1533"/>
        <w:gridCol w:w="1533"/>
        <w:gridCol w:w="1533"/>
        <w:gridCol w:w="1533"/>
        <w:gridCol w:w="1533"/>
      </w:tblGrid>
      <w:tr>
        <w:tc>
          <w:tcPr>
            <w:tcW w:type="dxa" w:w="1533"/>
            <w:shd w:val="clear" w:color="auto" w:fill="DDEBF7"/>
          </w:tcPr>
          <w:p>
            <w:r/>
            <w:r>
              <w:rPr>
                <w:b/>
                <w:sz w:val="14"/>
              </w:rPr>
              <w:t>ID</w:t>
            </w:r>
          </w:p>
        </w:tc>
        <w:tc>
          <w:tcPr>
            <w:tcW w:type="dxa" w:w="1533"/>
            <w:shd w:val="clear" w:color="auto" w:fill="DDEBF7"/>
          </w:tcPr>
          <w:p>
            <w:r/>
            <w:r>
              <w:rPr>
                <w:b/>
                <w:sz w:val="14"/>
              </w:rPr>
              <w:t>Room</w:t>
            </w:r>
          </w:p>
        </w:tc>
        <w:tc>
          <w:tcPr>
            <w:tcW w:type="dxa" w:w="1533"/>
            <w:shd w:val="clear" w:color="auto" w:fill="DDEBF7"/>
          </w:tcPr>
          <w:p>
            <w:r/>
            <w:r>
              <w:rPr>
                <w:b/>
                <w:sz w:val="14"/>
              </w:rPr>
              <w:t>Type</w:t>
            </w:r>
          </w:p>
        </w:tc>
        <w:tc>
          <w:tcPr>
            <w:tcW w:type="dxa" w:w="1533"/>
            <w:shd w:val="clear" w:color="auto" w:fill="DDEBF7"/>
          </w:tcPr>
          <w:p>
            <w:r/>
            <w:r>
              <w:rPr>
                <w:b/>
                <w:sz w:val="14"/>
              </w:rPr>
              <w:t>Area m²</w:t>
            </w:r>
          </w:p>
        </w:tc>
        <w:tc>
          <w:tcPr>
            <w:tcW w:type="dxa" w:w="1533"/>
            <w:shd w:val="clear" w:color="auto" w:fill="DDEBF7"/>
          </w:tcPr>
          <w:p>
            <w:r/>
            <w:r>
              <w:rPr>
                <w:b/>
                <w:sz w:val="14"/>
              </w:rPr>
              <w:t>Ceiling m</w:t>
            </w:r>
          </w:p>
        </w:tc>
        <w:tc>
          <w:tcPr>
            <w:tcW w:type="dxa" w:w="1533"/>
            <w:shd w:val="clear" w:color="auto" w:fill="DDEBF7"/>
          </w:tcPr>
          <w:p>
            <w:r/>
            <w:r>
              <w:rPr>
                <w:b/>
                <w:sz w:val="14"/>
              </w:rPr>
              <w:t>Exterior walls (orient. m)</w:t>
            </w:r>
          </w:p>
        </w:tc>
        <w:tc>
          <w:tcPr>
            <w:tcW w:type="dxa" w:w="1533"/>
            <w:shd w:val="clear" w:color="auto" w:fill="DDEBF7"/>
          </w:tcPr>
          <w:p>
            <w:r/>
            <w:r>
              <w:rPr>
                <w:b/>
                <w:sz w:val="14"/>
              </w:rPr>
              <w:t>Windows</w:t>
            </w:r>
          </w:p>
        </w:tc>
        <w:tc>
          <w:tcPr>
            <w:tcW w:type="dxa" w:w="1533"/>
            <w:shd w:val="clear" w:color="auto" w:fill="DDEBF7"/>
          </w:tcPr>
          <w:p>
            <w:r/>
            <w:r>
              <w:rPr>
                <w:b/>
                <w:sz w:val="14"/>
              </w:rPr>
              <w:t>Roof exp.</w:t>
            </w:r>
          </w:p>
        </w:tc>
        <w:tc>
          <w:tcPr>
            <w:tcW w:type="dxa" w:w="1533"/>
            <w:shd w:val="clear" w:color="auto" w:fill="DDEBF7"/>
          </w:tcPr>
          <w:p>
            <w:r/>
            <w:r>
              <w:rPr>
                <w:b/>
                <w:sz w:val="14"/>
              </w:rPr>
              <w:t>Cooled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GF-01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MAJLIS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majlis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27.47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 5.73, W 4.77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W1 N 1.8x1.5, W2 W 1.2x1.5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GF-02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ENTRANCE HALL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hall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16.55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 3.41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GF-03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LIVING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living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29.91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 6.24, E 4.76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W4 N 2.4x2.1, W1 E 1.8x1.5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GF-04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CORRIDOR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corridor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7.16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GF-05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DINING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dining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21.12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 4.41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W1 W 1.8x1.5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GF-06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KITCHEN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kitchen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21.92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GF-07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MAID ROOM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maid_room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12.88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E 3.9, S 0.73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GF-08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STAIR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stair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12.54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 2.91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GF-09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MAID WC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bath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6.66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E 2.75, S 2.4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W3 S 0.6x0.6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GF-10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SHAFT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shaft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2.11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E 2.75, S 0.75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GF-11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GUEST WC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bath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5.13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 2.25, W 2.25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W3 S 0.6x0.6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GF-12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STORE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store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5.43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 2.38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GF-13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LAUNDRY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laundry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7.74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 4.39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W2 S 1.2x1.5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FF-01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MASTER BATH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bath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8.03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 2.88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W3 N 0.6x0.6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FF-02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BATH 2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bath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6.25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 2.25, E 2.75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W3 E 0.6x0.6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FF-03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MASTER BEDROOM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master_bedroom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27.47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 5.73, W 4.77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W1 N 1.8x1.5, W2 W 1.2x1.5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FF-04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DRESSING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dressing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5.73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FF-05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BEDROOM 2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bedroom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21.18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 4.39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W1 N 1.8x1.5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FF-06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LINEN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store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4.35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E 1.91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FF-07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LOBBY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corridor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7.23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FF-08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BEDROOM 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bedroom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19.76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FF-09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BEDROOM 4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bedroom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12.88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E 3.9, S 0.73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W1 E 1.8x1.5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FF-10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FAMILY LIVING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living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32.26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 4.74, W 6.75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W4 W 2.4x2.1, W2 S 1.2x1.5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FF-11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STAIR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stair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12.46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 2.91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yes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FF-12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BATH 4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bath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6.66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E 2.75, S 2.4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W3 S 0.6x0.6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FF-13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SHAFT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shaft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2.11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E 2.75, S 0.75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-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no</w:t>
            </w:r>
          </w:p>
        </w:tc>
      </w:tr>
      <w:tr>
        <w:tc>
          <w:tcPr>
            <w:tcW w:type="dxa" w:w="1533"/>
          </w:tcPr>
          <w:p>
            <w:r/>
            <w:r>
              <w:rPr>
                <w:sz w:val="14"/>
              </w:rPr>
              <w:t>FF-14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BATH 3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bath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9.99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3.0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S 4.39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W3 S 0.6x0.6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100%</w:t>
            </w:r>
          </w:p>
        </w:tc>
        <w:tc>
          <w:tcPr>
            <w:tcW w:type="dxa" w:w="1533"/>
          </w:tcPr>
          <w:p>
            <w:r/>
            <w:r>
              <w:rPr>
                <w:sz w:val="14"/>
              </w:rPr>
              <w:t>no</w:t>
            </w:r>
          </w:p>
        </w:tc>
      </w:tr>
    </w:tbl>
    <w:p/>
    <w:p>
      <w:pPr>
        <w:pStyle w:val="Heading1"/>
      </w:pPr>
      <w:r>
        <w:t>3. Cooling and heating loads</w:t>
      </w:r>
    </w:p>
    <w:p>
      <w:r>
        <w:t>Method: CLTD/SCL/CLF (ASHRAE Fundamentals 1997 Ch.28). Conduction Q = U·A·CLTDc with CLTDc = (CLTD + LM)·K + (25.5 − Ti) + (Tm − 29.4), Tm = To − DR/2. Glass solar Q = A·SC·SHGF·CLF. People/lights/equipment with CLF = 1.0. Infiltration Qs = Cs·V·ΔT, Ql = Cl·V·ΔW. Loads are computed for solar hours 8-20; each room is sized at its own peak, zones and plant at the coincident (block) peak. Heating: Q = ΣU·A·(Ti − To,w) + infiltration + slab edge, no internal gains.</w:t>
      </w:r>
    </w:p>
    <w:p>
      <w:r>
        <w:rPr>
          <w:i/>
          <w:color w:val="1F4E78"/>
          <w:sz w:val="16"/>
        </w:rPr>
        <w:t>Code reference: ASHRAE Fundamentals 1997 Ch.28 CLTD/SCL/CLF method, Tables 30-36; ASHRAE Fundamentals 2021 Ch.16 §'Residential air change method'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</w:tblGrid>
      <w:tr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ID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Room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m²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Walls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Roof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Glass cond.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Glass solar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People S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Lights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Equip S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Infil S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Sensible W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Latent W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Total W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W/m²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Peak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Supply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Heating W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GF-01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MAJLIS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27.47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277.0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205.0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370.0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770.0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330.0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110.0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364.0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2426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495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2921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106.3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18:00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193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829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GF-02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ENTRANCE HALL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16.55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81.0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132.0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170.0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453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498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30.1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15:00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36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243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GF-03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LIVING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29.91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249.0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376.0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272.0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560.0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299.0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239.0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462.0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2457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360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2817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94.2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15:00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195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979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GF-04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CORRIDOR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7.16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43.0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GF-05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DINING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21.12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125.0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123.0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418.0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630.0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211.0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63.0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186.0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1757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405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2162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102.4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18:00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140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401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GF-06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KITCHEN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21.92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160.0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219.0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2115.0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2494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460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2954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134.8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198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GF-07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MAID ROOM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12.88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147.0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103.0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64.0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199.0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573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598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46.5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15:00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46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309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GF-08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STAIR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12.54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69.0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75.0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126.0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270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270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21.6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16:00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22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197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FF-03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MASTER BEDROOM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27.47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277.0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170.0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205.0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370.0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220.0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165.0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364.0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1891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1941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70.6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18:00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150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727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FF-04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DRESSING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5.73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35.0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46.0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14.2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17:00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17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FF-05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BEDROOM 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21.18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86.0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122.0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131.0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83.0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169.0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106.0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218.0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1035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1085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51.2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15:00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82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386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FF-07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LOBBY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7.23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45.0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43.0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12.2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17:00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21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FF-08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BEDROOM 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19.76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122.0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158.0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99.0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499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549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27.8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17:00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40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57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FF-09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BEDROOM 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12.88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86.0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35.0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83.0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428.0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103.0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64.0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103.0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1023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1073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83.3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9:00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81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354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FF-10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FAMILY LIVING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32.26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289.0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200.0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312.0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821.0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630.0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323.0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258.0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427.0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3259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405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3664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113.6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18:00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259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887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FF-11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STAIR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12.46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69.0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76.0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75.0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126.0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345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345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27.7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16:00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27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182</w:t>
            </w:r>
          </w:p>
        </w:tc>
      </w:tr>
    </w:tbl>
    <w:p/>
    <w:p>
      <w:r>
        <w:t>Conditioned area 288.5 m²; sum of room peaks 21.1 kW; block peak 20.8 kW at 17:00 (72 W/m²); heating 5.6 kW. Safety factors are applied at equipment selection (section 5).</w:t>
      </w:r>
    </w:p>
    <w:p>
      <w:pPr>
        <w:pStyle w:val="Heading2"/>
      </w:pPr>
      <w:r>
        <w:t>3.1 Worked example - FF-10 FAMILY LIVING at 18:00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00"/>
        <w:gridCol w:w="6900"/>
      </w:tblGrid>
      <w:tr>
        <w:tc>
          <w:tcPr>
            <w:tcW w:type="dxa" w:w="3969"/>
            <w:shd w:val="clear" w:color="auto" w:fill="DDEBF7"/>
          </w:tcPr>
          <w:p>
            <w:r/>
            <w:r>
              <w:rPr>
                <w:b/>
                <w:sz w:val="15"/>
              </w:rPr>
              <w:t>Item</w:t>
            </w:r>
          </w:p>
        </w:tc>
        <w:tc>
          <w:tcPr>
            <w:tcW w:type="dxa" w:w="10205"/>
            <w:shd w:val="clear" w:color="auto" w:fill="DDEBF7"/>
          </w:tcPr>
          <w:p>
            <w:r/>
            <w:r>
              <w:rPr>
                <w:b/>
                <w:sz w:val="15"/>
              </w:rPr>
              <w:t>Calculation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Wall S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U 0.4 × A 15.26 m² (gross 17.06)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Wall W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U 0.4 × A 19.26 m² (gross 24.3)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Window W4 W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cond. U 2.67 × 5.04 m²; solar 5.04 × SC 0.287 × SHGF 690 × CLF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Window W2 S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cond. U 2.67 × 1.8 m²; solar 1.8 × SC 0.287 × SHGF 110 × CLF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Roof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U 0.2 × 32.26 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People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9 persons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Infiltration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0.75 ACH × 96.8 m³ = 20.2 L/s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wall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289.0 W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roof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200.0 W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glass_cond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312.0 W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glass_solar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821.0 W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people_s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630.0 W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lights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323.0 W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equip_s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258.0 W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infil_s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427.0 W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people_l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405 W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equip_l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0 W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infil_l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0 W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Room sensible / latent / total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3259 / 405 / 3664 W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5"/>
              </w:rPr>
              <w:t>Supply airflow</w:t>
            </w:r>
          </w:p>
        </w:tc>
        <w:tc>
          <w:tcPr>
            <w:tcW w:type="dxa" w:w="10205"/>
          </w:tcPr>
          <w:p>
            <w:r/>
            <w:r>
              <w:rPr>
                <w:sz w:val="15"/>
              </w:rPr>
              <w:t>3259 W / (1.143 × (24.0 − 13.0)) = 259.1 L/s</w:t>
            </w:r>
          </w:p>
        </w:tc>
      </w:tr>
    </w:tbl>
    <w:p/>
    <w:p>
      <w:pPr>
        <w:pStyle w:val="Heading1"/>
      </w:pPr>
      <w:r>
        <w:t>4. Ventilation and exhaust</w:t>
      </w:r>
    </w:p>
    <w:p>
      <w:r>
        <w:t>Ventilation rate procedure: Vbz = Rp·Pz + Ra·Az; Voz = Vbz / Ez; single-zone Vot = Voz; multiple-zone Vot = (D·ΣRp·Pz + ΣRa·Az)/Ev.</w:t>
      </w:r>
    </w:p>
    <w:p>
      <w:r>
        <w:rPr>
          <w:i/>
          <w:color w:val="1F4E78"/>
          <w:sz w:val="16"/>
        </w:rPr>
        <w:t>Code reference: SBC 501 §403.3.1.1 &amp; Table 403.3.1.1; ASHRAE 62.1-2019 §6.2.2.1 Eq.6-1, Table 6-1; ASHRAE 62.1-2019 §6.2.2.2 Table 6-2 (Ez); ASHRAE 62.1-2019 §6.2.4.3.1 simplified procedure (Ev)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50"/>
        <w:gridCol w:w="1150"/>
        <w:gridCol w:w="1150"/>
        <w:gridCol w:w="1150"/>
        <w:gridCol w:w="1150"/>
        <w:gridCol w:w="1150"/>
        <w:gridCol w:w="1150"/>
        <w:gridCol w:w="1150"/>
        <w:gridCol w:w="1150"/>
        <w:gridCol w:w="1150"/>
        <w:gridCol w:w="1150"/>
        <w:gridCol w:w="1150"/>
      </w:tblGrid>
      <w:tr>
        <w:tc>
          <w:tcPr>
            <w:tcW w:type="dxa" w:w="1150"/>
            <w:shd w:val="clear" w:color="auto" w:fill="DDEBF7"/>
          </w:tcPr>
          <w:p>
            <w:r/>
            <w:r>
              <w:rPr>
                <w:b/>
                <w:sz w:val="14"/>
              </w:rPr>
              <w:t>Zone</w:t>
            </w:r>
          </w:p>
        </w:tc>
        <w:tc>
          <w:tcPr>
            <w:tcW w:type="dxa" w:w="1150"/>
            <w:shd w:val="clear" w:color="auto" w:fill="DDEBF7"/>
          </w:tcPr>
          <w:p>
            <w:r/>
            <w:r>
              <w:rPr>
                <w:b/>
                <w:sz w:val="14"/>
              </w:rPr>
              <w:t>Room</w:t>
            </w:r>
          </w:p>
        </w:tc>
        <w:tc>
          <w:tcPr>
            <w:tcW w:type="dxa" w:w="1150"/>
            <w:shd w:val="clear" w:color="auto" w:fill="DDEBF7"/>
          </w:tcPr>
          <w:p>
            <w:r/>
            <w:r>
              <w:rPr>
                <w:b/>
                <w:sz w:val="14"/>
              </w:rPr>
              <w:t>Category</w:t>
            </w:r>
          </w:p>
        </w:tc>
        <w:tc>
          <w:tcPr>
            <w:tcW w:type="dxa" w:w="1150"/>
            <w:shd w:val="clear" w:color="auto" w:fill="DDEBF7"/>
          </w:tcPr>
          <w:p>
            <w:r/>
            <w:r>
              <w:rPr>
                <w:b/>
                <w:sz w:val="14"/>
              </w:rPr>
              <w:t>Pz</w:t>
            </w:r>
          </w:p>
        </w:tc>
        <w:tc>
          <w:tcPr>
            <w:tcW w:type="dxa" w:w="1150"/>
            <w:shd w:val="clear" w:color="auto" w:fill="DDEBF7"/>
          </w:tcPr>
          <w:p>
            <w:r/>
            <w:r>
              <w:rPr>
                <w:b/>
                <w:sz w:val="14"/>
              </w:rPr>
              <w:t>Az m²</w:t>
            </w:r>
          </w:p>
        </w:tc>
        <w:tc>
          <w:tcPr>
            <w:tcW w:type="dxa" w:w="1150"/>
            <w:shd w:val="clear" w:color="auto" w:fill="DDEBF7"/>
          </w:tcPr>
          <w:p>
            <w:r/>
            <w:r>
              <w:rPr>
                <w:b/>
                <w:sz w:val="14"/>
              </w:rPr>
              <w:t>Rp·Pz</w:t>
            </w:r>
          </w:p>
        </w:tc>
        <w:tc>
          <w:tcPr>
            <w:tcW w:type="dxa" w:w="1150"/>
            <w:shd w:val="clear" w:color="auto" w:fill="DDEBF7"/>
          </w:tcPr>
          <w:p>
            <w:r/>
            <w:r>
              <w:rPr>
                <w:b/>
                <w:sz w:val="14"/>
              </w:rPr>
              <w:t>Ra·Az</w:t>
            </w:r>
          </w:p>
        </w:tc>
        <w:tc>
          <w:tcPr>
            <w:tcW w:type="dxa" w:w="1150"/>
            <w:shd w:val="clear" w:color="auto" w:fill="DDEBF7"/>
          </w:tcPr>
          <w:p>
            <w:r/>
            <w:r>
              <w:rPr>
                <w:b/>
                <w:sz w:val="14"/>
              </w:rPr>
              <w:t>Vbz L/s</w:t>
            </w:r>
          </w:p>
        </w:tc>
        <w:tc>
          <w:tcPr>
            <w:tcW w:type="dxa" w:w="1150"/>
            <w:shd w:val="clear" w:color="auto" w:fill="DDEBF7"/>
          </w:tcPr>
          <w:p>
            <w:r/>
            <w:r>
              <w:rPr>
                <w:b/>
                <w:sz w:val="14"/>
              </w:rPr>
              <w:t>Ez</w:t>
            </w:r>
          </w:p>
        </w:tc>
        <w:tc>
          <w:tcPr>
            <w:tcW w:type="dxa" w:w="1150"/>
            <w:shd w:val="clear" w:color="auto" w:fill="DDEBF7"/>
          </w:tcPr>
          <w:p>
            <w:r/>
            <w:r>
              <w:rPr>
                <w:b/>
                <w:sz w:val="14"/>
              </w:rPr>
              <w:t>Ev</w:t>
            </w:r>
          </w:p>
        </w:tc>
        <w:tc>
          <w:tcPr>
            <w:tcW w:type="dxa" w:w="1150"/>
            <w:shd w:val="clear" w:color="auto" w:fill="DDEBF7"/>
          </w:tcPr>
          <w:p>
            <w:r/>
            <w:r>
              <w:rPr>
                <w:b/>
                <w:sz w:val="14"/>
              </w:rPr>
              <w:t>Zone Vot L/s</w:t>
            </w:r>
          </w:p>
        </w:tc>
        <w:tc>
          <w:tcPr>
            <w:tcW w:type="dxa" w:w="1150"/>
            <w:shd w:val="clear" w:color="auto" w:fill="DDEBF7"/>
          </w:tcPr>
          <w:p>
            <w:r/>
            <w:r>
              <w:rPr>
                <w:b/>
                <w:sz w:val="14"/>
              </w:rPr>
              <w:t>OA method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Z-GF-01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GF-06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dwelling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21.92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5.0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6.6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11.6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14.5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transfer air from Z-GF-04 (OA added to that zone)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Z-GF-02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GF-07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dwelling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12.88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2.5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3.9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6.4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8.0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through-wall fresh air fan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Z-GF-03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GF-01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dwelling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27.47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27.5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8.2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35.7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44.7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Z-GF-04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GF-05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dwelling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21.12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22.5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6.3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28.8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106.1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Z-GF-04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GF-08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corridor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12.54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3.8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3.8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106.1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Z-GF-04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GF-04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corridor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7.16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2.1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2.1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106.1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Z-GF-04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GF-02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corridor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16.55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5.0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5.0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106.1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Z-GF-04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GF-03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dwelling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29.91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20.0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9.0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29.0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106.1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Z-FF-01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FF-03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dwelling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27.47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5.0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8.2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13.2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19.9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Z-FF-01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FF-04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dwelling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5.73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1.7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1.7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19.9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Z-FF-02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FF-10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dwelling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9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32.26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22.5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9.7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32.2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92.3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Z-FF-02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FF-11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corridor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12.46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3.7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3.7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92.3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Z-FF-02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FF-07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corridor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7.23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2.2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2.2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92.3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Z-FF-02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FF-08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dwelling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19.76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5.0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5.9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10.9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92.3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Z-FF-02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FF-05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dwelling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21.18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5.0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6.4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11.4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92.3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  <w:tr>
        <w:tc>
          <w:tcPr>
            <w:tcW w:type="dxa" w:w="1150"/>
          </w:tcPr>
          <w:p>
            <w:r/>
            <w:r>
              <w:rPr>
                <w:sz w:val="14"/>
              </w:rPr>
              <w:t>Z-FF-02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FF-09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dwelling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2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12.88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5.0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3.9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8.9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0.8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0.75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92.3</w:t>
            </w:r>
          </w:p>
        </w:tc>
        <w:tc>
          <w:tcPr>
            <w:tcW w:type="dxa" w:w="1150"/>
          </w:tcPr>
          <w:p>
            <w:r/>
            <w:r>
              <w:rPr>
                <w:sz w:val="14"/>
              </w:rPr>
              <w:t>ducted to unit return plenum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00"/>
        <w:gridCol w:w="2300"/>
        <w:gridCol w:w="2300"/>
        <w:gridCol w:w="2300"/>
        <w:gridCol w:w="2300"/>
        <w:gridCol w:w="2300"/>
      </w:tblGrid>
      <w:tr>
        <w:tc>
          <w:tcPr>
            <w:tcW w:type="dxa" w:w="2300"/>
            <w:shd w:val="clear" w:color="auto" w:fill="DDEBF7"/>
          </w:tcPr>
          <w:p>
            <w:r/>
            <w:r>
              <w:rPr>
                <w:b/>
                <w:sz w:val="14"/>
              </w:rPr>
              <w:t>Room</w:t>
            </w:r>
          </w:p>
        </w:tc>
        <w:tc>
          <w:tcPr>
            <w:tcW w:type="dxa" w:w="2300"/>
            <w:shd w:val="clear" w:color="auto" w:fill="DDEBF7"/>
          </w:tcPr>
          <w:p>
            <w:r/>
            <w:r>
              <w:rPr>
                <w:b/>
                <w:sz w:val="14"/>
              </w:rPr>
              <w:t>Name</w:t>
            </w:r>
          </w:p>
        </w:tc>
        <w:tc>
          <w:tcPr>
            <w:tcW w:type="dxa" w:w="2300"/>
            <w:shd w:val="clear" w:color="auto" w:fill="DDEBF7"/>
          </w:tcPr>
          <w:p>
            <w:r/>
            <w:r>
              <w:rPr>
                <w:b/>
                <w:sz w:val="14"/>
              </w:rPr>
              <w:t>Rule</w:t>
            </w:r>
          </w:p>
        </w:tc>
        <w:tc>
          <w:tcPr>
            <w:tcW w:type="dxa" w:w="2300"/>
            <w:shd w:val="clear" w:color="auto" w:fill="DDEBF7"/>
          </w:tcPr>
          <w:p>
            <w:r/>
            <w:r>
              <w:rPr>
                <w:b/>
                <w:sz w:val="14"/>
              </w:rPr>
              <w:t>Exhaust L/s</w:t>
            </w:r>
          </w:p>
        </w:tc>
        <w:tc>
          <w:tcPr>
            <w:tcW w:type="dxa" w:w="2300"/>
            <w:shd w:val="clear" w:color="auto" w:fill="DDEBF7"/>
          </w:tcPr>
          <w:p>
            <w:r/>
            <w:r>
              <w:rPr>
                <w:b/>
                <w:sz w:val="14"/>
              </w:rPr>
              <w:t>Mode</w:t>
            </w:r>
          </w:p>
        </w:tc>
        <w:tc>
          <w:tcPr>
            <w:tcW w:type="dxa" w:w="2300"/>
            <w:shd w:val="clear" w:color="auto" w:fill="DDEBF7"/>
          </w:tcPr>
          <w:p>
            <w:r/>
            <w:r>
              <w:rPr>
                <w:b/>
                <w:sz w:val="14"/>
              </w:rPr>
              <w:t>Clause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GF-06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KITCHEN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kitchen_residential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50.0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intermittent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SBC 501 Table 403.3.1.1 (kitchens, private dwellings: 50 L/s intermittent or 12 L/s continuous)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GF-09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MAID WC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toilet_private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25.0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intermittent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GF-11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GUEST WC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toilet_private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25.0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intermittent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GF-13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LAUNDRY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laundry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25.0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intermittent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FF-01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MASTER BATH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toilet_private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25.0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intermittent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FF-02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BATH 2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toilet_private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25.0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intermittent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FF-12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BATH 4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toilet_private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25.0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intermittent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FF-14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BATH 3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toilet_private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25.0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intermittent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</w:tbl>
    <w:p/>
    <w:p>
      <w:r>
        <w:t>Building outdoor air 271 L/s; exhaust 225 L/s (net +46 L/s). ASHRAE 62.2 whole-house cross-check: 64 L/s - design OA exceeds it.</w:t>
      </w:r>
    </w:p>
    <w:p>
      <w:pPr>
        <w:pStyle w:val="Heading1"/>
      </w:pPr>
      <w:r>
        <w:t>5. Zoning and equipment selection</w:t>
      </w:r>
    </w:p>
    <w:p>
      <w:r>
        <w:t>Required capacity = coincident zone load (rooms + outdoor air) × (1 + SF), SF cooling 10%, heating 10%. Nominal capacities × 0.88 for high-ambient (T3) operation. Selection = smallest catalogue unit meeting total, sensible and airflow.</w:t>
      </w:r>
    </w:p>
    <w:p>
      <w:r>
        <w:rPr>
          <w:i/>
          <w:color w:val="1F4E78"/>
          <w:sz w:val="16"/>
        </w:rPr>
        <w:t>Code reference: Designer allowance - not a code requirement; SASO 2663 / SBC 601 Table C403.3.2 minimum efficiency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  <w:gridCol w:w="767"/>
      </w:tblGrid>
      <w:tr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Zone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Rooms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System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Peak h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Rooms kW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OA kW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Block kW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SF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Req. kW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Req. sens kW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Req. air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Selected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Derated kW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Sens kW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Unit air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OA %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Input kW</w:t>
            </w:r>
          </w:p>
        </w:tc>
        <w:tc>
          <w:tcPr>
            <w:tcW w:type="dxa" w:w="767"/>
            <w:shd w:val="clear" w:color="auto" w:fill="DDEBF7"/>
          </w:tcPr>
          <w:p>
            <w:r/>
            <w:r>
              <w:rPr>
                <w:b/>
                <w:sz w:val="13"/>
              </w:rPr>
              <w:t>Heat kW sel/req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Z-GF-01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GF-06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wall_split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2.95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0.36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3.31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10%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3.64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3.14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198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IU-GF-01 WS-18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4.66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3.45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250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6%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1.61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5.6 / 0.26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Z-GF-02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GF-07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wall_split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10%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0.88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0.85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46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IU-GF-02 WS-09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2.29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1.74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140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6%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0.76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2.9 / 0.48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Z-GF-03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GF-01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ducted_split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2.86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1.08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3.94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10%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4.33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3.79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193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IU-GF-03 DS-24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6.16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4.62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380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12%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2.19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7.6 / 1.72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Z-GF-04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GF-05, GF-08, GF-04, GF-02, GF-03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ducted_split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5.66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2.57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8.23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10%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9.05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8.16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431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IU-GF-04 DS-48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12.32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9.12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750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14%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4.52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15.0 / 3.92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Z-FF-01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FF-03, FF-04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ducted_split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17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2.0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0.46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2.46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10%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2.7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2.65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180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IU-FF-01 DS-18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4.66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3.5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300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7%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1.66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5.8 / 1.18</w:t>
            </w:r>
          </w:p>
        </w:tc>
      </w:tr>
      <w:tr>
        <w:tc>
          <w:tcPr>
            <w:tcW w:type="dxa" w:w="767"/>
          </w:tcPr>
          <w:p>
            <w:r/>
            <w:r>
              <w:rPr>
                <w:sz w:val="13"/>
              </w:rPr>
              <w:t>Z-FF-02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FF-10, FF-11, FF-07, FF-08, FF-05, FF-09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ducted_split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16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6.54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2.24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8.78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10%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9.65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9.04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522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IU-FF-02 DS-48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12.32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9.12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750 L/s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12%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4.52</w:t>
            </w:r>
          </w:p>
        </w:tc>
        <w:tc>
          <w:tcPr>
            <w:tcW w:type="dxa" w:w="767"/>
          </w:tcPr>
          <w:p>
            <w:r/>
            <w:r>
              <w:rPr>
                <w:sz w:val="13"/>
              </w:rPr>
              <w:t>15.0 / 3.75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1"/>
        <w:gridCol w:w="1971"/>
        <w:gridCol w:w="1971"/>
        <w:gridCol w:w="1971"/>
        <w:gridCol w:w="1971"/>
        <w:gridCol w:w="1971"/>
        <w:gridCol w:w="1971"/>
      </w:tblGrid>
      <w:tr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5"/>
              </w:rPr>
              <w:t>Tag</w:t>
            </w:r>
          </w:p>
        </w:tc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5"/>
              </w:rPr>
              <w:t>Model</w:t>
            </w:r>
          </w:p>
        </w:tc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5"/>
              </w:rPr>
              <w:t>System</w:t>
            </w:r>
          </w:p>
        </w:tc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5"/>
              </w:rPr>
              <w:t>Serves</w:t>
            </w:r>
          </w:p>
        </w:tc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5"/>
              </w:rPr>
              <w:t>Nominal</w:t>
            </w:r>
          </w:p>
        </w:tc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5"/>
              </w:rPr>
              <w:t>Input kW</w:t>
            </w:r>
          </w:p>
        </w:tc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5"/>
              </w:rPr>
              <w:t>Location</w:t>
            </w:r>
          </w:p>
        </w:tc>
      </w:tr>
      <w:tr>
        <w:tc>
          <w:tcPr>
            <w:tcW w:type="dxa" w:w="1971"/>
          </w:tcPr>
          <w:p>
            <w:r/>
            <w:r>
              <w:rPr>
                <w:sz w:val="15"/>
              </w:rPr>
              <w:t>ODU-01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WS-O-18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wall_split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IU-GF-01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5.3 kW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1.61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RF</w:t>
            </w:r>
          </w:p>
        </w:tc>
      </w:tr>
      <w:tr>
        <w:tc>
          <w:tcPr>
            <w:tcW w:type="dxa" w:w="1971"/>
          </w:tcPr>
          <w:p>
            <w:r/>
            <w:r>
              <w:rPr>
                <w:sz w:val="15"/>
              </w:rPr>
              <w:t>ODU-02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WS-O-09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wall_split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IU-GF-02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2.6 kW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0.76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RF</w:t>
            </w:r>
          </w:p>
        </w:tc>
      </w:tr>
      <w:tr>
        <w:tc>
          <w:tcPr>
            <w:tcW w:type="dxa" w:w="1971"/>
          </w:tcPr>
          <w:p>
            <w:r/>
            <w:r>
              <w:rPr>
                <w:sz w:val="15"/>
              </w:rPr>
              <w:t>ODU-03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DS-O-24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ducted_split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IU-GF-03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7.0 kW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2.19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RF</w:t>
            </w:r>
          </w:p>
        </w:tc>
      </w:tr>
      <w:tr>
        <w:tc>
          <w:tcPr>
            <w:tcW w:type="dxa" w:w="1971"/>
          </w:tcPr>
          <w:p>
            <w:r/>
            <w:r>
              <w:rPr>
                <w:sz w:val="15"/>
              </w:rPr>
              <w:t>ODU-04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DS-O-48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ducted_split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IU-GF-04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14.0 kW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4.52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RF</w:t>
            </w:r>
          </w:p>
        </w:tc>
      </w:tr>
      <w:tr>
        <w:tc>
          <w:tcPr>
            <w:tcW w:type="dxa" w:w="1971"/>
          </w:tcPr>
          <w:p>
            <w:r/>
            <w:r>
              <w:rPr>
                <w:sz w:val="15"/>
              </w:rPr>
              <w:t>ODU-05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DS-O-18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ducted_split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IU-FF-01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5.3 kW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1.66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RF</w:t>
            </w:r>
          </w:p>
        </w:tc>
      </w:tr>
      <w:tr>
        <w:tc>
          <w:tcPr>
            <w:tcW w:type="dxa" w:w="1971"/>
          </w:tcPr>
          <w:p>
            <w:r/>
            <w:r>
              <w:rPr>
                <w:sz w:val="15"/>
              </w:rPr>
              <w:t>ODU-06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DS-O-48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ducted_split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IU-FF-02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14.0 kW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4.52</w:t>
            </w:r>
          </w:p>
        </w:tc>
        <w:tc>
          <w:tcPr>
            <w:tcW w:type="dxa" w:w="1971"/>
          </w:tcPr>
          <w:p>
            <w:r/>
            <w:r>
              <w:rPr>
                <w:sz w:val="15"/>
              </w:rPr>
              <w:t>RF</w:t>
            </w:r>
          </w:p>
        </w:tc>
      </w:tr>
    </w:tbl>
    <w:p/>
    <w:p>
      <w:pPr>
        <w:pStyle w:val="Heading1"/>
      </w:pPr>
      <w:r>
        <w:t>6. Duct sizing and air terminals</w:t>
      </w:r>
    </w:p>
    <w:p>
      <w:r>
        <w:t>Equal friction method, target 0.80 Pa/m, velocity limits (m/s) {'main': 5.0, 'branch': 3.5, 'runout': 2.5, 'return': 3.5, 'fresh_air': 4.0, 'exhaust': 4.0}. Darcy-Weisbach with Altshul-Tsal friction factor, roughness 0.09 mm; rectangular sizes from De = 1.30(ab)^0.625/(a+b)^0.25; fittings +50% equivalent length.</w:t>
      </w:r>
    </w:p>
    <w:p>
      <w:r>
        <w:rPr>
          <w:i/>
          <w:color w:val="1F4E78"/>
          <w:sz w:val="16"/>
        </w:rPr>
        <w:t>Code reference: ASHRAE Fundamentals 2021 Ch.21 (equal friction method, Eq.18-19 Altshul-Tsal); SBC 501 §603.4 metallic ducts; SMACNA 2005 Tables 2-1/2-2 (gauge)</w:t>
      </w:r>
    </w:p>
    <w:p>
      <w:pPr>
        <w:pStyle w:val="Heading3"/>
      </w:pPr>
      <w:r>
        <w:t>Z-GF-03 - IU-GF-03 (GF)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Segment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Type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Serves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Flow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Size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De mm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Velocity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Friction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Length m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Δp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Gauge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D-GF-001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riser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380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300x300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328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4.22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0.72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4.66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5.0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D-GF-002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GF-01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190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Ø350 flex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1.97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0.15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1.44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flex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D-GF-003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GF-01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190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Ø350 flex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1.97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0.15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1.44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flex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D-GF-004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380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400x300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378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3.17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0.36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24 ga (0.70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D-GF-005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45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Ø150 round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2.53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0.68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2.4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</w:tbl>
    <w:p/>
    <w:p>
      <w:r>
        <w:t>Critical path: required ESP 71 Pa vs available 75 Pa - OK.</w:t>
      </w:r>
    </w:p>
    <w:p>
      <w:pPr>
        <w:pStyle w:val="Heading3"/>
      </w:pPr>
      <w:r>
        <w:t>Z-GF-04 - IU-GF-04 (GF)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Segment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Type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Serves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Flow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Size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De mm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Velocity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Friction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Length m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Δp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Gauge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D-GF-006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402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300x300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328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4.47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0.80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3.63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4.3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D-GF-007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295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300x250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299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3.94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0.71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1.1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D-GF-008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52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150x150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164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2.32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0.58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2.38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2.1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D-GF-009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branch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GF-05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243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300x300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328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2.70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0.32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3.92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1.9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D-GF-010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GF-05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122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Ø250 flex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2.48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0.34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1.19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flex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D-GF-011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GF-05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122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Ø250 flex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2.48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0.34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1.19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flex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D-GF-012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branch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GF-02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63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200x150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189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2.09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0.41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1.25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0.8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D-GF-013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GF-02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31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Ø150 flex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1.77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0.36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1.22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0.7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flex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D-GF-014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GF-02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31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Ø150 flex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1.77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0.36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1.22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0.7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flex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D-GF-015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branch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GF-03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340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400x300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378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2.83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0.29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6.17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2.7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24 ga (0.70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D-GF-016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GF-03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170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Ø300 round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2.40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0.26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1.57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D-GF-017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GF-03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170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Ø300 round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2.40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0.26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1.57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D-GF-018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750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850x300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534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2.94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0.23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0.4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22 ga (0.85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D-GF-019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106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Ø200 round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3.38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0.79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6.09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7.2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</w:tbl>
    <w:p/>
    <w:p>
      <w:r>
        <w:t>Critical path: required ESP 73 Pa vs available 100 Pa - OK.</w:t>
      </w:r>
    </w:p>
    <w:p>
      <w:pPr>
        <w:pStyle w:val="Heading3"/>
      </w:pPr>
      <w:r>
        <w:t>Z-FF-01 - IU-FF-01 (FF)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Segment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Type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Serves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Flow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Size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De mm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Velocity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Friction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Length m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Δp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Gauge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D-FF-001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250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300x250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299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3.33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0.53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4.37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3.5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D-FF-002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branch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FF-03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250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300x300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328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2.78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0.34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1.37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0.7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D-FF-003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FF-03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125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Ø300 flex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1.77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0.15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1.44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flex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D-FF-004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FF-03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125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Ø300 flex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1.77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0.15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1.44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flex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D-FF-005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350x300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354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2.86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0.32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24 ga (0.70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D-FF-006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Ø125 round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125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1.62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0.38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3.79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2.2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</w:tbl>
    <w:p/>
    <w:p>
      <w:r>
        <w:t>Critical path: required ESP 70 Pa vs available 75 Pa - OK.</w:t>
      </w:r>
    </w:p>
    <w:p>
      <w:pPr>
        <w:pStyle w:val="Heading3"/>
      </w:pPr>
      <w:r>
        <w:t>Z-FF-02 - IU-FF-02 (FF)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Segment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Type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Serves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Flow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Size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De mm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Velocity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Friction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Length m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Δp</w:t>
            </w:r>
          </w:p>
        </w:tc>
        <w:tc>
          <w:tcPr>
            <w:tcW w:type="dxa" w:w="1255"/>
            <w:shd w:val="clear" w:color="auto" w:fill="DDEBF7"/>
          </w:tcPr>
          <w:p>
            <w:r/>
            <w:r>
              <w:rPr>
                <w:b/>
                <w:sz w:val="13"/>
              </w:rPr>
              <w:t>Gauge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D-FF-007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riser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750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600x300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457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4.17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0.49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0.76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24 ga (0.70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D-FF-008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372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300x300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328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4.13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0.69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4.28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4.4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D-FF-009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292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300x250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299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3.89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0.70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3.75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3.9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D-FF-010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235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250x250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273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3.76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0.73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1.05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1.2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D-FF-011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117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200x200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219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2.92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0.61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2.87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2.6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D-FF-012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branch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FF-10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372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400x300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378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3.10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0.35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0.86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0.4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24 ga (0.70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D-FF-013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FF-10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124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Ø300 round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1.75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0.15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1.94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0.4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D-FF-014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FF-10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124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Ø300 round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1.75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0.15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2.75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D-FF-015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FF-10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124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Ø300 round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1.75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0.15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3.06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0.7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D-FF-016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branch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FF-11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43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150x150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164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1.92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0.41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2.67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1.6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D-FF-017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branch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FF-07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43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150x150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164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1.92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0.41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0.75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0.5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D-FF-018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branch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FF-08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57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150x150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164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2.53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0.68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0.24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0.2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D-FF-019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branch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FF-05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118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200x200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219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2.95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0.62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4.42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4.1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D-FF-020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FF-05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59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Ø200 flex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1.88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0.28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1.19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0.5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flex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D-FF-021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runout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FF-05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59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Ø200 flex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1.88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0.28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1.19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0.5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flex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D-FF-022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750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850x300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534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2.94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0.23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1.2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0.4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22 ga (0.85 mm)</w:t>
            </w:r>
          </w:p>
        </w:tc>
      </w:tr>
      <w:tr>
        <w:tc>
          <w:tcPr>
            <w:tcW w:type="dxa" w:w="1255"/>
          </w:tcPr>
          <w:p>
            <w:r/>
            <w:r>
              <w:rPr>
                <w:sz w:val="13"/>
              </w:rPr>
              <w:t>D-FF-023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main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-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92 L/s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Ø200 round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200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2.94 m/s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0.62 Pa/m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6.05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5.6 Pa</w:t>
            </w:r>
          </w:p>
        </w:tc>
        <w:tc>
          <w:tcPr>
            <w:tcW w:type="dxa" w:w="1255"/>
          </w:tcPr>
          <w:p>
            <w:r/>
            <w:r>
              <w:rPr>
                <w:sz w:val="13"/>
              </w:rPr>
              <w:t>26 ga (0.55 mm)</w:t>
            </w:r>
          </w:p>
        </w:tc>
      </w:tr>
    </w:tbl>
    <w:p/>
    <w:p>
      <w:r>
        <w:t>Critical path: required ESP 74 Pa vs available 100 Pa - OK.</w:t>
      </w:r>
    </w:p>
    <w:p>
      <w:pPr>
        <w:pStyle w:val="Heading2"/>
      </w:pPr>
      <w:r>
        <w:t>6.1 Supply diffuser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00"/>
        <w:gridCol w:w="2300"/>
        <w:gridCol w:w="2300"/>
        <w:gridCol w:w="2300"/>
        <w:gridCol w:w="2300"/>
        <w:gridCol w:w="2300"/>
      </w:tblGrid>
      <w:tr>
        <w:tc>
          <w:tcPr>
            <w:tcW w:type="dxa" w:w="2300"/>
            <w:shd w:val="clear" w:color="auto" w:fill="DDEBF7"/>
          </w:tcPr>
          <w:p>
            <w:r/>
            <w:r>
              <w:rPr>
                <w:b/>
                <w:sz w:val="14"/>
              </w:rPr>
              <w:t>Tag</w:t>
            </w:r>
          </w:p>
        </w:tc>
        <w:tc>
          <w:tcPr>
            <w:tcW w:type="dxa" w:w="2300"/>
            <w:shd w:val="clear" w:color="auto" w:fill="DDEBF7"/>
          </w:tcPr>
          <w:p>
            <w:r/>
            <w:r>
              <w:rPr>
                <w:b/>
                <w:sz w:val="14"/>
              </w:rPr>
              <w:t>Room</w:t>
            </w:r>
          </w:p>
        </w:tc>
        <w:tc>
          <w:tcPr>
            <w:tcW w:type="dxa" w:w="2300"/>
            <w:shd w:val="clear" w:color="auto" w:fill="DDEBF7"/>
          </w:tcPr>
          <w:p>
            <w:r/>
            <w:r>
              <w:rPr>
                <w:b/>
                <w:sz w:val="14"/>
              </w:rPr>
              <w:t>Model</w:t>
            </w:r>
          </w:p>
        </w:tc>
        <w:tc>
          <w:tcPr>
            <w:tcW w:type="dxa" w:w="2300"/>
            <w:shd w:val="clear" w:color="auto" w:fill="DDEBF7"/>
          </w:tcPr>
          <w:p>
            <w:r/>
            <w:r>
              <w:rPr>
                <w:b/>
                <w:sz w:val="14"/>
              </w:rPr>
              <w:t>Flow</w:t>
            </w:r>
          </w:p>
        </w:tc>
        <w:tc>
          <w:tcPr>
            <w:tcW w:type="dxa" w:w="2300"/>
            <w:shd w:val="clear" w:color="auto" w:fill="DDEBF7"/>
          </w:tcPr>
          <w:p>
            <w:r/>
            <w:r>
              <w:rPr>
                <w:b/>
                <w:sz w:val="14"/>
              </w:rPr>
              <w:t>NC</w:t>
            </w:r>
          </w:p>
        </w:tc>
        <w:tc>
          <w:tcPr>
            <w:tcW w:type="dxa" w:w="2300"/>
            <w:shd w:val="clear" w:color="auto" w:fill="DDEBF7"/>
          </w:tcPr>
          <w:p>
            <w:r/>
            <w:r>
              <w:rPr>
                <w:b/>
                <w:sz w:val="14"/>
              </w:rPr>
              <w:t>Throw m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SD-GF-01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GF-01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SD-250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190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28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2.9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SD-GF-02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GF-01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SD-250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190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28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2.9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SD-GF-03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GF-05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SD-200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122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26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2.2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SD-GF-04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GF-05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SD-200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122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26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2.2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SD-GF-05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GF-08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SD-150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52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18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1.3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SD-GF-06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GF-04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SD-150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52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18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1.3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SD-GF-07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GF-02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SD-150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31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11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0.8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SD-GF-08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GF-02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SD-150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31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11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0.8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SD-GF-09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GF-03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SD-250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170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25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2.5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SD-GF-10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GF-03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SD-250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170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25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2.5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SD-FF-01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FF-03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SD-250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125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19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1.9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SD-FF-02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FF-03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SD-250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125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19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1.9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SD-FF-03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FF-04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SD-150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50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18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1.2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SD-FF-04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FF-10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SD-200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124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27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2.3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SD-FF-05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FF-10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SD-200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124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27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2.3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SD-FF-06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FF-10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SD-200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124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27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2.3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SD-FF-07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FF-11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SD-150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43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15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1.0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SD-FF-08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FF-07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SD-150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43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15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1.0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SD-FF-09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FF-08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SD-150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57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1.4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SD-FF-10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FF-05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SD-150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59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21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1.4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SD-FF-11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FF-05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SD-150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59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21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1.4</w:t>
            </w:r>
          </w:p>
        </w:tc>
      </w:tr>
      <w:tr>
        <w:tc>
          <w:tcPr>
            <w:tcW w:type="dxa" w:w="2300"/>
          </w:tcPr>
          <w:p>
            <w:r/>
            <w:r>
              <w:rPr>
                <w:sz w:val="14"/>
              </w:rPr>
              <w:t>SD-FF-12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FF-09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SD-250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117 L/s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18</w:t>
            </w:r>
          </w:p>
        </w:tc>
        <w:tc>
          <w:tcPr>
            <w:tcW w:type="dxa" w:w="2300"/>
          </w:tcPr>
          <w:p>
            <w:r/>
            <w:r>
              <w:rPr>
                <w:sz w:val="14"/>
              </w:rPr>
              <w:t>1.8</w:t>
            </w:r>
          </w:p>
        </w:tc>
      </w:tr>
    </w:tbl>
    <w:p/>
    <w:p>
      <w:r>
        <w:rPr>
          <w:i/>
          <w:color w:val="1F4E78"/>
          <w:sz w:val="16"/>
        </w:rPr>
        <w:t>Code reference: ASHRAE Applications 2019 Ch.49 Table 1 (design NC)</w:t>
      </w:r>
    </w:p>
    <w:p>
      <w:pPr>
        <w:pStyle w:val="Heading2"/>
      </w:pPr>
      <w:r>
        <w:t>6.2 Exhaust systems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0"/>
        <w:gridCol w:w="1380"/>
        <w:gridCol w:w="1380"/>
        <w:gridCol w:w="1380"/>
        <w:gridCol w:w="1380"/>
        <w:gridCol w:w="1380"/>
        <w:gridCol w:w="1380"/>
        <w:gridCol w:w="1380"/>
        <w:gridCol w:w="1380"/>
        <w:gridCol w:w="1380"/>
      </w:tblGrid>
      <w:tr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Fan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Room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Flow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Model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Duct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Length m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Velocity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ESP req.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Discharge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Clause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EF-GF-01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GF-06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50 L/s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EF-50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Ø150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4.32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2.83 m/s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45 Pa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wall_louver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SBC 501 Table 403.3.1.1 (kitchens, private dwellings: 50 L/s intermittent or 12 L/s continuous)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EF-GF-02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GF-09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25 L/s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EF-25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Ø125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1.21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2.04 m/s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41 Pa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wall_louver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EF-GF-03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GF-11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25 L/s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EF-25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Ø125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1.12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2.04 m/s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41 Pa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wall_louver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EF-GF-04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GF-13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25 L/s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EF-25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Ø125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1.68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2.04 m/s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41 Pa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wall_louver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EF-FF-01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FF-01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25 L/s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EF-25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Ø125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2.17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2.04 m/s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42 Pa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wall_louver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EF-FF-02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FF-02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25 L/s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EF-25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Ø125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1.14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2.04 m/s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41 Pa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wall_louver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EF-FF-03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FF-12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25 L/s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EF-25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Ø125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1.21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2.04 m/s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41 Pa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wall_louver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EF-FF-04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FF-14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25 L/s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EF-25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Ø125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1.14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2.04 m/s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41 Pa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wall_louver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SBC 501 Table 403.3.1.1 (toilet rooms, private dwellings: 25 L/s intermittent or 10 L/s continuous)</w:t>
            </w:r>
          </w:p>
        </w:tc>
      </w:tr>
    </w:tbl>
    <w:p/>
    <w:p>
      <w:pPr>
        <w:pStyle w:val="Heading1"/>
      </w:pPr>
      <w:r>
        <w:t>7. Piping</w:t>
      </w:r>
    </w:p>
    <w:p>
      <w:pPr>
        <w:pStyle w:val="Heading2"/>
      </w:pPr>
      <w:r>
        <w:t>7.1 Refrigerant piping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0"/>
        <w:gridCol w:w="1380"/>
        <w:gridCol w:w="1380"/>
        <w:gridCol w:w="1380"/>
        <w:gridCol w:w="1380"/>
        <w:gridCol w:w="1380"/>
        <w:gridCol w:w="1380"/>
        <w:gridCol w:w="1380"/>
        <w:gridCol w:w="1380"/>
        <w:gridCol w:w="1380"/>
      </w:tblGrid>
      <w:tr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Run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Unit → ODU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Capacity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Liquid / gas OD mm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Horiz. floor m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Vertical m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Roof m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Total m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Limit m</w:t>
            </w:r>
          </w:p>
        </w:tc>
        <w:tc>
          <w:tcPr>
            <w:tcW w:type="dxa" w:w="1380"/>
            <w:shd w:val="clear" w:color="auto" w:fill="DDEBF7"/>
          </w:tcPr>
          <w:p>
            <w:r/>
            <w:r>
              <w:rPr>
                <w:b/>
                <w:sz w:val="14"/>
              </w:rPr>
              <w:t>Status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RP-IU-GF-01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IU-GF-01 → ODU-01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5.3 kW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6.35 / 12.7 (1/4" / 1/2")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10.39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8.7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0.65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21.7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OK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RP-IU-GF-02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IU-GF-02 → ODU-02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2.6 kW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6.35 / 9.52 (1/4" / 3/8")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4.43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8.7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1.9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16.5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OK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RP-IU-GF-03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IU-GF-03 → ODU-03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7.0 kW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9.52 / 15.88 (3/8" / 5/8")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15.51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8.7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2.2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29.1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50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OK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RP-IU-GF-04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IU-GF-04 → ODU-04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14.0 kW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9.52 / 15.88 (3/8" / 5/8")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13.09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8.7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3.45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27.8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50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OK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RP-IU-FF-01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IU-FF-01 → ODU-05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5.3 kW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6.35 / 12.7 (1/4" / 1/2")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14.39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5.1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3.5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25.3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50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OK</w:t>
            </w:r>
          </w:p>
        </w:tc>
      </w:tr>
      <w:tr>
        <w:tc>
          <w:tcPr>
            <w:tcW w:type="dxa" w:w="1380"/>
          </w:tcPr>
          <w:p>
            <w:r/>
            <w:r>
              <w:rPr>
                <w:sz w:val="14"/>
              </w:rPr>
              <w:t>RP-IU-FF-02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IU-FF-02 → ODU-06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14.0 kW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9.52 / 15.88 (3/8" / 5/8")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13.09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5.1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3.75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24.1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50</w:t>
            </w:r>
          </w:p>
        </w:tc>
        <w:tc>
          <w:tcPr>
            <w:tcW w:type="dxa" w:w="1380"/>
          </w:tcPr>
          <w:p>
            <w:r/>
            <w:r>
              <w:rPr>
                <w:sz w:val="14"/>
              </w:rPr>
              <w:t>OK</w:t>
            </w:r>
          </w:p>
        </w:tc>
      </w:tr>
    </w:tbl>
    <w:p/>
    <w:p>
      <w:r>
        <w:rPr>
          <w:i/>
          <w:color w:val="1F4E78"/>
          <w:sz w:val="16"/>
        </w:rPr>
        <w:t>Code reference: SBC 501 Ch.11 §1107 (refrigerant piping); ASHRAE 15; manufacturer piping tables</w:t>
      </w:r>
    </w:p>
    <w:p>
      <w:pPr>
        <w:pStyle w:val="Heading2"/>
      </w:pPr>
      <w:r>
        <w:t>7.3 Condensate drains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1"/>
        <w:gridCol w:w="1971"/>
        <w:gridCol w:w="1971"/>
        <w:gridCol w:w="1971"/>
        <w:gridCol w:w="1971"/>
        <w:gridCol w:w="1971"/>
        <w:gridCol w:w="1971"/>
      </w:tblGrid>
      <w:tr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4"/>
              </w:rPr>
              <w:t>Run</w:t>
            </w:r>
          </w:p>
        </w:tc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4"/>
              </w:rPr>
              <w:t>Unit</w:t>
            </w:r>
          </w:p>
        </w:tc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4"/>
              </w:rPr>
              <w:t>To</w:t>
            </w:r>
          </w:p>
        </w:tc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4"/>
              </w:rPr>
              <w:t>Code min mm</w:t>
            </w:r>
          </w:p>
        </w:tc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4"/>
              </w:rPr>
              <w:t>Design mm</w:t>
            </w:r>
          </w:p>
        </w:tc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4"/>
              </w:rPr>
              <w:t>Length m</w:t>
            </w:r>
          </w:p>
        </w:tc>
        <w:tc>
          <w:tcPr>
            <w:tcW w:type="dxa" w:w="1971"/>
            <w:shd w:val="clear" w:color="auto" w:fill="DDEBF7"/>
          </w:tcPr>
          <w:p>
            <w:r/>
            <w:r>
              <w:rPr>
                <w:b/>
                <w:sz w:val="14"/>
              </w:rPr>
              <w:t>Slope %</w:t>
            </w:r>
          </w:p>
        </w:tc>
      </w:tr>
      <w:tr>
        <w:tc>
          <w:tcPr>
            <w:tcW w:type="dxa" w:w="1971"/>
          </w:tcPr>
          <w:p>
            <w:r/>
            <w:r>
              <w:rPr>
                <w:sz w:val="14"/>
              </w:rPr>
              <w:t>CD-IU-GF-01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IU-GF-01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GF-06 KITCHEN (floor drain / waste stack with trap)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20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25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2.54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1.0</w:t>
            </w:r>
          </w:p>
        </w:tc>
      </w:tr>
      <w:tr>
        <w:tc>
          <w:tcPr>
            <w:tcW w:type="dxa" w:w="1971"/>
          </w:tcPr>
          <w:p>
            <w:r/>
            <w:r>
              <w:rPr>
                <w:sz w:val="14"/>
              </w:rPr>
              <w:t>CD-IU-GF-02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IU-GF-02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GF-10 SHAFT (floor drain / waste stack with trap)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20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25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4.87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1.0</w:t>
            </w:r>
          </w:p>
        </w:tc>
      </w:tr>
      <w:tr>
        <w:tc>
          <w:tcPr>
            <w:tcW w:type="dxa" w:w="1971"/>
          </w:tcPr>
          <w:p>
            <w:r/>
            <w:r>
              <w:rPr>
                <w:sz w:val="14"/>
              </w:rPr>
              <w:t>CD-IU-GF-03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IU-GF-03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GF-06 KITCHEN (floor drain / waste stack with trap)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20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25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8.14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1.0</w:t>
            </w:r>
          </w:p>
        </w:tc>
      </w:tr>
      <w:tr>
        <w:tc>
          <w:tcPr>
            <w:tcW w:type="dxa" w:w="1971"/>
          </w:tcPr>
          <w:p>
            <w:r/>
            <w:r>
              <w:rPr>
                <w:sz w:val="14"/>
              </w:rPr>
              <w:t>CD-IU-GF-04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IU-GF-04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GF-06 KITCHEN (floor drain / waste stack with trap)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20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25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5.48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1.0</w:t>
            </w:r>
          </w:p>
        </w:tc>
      </w:tr>
      <w:tr>
        <w:tc>
          <w:tcPr>
            <w:tcW w:type="dxa" w:w="1971"/>
          </w:tcPr>
          <w:p>
            <w:r/>
            <w:r>
              <w:rPr>
                <w:sz w:val="14"/>
              </w:rPr>
              <w:t>CD-IU-FF-01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IU-FF-01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FF-01 MASTER BATH (floor drain / waste stack with trap)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20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25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2.68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1.0</w:t>
            </w:r>
          </w:p>
        </w:tc>
      </w:tr>
      <w:tr>
        <w:tc>
          <w:tcPr>
            <w:tcW w:type="dxa" w:w="1971"/>
          </w:tcPr>
          <w:p>
            <w:r/>
            <w:r>
              <w:rPr>
                <w:sz w:val="14"/>
              </w:rPr>
              <w:t>CD-IU-FF-02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IU-FF-02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FF-01 MASTER BATH (floor drain / waste stack with trap)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20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25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6.23</w:t>
            </w:r>
          </w:p>
        </w:tc>
        <w:tc>
          <w:tcPr>
            <w:tcW w:type="dxa" w:w="1971"/>
          </w:tcPr>
          <w:p>
            <w:r/>
            <w:r>
              <w:rPr>
                <w:sz w:val="14"/>
              </w:rPr>
              <w:t>1.0</w:t>
            </w:r>
          </w:p>
        </w:tc>
      </w:tr>
    </w:tbl>
    <w:p/>
    <w:p>
      <w:r>
        <w:rPr>
          <w:i/>
          <w:color w:val="1F4E78"/>
          <w:sz w:val="16"/>
        </w:rPr>
        <w:t>Code reference: SBC 501 §307.2.1 (disposal), §307.2.2 Table 307.2.2 (drain size), slope &gt;= 1 %</w:t>
      </w:r>
    </w:p>
    <w:p>
      <w:pPr>
        <w:pStyle w:val="Heading1"/>
      </w:pPr>
      <w:r>
        <w:t>8. Design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3402"/>
            <w:shd w:val="clear" w:color="auto" w:fill="DDEBF7"/>
          </w:tcPr>
          <w:p>
            <w:r/>
            <w:r>
              <w:rPr>
                <w:b/>
                <w:sz w:val="15"/>
              </w:rPr>
              <w:t>Check</w:t>
            </w:r>
          </w:p>
        </w:tc>
        <w:tc>
          <w:tcPr>
            <w:tcW w:type="dxa" w:w="1134"/>
            <w:shd w:val="clear" w:color="auto" w:fill="DDEBF7"/>
          </w:tcPr>
          <w:p>
            <w:r/>
            <w:r>
              <w:rPr>
                <w:b/>
                <w:sz w:val="15"/>
              </w:rPr>
              <w:t>Status</w:t>
            </w:r>
          </w:p>
        </w:tc>
        <w:tc>
          <w:tcPr>
            <w:tcW w:type="dxa" w:w="9638"/>
            <w:shd w:val="clear" w:color="auto" w:fill="DDEBF7"/>
          </w:tcPr>
          <w:p>
            <w:r/>
            <w:r>
              <w:rPr>
                <w:b/>
                <w:sz w:val="15"/>
              </w:rPr>
              <w:t>Detail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Every room served</w:t>
            </w:r>
          </w:p>
        </w:tc>
        <w:tc>
          <w:tcPr>
            <w:tcW w:type="dxa" w:w="1134"/>
          </w:tcPr>
          <w:p>
            <w:r/>
            <w:r>
              <w:rPr>
                <w:sz w:val="15"/>
              </w:rPr>
              <w:t>PASS</w:t>
            </w:r>
          </w:p>
        </w:tc>
        <w:tc>
          <w:tcPr>
            <w:tcW w:type="dxa" w:w="9638"/>
          </w:tcPr>
          <w:p>
            <w:r/>
            <w:r>
              <w:rPr>
                <w:sz w:val="15"/>
              </w:rPr>
              <w:t>16 conditioned rooms served, 8 exhaust rooms; not served by design (stores/shafts): GF-10, GF-12, FF-06, FF-13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No duct crossing shaft/stair/column unresolved</w:t>
            </w:r>
          </w:p>
        </w:tc>
        <w:tc>
          <w:tcPr>
            <w:tcW w:type="dxa" w:w="1134"/>
          </w:tcPr>
          <w:p>
            <w:r/>
            <w:r>
              <w:rPr>
                <w:sz w:val="15"/>
              </w:rPr>
              <w:t>PASS</w:t>
            </w:r>
          </w:p>
        </w:tc>
        <w:tc>
          <w:tcPr>
            <w:tcW w:type="dxa" w:w="9638"/>
          </w:tcPr>
          <w:p>
            <w:r/>
            <w:r>
              <w:rPr>
                <w:sz w:val="15"/>
              </w:rPr>
              <w:t>trunk routes chosen clear of shafts, stairs (not served) and columns; beams not on plan - coordinate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Airflows balance</w:t>
            </w:r>
          </w:p>
        </w:tc>
        <w:tc>
          <w:tcPr>
            <w:tcW w:type="dxa" w:w="1134"/>
          </w:tcPr>
          <w:p>
            <w:r/>
            <w:r>
              <w:rPr>
                <w:sz w:val="15"/>
              </w:rPr>
              <w:t>PASS</w:t>
            </w:r>
          </w:p>
        </w:tc>
        <w:tc>
          <w:tcPr>
            <w:tcW w:type="dxa" w:w="9638"/>
          </w:tcPr>
          <w:p>
            <w:r/>
            <w:r>
              <w:rPr>
                <w:sz w:val="15"/>
              </w:rPr>
              <w:t>supply = unit airflow in all ducted zones; building OA 271.0 L/s vs exhaust 225.0 L/s (net +46 L/s)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All items tagged (unique)</w:t>
            </w:r>
          </w:p>
        </w:tc>
        <w:tc>
          <w:tcPr>
            <w:tcW w:type="dxa" w:w="1134"/>
          </w:tcPr>
          <w:p>
            <w:r/>
            <w:r>
              <w:rPr>
                <w:sz w:val="15"/>
              </w:rPr>
              <w:t>PASS</w:t>
            </w:r>
          </w:p>
        </w:tc>
        <w:tc>
          <w:tcPr>
            <w:tcW w:type="dxa" w:w="9638"/>
          </w:tcPr>
          <w:p>
            <w:r/>
            <w:r>
              <w:rPr>
                <w:sz w:val="15"/>
              </w:rPr>
              <w:t>73 tags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Every drawing item in BOQ</w:t>
            </w:r>
          </w:p>
        </w:tc>
        <w:tc>
          <w:tcPr>
            <w:tcW w:type="dxa" w:w="1134"/>
          </w:tcPr>
          <w:p>
            <w:r/>
            <w:r>
              <w:rPr>
                <w:sz w:val="15"/>
              </w:rPr>
              <w:t>PASS</w:t>
            </w:r>
          </w:p>
        </w:tc>
        <w:tc>
          <w:tcPr>
            <w:tcW w:type="dxa" w:w="9638"/>
          </w:tcPr>
          <w:p>
            <w:r/>
            <w:r>
              <w:rPr>
                <w:sz w:val="15"/>
              </w:rPr>
              <w:t>85 drawn tags all in BOQ (pipe runs 6 measured by size in section G)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Unit external static pressure</w:t>
            </w:r>
          </w:p>
        </w:tc>
        <w:tc>
          <w:tcPr>
            <w:tcW w:type="dxa" w:w="1134"/>
          </w:tcPr>
          <w:p>
            <w:r/>
            <w:r>
              <w:rPr>
                <w:sz w:val="15"/>
              </w:rPr>
              <w:t>PASS</w:t>
            </w:r>
          </w:p>
        </w:tc>
        <w:tc>
          <w:tcPr>
            <w:tcW w:type="dxa" w:w="9638"/>
          </w:tcPr>
          <w:p>
            <w:r/>
            <w:r>
              <w:rPr>
                <w:sz w:val="15"/>
              </w:rPr>
              <w:t>all ducted units have ESP margin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Refrigerant length / height limits</w:t>
            </w:r>
          </w:p>
        </w:tc>
        <w:tc>
          <w:tcPr>
            <w:tcW w:type="dxa" w:w="1134"/>
          </w:tcPr>
          <w:p>
            <w:r/>
            <w:r>
              <w:rPr>
                <w:sz w:val="15"/>
              </w:rPr>
              <w:t>PASS</w:t>
            </w:r>
          </w:p>
        </w:tc>
        <w:tc>
          <w:tcPr>
            <w:tcW w:type="dxa" w:w="9638"/>
          </w:tcPr>
          <w:p>
            <w:r/>
            <w:r>
              <w:rPr>
                <w:sz w:val="15"/>
              </w:rPr>
              <w:t>within generic limits (verify with brand)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Diffuser noise (NC)</w:t>
            </w:r>
          </w:p>
        </w:tc>
        <w:tc>
          <w:tcPr>
            <w:tcW w:type="dxa" w:w="1134"/>
          </w:tcPr>
          <w:p>
            <w:r/>
            <w:r>
              <w:rPr>
                <w:sz w:val="15"/>
              </w:rPr>
              <w:t>PASS</w:t>
            </w:r>
          </w:p>
        </w:tc>
        <w:tc>
          <w:tcPr>
            <w:tcW w:type="dxa" w:w="9638"/>
          </w:tcPr>
          <w:p>
            <w:r/>
            <w:r>
              <w:rPr>
                <w:sz w:val="15"/>
              </w:rPr>
              <w:t>all diffusers at or below room NC target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Fresh-air fraction</w:t>
            </w:r>
          </w:p>
        </w:tc>
        <w:tc>
          <w:tcPr>
            <w:tcW w:type="dxa" w:w="1134"/>
          </w:tcPr>
          <w:p>
            <w:r/>
            <w:r>
              <w:rPr>
                <w:sz w:val="15"/>
              </w:rPr>
              <w:t>PASS</w:t>
            </w:r>
          </w:p>
        </w:tc>
        <w:tc>
          <w:tcPr>
            <w:tcW w:type="dxa" w:w="9638"/>
          </w:tcPr>
          <w:p>
            <w:r/>
            <w:r>
              <w:rPr>
                <w:sz w:val="15"/>
              </w:rPr>
              <w:t>OA fraction within limit for untreated fresh air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5"/>
              </w:rPr>
              <w:t>Open questions</w:t>
            </w:r>
          </w:p>
        </w:tc>
        <w:tc>
          <w:tcPr>
            <w:tcW w:type="dxa" w:w="1134"/>
          </w:tcPr>
          <w:p>
            <w:r/>
            <w:r>
              <w:rPr>
                <w:sz w:val="15"/>
              </w:rPr>
              <w:t>PASS</w:t>
            </w:r>
          </w:p>
        </w:tc>
        <w:tc>
          <w:tcPr>
            <w:tcW w:type="dxa" w:w="9638"/>
          </w:tcPr>
          <w:p>
            <w:r/>
            <w:r>
              <w:rPr>
                <w:sz w:val="15"/>
              </w:rPr>
              <w:t>none</w:t>
            </w:r>
          </w:p>
        </w:tc>
      </w:tr>
    </w:tbl>
    <w:p/>
    <w:p>
      <w:pPr>
        <w:pStyle w:val="Heading1"/>
      </w:pPr>
      <w:r>
        <w:t>9. Code clause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00"/>
        <w:gridCol w:w="6900"/>
      </w:tblGrid>
      <w:tr>
        <w:tc>
          <w:tcPr>
            <w:tcW w:type="dxa" w:w="2835"/>
            <w:shd w:val="clear" w:color="auto" w:fill="DDEBF7"/>
          </w:tcPr>
          <w:p>
            <w:r/>
            <w:r>
              <w:rPr>
                <w:b/>
                <w:sz w:val="15"/>
              </w:rPr>
              <w:t>Rule</w:t>
            </w:r>
          </w:p>
        </w:tc>
        <w:tc>
          <w:tcPr>
            <w:tcW w:type="dxa" w:w="11339"/>
            <w:shd w:val="clear" w:color="auto" w:fill="DDEBF7"/>
          </w:tcPr>
          <w:p>
            <w:r/>
            <w:r>
              <w:rPr>
                <w:b/>
                <w:sz w:val="15"/>
              </w:rPr>
              <w:t>Clause applied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design_conditions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SBC 602 §302 / SBC 601 §302.1 (design conditions); ASHRAE Fundamentals 2021 Ch.14 (0.4 % cooling, 99.6 % heating)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envelope_u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SBC 602 Ch.4 prescriptive envelope table / SBC 601 Ch.5 (max U-factor, SHGC)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load_method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ASHRAE Fundamentals 1997 Ch.28 CLTD/SCL/CLF method, Tables 30-36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infiltration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ASHRAE Fundamentals 2021 Ch.16 §'Residential air change method'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internal_gains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ASHRAE Fundamentals 2021 Ch.18 Table 1 (people), Tables 2-3 (lighting), Tables 5-9 (equipment)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oa_rate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SBC 501 §403.3.1.1 &amp; Table 403.3.1.1; ASHRAE 62.1-2019 §6.2.2.1 Eq.6-1, Table 6-1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oa_zone_eff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ASHRAE 62.1-2019 §6.2.2.2 Table 6-2 (Ez)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oa_system_eff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ASHRAE 62.1-2019 §6.2.4.3.1 simplified procedure (Ev)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exhaust_toilet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SBC 501 Table 403.3.1.1 (toilet rooms, private dwellings: 25 L/s intermittent or 10 L/s continuous)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exhaust_kitchen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SBC 501 Table 403.3.1.1 (kitchens, private dwellings: 50 L/s intermittent or 12 L/s continuous)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exhaust_toilet_public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ASHRAE 62.1-2019 Table 6-4 (toilet public: 25 L/s per WC/urinal)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duct_sizing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ASHRAE Fundamentals 2021 Ch.21 (equal friction method, Eq.18-19 Altshul-Tsal)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duct_construction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SBC 501 §603.4 metallic ducts; SMACNA 2005 Tables 2-1/2-2 (gauge)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duct_insulation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SBC 601 §C403.11.1 / ASHRAE 90.1-2019 §6.4.4.1.2, Table 6.8.2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pipe_insulation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SBC 601 §C403.11.3 / ASHRAE 90.1-2019 §6.4.4.1.3, Table 6.8.3-1/-2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refrigerant_piping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SBC 501 Ch.11 §1107 (refrigerant piping); ASHRAE 15; manufacturer piping tables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chw_piping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ASHRAE Fundamentals 2021 Ch.22 (water velocity / friction limits)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condensate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SBC 501 §307.2.1 (disposal), §307.2.2 Table 307.2.2 (drain size), slope &gt;= 1 %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equipment_efficiency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SASO 2663 / SBC 601 Table C403.3.2 minimum efficiency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noise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ASHRAE Applications 2019 Ch.49 Table 1 (design NC)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safety_factor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Designer allowance - not a code requirement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5"/>
              </w:rPr>
              <w:t>controls</w:t>
            </w:r>
          </w:p>
        </w:tc>
        <w:tc>
          <w:tcPr>
            <w:tcW w:type="dxa" w:w="11339"/>
          </w:tcPr>
          <w:p>
            <w:r/>
            <w:r>
              <w:rPr>
                <w:sz w:val="15"/>
              </w:rPr>
              <w:t>SBC 601 §C403.4 / ASHRAE 90.1 §6.4.3 (thermostatic controls, OA damper shut-off)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- sample sheet (M-101)</w:t>
      </w:r>
    </w:p>
    <w:p>
      <w:r>
        <w:drawing>
          <wp:inline xmlns:a="http://schemas.openxmlformats.org/drawingml/2006/main" xmlns:pic="http://schemas.openxmlformats.org/drawingml/2006/picture">
            <wp:extent cx="8640000" cy="5122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view_M-1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1227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5840" w:h="12240" w:orient="landscape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/>
        <w:color w:val="C00000"/>
        <w:sz w:val="15"/>
      </w:rPr>
      <w:t>PRELIMINARY DESIGN - FOR COORDINATION ONLY. To be checked and stamped by a qualified HVAC engineer before construction.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Sample Villa - Riyadh - HVAC design calculation report - PRELIMINARY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