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E693F" w14:textId="559D31D3" w:rsidR="0081525F" w:rsidRDefault="00964206">
      <w:r w:rsidRPr="008E39AF">
        <w:rPr>
          <w:rFonts w:cstheme="majorBidi"/>
          <w:noProof/>
        </w:rPr>
        <w:drawing>
          <wp:inline distT="0" distB="0" distL="0" distR="0" wp14:anchorId="5DDF02AB" wp14:editId="58D60A39">
            <wp:extent cx="5731510" cy="3217545"/>
            <wp:effectExtent l="0" t="0" r="2540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ajorBidi"/>
        </w:rPr>
        <w:t>Patient Sequence Diagram</w:t>
      </w:r>
    </w:p>
    <w:sectPr w:rsidR="00815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06"/>
    <w:rsid w:val="0081525F"/>
    <w:rsid w:val="0096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06070"/>
  <w15:chartTrackingRefBased/>
  <w15:docId w15:val="{33C71DFA-5167-4415-B34C-12650D70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Atasheneh</dc:creator>
  <cp:keywords/>
  <dc:description/>
  <cp:lastModifiedBy>Zahra Atasheneh</cp:lastModifiedBy>
  <cp:revision>1</cp:revision>
  <dcterms:created xsi:type="dcterms:W3CDTF">2023-08-14T06:57:00Z</dcterms:created>
  <dcterms:modified xsi:type="dcterms:W3CDTF">2023-08-14T06:57:00Z</dcterms:modified>
</cp:coreProperties>
</file>