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39C34AA7"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تخاصمی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3DBE47A2" w:rsidR="00FC6ED8" w:rsidRDefault="007B1D6C" w:rsidP="007B1D6C">
      <w:pPr>
        <w:pStyle w:val="AbsTitle"/>
        <w:spacing w:before="120"/>
        <w:rPr>
          <w:b w:val="0"/>
          <w:bCs w:val="0"/>
          <w:sz w:val="26"/>
          <w:szCs w:val="26"/>
          <w:rtl/>
          <w:lang w:bidi="fa-IR"/>
        </w:rPr>
      </w:pPr>
      <w:r>
        <w:rPr>
          <w:rFonts w:hint="cs"/>
          <w:b w:val="0"/>
          <w:bCs w:val="0"/>
          <w:sz w:val="26"/>
          <w:szCs w:val="26"/>
          <w:rtl/>
        </w:rPr>
        <w:t>یکی از مهم‌ترین فعالیت‌های حوزه تحلیل داده تشخیص ناهنجاری می‌باشد که در طیف وسیعی از کاربرد‌ها همچون ت</w:t>
      </w:r>
      <w:r w:rsidR="00FA4438">
        <w:rPr>
          <w:rFonts w:hint="cs"/>
          <w:b w:val="0"/>
          <w:bCs w:val="0"/>
          <w:sz w:val="26"/>
          <w:szCs w:val="26"/>
          <w:rtl/>
          <w:lang w:bidi="fa-IR"/>
        </w:rPr>
        <w:t>شخیص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مولد تخاصمی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تخاصمی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بازسازی ضعیف نمونه‌های ناهنجار تضمین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6BF4793C" w:rsidR="00E453F2" w:rsidRPr="0022555F" w:rsidRDefault="00763648" w:rsidP="00260EF6">
      <w:pPr>
        <w:spacing w:before="0" w:line="240" w:lineRule="auto"/>
        <w:rPr>
          <w:szCs w:val="26"/>
          <w:rtl/>
          <w:lang w:bidi="fa-IR"/>
        </w:rPr>
      </w:pPr>
      <w:r>
        <w:rPr>
          <w:rFonts w:hint="cs"/>
          <w:szCs w:val="26"/>
          <w:rtl/>
        </w:rPr>
        <w:t>تشخیص ناهنجاری، یادگیری ماشین، شبکه مولد تخاصمی،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D56989">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D56989">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D56989">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D56989">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D56989">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D56989">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D56989">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D56989">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D56989">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D56989">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D56989">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D56989">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D56989">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D56989">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D56989">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D56989">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D56989">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D56989">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D56989">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D56989">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D56989">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D56989">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D56989">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51FFCBD8" w:rsidR="00E47D5F" w:rsidRDefault="00D56989">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63852119" w:rsidR="00E47D5F" w:rsidRDefault="00D56989">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5AACDE0" w:rsidR="00E47D5F" w:rsidRDefault="00D56989">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تخاصم</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D56989">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D56989">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D56989">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D56989">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D56989">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D56989">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D56989">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D56989">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D56989">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D56989">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D56989">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D56989">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D56989">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D56989">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D56989">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D56989">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D56989">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D56989">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37E9C8A6" w:rsidR="00E47D5F" w:rsidRDefault="00D56989">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تخاصم</w:t>
        </w:r>
        <w:r w:rsidR="00E47D5F" w:rsidRPr="00E70F7D">
          <w:rPr>
            <w:rStyle w:val="Hyperlink"/>
            <w:rFonts w:hint="cs"/>
            <w:noProof/>
            <w:rtl/>
            <w:lang w:bidi="fa-IR"/>
          </w:rPr>
          <w:t>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D56989">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D56989">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D56989">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D56989">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D56989">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D56989">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D56989">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D56989">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D56989">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35942935" w:rsidR="00E47D5F" w:rsidRDefault="00D56989">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تخاصم</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D56989">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D56989">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D56989">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D56989">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D56989">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D56989">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D56989">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D56989">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D56989">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D56989">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D56989">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D56989">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D56989">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D56989">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D56989">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D56989">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D56989">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D56989">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D56989">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D56989">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D56989">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D56989">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D56989">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D56989">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D56989">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D56989">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D56989">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D56989">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D56989">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D56989">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D56989">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D56989">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D56989">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0EC55083"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تخاصم</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[28]</w:t>
        </w:r>
        <w:r w:rsidR="00F05CD3" w:rsidRPr="00B24E64">
          <w:rPr>
            <w:rStyle w:val="Hyperlink"/>
            <w:noProof/>
            <w:rtl/>
            <w:lang w:bidi="fa-IR"/>
          </w:rPr>
          <w:t>.</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D56989">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D56989">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0B421EE6"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123912F9"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w:t>
        </w:r>
        <m:oMath>
          <m:r>
            <m:rPr>
              <m:sty m:val="bi"/>
            </m:rPr>
            <w:rPr>
              <w:rStyle w:val="Hyperlink"/>
              <w:rFonts w:ascii="Cambria Math" w:hAnsi="Cambria Math"/>
              <w:noProof/>
              <w:lang w:bidi="fa-IR"/>
            </w:rPr>
            <m:t>t</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751A2EF4" w:rsidR="00F05CD3" w:rsidRDefault="00D56989">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تخاصم</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77777777"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تخاصم</w:t>
        </w:r>
        <w:r w:rsidRPr="007F5231">
          <w:rPr>
            <w:rStyle w:val="Hyperlink"/>
            <w:rFonts w:hint="cs"/>
            <w:noProof/>
            <w:rtl/>
            <w:lang w:eastAsia="x-none"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D56989"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D56989"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D56989"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3B553BB5"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936CA9">
        <w:rPr>
          <w:lang w:bidi="fa-IR"/>
        </w:rPr>
        <w:t>]</w:t>
      </w:r>
      <w:r w:rsidR="00936CA9">
        <w:rPr>
          <w:rFonts w:hint="cs"/>
          <w:rtl/>
          <w:lang w:bidi="fa-IR"/>
        </w:rPr>
        <w:t>1</w:t>
      </w:r>
      <w:r w:rsidR="00936CA9">
        <w:rPr>
          <w:lang w:bidi="fa-IR"/>
        </w:rPr>
        <w:t>[</w:t>
      </w:r>
      <w:r w:rsidR="009D39FE">
        <w:rPr>
          <w:rFonts w:hint="cs"/>
          <w:rtl/>
        </w:rPr>
        <w:t>.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77777777"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20C19908"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936CA9">
        <w:rPr>
          <w:lang w:bidi="fa-IR"/>
        </w:rPr>
        <w:t>]</w:t>
      </w:r>
      <w:r w:rsidR="00936CA9">
        <w:rPr>
          <w:rFonts w:hint="cs"/>
          <w:rtl/>
          <w:lang w:bidi="fa-IR"/>
        </w:rPr>
        <w:t>2</w:t>
      </w:r>
      <w:r w:rsidR="00936CA9">
        <w:rPr>
          <w:lang w:bidi="fa-IR"/>
        </w:rPr>
        <w:t>[</w:t>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EC6416">
        <w:rPr>
          <w:lang w:bidi="fa-IR"/>
        </w:rPr>
        <w:t>]</w:t>
      </w:r>
      <w:r w:rsidR="00EC6416">
        <w:rPr>
          <w:rFonts w:hint="cs"/>
          <w:rtl/>
          <w:lang w:bidi="fa-IR"/>
        </w:rPr>
        <w:t>3</w:t>
      </w:r>
      <w:r w:rsidR="00EC6416">
        <w:rPr>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3"/>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EC6416">
        <w:rPr>
          <w:lang w:bidi="fa-IR"/>
        </w:rPr>
        <w:t>]</w:t>
      </w:r>
      <w:r w:rsidR="00EC6416">
        <w:rPr>
          <w:rFonts w:hint="cs"/>
          <w:rtl/>
          <w:lang w:bidi="fa-IR"/>
        </w:rPr>
        <w:t>4</w:t>
      </w:r>
      <w:r w:rsidR="00EC6416">
        <w:rPr>
          <w:lang w:bidi="fa-IR"/>
        </w:rPr>
        <w:t>[</w:t>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EC6416">
        <w:rPr>
          <w:lang w:bidi="fa-IR"/>
        </w:rPr>
        <w:t>]</w:t>
      </w:r>
      <w:r w:rsidR="00EC6416">
        <w:rPr>
          <w:rFonts w:hint="cs"/>
          <w:rtl/>
          <w:lang w:bidi="fa-IR"/>
        </w:rPr>
        <w:t>1،2</w:t>
      </w:r>
      <w:r w:rsidR="00EC6416">
        <w:rPr>
          <w:lang w:bidi="fa-IR"/>
        </w:rPr>
        <w:t>[</w:t>
      </w:r>
      <w:r w:rsidRPr="002211AE">
        <w:rPr>
          <w:rStyle w:val="fontstyle01"/>
          <w:rFonts w:cs="B Nazanin" w:hint="default"/>
          <w:rtl/>
        </w:rPr>
        <w:t>.</w:t>
      </w:r>
    </w:p>
    <w:p w14:paraId="097AD685" w14:textId="5FDDB8E6"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EC6416">
        <w:rPr>
          <w:lang w:bidi="fa-IR"/>
        </w:rPr>
        <w:t>]</w:t>
      </w:r>
      <w:r w:rsidR="00EC6416">
        <w:rPr>
          <w:rFonts w:hint="cs"/>
          <w:rtl/>
          <w:lang w:bidi="fa-IR"/>
        </w:rPr>
        <w:t>7</w:t>
      </w:r>
      <w:r w:rsidR="00EC6416">
        <w:rPr>
          <w:lang w:bidi="fa-IR"/>
        </w:rPr>
        <w:t>[</w:t>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 xml:space="preserve">اسب آن‌ها در گرو صحت پیش‌فرض‌های استفاده شده در همین روش‌هاست و در صورتی که پیش‌فرض‌های اولیه در مورد توزیع داده اشتباه باشد </w:t>
      </w:r>
      <w:r w:rsidR="00242DA5">
        <w:rPr>
          <w:rStyle w:val="fontstyle01"/>
          <w:rFonts w:cs="B Nazanin" w:hint="default"/>
          <w:rtl/>
          <w:lang w:bidi="fa-IR"/>
        </w:rPr>
        <w:lastRenderedPageBreak/>
        <w:t>نتایج نهایی ناامید کننده خواهد بود</w:t>
      </w:r>
      <w:r w:rsidR="00A021F8">
        <w:rPr>
          <w:lang w:bidi="fa-IR"/>
        </w:rPr>
        <w:t>]</w:t>
      </w:r>
      <w:r w:rsidR="00A021F8">
        <w:rPr>
          <w:rFonts w:hint="cs"/>
          <w:rtl/>
          <w:lang w:bidi="fa-IR"/>
        </w:rPr>
        <w:t>8</w:t>
      </w:r>
      <w:r w:rsidR="00A021F8">
        <w:rPr>
          <w:lang w:bidi="fa-IR"/>
        </w:rPr>
        <w:t>[</w:t>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4"/>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5"/>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A021F8">
        <w:rPr>
          <w:lang w:bidi="fa-IR"/>
        </w:rPr>
        <w:t>]</w:t>
      </w:r>
      <w:r w:rsidR="00A021F8">
        <w:rPr>
          <w:rFonts w:hint="cs"/>
          <w:rtl/>
          <w:lang w:bidi="fa-IR"/>
        </w:rPr>
        <w:t>9</w:t>
      </w:r>
      <w:r w:rsidR="00A021F8">
        <w:rPr>
          <w:lang w:bidi="fa-IR"/>
        </w:rPr>
        <w:t>[</w:t>
      </w:r>
      <w:r w:rsidR="00681EC8">
        <w:rPr>
          <w:rStyle w:val="fontstyle01"/>
          <w:rFonts w:cs="B Nazanin" w:hint="default"/>
          <w:rtl/>
          <w:lang w:bidi="fa-IR"/>
        </w:rPr>
        <w:t>.</w:t>
      </w:r>
    </w:p>
    <w:p w14:paraId="48847239" w14:textId="153BEAC6"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A021F8">
        <w:rPr>
          <w:lang w:bidi="fa-IR"/>
        </w:rPr>
        <w:t>]</w:t>
      </w:r>
      <w:r w:rsidR="00A021F8">
        <w:rPr>
          <w:rFonts w:hint="cs"/>
          <w:rtl/>
          <w:lang w:bidi="fa-IR"/>
        </w:rPr>
        <w:t>10</w:t>
      </w:r>
      <w:r w:rsidR="00A021F8">
        <w:rPr>
          <w:lang w:bidi="fa-IR"/>
        </w:rPr>
        <w:t>[</w:t>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6B0539">
        <w:rPr>
          <w:lang w:bidi="fa-IR"/>
        </w:rPr>
        <w:t>]</w:t>
      </w:r>
      <w:r w:rsidR="006B0539">
        <w:rPr>
          <w:rFonts w:hint="cs"/>
          <w:rtl/>
          <w:lang w:bidi="fa-IR"/>
        </w:rPr>
        <w:t>11</w:t>
      </w:r>
      <w:r w:rsidR="006B0539">
        <w:rPr>
          <w:lang w:bidi="fa-IR"/>
        </w:rPr>
        <w:t>[</w:t>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w:t>
      </w:r>
      <w:r w:rsidR="00E17BAB">
        <w:rPr>
          <w:rStyle w:val="fontstyle01"/>
          <w:rFonts w:cs="B Nazanin" w:hint="default"/>
          <w:rtl/>
          <w:lang w:bidi="fa-IR"/>
        </w:rPr>
        <w:lastRenderedPageBreak/>
        <w:t>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6"/>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7"/>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8"/>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9"/>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15FEE50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0"/>
      </w:r>
      <w:r w:rsidR="001D33A5">
        <w:rPr>
          <w:rFonts w:hint="cs"/>
          <w:rtl/>
          <w:lang w:bidi="fa-IR"/>
        </w:rPr>
        <w:t xml:space="preserve"> به اختصار </w:t>
      </w:r>
      <w:r w:rsidR="001D33A5">
        <w:rPr>
          <w:lang w:bidi="fa-IR"/>
        </w:rPr>
        <w:t>AnoGan</w:t>
      </w:r>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-AnoGan</w:t>
      </w:r>
      <w:r w:rsidR="00CF13A5">
        <w:rPr>
          <w:rStyle w:val="FootnoteReference"/>
          <w:rtl/>
          <w:lang w:bidi="fa-IR"/>
        </w:rPr>
        <w:footnoteReference w:id="11"/>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r w:rsidR="00540C10">
        <w:rPr>
          <w:lang w:bidi="fa-IR"/>
        </w:rPr>
        <w:t>AnoGan</w:t>
      </w:r>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2"/>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3"/>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4"/>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5"/>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6"/>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82AE7E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6B0539">
        <w:rPr>
          <w:lang w:bidi="fa-IR"/>
        </w:rPr>
        <w:t>]</w:t>
      </w:r>
      <w:r w:rsidR="006B0539">
        <w:rPr>
          <w:rFonts w:hint="cs"/>
          <w:rtl/>
          <w:lang w:bidi="fa-IR"/>
        </w:rPr>
        <w:t>12</w:t>
      </w:r>
      <w:r w:rsidR="006B0539">
        <w:rPr>
          <w:lang w:bidi="fa-IR"/>
        </w:rPr>
        <w:t>[</w:t>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6B0539">
        <w:rPr>
          <w:lang w:bidi="fa-IR"/>
        </w:rPr>
        <w:t>]</w:t>
      </w:r>
      <w:r w:rsidR="006B0539">
        <w:rPr>
          <w:rFonts w:hint="cs"/>
          <w:rtl/>
          <w:lang w:bidi="fa-IR"/>
        </w:rPr>
        <w:t>13</w:t>
      </w:r>
      <w:r w:rsidR="006B0539">
        <w:rPr>
          <w:lang w:bidi="fa-IR"/>
        </w:rPr>
        <w:t>[</w:t>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4FBF698B"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6B0539">
        <w:rPr>
          <w:lang w:bidi="fa-IR"/>
        </w:rPr>
        <w:t>]</w:t>
      </w:r>
      <w:r w:rsidR="006B0539">
        <w:rPr>
          <w:rFonts w:hint="cs"/>
          <w:rtl/>
          <w:lang w:bidi="fa-IR"/>
        </w:rPr>
        <w:t>14</w:t>
      </w:r>
      <w:r w:rsidR="006B0539">
        <w:rPr>
          <w:lang w:bidi="fa-IR"/>
        </w:rPr>
        <w:t>[</w:t>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06934C"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6B0539">
        <w:rPr>
          <w:lang w:bidi="fa-IR"/>
        </w:rPr>
        <w:t>]</w:t>
      </w:r>
      <w:r w:rsidR="006B0539">
        <w:rPr>
          <w:rFonts w:hint="cs"/>
          <w:rtl/>
          <w:lang w:bidi="fa-IR"/>
        </w:rPr>
        <w:t>15</w:t>
      </w:r>
      <w:r w:rsidR="006B0539">
        <w:rPr>
          <w:lang w:bidi="fa-IR"/>
        </w:rPr>
        <w:t>[</w:t>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526EC3F1"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7"/>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6B0539">
        <w:rPr>
          <w:lang w:bidi="fa-IR"/>
        </w:rPr>
        <w:t>]</w:t>
      </w:r>
      <w:r w:rsidR="006B0539">
        <w:rPr>
          <w:rFonts w:hint="cs"/>
          <w:rtl/>
          <w:lang w:bidi="fa-IR"/>
        </w:rPr>
        <w:t>16</w:t>
      </w:r>
      <w:r w:rsidR="006B0539">
        <w:rPr>
          <w:lang w:bidi="fa-IR"/>
        </w:rPr>
        <w:t>[</w:t>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8"/>
      </w:r>
      <w:r w:rsidR="00300F8B">
        <w:rPr>
          <w:lang w:eastAsia="x-none" w:bidi="fa-IR"/>
        </w:rPr>
        <w:t xml:space="preserve"> </w:t>
      </w:r>
      <w:r w:rsidR="00300F8B">
        <w:rPr>
          <w:rFonts w:hint="cs"/>
          <w:rtl/>
          <w:lang w:eastAsia="x-none" w:bidi="fa-IR"/>
        </w:rPr>
        <w:t>هستند</w:t>
      </w:r>
      <w:r w:rsidR="006B0539">
        <w:rPr>
          <w:lang w:bidi="fa-IR"/>
        </w:rPr>
        <w:t>]</w:t>
      </w:r>
      <w:r w:rsidR="006B0539">
        <w:rPr>
          <w:rFonts w:hint="cs"/>
          <w:rtl/>
          <w:lang w:bidi="fa-IR"/>
        </w:rPr>
        <w:t>17</w:t>
      </w:r>
      <w:r w:rsidR="006B0539">
        <w:rPr>
          <w:lang w:bidi="fa-IR"/>
        </w:rPr>
        <w:t xml:space="preserve"> [</w:t>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000C887E"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6B0539">
        <w:rPr>
          <w:lang w:bidi="fa-IR"/>
        </w:rPr>
        <w:t>]</w:t>
      </w:r>
      <w:r w:rsidR="002C5810">
        <w:rPr>
          <w:rFonts w:hint="cs"/>
          <w:rtl/>
          <w:lang w:bidi="fa-IR"/>
        </w:rPr>
        <w:t>18</w:t>
      </w:r>
      <w:r w:rsidR="002C5810">
        <w:rPr>
          <w:lang w:bidi="fa-IR"/>
        </w:rPr>
        <w:t xml:space="preserve"> </w:t>
      </w:r>
      <w:r w:rsidR="006B0539">
        <w:rPr>
          <w:lang w:bidi="fa-IR"/>
        </w:rPr>
        <w:t>[</w:t>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2C5810">
        <w:rPr>
          <w:lang w:bidi="fa-IR"/>
        </w:rPr>
        <w:t>]</w:t>
      </w:r>
      <w:r w:rsidR="002C5810">
        <w:rPr>
          <w:rFonts w:hint="cs"/>
          <w:rtl/>
          <w:lang w:bidi="fa-IR"/>
        </w:rPr>
        <w:t>19</w:t>
      </w:r>
      <w:r w:rsidR="002C5810">
        <w:rPr>
          <w:lang w:bidi="fa-IR"/>
        </w:rPr>
        <w:t xml:space="preserve"> [</w:t>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9"/>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67ACD635"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0"/>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1"/>
      </w:r>
      <w:r w:rsidR="00597D80">
        <w:rPr>
          <w:lang w:eastAsia="x-none" w:bidi="fa-IR"/>
        </w:rPr>
        <w:t xml:space="preserve"> </w:t>
      </w:r>
      <w:r w:rsidR="00597D80">
        <w:rPr>
          <w:rFonts w:hint="cs"/>
          <w:rtl/>
          <w:lang w:eastAsia="x-none" w:bidi="fa-IR"/>
        </w:rPr>
        <w:t>جهت شناسایی نمونه ناهنجار استفاده می‌شود</w:t>
      </w:r>
      <w:r w:rsidR="002C5810">
        <w:rPr>
          <w:lang w:bidi="fa-IR"/>
        </w:rPr>
        <w:t>]</w:t>
      </w:r>
      <w:r w:rsidR="002C5810">
        <w:rPr>
          <w:rFonts w:hint="cs"/>
          <w:rtl/>
          <w:lang w:bidi="fa-IR"/>
        </w:rPr>
        <w:t>20</w:t>
      </w:r>
      <w:r w:rsidR="002C5810">
        <w:rPr>
          <w:lang w:bidi="fa-IR"/>
        </w:rPr>
        <w:t xml:space="preserve"> [</w:t>
      </w:r>
      <w:r w:rsidR="00597D80">
        <w:rPr>
          <w:rFonts w:hint="cs"/>
          <w:rtl/>
          <w:lang w:eastAsia="x-none" w:bidi="fa-IR"/>
        </w:rPr>
        <w:t>.</w:t>
      </w:r>
    </w:p>
    <w:p w14:paraId="16D89A4B" w14:textId="1E51717A"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2C5810">
        <w:rPr>
          <w:lang w:bidi="fa-IR"/>
        </w:rPr>
        <w:t>]</w:t>
      </w:r>
      <w:r w:rsidR="002C5810">
        <w:rPr>
          <w:rFonts w:hint="cs"/>
          <w:rtl/>
          <w:lang w:bidi="fa-IR"/>
        </w:rPr>
        <w:t>8</w:t>
      </w:r>
      <w:r w:rsidR="002C5810">
        <w:rPr>
          <w:lang w:bidi="fa-IR"/>
        </w:rPr>
        <w:t>[</w:t>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4751F7C0"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2C5810">
        <w:rPr>
          <w:lang w:bidi="fa-IR"/>
        </w:rPr>
        <w:t>]</w:t>
      </w:r>
      <w:r w:rsidR="002C5810">
        <w:rPr>
          <w:rFonts w:hint="cs"/>
          <w:rtl/>
          <w:lang w:bidi="fa-IR"/>
        </w:rPr>
        <w:t>21</w:t>
      </w:r>
      <w:r w:rsidR="002C5810">
        <w:rPr>
          <w:lang w:bidi="fa-IR"/>
        </w:rPr>
        <w:t>[</w:t>
      </w:r>
      <w:r>
        <w:rPr>
          <w:rFonts w:hint="cs"/>
          <w:rtl/>
          <w:lang w:eastAsia="x-none" w:bidi="fa-IR"/>
        </w:rPr>
        <w:t>.</w:t>
      </w:r>
    </w:p>
    <w:p w14:paraId="28C0CF48" w14:textId="7163F1BA"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2"/>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2C5810">
        <w:rPr>
          <w:lang w:bidi="fa-IR"/>
        </w:rPr>
        <w:t>]</w:t>
      </w:r>
      <w:r w:rsidR="002C5810">
        <w:rPr>
          <w:rFonts w:hint="cs"/>
          <w:rtl/>
          <w:lang w:bidi="fa-IR"/>
        </w:rPr>
        <w:t>22</w:t>
      </w:r>
      <w:r w:rsidR="002C5810">
        <w:rPr>
          <w:lang w:bidi="fa-IR"/>
        </w:rPr>
        <w:t>[</w:t>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2F3D70CA"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2C5810">
        <w:rPr>
          <w:lang w:bidi="fa-IR"/>
        </w:rPr>
        <w:t>]</w:t>
      </w:r>
      <w:r w:rsidR="002C5810">
        <w:rPr>
          <w:rFonts w:hint="cs"/>
          <w:rtl/>
          <w:lang w:bidi="fa-IR"/>
        </w:rPr>
        <w:t>23</w:t>
      </w:r>
      <w:r w:rsidR="002C5810">
        <w:rPr>
          <w:lang w:bidi="fa-IR"/>
        </w:rPr>
        <w:t xml:space="preserve"> [</w:t>
      </w:r>
      <w:r>
        <w:rPr>
          <w:rFonts w:hint="cs"/>
          <w:rtl/>
          <w:lang w:eastAsia="x-none" w:bidi="fa-IR"/>
        </w:rPr>
        <w:t>. این طبقه از روش‌ها خود به سه گروه دسته‌بندی، نزدیک‌ترین همسایه و خوشه‌بندی تقسیم می‌شوند</w:t>
      </w:r>
      <w:r w:rsidR="002C5810">
        <w:rPr>
          <w:lang w:bidi="fa-IR"/>
        </w:rPr>
        <w:t>]</w:t>
      </w:r>
      <w:r w:rsidR="002C5810">
        <w:rPr>
          <w:rFonts w:hint="cs"/>
          <w:rtl/>
          <w:lang w:bidi="fa-IR"/>
        </w:rPr>
        <w:t>24</w:t>
      </w:r>
      <w:r w:rsidR="002C5810">
        <w:rPr>
          <w:lang w:bidi="fa-IR"/>
        </w:rPr>
        <w:t>[</w:t>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3"/>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4"/>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84E2026"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2C5810">
        <w:rPr>
          <w:lang w:bidi="fa-IR"/>
        </w:rPr>
        <w:t>]</w:t>
      </w:r>
      <w:r w:rsidR="002C5810">
        <w:rPr>
          <w:rFonts w:hint="cs"/>
          <w:rtl/>
          <w:lang w:bidi="fa-IR"/>
        </w:rPr>
        <w:t>25</w:t>
      </w:r>
      <w:r w:rsidR="002C5810">
        <w:rPr>
          <w:lang w:bidi="fa-IR"/>
        </w:rPr>
        <w:t>[</w:t>
      </w:r>
      <w:r w:rsidR="00806A85">
        <w:rPr>
          <w:rFonts w:hint="cs"/>
          <w:rtl/>
          <w:lang w:eastAsia="x-none" w:bidi="fa-IR"/>
        </w:rPr>
        <w:t>.</w:t>
      </w:r>
    </w:p>
    <w:p w14:paraId="3BEF8D6A" w14:textId="56A9D20C"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5"/>
      </w:r>
      <w:r w:rsidR="00C21092">
        <w:rPr>
          <w:rFonts w:hint="cs"/>
          <w:rtl/>
          <w:lang w:eastAsia="x-none" w:bidi="fa-IR"/>
        </w:rPr>
        <w:t xml:space="preserve"> اشاره کرد</w:t>
      </w:r>
      <w:r w:rsidR="002C5810">
        <w:rPr>
          <w:lang w:bidi="fa-IR"/>
        </w:rPr>
        <w:t>]</w:t>
      </w:r>
      <w:r w:rsidR="002C5810">
        <w:rPr>
          <w:rFonts w:hint="cs"/>
          <w:rtl/>
          <w:lang w:bidi="fa-IR"/>
        </w:rPr>
        <w:t>26</w:t>
      </w:r>
      <w:r w:rsidR="002C5810">
        <w:rPr>
          <w:lang w:bidi="fa-IR"/>
        </w:rPr>
        <w:t>[</w:t>
      </w:r>
      <w:r w:rsidR="00C21092">
        <w:rPr>
          <w:rFonts w:hint="cs"/>
          <w:rtl/>
          <w:lang w:eastAsia="x-none" w:bidi="fa-IR"/>
        </w:rPr>
        <w:t>.</w:t>
      </w:r>
    </w:p>
    <w:p w14:paraId="7010F8B7" w14:textId="5E83E3B2"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2C5810">
        <w:rPr>
          <w:lang w:bidi="fa-IR"/>
        </w:rPr>
        <w:t>]</w:t>
      </w:r>
      <w:r w:rsidR="002C5810">
        <w:rPr>
          <w:rFonts w:hint="cs"/>
          <w:rtl/>
          <w:lang w:bidi="fa-IR"/>
        </w:rPr>
        <w:t>27</w:t>
      </w:r>
      <w:r w:rsidR="002C5810">
        <w:rPr>
          <w:lang w:bidi="fa-IR"/>
        </w:rPr>
        <w:t>[</w:t>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6"/>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2C5810">
        <w:rPr>
          <w:lang w:bidi="fa-IR"/>
        </w:rPr>
        <w:t>]</w:t>
      </w:r>
      <w:r w:rsidR="002C5810">
        <w:rPr>
          <w:rFonts w:hint="cs"/>
          <w:rtl/>
          <w:lang w:bidi="fa-IR"/>
        </w:rPr>
        <w:t>28</w:t>
      </w:r>
      <w:r w:rsidR="002C5810">
        <w:rPr>
          <w:lang w:bidi="fa-IR"/>
        </w:rPr>
        <w:t>[</w:t>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7"/>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65B2728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1E1BA4">
        <w:rPr>
          <w:lang w:bidi="fa-IR"/>
        </w:rPr>
        <w:t>]</w:t>
      </w:r>
      <w:r w:rsidR="001E1BA4">
        <w:rPr>
          <w:rFonts w:hint="cs"/>
          <w:rtl/>
          <w:lang w:bidi="fa-IR"/>
        </w:rPr>
        <w:t>8</w:t>
      </w:r>
      <w:r w:rsidR="001E1BA4">
        <w:rPr>
          <w:lang w:bidi="fa-IR"/>
        </w:rPr>
        <w:t>[</w:t>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1D658A6"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1E1BA4">
        <w:rPr>
          <w:lang w:bidi="fa-IR"/>
        </w:rPr>
        <w:t>]</w:t>
      </w:r>
      <w:r w:rsidR="001E1BA4">
        <w:rPr>
          <w:rFonts w:hint="cs"/>
          <w:rtl/>
          <w:lang w:bidi="fa-IR"/>
        </w:rPr>
        <w:t>8</w:t>
      </w:r>
      <w:r w:rsidR="001E1BA4">
        <w:rPr>
          <w:lang w:bidi="fa-IR"/>
        </w:rPr>
        <w:t>[</w:t>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0C1469F"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8"/>
      </w:r>
      <w:r w:rsidR="008D439F">
        <w:rPr>
          <w:rFonts w:hint="cs"/>
          <w:rtl/>
          <w:lang w:eastAsia="x-none" w:bidi="fa-IR"/>
        </w:rPr>
        <w:t xml:space="preserve"> تقسیم می‌کنیم</w:t>
      </w:r>
      <w:r w:rsidR="001E1BA4">
        <w:rPr>
          <w:lang w:bidi="fa-IR"/>
        </w:rPr>
        <w:t>]</w:t>
      </w:r>
      <w:r w:rsidR="001E1BA4">
        <w:rPr>
          <w:rFonts w:hint="cs"/>
          <w:rtl/>
          <w:lang w:bidi="fa-IR"/>
        </w:rPr>
        <w:t>29</w:t>
      </w:r>
      <w:r w:rsidR="001E1BA4">
        <w:rPr>
          <w:lang w:bidi="fa-IR"/>
        </w:rPr>
        <w:t>[</w:t>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24B0A090"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1E1BA4">
        <w:rPr>
          <w:lang w:bidi="fa-IR"/>
        </w:rPr>
        <w:t>]</w:t>
      </w:r>
      <w:r w:rsidR="001E1BA4">
        <w:rPr>
          <w:rFonts w:hint="cs"/>
          <w:rtl/>
          <w:lang w:bidi="fa-IR"/>
        </w:rPr>
        <w:t>29</w:t>
      </w:r>
      <w:r w:rsidR="001E1BA4">
        <w:rPr>
          <w:lang w:bidi="fa-IR"/>
        </w:rPr>
        <w:t>[</w:t>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0A66D4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1E1BA4">
        <w:rPr>
          <w:lang w:bidi="fa-IR"/>
        </w:rPr>
        <w:t>]</w:t>
      </w:r>
      <w:r w:rsidR="001E1BA4">
        <w:rPr>
          <w:rFonts w:hint="cs"/>
          <w:rtl/>
          <w:lang w:bidi="fa-IR"/>
        </w:rPr>
        <w:t>30</w:t>
      </w:r>
      <w:r w:rsidR="001E1BA4">
        <w:rPr>
          <w:lang w:bidi="fa-IR"/>
        </w:rPr>
        <w:t>[</w:t>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14FC6FC3"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9"/>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1E1BA4">
        <w:rPr>
          <w:lang w:bidi="fa-IR"/>
        </w:rPr>
        <w:t>]</w:t>
      </w:r>
      <w:r w:rsidR="001E1BA4">
        <w:rPr>
          <w:rFonts w:hint="cs"/>
          <w:rtl/>
          <w:lang w:bidi="fa-IR"/>
        </w:rPr>
        <w:t>29</w:t>
      </w:r>
      <w:r w:rsidR="001E1BA4">
        <w:rPr>
          <w:lang w:bidi="fa-IR"/>
        </w:rPr>
        <w:t xml:space="preserve"> [</w:t>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0"/>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1"/>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2"/>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3"/>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4"/>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5"/>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36"/>
      </w:r>
      <w:r w:rsidR="00472456">
        <w:rPr>
          <w:rFonts w:hint="cs"/>
          <w:rtl/>
          <w:lang w:eastAsia="x-none" w:bidi="fa-IR"/>
        </w:rPr>
        <w:t xml:space="preserve"> ، بازیابی</w:t>
      </w:r>
      <w:r w:rsidR="00472456">
        <w:rPr>
          <w:rStyle w:val="FootnoteReference"/>
          <w:rtl/>
          <w:lang w:eastAsia="x-none" w:bidi="fa-IR"/>
        </w:rPr>
        <w:footnoteReference w:id="37"/>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38"/>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494DB81C"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1E1BA4">
        <w:rPr>
          <w:lang w:bidi="fa-IR"/>
        </w:rPr>
        <w:t>]</w:t>
      </w:r>
      <w:r w:rsidR="001E1BA4">
        <w:rPr>
          <w:rFonts w:hint="cs"/>
          <w:rtl/>
          <w:lang w:bidi="fa-IR"/>
        </w:rPr>
        <w:t>8</w:t>
      </w:r>
      <w:r w:rsidR="001E1BA4">
        <w:rPr>
          <w:lang w:bidi="fa-IR"/>
        </w:rPr>
        <w:t>[</w:t>
      </w:r>
      <w:r>
        <w:rPr>
          <w:rFonts w:hint="cs"/>
          <w:rtl/>
          <w:lang w:val="x-none" w:eastAsia="x-none" w:bidi="fa-IR"/>
        </w:rPr>
        <w:t>.</w:t>
      </w:r>
    </w:p>
    <w:p w14:paraId="2712710F" w14:textId="53A6165D"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39"/>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0"/>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1"/>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2"/>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شبکه‌های مولد تخاصمی</w:t>
      </w:r>
      <w:bookmarkEnd w:id="28"/>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3"/>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4"/>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70AA0B89"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5"/>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D56989"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22AE02A2" w:rsidR="00127DB8" w:rsidRDefault="00737354" w:rsidP="00737354">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تخاصمی </w:t>
      </w:r>
      <w:r>
        <w:t>[28]</w:t>
      </w:r>
      <w:r>
        <w:rPr>
          <w:rFonts w:hint="cs"/>
          <w:rtl/>
          <w:lang w:bidi="fa-IR"/>
        </w:rPr>
        <w:t>.</w:t>
      </w:r>
      <w:bookmarkEnd w:id="29"/>
    </w:p>
    <w:p w14:paraId="550B55DF" w14:textId="65F7DD5E"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w:t>
      </w:r>
      <w:r w:rsidR="00B9286D">
        <w:rPr>
          <w:rFonts w:hint="cs"/>
          <w:sz w:val="28"/>
          <w:rtl/>
          <w:lang w:eastAsia="x-none" w:bidi="fa-IR"/>
        </w:rPr>
        <w:lastRenderedPageBreak/>
        <w:t xml:space="preserve">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68CCE3DD"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6"/>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47"/>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D56989"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D56989"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01B34623"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تخاصمی</w:t>
      </w:r>
      <w:bookmarkEnd w:id="31"/>
    </w:p>
    <w:p w14:paraId="58DDAF58" w14:textId="717C1C8B"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32"/>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D56989"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48"/>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D56989"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49"/>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w:t>
      </w:r>
      <w:r w:rsidRPr="00341FDA">
        <w:rPr>
          <w:sz w:val="28"/>
          <w:rtl/>
          <w:lang w:bidi="ar-BH"/>
        </w:rPr>
        <w:lastRenderedPageBreak/>
        <w:t xml:space="preserve">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0"/>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1"/>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2"/>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1905E2">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تنوع آناتومیکی طبیعی</w:t>
      </w:r>
      <w:bookmarkEnd w:id="35"/>
      <w:r>
        <w:rPr>
          <w:rFonts w:hint="cs"/>
          <w:rtl/>
        </w:rPr>
        <w:t xml:space="preserve">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4833893F"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3"/>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1E1BA4">
        <w:rPr>
          <w:lang w:bidi="fa-IR"/>
        </w:rPr>
        <w:t>]</w:t>
      </w:r>
      <w:r w:rsidR="001E1BA4">
        <w:rPr>
          <w:rFonts w:hint="cs"/>
          <w:rtl/>
          <w:lang w:bidi="fa-IR"/>
        </w:rPr>
        <w:t>10</w:t>
      </w:r>
      <w:r w:rsidR="001E1BA4">
        <w:rPr>
          <w:lang w:bidi="fa-IR"/>
        </w:rPr>
        <w:t>[</w:t>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8E6FC7E"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1E1BA4">
        <w:rPr>
          <w:lang w:bidi="fa-IR"/>
        </w:rPr>
        <w:t>]</w:t>
      </w:r>
      <w:r w:rsidR="001E1BA4">
        <w:rPr>
          <w:rFonts w:hint="cs"/>
          <w:rtl/>
          <w:lang w:bidi="fa-IR"/>
        </w:rPr>
        <w:t>31</w:t>
      </w:r>
      <w:r w:rsidR="001E1BA4">
        <w:rPr>
          <w:lang w:bidi="fa-IR"/>
        </w:rPr>
        <w:t>[</w:t>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4"/>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5"/>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6"/>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7"/>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
    <w:p w14:paraId="1959B480" w14:textId="4F2F0513"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r w:rsidR="00846759">
        <w:rPr>
          <w:rFonts w:eastAsia="Calibri"/>
          <w:lang w:eastAsia="x-none" w:bidi="fa-IR"/>
        </w:rPr>
        <w:t xml:space="preserve">AnoGan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58"/>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w:t>
      </w:r>
      <w:r w:rsidR="009610F7">
        <w:rPr>
          <w:rFonts w:eastAsia="Calibri" w:hint="cs"/>
          <w:rtl/>
          <w:lang w:eastAsia="x-none" w:bidi="fa-IR"/>
        </w:rPr>
        <w:lastRenderedPageBreak/>
        <w:t>هنگام 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f-AnoGan</w:t>
      </w:r>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59"/>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r w:rsidR="00113F8F">
        <w:rPr>
          <w:rFonts w:eastAsia="Calibri"/>
          <w:lang w:bidi="fa-IR"/>
        </w:rPr>
        <w:t>ziz</w:t>
      </w:r>
      <w:r w:rsidR="00113F8F">
        <w:rPr>
          <w:rFonts w:eastAsia="Calibri" w:hint="cs"/>
          <w:rtl/>
          <w:lang w:bidi="fa-IR"/>
        </w:rPr>
        <w:t xml:space="preserve"> و روش دوم</w:t>
      </w:r>
      <w:r w:rsidR="00F525C6">
        <w:rPr>
          <w:rFonts w:eastAsia="Calibri" w:hint="cs"/>
          <w:rtl/>
          <w:lang w:bidi="fa-IR"/>
        </w:rPr>
        <w:t xml:space="preserve"> به طور خلاصه </w:t>
      </w:r>
      <w:r w:rsidR="00F525C6">
        <w:rPr>
          <w:rFonts w:eastAsia="Calibri"/>
          <w:lang w:bidi="fa-IR"/>
        </w:rPr>
        <w:t>izi</w:t>
      </w:r>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r w:rsidRPr="00980223">
        <w:rPr>
          <w:rFonts w:eastAsia="Calibri"/>
          <w:lang w:eastAsia="x-none" w:bidi="fa-IR"/>
        </w:rPr>
        <w:t>izi</w:t>
      </w:r>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0"/>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r>
        <w:rPr>
          <w:rFonts w:eastAsia="Calibri"/>
          <w:lang w:eastAsia="x-none" w:bidi="fa-IR"/>
        </w:rPr>
        <w:t>ziz</w:t>
      </w:r>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sidR="007D631E">
        <w:rPr>
          <w:rFonts w:eastAsia="Calibri"/>
          <w:lang w:eastAsia="x-none" w:bidi="fa-IR"/>
        </w:rPr>
        <w:t>ziz</w:t>
      </w:r>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1"/>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D56989"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r w:rsidR="00B37917">
        <w:rPr>
          <w:rFonts w:eastAsia="Calibri"/>
          <w:lang w:eastAsia="x-none" w:bidi="fa-IR"/>
        </w:rPr>
        <w:t>izi</w:t>
      </w:r>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r w:rsidR="009832B4">
        <w:rPr>
          <w:rFonts w:eastAsia="Calibri"/>
          <w:lang w:eastAsia="x-none" w:bidi="fa-IR"/>
        </w:rPr>
        <w:t>izi</w:t>
      </w:r>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D56989"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hint="cs"/>
          <w:rtl/>
          <w:lang w:eastAsia="x-none" w:bidi="fa-IR"/>
        </w:rPr>
        <w:t xml:space="preserve">از تمایزگر نیز استفاده می‌شود. در روش </w:t>
      </w:r>
      <w:r>
        <w:rPr>
          <w:rFonts w:eastAsia="Calibri"/>
          <w:lang w:eastAsia="x-none" w:bidi="fa-IR"/>
        </w:rPr>
        <w:t>izi</w:t>
      </w:r>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sidR="00D91386">
        <w:rPr>
          <w:rFonts w:eastAsia="Calibri"/>
          <w:lang w:eastAsia="x-none" w:bidi="fa-IR"/>
        </w:rPr>
        <w:t>izi</w:t>
      </w:r>
      <w:r w:rsidR="00D91386">
        <w:rPr>
          <w:rFonts w:eastAsia="Calibri"/>
          <w:vertAlign w:val="subscript"/>
          <w:lang w:eastAsia="x-none" w:bidi="fa-IR"/>
        </w:rPr>
        <w:t>f</w:t>
      </w:r>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D56989"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f-AnoGan</w:t>
      </w:r>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D56989"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5933356" w:rsidR="009B6093" w:rsidRPr="00EF71E3" w:rsidRDefault="00AF0601" w:rsidP="00EF71E3">
      <w:pPr>
        <w:rPr>
          <w:rFonts w:eastAsia="Calibri"/>
          <w:rtl/>
          <w:lang w:eastAsia="x-none" w:bidi="fa-IR"/>
        </w:rPr>
      </w:pPr>
      <w:r>
        <w:rPr>
          <w:rFonts w:eastAsia="Calibri"/>
          <w:lang w:eastAsia="x-none" w:bidi="fa-IR"/>
        </w:rPr>
        <w:t>f-AnoGan</w:t>
      </w:r>
      <w:r>
        <w:rPr>
          <w:rFonts w:eastAsia="Calibri" w:hint="cs"/>
          <w:rtl/>
          <w:lang w:eastAsia="x-none" w:bidi="fa-IR"/>
        </w:rPr>
        <w:t xml:space="preserve"> مشکلات مدل قبلی (</w:t>
      </w:r>
      <w:r>
        <w:rPr>
          <w:rFonts w:eastAsia="Calibri"/>
          <w:lang w:eastAsia="x-none" w:bidi="fa-IR"/>
        </w:rPr>
        <w:t>AnoGan</w:t>
      </w:r>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f-AnoGan</w:t>
      </w:r>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42E1A80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7A3612">
        <w:rPr>
          <w:lang w:bidi="fa-IR"/>
        </w:rPr>
        <w:t>]</w:t>
      </w:r>
      <w:r w:rsidR="007A3612">
        <w:rPr>
          <w:rFonts w:hint="cs"/>
          <w:rtl/>
          <w:lang w:bidi="fa-IR"/>
        </w:rPr>
        <w:t>11</w:t>
      </w:r>
      <w:r w:rsidR="007A3612">
        <w:rPr>
          <w:lang w:bidi="fa-IR"/>
        </w:rPr>
        <w:t>[</w:t>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2"/>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3"/>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146pt" o:ole="">
            <v:imagedata r:id="rId23" o:title=""/>
          </v:shape>
          <o:OLEObject Type="Embed" ProgID="Visio.Drawing.11" ShapeID="_x0000_i1025" DrawAspect="Content" ObjectID="_1714633895"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5D3549D6"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ی تخاصمی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77777777"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4"/>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sidRPr="00D875AB">
        <w:rPr>
          <w:rStyle w:val="FootnoteReference"/>
          <w:szCs w:val="26"/>
          <w:lang w:bidi="fa-IR"/>
        </w:rPr>
        <w:footnoteReference w:id="65"/>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66"/>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67"/>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77777777" w:rsidR="00391418" w:rsidRPr="000E5733" w:rsidRDefault="00391418" w:rsidP="00391418">
      <w:pPr>
        <w:spacing w:line="276"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D56989"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D56989"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D56989"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D56989"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77777777"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تخاصمی نیست. راه دیگر برای انجام این کار استفاده از شبکه استنتاج جلورو</w:t>
      </w:r>
      <w:r w:rsidRPr="00391418">
        <w:rPr>
          <w:b/>
          <w:sz w:val="28"/>
          <w:vertAlign w:val="superscript"/>
          <w:rtl/>
          <w:lang w:bidi="fa-IR"/>
        </w:rPr>
        <w:footnoteReference w:id="68"/>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69"/>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0"/>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1"/>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26A42F02"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تخاصمی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r>
        <w:rPr>
          <w:sz w:val="28"/>
          <w:lang w:bidi="fa-IR"/>
        </w:rPr>
        <w:t>BiGAN</w:t>
      </w:r>
      <w:r>
        <w:rPr>
          <w:rStyle w:val="FootnoteReference"/>
          <w:sz w:val="28"/>
          <w:lang w:bidi="fa-IR"/>
        </w:rPr>
        <w:footnoteReference w:id="72"/>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7EE92437"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1F5886">
        <w:rPr>
          <w:lang w:bidi="fa-IR"/>
        </w:rPr>
        <w:t>]</w:t>
      </w:r>
      <w:r w:rsidR="001F5886">
        <w:rPr>
          <w:rFonts w:hint="cs"/>
          <w:rtl/>
          <w:lang w:bidi="fa-IR"/>
        </w:rPr>
        <w:t>11</w:t>
      </w:r>
      <w:r w:rsidR="001F5886">
        <w:rPr>
          <w:lang w:bidi="fa-IR"/>
        </w:rPr>
        <w:t>[</w:t>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3"/>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4"/>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0CFC7AAF"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915373">
        <w:rPr>
          <w:lang w:bidi="fa-IR"/>
        </w:rPr>
        <w:t>]</w:t>
      </w:r>
      <w:r w:rsidR="00915373">
        <w:rPr>
          <w:rFonts w:hint="cs"/>
          <w:rtl/>
          <w:lang w:bidi="fa-IR"/>
        </w:rPr>
        <w:t>11</w:t>
      </w:r>
      <w:r w:rsidR="00915373">
        <w:rPr>
          <w:lang w:bidi="fa-IR"/>
        </w:rPr>
        <w:t>[</w:t>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5"/>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D56989"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D56989"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6"/>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D56989"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D56989"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7"/>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f-AnoGan</w:t>
      </w:r>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72B064E8"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915373">
        <w:rPr>
          <w:lang w:bidi="fa-IR"/>
        </w:rPr>
        <w:t>]</w:t>
      </w:r>
      <w:r w:rsidR="00915373">
        <w:rPr>
          <w:rFonts w:hint="cs"/>
          <w:rtl/>
          <w:lang w:bidi="fa-IR"/>
        </w:rPr>
        <w:t>10</w:t>
      </w:r>
      <w:r w:rsidR="00915373">
        <w:rPr>
          <w:lang w:bidi="fa-IR"/>
        </w:rPr>
        <w:t>[</w:t>
      </w:r>
      <w:r w:rsidR="003E323C">
        <w:rPr>
          <w:rFonts w:hint="cs"/>
          <w:rtl/>
          <w:lang w:bidi="fa-IR"/>
        </w:rPr>
        <w:t>، پردازش گفتار</w:t>
      </w:r>
      <w:r w:rsidR="00D62B75">
        <w:rPr>
          <w:rFonts w:hint="cs"/>
          <w:rtl/>
          <w:lang w:bidi="fa-IR"/>
        </w:rPr>
        <w:t xml:space="preserve"> و پردازش متن</w:t>
      </w:r>
      <w:r w:rsidR="00915373">
        <w:rPr>
          <w:lang w:bidi="fa-IR"/>
        </w:rPr>
        <w:t>]</w:t>
      </w:r>
      <w:r w:rsidR="00915373">
        <w:rPr>
          <w:rFonts w:hint="cs"/>
          <w:rtl/>
          <w:lang w:bidi="fa-IR"/>
        </w:rPr>
        <w:t>33</w:t>
      </w:r>
      <w:r w:rsidR="00915373">
        <w:rPr>
          <w:lang w:bidi="fa-IR"/>
        </w:rPr>
        <w:t>[</w:t>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915373">
        <w:rPr>
          <w:lang w:bidi="fa-IR"/>
        </w:rPr>
        <w:t>]</w:t>
      </w:r>
      <w:r w:rsidR="00915373">
        <w:rPr>
          <w:rFonts w:hint="cs"/>
          <w:rtl/>
          <w:lang w:bidi="fa-IR"/>
        </w:rPr>
        <w:t>29</w:t>
      </w:r>
      <w:r w:rsidR="00915373">
        <w:rPr>
          <w:lang w:bidi="fa-IR"/>
        </w:rPr>
        <w:t>[</w:t>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8"/>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3AAD10D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5359DE">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[29]","plainTextFormattedCitation":"[29]","previouslyFormattedCitation":"[29]"},"properties":{"noteIndex":0},"schema":"https://github.com/citation-style-language/schema/raw/master/csl-citation.json"}</w:instrText>
      </w:r>
      <w:r w:rsidR="00D57173">
        <w:rPr>
          <w:rFonts w:ascii="B Nazanin" w:hAnsi="B Nazanin"/>
          <w:sz w:val="28"/>
          <w:rtl/>
          <w:lang w:bidi="ar-BH"/>
        </w:rPr>
        <w:fldChar w:fldCharType="separate"/>
      </w:r>
      <w:r w:rsidR="005359DE" w:rsidRPr="005359DE">
        <w:rPr>
          <w:rFonts w:ascii="B Nazanin" w:hAnsi="B Nazanin"/>
          <w:noProof/>
          <w:sz w:val="28"/>
          <w:lang w:bidi="ar-BH"/>
        </w:rPr>
        <w:t>[29]</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9"/>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D56989"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D56989"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D56989"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026" type="#_x0000_t75" style="width:322pt;height:200pt" o:ole="">
            <v:imagedata r:id="rId26" o:title=""/>
          </v:shape>
          <o:OLEObject Type="Embed" ProgID="Visio.Drawing.11" ShapeID="_x0000_i1026" DrawAspect="Content" ObjectID="_1714633896"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3183D4EA"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BC027A">
        <w:rPr>
          <w:lang w:bidi="fa-IR"/>
        </w:rPr>
        <w:t>]</w:t>
      </w:r>
      <w:r w:rsidR="00BC027A">
        <w:rPr>
          <w:rFonts w:hint="cs"/>
          <w:rtl/>
          <w:lang w:bidi="fa-IR"/>
        </w:rPr>
        <w:t>34</w:t>
      </w:r>
      <w:r w:rsidR="00BC027A">
        <w:rPr>
          <w:lang w:bidi="fa-IR"/>
        </w:rPr>
        <w:t>[</w:t>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0"/>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BCFB382"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1"/>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D56989"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D56989"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D56989"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D56989"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17BD58D2"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BC027A">
        <w:rPr>
          <w:lang w:bidi="fa-IR"/>
        </w:rPr>
        <w:t>]</w:t>
      </w:r>
      <w:r w:rsidR="00BC027A">
        <w:rPr>
          <w:rFonts w:hint="cs"/>
          <w:rtl/>
          <w:lang w:bidi="fa-IR"/>
        </w:rPr>
        <w:t>35</w:t>
      </w:r>
      <w:r w:rsidR="00BC027A">
        <w:rPr>
          <w:lang w:bidi="fa-IR"/>
        </w:rPr>
        <w:t>[</w:t>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2"/>
      </w:r>
      <w:bookmarkEnd w:id="73"/>
    </w:p>
    <w:p w14:paraId="62253F95" w14:textId="0D4A6AAE" w:rsidR="000B2D38" w:rsidRDefault="008612A0" w:rsidP="000B2D38">
      <w:pPr>
        <w:rPr>
          <w:rtl/>
          <w:lang w:eastAsia="x-none" w:bidi="fa-IR"/>
        </w:rPr>
      </w:pPr>
      <w:r>
        <w:rPr>
          <w:rFonts w:hint="cs"/>
          <w:rtl/>
          <w:lang w:eastAsia="x-none" w:bidi="fa-IR"/>
        </w:rPr>
        <w:t xml:space="preserve">تمرکز مقاله </w:t>
      </w:r>
      <w:r w:rsidR="00BC027A">
        <w:rPr>
          <w:lang w:bidi="fa-IR"/>
        </w:rPr>
        <w:t>]</w:t>
      </w:r>
      <w:r w:rsidR="00565871">
        <w:rPr>
          <w:rFonts w:hint="cs"/>
          <w:rtl/>
          <w:lang w:bidi="fa-IR"/>
        </w:rPr>
        <w:t>36</w:t>
      </w:r>
      <w:r w:rsidR="00BC027A">
        <w:rPr>
          <w:lang w:bidi="fa-IR"/>
        </w:rPr>
        <w:t>[</w:t>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562613">
      <w:pPr>
        <w:pStyle w:val="Heading3"/>
        <w:rPr>
          <w:rtl/>
        </w:rPr>
      </w:pPr>
      <w:bookmarkStart w:id="74" w:name="_Toc103905006"/>
      <w:r>
        <w:rPr>
          <w:rFonts w:hint="cs"/>
          <w:rtl/>
        </w:rPr>
        <w:t>1-2-3- شناسایی نمونه‌های تخاصمی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7D26F1A5"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D56989"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291D5894"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D56989"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5AE76DEC"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070E1B5"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D56989"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D56989"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3"/>
      </w:r>
      <w:bookmarkEnd w:id="79"/>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4"/>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5"/>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D56989" w:rsidRPr="00052732" w:rsidRDefault="00D56989"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" stroked="f">
                <v:textbox style="mso-fit-shape-to-text:t" inset="0,0,0,0">
                  <w:txbxContent>
                    <w:p w14:paraId="234E73F3" w14:textId="66E1A103" w:rsidR="00D56989" w:rsidRPr="00052732" w:rsidRDefault="00D56989" w:rsidP="00417963">
                      <w:pPr>
                        <w:pStyle w:val="Caption"/>
                        <w:jc w:val="center"/>
                        <w:rPr>
                          <w:noProof/>
                          <w:sz w:val="26"/>
                          <w:szCs w:val="28"/>
                        </w:rPr>
                      </w:pPr>
                      <w:bookmarkStart w:id="82"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2"/>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3" w:name="_Toc103959335"/>
      <w:r>
        <w:rPr>
          <w:rtl/>
        </w:rPr>
        <w:t xml:space="preserve">شکل </w:t>
      </w:r>
      <w:r w:rsidR="005D558E">
        <w:rPr>
          <w:rFonts w:hint="cs"/>
          <w:rtl/>
        </w:rPr>
        <w:t>3-5</w:t>
      </w:r>
      <w:r>
        <w:rPr>
          <w:rFonts w:hint="cs"/>
          <w:rtl/>
        </w:rPr>
        <w:t xml:space="preserve">: معماری </w:t>
      </w:r>
      <w:r>
        <w:t>RCALAD</w:t>
      </w:r>
      <w:bookmarkEnd w:id="83"/>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4" w:name="_Toc103905012"/>
      <w:r>
        <w:rPr>
          <w:rFonts w:hint="cs"/>
          <w:rtl/>
        </w:rPr>
        <w:t>2-3-3- روال آموزش</w:t>
      </w:r>
      <w:bookmarkEnd w:id="84"/>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D56989" w:rsidRPr="004A13B0" w:rsidRDefault="00D56989" w:rsidP="00417963">
                            <w:pPr>
                              <w:pStyle w:val="Caption"/>
                              <w:jc w:val="center"/>
                              <w:rPr>
                                <w:noProof/>
                                <w:sz w:val="26"/>
                                <w:szCs w:val="28"/>
                                <w:rtl/>
                                <w:lang w:bidi="fa-IR"/>
                              </w:rPr>
                            </w:pPr>
                            <w:bookmarkStart w:id="85"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BtLgIAAGY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ecGaF&#10;IY12qgvsM3SMXMRP63xOaVtHiaEjP+k8+D05I+yuQhO/BIhRnJg+X9mN1SQ5bz9+ms2mFJIUu7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" stroked="f">
                <v:textbox style="mso-fit-shape-to-text:t" inset="0,0,0,0">
                  <w:txbxContent>
                    <w:p w14:paraId="79DA261A" w14:textId="337D5415" w:rsidR="00D56989" w:rsidRPr="004A13B0" w:rsidRDefault="00D56989" w:rsidP="00417963">
                      <w:pPr>
                        <w:pStyle w:val="Caption"/>
                        <w:jc w:val="center"/>
                        <w:rPr>
                          <w:noProof/>
                          <w:sz w:val="26"/>
                          <w:szCs w:val="28"/>
                          <w:rtl/>
                          <w:lang w:bidi="fa-IR"/>
                        </w:rPr>
                      </w:pPr>
                      <w:bookmarkStart w:id="86"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6"/>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D56989"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D56989"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66975DDC"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D56989"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D56989"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6"/>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7" w:name="_Toc103905013"/>
      <w:r>
        <w:rPr>
          <w:rFonts w:hint="cs"/>
          <w:rtl/>
        </w:rPr>
        <w:t>3-3-3- تشخیص ناهنجاری</w:t>
      </w:r>
      <w:bookmarkEnd w:id="87"/>
    </w:p>
    <w:p w14:paraId="37F9573A" w14:textId="45B7F934"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CD3DEF">
        <w:rPr>
          <w:lang w:bidi="fa-IR"/>
        </w:rPr>
        <w:t>]</w:t>
      </w:r>
      <w:r w:rsidR="00CD3DEF">
        <w:rPr>
          <w:rFonts w:hint="cs"/>
          <w:rtl/>
          <w:lang w:bidi="fa-IR"/>
        </w:rPr>
        <w:t>29</w:t>
      </w:r>
      <w:r w:rsidR="00CD3DEF">
        <w:rPr>
          <w:lang w:bidi="fa-IR"/>
        </w:rPr>
        <w:t>[</w:t>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7"/>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D56989"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8"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8"/>
    </w:p>
    <w:p w14:paraId="51F9C5C3" w14:textId="03BC55C9" w:rsidR="00055754" w:rsidRDefault="00055754" w:rsidP="00D90DF9">
      <w:pPr>
        <w:keepNext/>
        <w:jc w:val="both"/>
      </w:pPr>
    </w:p>
    <w:p w14:paraId="704531A5" w14:textId="08EBCFB9"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8"/>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D22554">
        <w:rPr>
          <w:lang w:bidi="fa-IR"/>
        </w:rPr>
        <w:t>]</w:t>
      </w:r>
      <w:r w:rsidR="00D22554">
        <w:rPr>
          <w:rFonts w:hint="cs"/>
          <w:rtl/>
          <w:lang w:bidi="fa-IR"/>
        </w:rPr>
        <w:t>35</w:t>
      </w:r>
      <w:r w:rsidR="00D22554">
        <w:rPr>
          <w:lang w:bidi="fa-IR"/>
        </w:rPr>
        <w:t>[</w:t>
      </w:r>
      <w:r>
        <w:rPr>
          <w:rFonts w:ascii="Cambria Math" w:hAnsi="Cambria Math" w:hint="cs"/>
          <w:rtl/>
          <w:lang w:bidi="fa-IR"/>
        </w:rPr>
        <w:t xml:space="preserve"> ،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D22554">
        <w:rPr>
          <w:lang w:bidi="fa-IR"/>
        </w:rPr>
        <w:t>]</w:t>
      </w:r>
      <w:r w:rsidR="00D22554">
        <w:rPr>
          <w:rFonts w:hint="cs"/>
          <w:rtl/>
          <w:lang w:bidi="fa-IR"/>
        </w:rPr>
        <w:t>29</w:t>
      </w:r>
      <w:r w:rsidR="00D22554">
        <w:rPr>
          <w:lang w:bidi="fa-IR"/>
        </w:rPr>
        <w:t>[</w:t>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D56989"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9" w:name="_Toc103905014"/>
      <w:r>
        <w:rPr>
          <w:rFonts w:hint="cs"/>
          <w:rtl/>
        </w:rPr>
        <w:lastRenderedPageBreak/>
        <w:t>4-3-3- جمع‌بندی</w:t>
      </w:r>
      <w:bookmarkEnd w:id="89"/>
    </w:p>
    <w:p w14:paraId="532F1709" w14:textId="6CE0A82A"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تخاصمی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تخاصمی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تخاصمی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0" w:name="_Toc103905015"/>
      <w:bookmarkStart w:id="91"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90"/>
      <w:r w:rsidR="00A0633F">
        <w:rPr>
          <w:rFonts w:hint="cs"/>
          <w:rtl/>
        </w:rPr>
        <w:t xml:space="preserve"> </w:t>
      </w:r>
      <w:r>
        <w:rPr>
          <w:rtl/>
        </w:rPr>
        <w:br w:type="page"/>
      </w:r>
      <w:bookmarkEnd w:id="91"/>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89"/>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2" w:name="_Toc103905016"/>
      <w:r>
        <w:rPr>
          <w:rFonts w:hint="cs"/>
          <w:rtl/>
        </w:rPr>
        <w:t>1-4-</w:t>
      </w:r>
      <w:r>
        <w:t xml:space="preserve"> </w:t>
      </w:r>
      <w:r w:rsidR="003C7B83">
        <w:rPr>
          <w:rFonts w:hint="cs"/>
          <w:rtl/>
        </w:rPr>
        <w:t>دادگان و پیش‌پردازش</w:t>
      </w:r>
      <w:bookmarkEnd w:id="92"/>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3" w:name="_Toc103905017"/>
      <w:r>
        <w:rPr>
          <w:rFonts w:hint="cs"/>
          <w:rtl/>
        </w:rPr>
        <w:t xml:space="preserve">1-1-4- مجموعه داده </w:t>
      </w:r>
      <w:r w:rsidRPr="00514EAD">
        <w:rPr>
          <w:rFonts w:ascii="Times New Roman" w:hAnsi="Times New Roman" w:cs="Times New Roman"/>
          <w:sz w:val="30"/>
          <w:szCs w:val="30"/>
        </w:rPr>
        <w:t>KDDCup99</w:t>
      </w:r>
      <w:bookmarkEnd w:id="93"/>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0"/>
      </w:r>
      <w:r>
        <w:rPr>
          <w:rFonts w:hint="cs"/>
          <w:rtl/>
          <w:lang w:bidi="fa-IR"/>
        </w:rPr>
        <w:t xml:space="preserve"> و هفت ویژگی پیوسته</w:t>
      </w:r>
      <w:r>
        <w:rPr>
          <w:rStyle w:val="FootnoteReference"/>
          <w:rtl/>
          <w:lang w:bidi="fa-IR"/>
        </w:rPr>
        <w:footnoteReference w:id="91"/>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4"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94"/>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5" w:name="_Toc103905019"/>
      <w:r>
        <w:rPr>
          <w:rFonts w:hint="cs"/>
          <w:rtl/>
        </w:rPr>
        <w:t xml:space="preserve">3-1-4- مجموعه داده </w:t>
      </w:r>
      <w:r w:rsidRPr="00514EAD">
        <w:rPr>
          <w:rFonts w:ascii="Times New Roman" w:hAnsi="Times New Roman" w:cs="Times New Roman"/>
          <w:sz w:val="30"/>
          <w:szCs w:val="30"/>
        </w:rPr>
        <w:t>Thyroid</w:t>
      </w:r>
      <w:bookmarkEnd w:id="95"/>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6" w:name="_Toc103905020"/>
      <w:r>
        <w:rPr>
          <w:rFonts w:hint="cs"/>
          <w:rtl/>
        </w:rPr>
        <w:t xml:space="preserve">4-1-4- مجموعه داده </w:t>
      </w:r>
      <w:r w:rsidRPr="00514EAD">
        <w:rPr>
          <w:rFonts w:ascii="Times New Roman" w:hAnsi="Times New Roman" w:cs="Times New Roman"/>
          <w:sz w:val="30"/>
          <w:szCs w:val="30"/>
        </w:rPr>
        <w:t>Musk</w:t>
      </w:r>
      <w:bookmarkEnd w:id="96"/>
    </w:p>
    <w:p w14:paraId="6FD1BB30" w14:textId="3EA93681"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2"/>
      </w:r>
      <w:r w:rsidR="00711752">
        <w:rPr>
          <w:rFonts w:hint="cs"/>
          <w:rtl/>
          <w:lang w:bidi="fa-IR"/>
        </w:rPr>
        <w:t xml:space="preserve"> شامل 3062 نمونه با 166 ویژگی است. کلاس‌های موجود در دسته به نام 213 و 211 به عنوان داده ناهنجار در نظر </w:t>
      </w:r>
      <w:r w:rsidR="00711752">
        <w:rPr>
          <w:rFonts w:hint="cs"/>
          <w:rtl/>
          <w:lang w:bidi="fa-IR"/>
        </w:rPr>
        <w:lastRenderedPageBreak/>
        <w:t>گرفته می‌شوند و شامل 3.2 درصد دادگان است.</w:t>
      </w:r>
      <w:r>
        <w:rPr>
          <w:rFonts w:hint="cs"/>
          <w:rtl/>
          <w:lang w:bidi="fa-IR"/>
        </w:rPr>
        <w:t xml:space="preserve"> </w:t>
      </w:r>
      <w:r w:rsidR="00231B56">
        <w:rPr>
          <w:rFonts w:hint="cs"/>
          <w:rtl/>
          <w:lang w:bidi="fa-IR"/>
        </w:rPr>
        <w:t>.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7" w:name="_Toc103905021"/>
      <w:r>
        <w:rPr>
          <w:rFonts w:hint="cs"/>
          <w:rtl/>
        </w:rPr>
        <w:t xml:space="preserve">5-1-4- مجموعه داده </w:t>
      </w:r>
      <w:r w:rsidRPr="00514EAD">
        <w:rPr>
          <w:rFonts w:ascii="Times New Roman" w:hAnsi="Times New Roman" w:cs="Times New Roman"/>
          <w:sz w:val="30"/>
          <w:szCs w:val="30"/>
        </w:rPr>
        <w:t>CIFAR-10</w:t>
      </w:r>
      <w:bookmarkEnd w:id="97"/>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3"/>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8" w:name="_Toc103905022"/>
      <w:r>
        <w:rPr>
          <w:rFonts w:hint="cs"/>
          <w:rtl/>
        </w:rPr>
        <w:t xml:space="preserve">6-1-4- مجموعه داده </w:t>
      </w:r>
      <w:r w:rsidRPr="00514EAD">
        <w:rPr>
          <w:rFonts w:ascii="Times New Roman" w:hAnsi="Times New Roman" w:cs="Times New Roman"/>
          <w:sz w:val="30"/>
          <w:szCs w:val="30"/>
        </w:rPr>
        <w:t>SVHN</w:t>
      </w:r>
      <w:bookmarkEnd w:id="98"/>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9" w:name="_Toc103905023"/>
      <w:r>
        <w:rPr>
          <w:rFonts w:asciiTheme="minorHAnsi" w:hAnsiTheme="minorHAnsi" w:hint="cs"/>
          <w:rtl/>
          <w:lang w:val="en-US"/>
        </w:rPr>
        <w:t>2</w:t>
      </w:r>
      <w:r>
        <w:rPr>
          <w:rFonts w:hint="cs"/>
          <w:rtl/>
        </w:rPr>
        <w:t>-4-</w:t>
      </w:r>
      <w:r>
        <w:t xml:space="preserve"> </w:t>
      </w:r>
      <w:r>
        <w:rPr>
          <w:rFonts w:hint="cs"/>
          <w:rtl/>
        </w:rPr>
        <w:t>تنظیمات مدل</w:t>
      </w:r>
      <w:bookmarkEnd w:id="99"/>
    </w:p>
    <w:p w14:paraId="1CB12DB2" w14:textId="7C8B61D0"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4"/>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5"/>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0C6936">
        <w:rPr>
          <w:rtl/>
          <w:lang w:eastAsia="x-none" w:bidi="fa-IR"/>
        </w:rPr>
        <w:fldChar w:fldCharType="begin" w:fldLock="1"/>
      </w:r>
      <w:r w:rsidR="00B53EFC">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[36]","plainTextFormattedCitation":"[36]","previouslyFormattedCitation":"[36]"},"properties":{"noteIndex":0},"schema":"https://github.com/citation-style-language/schema/raw/master/csl-citation.json"}</w:instrText>
      </w:r>
      <w:r w:rsidR="000C6936">
        <w:rPr>
          <w:rtl/>
          <w:lang w:eastAsia="x-none" w:bidi="fa-IR"/>
        </w:rPr>
        <w:fldChar w:fldCharType="separate"/>
      </w:r>
      <w:r w:rsidR="007B7D30" w:rsidRPr="007B7D30">
        <w:rPr>
          <w:noProof/>
          <w:lang w:eastAsia="x-none" w:bidi="fa-IR"/>
        </w:rPr>
        <w:t>[36]</w:t>
      </w:r>
      <w:r w:rsidR="000C6936">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96"/>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0" w:name="_Toc103905024"/>
      <w:r>
        <w:rPr>
          <w:rFonts w:asciiTheme="minorHAnsi" w:hAnsiTheme="minorHAnsi" w:hint="cs"/>
          <w:rtl/>
          <w:lang w:val="en-US"/>
        </w:rPr>
        <w:t>3</w:t>
      </w:r>
      <w:r>
        <w:rPr>
          <w:rFonts w:hint="cs"/>
          <w:rtl/>
        </w:rPr>
        <w:t>-4-</w:t>
      </w:r>
      <w:r>
        <w:t xml:space="preserve"> </w:t>
      </w:r>
      <w:r>
        <w:rPr>
          <w:rFonts w:hint="cs"/>
          <w:rtl/>
        </w:rPr>
        <w:t>مدل‌های پایه</w:t>
      </w:r>
      <w:bookmarkEnd w:id="100"/>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101"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97"/>
      </w:r>
      <w:bookmarkEnd w:id="101"/>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98"/>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99"/>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2"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0"/>
      </w:r>
      <w:bookmarkEnd w:id="102"/>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3"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1"/>
      </w:r>
      <w:bookmarkEnd w:id="103"/>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4"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2"/>
      </w:r>
      <w:bookmarkEnd w:id="104"/>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5" w:name="_Toc103905029"/>
      <w:r>
        <w:rPr>
          <w:rFonts w:hint="cs"/>
          <w:rtl/>
        </w:rPr>
        <w:t xml:space="preserve">5-3-4-مدل </w:t>
      </w:r>
      <w:r w:rsidRPr="00514EAD">
        <w:rPr>
          <w:rFonts w:ascii="Times New Roman" w:hAnsi="Times New Roman" w:cs="Times New Roman"/>
          <w:sz w:val="30"/>
          <w:szCs w:val="30"/>
        </w:rPr>
        <w:t>AnoGan</w:t>
      </w:r>
      <w:bookmarkEnd w:id="105"/>
    </w:p>
    <w:p w14:paraId="4554A818" w14:textId="2D3CB3F7" w:rsidR="00A74323" w:rsidRPr="005D6CF1" w:rsidRDefault="00A74323" w:rsidP="005D6CF1">
      <w:pPr>
        <w:rPr>
          <w:rtl/>
          <w:lang w:eastAsia="x-none" w:bidi="fa-IR"/>
        </w:rPr>
      </w:pPr>
      <w:r>
        <w:rPr>
          <w:rFonts w:hint="cs"/>
          <w:rtl/>
          <w:lang w:eastAsia="x-none" w:bidi="fa-IR"/>
        </w:rPr>
        <w:t xml:space="preserve">این مدل بر اساس شبکه‌های عصبی مولد تخاصمی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6" w:name="_Toc103905030"/>
      <w:r>
        <w:rPr>
          <w:rFonts w:asciiTheme="minorHAnsi" w:hAnsiTheme="minorHAnsi" w:hint="cs"/>
          <w:rtl/>
          <w:lang w:val="en-US"/>
        </w:rPr>
        <w:t>4</w:t>
      </w:r>
      <w:r>
        <w:rPr>
          <w:rFonts w:hint="cs"/>
          <w:rtl/>
        </w:rPr>
        <w:t>-4-</w:t>
      </w:r>
      <w:r>
        <w:t xml:space="preserve"> </w:t>
      </w:r>
      <w:r>
        <w:rPr>
          <w:rFonts w:hint="cs"/>
          <w:rtl/>
        </w:rPr>
        <w:t>نتایج</w:t>
      </w:r>
      <w:bookmarkEnd w:id="106"/>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7" w:name="_Toc103905031"/>
      <w:r>
        <w:rPr>
          <w:rFonts w:hint="cs"/>
          <w:rtl/>
        </w:rPr>
        <w:t>1-4-4- دادگان جدولی</w:t>
      </w:r>
      <w:bookmarkEnd w:id="107"/>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3"/>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pPr w:leftFromText="180" w:rightFromText="180" w:vertAnchor="text" w:horzAnchor="margin" w:tblpY="-81"/>
        <w:tblW w:w="0" w:type="auto"/>
        <w:tblCellSpacing w:w="0" w:type="dxa"/>
        <w:tblCellMar>
          <w:top w:w="80" w:type="dxa"/>
          <w:left w:w="160" w:type="dxa"/>
          <w:bottom w:w="80" w:type="dxa"/>
          <w:right w:w="160" w:type="dxa"/>
        </w:tblCellMar>
        <w:tblLook w:val="0000" w:firstRow="0" w:lastRow="0" w:firstColumn="0" w:lastColumn="0" w:noHBand="0" w:noVBand="0"/>
      </w:tblPr>
      <w:tblGrid>
        <w:gridCol w:w="825"/>
        <w:gridCol w:w="656"/>
        <w:gridCol w:w="656"/>
        <w:gridCol w:w="667"/>
        <w:gridCol w:w="657"/>
        <w:gridCol w:w="657"/>
        <w:gridCol w:w="667"/>
        <w:gridCol w:w="657"/>
        <w:gridCol w:w="667"/>
        <w:gridCol w:w="647"/>
        <w:gridCol w:w="667"/>
        <w:gridCol w:w="667"/>
        <w:gridCol w:w="647"/>
      </w:tblGrid>
      <w:tr w:rsidR="00B364AA" w:rsidRPr="004D7105" w14:paraId="711A2877" w14:textId="77777777" w:rsidTr="00B364AA">
        <w:trPr>
          <w:cantSplit/>
          <w:tblCellSpacing w:w="0" w:type="dxa"/>
        </w:trPr>
        <w:tc>
          <w:tcPr>
            <w:tcW w:w="825" w:type="dxa"/>
            <w:vMerge w:val="restart"/>
            <w:tcBorders>
              <w:top w:val="single" w:sz="8" w:space="0" w:color="000000"/>
              <w:bottom w:val="single" w:sz="8" w:space="0" w:color="000000"/>
              <w:right w:val="single" w:sz="8" w:space="0" w:color="000000"/>
            </w:tcBorders>
            <w:vAlign w:val="center"/>
          </w:tcPr>
          <w:p w14:paraId="2B903E8F" w14:textId="77777777" w:rsidR="00B364AA" w:rsidRPr="004D7105" w:rsidRDefault="00B364AA" w:rsidP="00B364AA">
            <w:pPr>
              <w:jc w:val="center"/>
              <w:rPr>
                <w:sz w:val="12"/>
                <w:szCs w:val="12"/>
              </w:rPr>
            </w:pPr>
            <w:bookmarkStart w:id="108" w:name="_Toc103959475"/>
            <w:r w:rsidRPr="004D7105">
              <w:rPr>
                <w:sz w:val="12"/>
                <w:szCs w:val="12"/>
              </w:rPr>
              <w:lastRenderedPageBreak/>
              <w:t>Model</w:t>
            </w:r>
          </w:p>
        </w:tc>
        <w:tc>
          <w:tcPr>
            <w:tcW w:w="1979" w:type="dxa"/>
            <w:gridSpan w:val="3"/>
            <w:tcBorders>
              <w:top w:val="single" w:sz="8" w:space="0" w:color="000000"/>
              <w:right w:val="single" w:sz="8" w:space="0" w:color="000000"/>
            </w:tcBorders>
          </w:tcPr>
          <w:p w14:paraId="57BCBE5A" w14:textId="77777777" w:rsidR="00B364AA" w:rsidRPr="004D7105" w:rsidRDefault="00B364AA" w:rsidP="00B364AA">
            <w:pPr>
              <w:jc w:val="center"/>
              <w:rPr>
                <w:sz w:val="12"/>
                <w:szCs w:val="12"/>
              </w:rPr>
            </w:pPr>
            <w:r w:rsidRPr="004D7105">
              <w:rPr>
                <w:sz w:val="12"/>
                <w:szCs w:val="12"/>
              </w:rPr>
              <w:t>KDDCUP</w:t>
            </w:r>
          </w:p>
        </w:tc>
        <w:tc>
          <w:tcPr>
            <w:tcW w:w="0" w:type="auto"/>
            <w:gridSpan w:val="3"/>
            <w:tcBorders>
              <w:top w:val="single" w:sz="8" w:space="0" w:color="000000"/>
              <w:right w:val="single" w:sz="8" w:space="0" w:color="000000"/>
            </w:tcBorders>
          </w:tcPr>
          <w:p w14:paraId="7EDF6AB1" w14:textId="77777777" w:rsidR="00B364AA" w:rsidRPr="004D7105" w:rsidRDefault="00B364AA" w:rsidP="00B364AA">
            <w:pPr>
              <w:jc w:val="center"/>
              <w:rPr>
                <w:sz w:val="12"/>
                <w:szCs w:val="12"/>
              </w:rPr>
            </w:pPr>
            <w:r w:rsidRPr="004D7105">
              <w:rPr>
                <w:sz w:val="12"/>
                <w:szCs w:val="12"/>
              </w:rPr>
              <w:t>Arrhythmia</w:t>
            </w:r>
          </w:p>
        </w:tc>
        <w:tc>
          <w:tcPr>
            <w:tcW w:w="0" w:type="auto"/>
            <w:gridSpan w:val="3"/>
            <w:tcBorders>
              <w:top w:val="single" w:sz="8" w:space="0" w:color="000000"/>
            </w:tcBorders>
          </w:tcPr>
          <w:p w14:paraId="5C0D0CFF" w14:textId="77777777" w:rsidR="00B364AA" w:rsidRPr="004D7105" w:rsidRDefault="00B364AA" w:rsidP="00B364AA">
            <w:pPr>
              <w:jc w:val="center"/>
              <w:rPr>
                <w:sz w:val="12"/>
                <w:szCs w:val="12"/>
              </w:rPr>
            </w:pPr>
            <w:r w:rsidRPr="004D7105">
              <w:rPr>
                <w:sz w:val="12"/>
                <w:szCs w:val="12"/>
              </w:rPr>
              <w:t>Thyroid</w:t>
            </w:r>
          </w:p>
        </w:tc>
        <w:tc>
          <w:tcPr>
            <w:tcW w:w="0" w:type="auto"/>
            <w:gridSpan w:val="3"/>
            <w:tcBorders>
              <w:top w:val="single" w:sz="8" w:space="0" w:color="000000"/>
              <w:left w:val="single" w:sz="4" w:space="0" w:color="auto"/>
            </w:tcBorders>
          </w:tcPr>
          <w:p w14:paraId="7BB886D9" w14:textId="77777777" w:rsidR="00B364AA" w:rsidRPr="004D7105" w:rsidRDefault="00B364AA" w:rsidP="00B364AA">
            <w:pPr>
              <w:jc w:val="center"/>
              <w:rPr>
                <w:sz w:val="12"/>
                <w:szCs w:val="12"/>
              </w:rPr>
            </w:pPr>
            <w:r w:rsidRPr="004D7105">
              <w:rPr>
                <w:sz w:val="12"/>
                <w:szCs w:val="12"/>
              </w:rPr>
              <w:t>Musk</w:t>
            </w:r>
          </w:p>
        </w:tc>
      </w:tr>
      <w:tr w:rsidR="00B364AA" w:rsidRPr="004D7105" w14:paraId="5BDEB16B" w14:textId="77777777" w:rsidTr="00B364AA">
        <w:trPr>
          <w:cantSplit/>
          <w:tblCellSpacing w:w="0" w:type="dxa"/>
        </w:trPr>
        <w:tc>
          <w:tcPr>
            <w:tcW w:w="825" w:type="dxa"/>
            <w:vMerge/>
            <w:tcBorders>
              <w:top w:val="single" w:sz="8" w:space="0" w:color="000000"/>
              <w:bottom w:val="single" w:sz="8" w:space="0" w:color="000000"/>
              <w:right w:val="single" w:sz="8" w:space="0" w:color="000000"/>
            </w:tcBorders>
          </w:tcPr>
          <w:p w14:paraId="138F6454" w14:textId="77777777" w:rsidR="00B364AA" w:rsidRPr="004D7105" w:rsidRDefault="00B364AA" w:rsidP="00B364AA">
            <w:pPr>
              <w:rPr>
                <w:sz w:val="12"/>
                <w:szCs w:val="12"/>
              </w:rPr>
            </w:pPr>
          </w:p>
        </w:tc>
        <w:tc>
          <w:tcPr>
            <w:tcW w:w="656" w:type="dxa"/>
            <w:tcBorders>
              <w:bottom w:val="single" w:sz="8" w:space="0" w:color="000000"/>
              <w:right w:val="single" w:sz="4" w:space="0" w:color="auto"/>
            </w:tcBorders>
            <w:vAlign w:val="center"/>
          </w:tcPr>
          <w:p w14:paraId="7F08B12B" w14:textId="77777777" w:rsidR="00B364AA" w:rsidRPr="004D7105" w:rsidRDefault="00B364AA" w:rsidP="00B364AA">
            <w:pPr>
              <w:jc w:val="center"/>
              <w:rPr>
                <w:sz w:val="12"/>
                <w:szCs w:val="12"/>
              </w:rPr>
            </w:pPr>
            <w:r w:rsidRPr="004D7105">
              <w:rPr>
                <w:sz w:val="12"/>
                <w:szCs w:val="12"/>
              </w:rPr>
              <w:t>Prec.</w:t>
            </w:r>
          </w:p>
        </w:tc>
        <w:tc>
          <w:tcPr>
            <w:tcW w:w="0" w:type="auto"/>
            <w:tcBorders>
              <w:bottom w:val="single" w:sz="8" w:space="0" w:color="000000"/>
              <w:right w:val="single" w:sz="4" w:space="0" w:color="auto"/>
            </w:tcBorders>
            <w:vAlign w:val="center"/>
          </w:tcPr>
          <w:p w14:paraId="0B81C9D7" w14:textId="77777777" w:rsidR="00B364AA" w:rsidRPr="004D7105" w:rsidRDefault="00B364AA" w:rsidP="00B364AA">
            <w:pPr>
              <w:jc w:val="center"/>
              <w:rPr>
                <w:sz w:val="12"/>
                <w:szCs w:val="12"/>
              </w:rPr>
            </w:pPr>
            <w:r w:rsidRPr="004D7105">
              <w:rPr>
                <w:sz w:val="12"/>
                <w:szCs w:val="12"/>
              </w:rPr>
              <w:t>Recall</w:t>
            </w:r>
          </w:p>
        </w:tc>
        <w:tc>
          <w:tcPr>
            <w:tcW w:w="0" w:type="auto"/>
            <w:tcBorders>
              <w:bottom w:val="single" w:sz="8" w:space="0" w:color="000000"/>
              <w:right w:val="single" w:sz="8" w:space="0" w:color="000000"/>
            </w:tcBorders>
            <w:vAlign w:val="center"/>
          </w:tcPr>
          <w:p w14:paraId="0D290377" w14:textId="77777777" w:rsidR="00B364AA" w:rsidRPr="004D7105" w:rsidRDefault="00D56989" w:rsidP="00B364AA">
            <w:pPr>
              <w:jc w:val="center"/>
              <w:rPr>
                <w:sz w:val="12"/>
                <w:szCs w:val="12"/>
              </w:rPr>
            </w:pPr>
            <m:oMathPara>
              <m:oMathParaPr>
                <m:jc m:val="center"/>
              </m:oMathParaPr>
              <m:oMath>
                <m:sSub>
                  <m:sSubPr>
                    <m:ctrlPr>
                      <w:rPr>
                        <w:rFonts w:ascii="Cambria Math" w:hAnsi="Cambria Math"/>
                        <w:sz w:val="12"/>
                        <w:szCs w:val="12"/>
                      </w:rPr>
                    </m:ctrlPr>
                  </m:sSubPr>
                  <m:e>
                    <m:r>
                      <w:rPr>
                        <w:rFonts w:ascii="Cambria Math" w:hAnsi="Cambria Math"/>
                        <w:sz w:val="12"/>
                        <w:szCs w:val="12"/>
                      </w:rPr>
                      <m:t>F</m:t>
                    </m:r>
                  </m:e>
                  <m:sub>
                    <m:r>
                      <m:rPr>
                        <m:sty m:val="p"/>
                      </m:rPr>
                      <w:rPr>
                        <w:rFonts w:ascii="Cambria Math" w:hAnsi="Cambria Math"/>
                        <w:sz w:val="12"/>
                        <w:szCs w:val="12"/>
                      </w:rPr>
                      <m:t>1</m:t>
                    </m:r>
                  </m:sub>
                </m:sSub>
              </m:oMath>
            </m:oMathPara>
          </w:p>
        </w:tc>
        <w:tc>
          <w:tcPr>
            <w:tcW w:w="0" w:type="auto"/>
            <w:tcBorders>
              <w:bottom w:val="single" w:sz="8" w:space="0" w:color="000000"/>
              <w:right w:val="single" w:sz="4" w:space="0" w:color="auto"/>
            </w:tcBorders>
            <w:vAlign w:val="center"/>
          </w:tcPr>
          <w:p w14:paraId="7976B535" w14:textId="77777777" w:rsidR="00B364AA" w:rsidRPr="004D7105" w:rsidRDefault="00B364AA" w:rsidP="00B364AA">
            <w:pPr>
              <w:jc w:val="center"/>
              <w:rPr>
                <w:sz w:val="12"/>
                <w:szCs w:val="12"/>
              </w:rPr>
            </w:pPr>
            <w:r w:rsidRPr="004D7105">
              <w:rPr>
                <w:sz w:val="12"/>
                <w:szCs w:val="12"/>
              </w:rPr>
              <w:t>Prec.</w:t>
            </w:r>
          </w:p>
        </w:tc>
        <w:tc>
          <w:tcPr>
            <w:tcW w:w="0" w:type="auto"/>
            <w:tcBorders>
              <w:bottom w:val="single" w:sz="8" w:space="0" w:color="000000"/>
              <w:right w:val="single" w:sz="4" w:space="0" w:color="auto"/>
            </w:tcBorders>
            <w:vAlign w:val="center"/>
          </w:tcPr>
          <w:p w14:paraId="5A12AF4F" w14:textId="77777777" w:rsidR="00B364AA" w:rsidRPr="004D7105" w:rsidRDefault="00B364AA" w:rsidP="00B364AA">
            <w:pPr>
              <w:jc w:val="center"/>
              <w:rPr>
                <w:sz w:val="12"/>
                <w:szCs w:val="12"/>
              </w:rPr>
            </w:pPr>
            <w:r w:rsidRPr="004D7105">
              <w:rPr>
                <w:sz w:val="12"/>
                <w:szCs w:val="12"/>
              </w:rPr>
              <w:t>Recall</w:t>
            </w:r>
          </w:p>
        </w:tc>
        <w:tc>
          <w:tcPr>
            <w:tcW w:w="0" w:type="auto"/>
            <w:tcBorders>
              <w:bottom w:val="single" w:sz="8" w:space="0" w:color="000000"/>
              <w:right w:val="single" w:sz="8" w:space="0" w:color="000000"/>
            </w:tcBorders>
            <w:vAlign w:val="center"/>
          </w:tcPr>
          <w:p w14:paraId="19DC49AF" w14:textId="77777777" w:rsidR="00B364AA" w:rsidRPr="004D7105" w:rsidRDefault="00D56989" w:rsidP="00B364AA">
            <w:pPr>
              <w:jc w:val="center"/>
              <w:rPr>
                <w:sz w:val="12"/>
                <w:szCs w:val="12"/>
              </w:rPr>
            </w:pPr>
            <m:oMathPara>
              <m:oMathParaPr>
                <m:jc m:val="center"/>
              </m:oMathParaPr>
              <m:oMath>
                <m:sSub>
                  <m:sSubPr>
                    <m:ctrlPr>
                      <w:rPr>
                        <w:rFonts w:ascii="Cambria Math" w:hAnsi="Cambria Math"/>
                        <w:sz w:val="12"/>
                        <w:szCs w:val="12"/>
                      </w:rPr>
                    </m:ctrlPr>
                  </m:sSubPr>
                  <m:e>
                    <m:r>
                      <w:rPr>
                        <w:rFonts w:ascii="Cambria Math" w:hAnsi="Cambria Math"/>
                        <w:sz w:val="12"/>
                        <w:szCs w:val="12"/>
                      </w:rPr>
                      <m:t>F</m:t>
                    </m:r>
                  </m:e>
                  <m:sub>
                    <m:r>
                      <m:rPr>
                        <m:sty m:val="p"/>
                      </m:rPr>
                      <w:rPr>
                        <w:rFonts w:ascii="Cambria Math" w:hAnsi="Cambria Math"/>
                        <w:sz w:val="12"/>
                        <w:szCs w:val="12"/>
                      </w:rPr>
                      <m:t>1</m:t>
                    </m:r>
                  </m:sub>
                </m:sSub>
              </m:oMath>
            </m:oMathPara>
          </w:p>
        </w:tc>
        <w:tc>
          <w:tcPr>
            <w:tcW w:w="0" w:type="auto"/>
            <w:tcBorders>
              <w:bottom w:val="single" w:sz="8" w:space="0" w:color="000000"/>
              <w:right w:val="single" w:sz="4" w:space="0" w:color="auto"/>
            </w:tcBorders>
            <w:vAlign w:val="center"/>
          </w:tcPr>
          <w:p w14:paraId="33038C33" w14:textId="77777777" w:rsidR="00B364AA" w:rsidRPr="004D7105" w:rsidRDefault="00B364AA" w:rsidP="00B364AA">
            <w:pPr>
              <w:jc w:val="center"/>
              <w:rPr>
                <w:sz w:val="12"/>
                <w:szCs w:val="12"/>
              </w:rPr>
            </w:pPr>
            <w:r w:rsidRPr="004D7105">
              <w:rPr>
                <w:sz w:val="12"/>
                <w:szCs w:val="12"/>
              </w:rPr>
              <w:t>Prec.</w:t>
            </w:r>
          </w:p>
        </w:tc>
        <w:tc>
          <w:tcPr>
            <w:tcW w:w="667" w:type="dxa"/>
            <w:tcBorders>
              <w:bottom w:val="single" w:sz="8" w:space="0" w:color="000000"/>
              <w:right w:val="single" w:sz="8" w:space="0" w:color="000000"/>
            </w:tcBorders>
            <w:vAlign w:val="center"/>
          </w:tcPr>
          <w:p w14:paraId="2A266143" w14:textId="77777777" w:rsidR="00B364AA" w:rsidRPr="004D7105" w:rsidRDefault="00B364AA" w:rsidP="00B364AA">
            <w:pPr>
              <w:jc w:val="center"/>
              <w:rPr>
                <w:sz w:val="12"/>
                <w:szCs w:val="12"/>
              </w:rPr>
            </w:pPr>
            <w:r w:rsidRPr="004D7105">
              <w:rPr>
                <w:sz w:val="12"/>
                <w:szCs w:val="12"/>
              </w:rPr>
              <w:t>Recall</w:t>
            </w:r>
          </w:p>
        </w:tc>
        <w:tc>
          <w:tcPr>
            <w:tcW w:w="647" w:type="dxa"/>
            <w:tcBorders>
              <w:bottom w:val="single" w:sz="8" w:space="0" w:color="000000"/>
            </w:tcBorders>
            <w:vAlign w:val="center"/>
          </w:tcPr>
          <w:p w14:paraId="1D6E0DED" w14:textId="77777777" w:rsidR="00B364AA" w:rsidRPr="004D7105" w:rsidRDefault="00D56989" w:rsidP="00B364AA">
            <w:pPr>
              <w:jc w:val="center"/>
              <w:rPr>
                <w:sz w:val="12"/>
                <w:szCs w:val="12"/>
              </w:rPr>
            </w:pPr>
            <m:oMathPara>
              <m:oMathParaPr>
                <m:jc m:val="center"/>
              </m:oMathParaPr>
              <m:oMath>
                <m:sSub>
                  <m:sSubPr>
                    <m:ctrlPr>
                      <w:rPr>
                        <w:rFonts w:ascii="Cambria Math" w:hAnsi="Cambria Math"/>
                        <w:sz w:val="12"/>
                        <w:szCs w:val="12"/>
                      </w:rPr>
                    </m:ctrlPr>
                  </m:sSubPr>
                  <m:e>
                    <m:r>
                      <w:rPr>
                        <w:rFonts w:ascii="Cambria Math" w:hAnsi="Cambria Math"/>
                        <w:sz w:val="12"/>
                        <w:szCs w:val="12"/>
                      </w:rPr>
                      <m:t>F</m:t>
                    </m:r>
                  </m:e>
                  <m:sub>
                    <m:r>
                      <m:rPr>
                        <m:sty m:val="p"/>
                      </m:rPr>
                      <w:rPr>
                        <w:rFonts w:ascii="Cambria Math" w:hAnsi="Cambria Math"/>
                        <w:sz w:val="12"/>
                        <w:szCs w:val="12"/>
                      </w:rPr>
                      <m:t>1</m:t>
                    </m:r>
                  </m:sub>
                </m:sSub>
              </m:oMath>
            </m:oMathPara>
          </w:p>
        </w:tc>
        <w:tc>
          <w:tcPr>
            <w:tcW w:w="0" w:type="auto"/>
            <w:tcBorders>
              <w:left w:val="single" w:sz="4" w:space="0" w:color="auto"/>
              <w:bottom w:val="single" w:sz="8" w:space="0" w:color="000000"/>
              <w:right w:val="single" w:sz="4" w:space="0" w:color="auto"/>
            </w:tcBorders>
            <w:vAlign w:val="center"/>
          </w:tcPr>
          <w:p w14:paraId="2218F49F" w14:textId="77777777" w:rsidR="00B364AA" w:rsidRPr="004D7105" w:rsidRDefault="00B364AA" w:rsidP="00B364AA">
            <w:pPr>
              <w:jc w:val="center"/>
              <w:rPr>
                <w:sz w:val="12"/>
                <w:szCs w:val="12"/>
              </w:rPr>
            </w:pPr>
            <w:r w:rsidRPr="004D7105">
              <w:rPr>
                <w:sz w:val="12"/>
                <w:szCs w:val="12"/>
              </w:rPr>
              <w:t>Prec.</w:t>
            </w:r>
          </w:p>
        </w:tc>
        <w:tc>
          <w:tcPr>
            <w:tcW w:w="667" w:type="dxa"/>
            <w:tcBorders>
              <w:bottom w:val="single" w:sz="8" w:space="0" w:color="000000"/>
              <w:right w:val="single" w:sz="8" w:space="0" w:color="000000"/>
            </w:tcBorders>
            <w:vAlign w:val="center"/>
          </w:tcPr>
          <w:p w14:paraId="326D4217" w14:textId="77777777" w:rsidR="00B364AA" w:rsidRPr="004D7105" w:rsidRDefault="00B364AA" w:rsidP="00B364AA">
            <w:pPr>
              <w:jc w:val="center"/>
              <w:rPr>
                <w:sz w:val="12"/>
                <w:szCs w:val="12"/>
              </w:rPr>
            </w:pPr>
            <w:r w:rsidRPr="004D7105">
              <w:rPr>
                <w:sz w:val="12"/>
                <w:szCs w:val="12"/>
              </w:rPr>
              <w:t>Recall</w:t>
            </w:r>
          </w:p>
        </w:tc>
        <w:tc>
          <w:tcPr>
            <w:tcW w:w="647" w:type="dxa"/>
            <w:tcBorders>
              <w:bottom w:val="single" w:sz="8" w:space="0" w:color="000000"/>
            </w:tcBorders>
            <w:vAlign w:val="center"/>
          </w:tcPr>
          <w:p w14:paraId="248D4D64" w14:textId="77777777" w:rsidR="00B364AA" w:rsidRPr="004D7105" w:rsidRDefault="00D56989" w:rsidP="00B364AA">
            <w:pPr>
              <w:jc w:val="center"/>
              <w:rPr>
                <w:sz w:val="12"/>
                <w:szCs w:val="12"/>
              </w:rPr>
            </w:pPr>
            <m:oMathPara>
              <m:oMathParaPr>
                <m:jc m:val="center"/>
              </m:oMathParaPr>
              <m:oMath>
                <m:sSub>
                  <m:sSubPr>
                    <m:ctrlPr>
                      <w:rPr>
                        <w:rFonts w:ascii="Cambria Math" w:hAnsi="Cambria Math"/>
                        <w:sz w:val="12"/>
                        <w:szCs w:val="12"/>
                      </w:rPr>
                    </m:ctrlPr>
                  </m:sSubPr>
                  <m:e>
                    <m:r>
                      <w:rPr>
                        <w:rFonts w:ascii="Cambria Math" w:hAnsi="Cambria Math"/>
                        <w:sz w:val="12"/>
                        <w:szCs w:val="12"/>
                      </w:rPr>
                      <m:t>F</m:t>
                    </m:r>
                  </m:e>
                  <m:sub>
                    <m:r>
                      <m:rPr>
                        <m:sty m:val="p"/>
                      </m:rPr>
                      <w:rPr>
                        <w:rFonts w:ascii="Cambria Math" w:hAnsi="Cambria Math"/>
                        <w:sz w:val="12"/>
                        <w:szCs w:val="12"/>
                      </w:rPr>
                      <m:t>1</m:t>
                    </m:r>
                  </m:sub>
                </m:sSub>
              </m:oMath>
            </m:oMathPara>
          </w:p>
        </w:tc>
      </w:tr>
      <w:tr w:rsidR="00B364AA" w:rsidRPr="004D7105" w14:paraId="2FEAEA4D" w14:textId="77777777" w:rsidTr="00B364AA">
        <w:trPr>
          <w:cantSplit/>
          <w:tblCellSpacing w:w="0" w:type="dxa"/>
        </w:trPr>
        <w:tc>
          <w:tcPr>
            <w:tcW w:w="825" w:type="dxa"/>
            <w:tcBorders>
              <w:right w:val="single" w:sz="8" w:space="0" w:color="000000"/>
            </w:tcBorders>
            <w:vAlign w:val="center"/>
          </w:tcPr>
          <w:p w14:paraId="094949A4" w14:textId="77777777" w:rsidR="00B364AA" w:rsidRPr="004D7105" w:rsidRDefault="00B364AA" w:rsidP="00B364AA">
            <w:pPr>
              <w:jc w:val="center"/>
              <w:rPr>
                <w:sz w:val="12"/>
                <w:szCs w:val="12"/>
              </w:rPr>
            </w:pPr>
            <w:r w:rsidRPr="004D7105">
              <w:rPr>
                <w:sz w:val="12"/>
                <w:szCs w:val="12"/>
              </w:rPr>
              <w:t>IF</w:t>
            </w:r>
          </w:p>
        </w:tc>
        <w:tc>
          <w:tcPr>
            <w:tcW w:w="656" w:type="dxa"/>
            <w:tcBorders>
              <w:right w:val="single" w:sz="4" w:space="0" w:color="auto"/>
            </w:tcBorders>
            <w:vAlign w:val="center"/>
          </w:tcPr>
          <w:p w14:paraId="5B9ABE0A"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92.16</m:t>
                </m:r>
              </m:oMath>
            </m:oMathPara>
          </w:p>
        </w:tc>
        <w:tc>
          <w:tcPr>
            <w:tcW w:w="0" w:type="auto"/>
            <w:tcBorders>
              <w:right w:val="single" w:sz="4" w:space="0" w:color="auto"/>
            </w:tcBorders>
            <w:vAlign w:val="center"/>
          </w:tcPr>
          <w:p w14:paraId="5A797EF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93.73</m:t>
                </m:r>
              </m:oMath>
            </m:oMathPara>
          </w:p>
        </w:tc>
        <w:tc>
          <w:tcPr>
            <w:tcW w:w="0" w:type="auto"/>
            <w:tcBorders>
              <w:right w:val="single" w:sz="8" w:space="0" w:color="000000"/>
            </w:tcBorders>
            <w:vAlign w:val="center"/>
          </w:tcPr>
          <w:p w14:paraId="0207C05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92.94</m:t>
                </m:r>
              </m:oMath>
            </m:oMathPara>
          </w:p>
        </w:tc>
        <w:tc>
          <w:tcPr>
            <w:tcW w:w="0" w:type="auto"/>
            <w:tcBorders>
              <w:right w:val="single" w:sz="4" w:space="0" w:color="auto"/>
            </w:tcBorders>
            <w:vAlign w:val="center"/>
          </w:tcPr>
          <w:p w14:paraId="7E6991F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51.47</m:t>
                </m:r>
              </m:oMath>
            </m:oMathPara>
          </w:p>
        </w:tc>
        <w:tc>
          <w:tcPr>
            <w:tcW w:w="0" w:type="auto"/>
            <w:tcBorders>
              <w:right w:val="single" w:sz="4" w:space="0" w:color="auto"/>
            </w:tcBorders>
            <w:vAlign w:val="center"/>
          </w:tcPr>
          <w:p w14:paraId="3311362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54.69</m:t>
                </m:r>
              </m:oMath>
            </m:oMathPara>
          </w:p>
        </w:tc>
        <w:tc>
          <w:tcPr>
            <w:tcW w:w="0" w:type="auto"/>
            <w:tcBorders>
              <w:right w:val="single" w:sz="8" w:space="0" w:color="000000"/>
            </w:tcBorders>
            <w:vAlign w:val="center"/>
          </w:tcPr>
          <w:p w14:paraId="36565D8A"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53.03</m:t>
                </m:r>
              </m:oMath>
            </m:oMathPara>
          </w:p>
        </w:tc>
        <w:tc>
          <w:tcPr>
            <w:tcW w:w="0" w:type="auto"/>
            <w:tcBorders>
              <w:right w:val="single" w:sz="4" w:space="0" w:color="auto"/>
            </w:tcBorders>
            <w:vAlign w:val="center"/>
          </w:tcPr>
          <w:p w14:paraId="2A4F50E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70.13</m:t>
                </m:r>
              </m:oMath>
            </m:oMathPara>
          </w:p>
        </w:tc>
        <w:tc>
          <w:tcPr>
            <w:tcW w:w="667" w:type="dxa"/>
            <w:tcBorders>
              <w:right w:val="single" w:sz="8" w:space="0" w:color="000000"/>
            </w:tcBorders>
            <w:vAlign w:val="center"/>
          </w:tcPr>
          <w:p w14:paraId="3FDF524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71.43</m:t>
                </m:r>
              </m:oMath>
            </m:oMathPara>
          </w:p>
        </w:tc>
        <w:tc>
          <w:tcPr>
            <w:tcW w:w="647" w:type="dxa"/>
            <w:vAlign w:val="center"/>
          </w:tcPr>
          <w:p w14:paraId="75638B7C"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70.27</m:t>
                </m:r>
              </m:oMath>
            </m:oMathPara>
          </w:p>
        </w:tc>
        <w:tc>
          <w:tcPr>
            <w:tcW w:w="0" w:type="auto"/>
            <w:tcBorders>
              <w:left w:val="single" w:sz="4" w:space="0" w:color="auto"/>
              <w:right w:val="single" w:sz="4" w:space="0" w:color="auto"/>
            </w:tcBorders>
            <w:vAlign w:val="center"/>
          </w:tcPr>
          <w:p w14:paraId="06EB084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47.96</m:t>
                </m:r>
              </m:oMath>
            </m:oMathPara>
          </w:p>
        </w:tc>
        <w:tc>
          <w:tcPr>
            <w:tcW w:w="0" w:type="auto"/>
            <w:tcBorders>
              <w:right w:val="single" w:sz="8" w:space="0" w:color="000000"/>
            </w:tcBorders>
            <w:vAlign w:val="center"/>
          </w:tcPr>
          <w:p w14:paraId="01A8C1B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47.72</m:t>
                </m:r>
              </m:oMath>
            </m:oMathPara>
          </w:p>
        </w:tc>
        <w:tc>
          <w:tcPr>
            <w:tcW w:w="0" w:type="auto"/>
            <w:vAlign w:val="center"/>
          </w:tcPr>
          <w:p w14:paraId="421B647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47.51</m:t>
                </m:r>
              </m:oMath>
            </m:oMathPara>
          </w:p>
        </w:tc>
      </w:tr>
      <w:tr w:rsidR="00B364AA" w:rsidRPr="004D7105" w14:paraId="3A727E27" w14:textId="77777777" w:rsidTr="00B364AA">
        <w:trPr>
          <w:cantSplit/>
          <w:tblCellSpacing w:w="0" w:type="dxa"/>
        </w:trPr>
        <w:tc>
          <w:tcPr>
            <w:tcW w:w="825" w:type="dxa"/>
            <w:tcBorders>
              <w:right w:val="single" w:sz="8" w:space="0" w:color="000000"/>
            </w:tcBorders>
            <w:vAlign w:val="center"/>
          </w:tcPr>
          <w:p w14:paraId="622B5793" w14:textId="77777777" w:rsidR="00B364AA" w:rsidRPr="004D7105" w:rsidRDefault="00B364AA" w:rsidP="00B364AA">
            <w:pPr>
              <w:jc w:val="center"/>
              <w:rPr>
                <w:sz w:val="12"/>
                <w:szCs w:val="12"/>
              </w:rPr>
            </w:pPr>
            <w:r w:rsidRPr="004D7105">
              <w:rPr>
                <w:sz w:val="12"/>
                <w:szCs w:val="12"/>
              </w:rPr>
              <w:t>OC-SVM</w:t>
            </w:r>
          </w:p>
        </w:tc>
        <w:tc>
          <w:tcPr>
            <w:tcW w:w="656" w:type="dxa"/>
            <w:tcBorders>
              <w:right w:val="single" w:sz="4" w:space="0" w:color="auto"/>
            </w:tcBorders>
            <w:vAlign w:val="center"/>
          </w:tcPr>
          <w:p w14:paraId="33CB86C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74.57</m:t>
                </m:r>
              </m:oMath>
            </m:oMathPara>
          </w:p>
        </w:tc>
        <w:tc>
          <w:tcPr>
            <w:tcW w:w="0" w:type="auto"/>
            <w:tcBorders>
              <w:right w:val="single" w:sz="4" w:space="0" w:color="auto"/>
            </w:tcBorders>
            <w:vAlign w:val="center"/>
          </w:tcPr>
          <w:p w14:paraId="21FF75F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85.23</m:t>
                </m:r>
              </m:oMath>
            </m:oMathPara>
          </w:p>
        </w:tc>
        <w:tc>
          <w:tcPr>
            <w:tcW w:w="0" w:type="auto"/>
            <w:tcBorders>
              <w:right w:val="single" w:sz="8" w:space="0" w:color="000000"/>
            </w:tcBorders>
            <w:vAlign w:val="center"/>
          </w:tcPr>
          <w:p w14:paraId="605D322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79.54</m:t>
                </m:r>
              </m:oMath>
            </m:oMathPara>
          </w:p>
        </w:tc>
        <w:tc>
          <w:tcPr>
            <w:tcW w:w="0" w:type="auto"/>
            <w:tcBorders>
              <w:right w:val="single" w:sz="4" w:space="0" w:color="auto"/>
            </w:tcBorders>
            <w:vAlign w:val="center"/>
          </w:tcPr>
          <w:p w14:paraId="72594566"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53.97</m:t>
                </m:r>
              </m:oMath>
            </m:oMathPara>
          </w:p>
        </w:tc>
        <w:tc>
          <w:tcPr>
            <w:tcW w:w="0" w:type="auto"/>
            <w:tcBorders>
              <w:right w:val="single" w:sz="4" w:space="0" w:color="auto"/>
            </w:tcBorders>
            <w:vAlign w:val="center"/>
          </w:tcPr>
          <w:p w14:paraId="65C84E5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40.82</m:t>
                </m:r>
              </m:oMath>
            </m:oMathPara>
          </w:p>
        </w:tc>
        <w:tc>
          <w:tcPr>
            <w:tcW w:w="0" w:type="auto"/>
            <w:tcBorders>
              <w:right w:val="single" w:sz="8" w:space="0" w:color="000000"/>
            </w:tcBorders>
            <w:vAlign w:val="center"/>
          </w:tcPr>
          <w:p w14:paraId="50725C3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45.18</m:t>
                </m:r>
              </m:oMath>
            </m:oMathPara>
          </w:p>
        </w:tc>
        <w:tc>
          <w:tcPr>
            <w:tcW w:w="0" w:type="auto"/>
            <w:tcBorders>
              <w:right w:val="single" w:sz="4" w:space="0" w:color="auto"/>
            </w:tcBorders>
            <w:vAlign w:val="center"/>
          </w:tcPr>
          <w:p w14:paraId="4E48601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36.39</m:t>
                </m:r>
              </m:oMath>
            </m:oMathPara>
          </w:p>
        </w:tc>
        <w:tc>
          <w:tcPr>
            <w:tcW w:w="667" w:type="dxa"/>
            <w:tcBorders>
              <w:right w:val="single" w:sz="8" w:space="0" w:color="000000"/>
            </w:tcBorders>
            <w:vAlign w:val="center"/>
          </w:tcPr>
          <w:p w14:paraId="499ABEA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42.39</m:t>
                </m:r>
              </m:oMath>
            </m:oMathPara>
          </w:p>
        </w:tc>
        <w:tc>
          <w:tcPr>
            <w:tcW w:w="647" w:type="dxa"/>
            <w:vAlign w:val="center"/>
          </w:tcPr>
          <w:p w14:paraId="5090C8E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38.87</m:t>
                </m:r>
              </m:oMath>
            </m:oMathPara>
          </w:p>
        </w:tc>
        <w:tc>
          <w:tcPr>
            <w:tcW w:w="0" w:type="auto"/>
            <w:tcBorders>
              <w:left w:val="single" w:sz="4" w:space="0" w:color="auto"/>
              <w:right w:val="single" w:sz="4" w:space="0" w:color="auto"/>
            </w:tcBorders>
            <w:vAlign w:val="center"/>
          </w:tcPr>
          <w:p w14:paraId="5D786DF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tcBorders>
              <w:right w:val="single" w:sz="8" w:space="0" w:color="000000"/>
            </w:tcBorders>
            <w:vAlign w:val="center"/>
          </w:tcPr>
          <w:p w14:paraId="7020202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vAlign w:val="center"/>
          </w:tcPr>
          <w:p w14:paraId="1B7D8C0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r>
      <w:tr w:rsidR="00B364AA" w:rsidRPr="004D7105" w14:paraId="6B2A6B45" w14:textId="77777777" w:rsidTr="00B364AA">
        <w:trPr>
          <w:cantSplit/>
          <w:tblCellSpacing w:w="0" w:type="dxa"/>
        </w:trPr>
        <w:tc>
          <w:tcPr>
            <w:tcW w:w="825" w:type="dxa"/>
            <w:tcBorders>
              <w:right w:val="single" w:sz="8" w:space="0" w:color="000000"/>
            </w:tcBorders>
            <w:vAlign w:val="center"/>
          </w:tcPr>
          <w:p w14:paraId="555E772F" w14:textId="77777777" w:rsidR="00B364AA" w:rsidRPr="004D7105" w:rsidRDefault="00B364AA" w:rsidP="00B364AA">
            <w:pPr>
              <w:jc w:val="center"/>
              <w:rPr>
                <w:sz w:val="12"/>
                <w:szCs w:val="12"/>
              </w:rPr>
            </w:pPr>
            <w:r w:rsidRPr="004D7105">
              <w:rPr>
                <w:sz w:val="12"/>
                <w:szCs w:val="12"/>
              </w:rPr>
              <w:t>DSEBM-r</w:t>
            </w:r>
          </w:p>
        </w:tc>
        <w:tc>
          <w:tcPr>
            <w:tcW w:w="656" w:type="dxa"/>
            <w:tcBorders>
              <w:right w:val="single" w:sz="4" w:space="0" w:color="auto"/>
            </w:tcBorders>
            <w:vAlign w:val="center"/>
          </w:tcPr>
          <w:p w14:paraId="240F17D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85.12</m:t>
                </m:r>
              </m:oMath>
            </m:oMathPara>
          </w:p>
        </w:tc>
        <w:tc>
          <w:tcPr>
            <w:tcW w:w="0" w:type="auto"/>
            <w:tcBorders>
              <w:right w:val="single" w:sz="4" w:space="0" w:color="auto"/>
            </w:tcBorders>
            <w:vAlign w:val="center"/>
          </w:tcPr>
          <w:p w14:paraId="7211B3A5"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64.72</m:t>
                </m:r>
              </m:oMath>
            </m:oMathPara>
          </w:p>
        </w:tc>
        <w:tc>
          <w:tcPr>
            <w:tcW w:w="0" w:type="auto"/>
            <w:tcBorders>
              <w:right w:val="single" w:sz="8" w:space="0" w:color="000000"/>
            </w:tcBorders>
            <w:vAlign w:val="center"/>
          </w:tcPr>
          <w:p w14:paraId="2C25B16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73.28</m:t>
                </m:r>
              </m:oMath>
            </m:oMathPara>
          </w:p>
        </w:tc>
        <w:tc>
          <w:tcPr>
            <w:tcW w:w="0" w:type="auto"/>
            <w:tcBorders>
              <w:right w:val="single" w:sz="4" w:space="0" w:color="auto"/>
            </w:tcBorders>
            <w:vAlign w:val="center"/>
          </w:tcPr>
          <w:p w14:paraId="3D13D55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15.15</m:t>
                </m:r>
              </m:oMath>
            </m:oMathPara>
          </w:p>
        </w:tc>
        <w:tc>
          <w:tcPr>
            <w:tcW w:w="0" w:type="auto"/>
            <w:tcBorders>
              <w:right w:val="single" w:sz="4" w:space="0" w:color="auto"/>
            </w:tcBorders>
            <w:vAlign w:val="center"/>
          </w:tcPr>
          <w:p w14:paraId="3CEC86C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15.13</m:t>
                </m:r>
              </m:oMath>
            </m:oMathPara>
          </w:p>
        </w:tc>
        <w:tc>
          <w:tcPr>
            <w:tcW w:w="0" w:type="auto"/>
            <w:tcBorders>
              <w:right w:val="single" w:sz="8" w:space="0" w:color="000000"/>
            </w:tcBorders>
            <w:vAlign w:val="center"/>
          </w:tcPr>
          <w:p w14:paraId="58FA88A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15.10</m:t>
                </m:r>
              </m:oMath>
            </m:oMathPara>
          </w:p>
        </w:tc>
        <w:tc>
          <w:tcPr>
            <w:tcW w:w="0" w:type="auto"/>
            <w:tcBorders>
              <w:right w:val="single" w:sz="4" w:space="0" w:color="auto"/>
            </w:tcBorders>
            <w:vAlign w:val="center"/>
          </w:tcPr>
          <w:p w14:paraId="1E58859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4.04</m:t>
                </m:r>
              </m:oMath>
            </m:oMathPara>
          </w:p>
        </w:tc>
        <w:tc>
          <w:tcPr>
            <w:tcW w:w="667" w:type="dxa"/>
            <w:tcBorders>
              <w:right w:val="single" w:sz="8" w:space="0" w:color="000000"/>
            </w:tcBorders>
            <w:vAlign w:val="center"/>
          </w:tcPr>
          <w:p w14:paraId="450AE54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4.03</m:t>
                </m:r>
              </m:oMath>
            </m:oMathPara>
          </w:p>
        </w:tc>
        <w:tc>
          <w:tcPr>
            <w:tcW w:w="647" w:type="dxa"/>
            <w:vAlign w:val="center"/>
          </w:tcPr>
          <w:p w14:paraId="4E0A975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4.03</m:t>
                </m:r>
              </m:oMath>
            </m:oMathPara>
          </w:p>
        </w:tc>
        <w:tc>
          <w:tcPr>
            <w:tcW w:w="0" w:type="auto"/>
            <w:tcBorders>
              <w:left w:val="single" w:sz="4" w:space="0" w:color="auto"/>
              <w:right w:val="single" w:sz="4" w:space="0" w:color="auto"/>
            </w:tcBorders>
            <w:vAlign w:val="center"/>
          </w:tcPr>
          <w:p w14:paraId="075C56B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tcBorders>
              <w:right w:val="single" w:sz="8" w:space="0" w:color="000000"/>
            </w:tcBorders>
            <w:vAlign w:val="center"/>
          </w:tcPr>
          <w:p w14:paraId="7C78A01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vAlign w:val="center"/>
          </w:tcPr>
          <w:p w14:paraId="3AA1C5B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r>
      <w:tr w:rsidR="00B364AA" w:rsidRPr="004D7105" w14:paraId="6762505F" w14:textId="77777777" w:rsidTr="00B364AA">
        <w:trPr>
          <w:cantSplit/>
          <w:tblCellSpacing w:w="0" w:type="dxa"/>
        </w:trPr>
        <w:tc>
          <w:tcPr>
            <w:tcW w:w="825" w:type="dxa"/>
            <w:tcBorders>
              <w:right w:val="single" w:sz="8" w:space="0" w:color="000000"/>
            </w:tcBorders>
            <w:vAlign w:val="center"/>
          </w:tcPr>
          <w:p w14:paraId="556230F3" w14:textId="77777777" w:rsidR="00B364AA" w:rsidRPr="004D7105" w:rsidRDefault="00B364AA" w:rsidP="00B364AA">
            <w:pPr>
              <w:jc w:val="center"/>
              <w:rPr>
                <w:sz w:val="12"/>
                <w:szCs w:val="12"/>
              </w:rPr>
            </w:pPr>
            <w:r w:rsidRPr="004D7105">
              <w:rPr>
                <w:sz w:val="12"/>
                <w:szCs w:val="12"/>
              </w:rPr>
              <w:t>DSEBM-e</w:t>
            </w:r>
          </w:p>
        </w:tc>
        <w:tc>
          <w:tcPr>
            <w:tcW w:w="656" w:type="dxa"/>
            <w:tcBorders>
              <w:right w:val="single" w:sz="4" w:space="0" w:color="auto"/>
            </w:tcBorders>
            <w:vAlign w:val="center"/>
          </w:tcPr>
          <w:p w14:paraId="32FCAFEC"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86.19</m:t>
                </m:r>
              </m:oMath>
            </m:oMathPara>
          </w:p>
        </w:tc>
        <w:tc>
          <w:tcPr>
            <w:tcW w:w="0" w:type="auto"/>
            <w:tcBorders>
              <w:right w:val="single" w:sz="4" w:space="0" w:color="auto"/>
            </w:tcBorders>
            <w:vAlign w:val="center"/>
          </w:tcPr>
          <w:p w14:paraId="22F5BBD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64.46</m:t>
                </m:r>
              </m:oMath>
            </m:oMathPara>
          </w:p>
        </w:tc>
        <w:tc>
          <w:tcPr>
            <w:tcW w:w="0" w:type="auto"/>
            <w:tcBorders>
              <w:right w:val="single" w:sz="8" w:space="0" w:color="000000"/>
            </w:tcBorders>
            <w:vAlign w:val="center"/>
          </w:tcPr>
          <w:p w14:paraId="4832F48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73.99</m:t>
                </m:r>
              </m:oMath>
            </m:oMathPara>
          </w:p>
        </w:tc>
        <w:tc>
          <w:tcPr>
            <w:tcW w:w="0" w:type="auto"/>
            <w:tcBorders>
              <w:right w:val="single" w:sz="4" w:space="0" w:color="auto"/>
            </w:tcBorders>
            <w:vAlign w:val="center"/>
          </w:tcPr>
          <w:p w14:paraId="65DCA4D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46.67</m:t>
                </m:r>
              </m:oMath>
            </m:oMathPara>
          </w:p>
        </w:tc>
        <w:tc>
          <w:tcPr>
            <w:tcW w:w="0" w:type="auto"/>
            <w:tcBorders>
              <w:right w:val="single" w:sz="4" w:space="0" w:color="auto"/>
            </w:tcBorders>
            <w:vAlign w:val="center"/>
          </w:tcPr>
          <w:p w14:paraId="5CAC508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45.65</m:t>
                </m:r>
              </m:oMath>
            </m:oMathPara>
          </w:p>
        </w:tc>
        <w:tc>
          <w:tcPr>
            <w:tcW w:w="0" w:type="auto"/>
            <w:tcBorders>
              <w:right w:val="single" w:sz="8" w:space="0" w:color="000000"/>
            </w:tcBorders>
            <w:vAlign w:val="center"/>
          </w:tcPr>
          <w:p w14:paraId="599A1A0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46.01</m:t>
                </m:r>
              </m:oMath>
            </m:oMathPara>
          </w:p>
        </w:tc>
        <w:tc>
          <w:tcPr>
            <w:tcW w:w="0" w:type="auto"/>
            <w:tcBorders>
              <w:right w:val="single" w:sz="4" w:space="0" w:color="auto"/>
            </w:tcBorders>
            <w:vAlign w:val="center"/>
          </w:tcPr>
          <w:p w14:paraId="07E4F688"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13.19</m:t>
                </m:r>
              </m:oMath>
            </m:oMathPara>
          </w:p>
        </w:tc>
        <w:tc>
          <w:tcPr>
            <w:tcW w:w="667" w:type="dxa"/>
            <w:tcBorders>
              <w:right w:val="single" w:sz="8" w:space="0" w:color="000000"/>
            </w:tcBorders>
            <w:vAlign w:val="center"/>
          </w:tcPr>
          <w:p w14:paraId="75D2622C"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13.19</m:t>
                </m:r>
              </m:oMath>
            </m:oMathPara>
          </w:p>
        </w:tc>
        <w:tc>
          <w:tcPr>
            <w:tcW w:w="647" w:type="dxa"/>
            <w:vAlign w:val="center"/>
          </w:tcPr>
          <w:p w14:paraId="230D169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13.19</m:t>
                </m:r>
              </m:oMath>
            </m:oMathPara>
          </w:p>
        </w:tc>
        <w:tc>
          <w:tcPr>
            <w:tcW w:w="0" w:type="auto"/>
            <w:tcBorders>
              <w:left w:val="single" w:sz="4" w:space="0" w:color="auto"/>
              <w:right w:val="single" w:sz="4" w:space="0" w:color="auto"/>
            </w:tcBorders>
            <w:vAlign w:val="center"/>
          </w:tcPr>
          <w:p w14:paraId="48295CC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tcBorders>
              <w:right w:val="single" w:sz="8" w:space="0" w:color="000000"/>
            </w:tcBorders>
            <w:vAlign w:val="center"/>
          </w:tcPr>
          <w:p w14:paraId="75D90CAA"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vAlign w:val="center"/>
          </w:tcPr>
          <w:p w14:paraId="22C7D5D0"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r>
      <w:tr w:rsidR="00B364AA" w:rsidRPr="004D7105" w14:paraId="1066D932" w14:textId="77777777" w:rsidTr="00B364AA">
        <w:trPr>
          <w:cantSplit/>
          <w:tblCellSpacing w:w="0" w:type="dxa"/>
        </w:trPr>
        <w:tc>
          <w:tcPr>
            <w:tcW w:w="825" w:type="dxa"/>
            <w:tcBorders>
              <w:right w:val="single" w:sz="8" w:space="0" w:color="000000"/>
            </w:tcBorders>
            <w:vAlign w:val="center"/>
          </w:tcPr>
          <w:p w14:paraId="41B2351D" w14:textId="77777777" w:rsidR="00B364AA" w:rsidRPr="004D7105" w:rsidRDefault="00B364AA" w:rsidP="00B364AA">
            <w:pPr>
              <w:jc w:val="center"/>
              <w:rPr>
                <w:sz w:val="12"/>
                <w:szCs w:val="12"/>
              </w:rPr>
            </w:pPr>
            <w:r w:rsidRPr="004D7105">
              <w:rPr>
                <w:sz w:val="12"/>
                <w:szCs w:val="12"/>
              </w:rPr>
              <w:t>ADGAN</w:t>
            </w:r>
          </w:p>
        </w:tc>
        <w:tc>
          <w:tcPr>
            <w:tcW w:w="656" w:type="dxa"/>
            <w:tcBorders>
              <w:right w:val="single" w:sz="4" w:space="0" w:color="auto"/>
            </w:tcBorders>
            <w:vAlign w:val="center"/>
          </w:tcPr>
          <w:p w14:paraId="6CAC62E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87.86</m:t>
                </m:r>
              </m:oMath>
            </m:oMathPara>
          </w:p>
        </w:tc>
        <w:tc>
          <w:tcPr>
            <w:tcW w:w="0" w:type="auto"/>
            <w:tcBorders>
              <w:right w:val="single" w:sz="4" w:space="0" w:color="auto"/>
            </w:tcBorders>
            <w:vAlign w:val="center"/>
          </w:tcPr>
          <w:p w14:paraId="2C5A9800"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82.97</m:t>
                </m:r>
              </m:oMath>
            </m:oMathPara>
          </w:p>
        </w:tc>
        <w:tc>
          <w:tcPr>
            <w:tcW w:w="0" w:type="auto"/>
            <w:tcBorders>
              <w:right w:val="single" w:sz="8" w:space="0" w:color="000000"/>
            </w:tcBorders>
            <w:vAlign w:val="center"/>
          </w:tcPr>
          <w:p w14:paraId="2A86037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88.65</m:t>
                </m:r>
              </m:oMath>
            </m:oMathPara>
          </w:p>
        </w:tc>
        <w:tc>
          <w:tcPr>
            <w:tcW w:w="0" w:type="auto"/>
            <w:tcBorders>
              <w:right w:val="single" w:sz="4" w:space="0" w:color="auto"/>
            </w:tcBorders>
            <w:vAlign w:val="center"/>
          </w:tcPr>
          <w:p w14:paraId="723F4F9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41.18</m:t>
                </m:r>
              </m:oMath>
            </m:oMathPara>
          </w:p>
        </w:tc>
        <w:tc>
          <w:tcPr>
            <w:tcW w:w="0" w:type="auto"/>
            <w:tcBorders>
              <w:right w:val="single" w:sz="4" w:space="0" w:color="auto"/>
            </w:tcBorders>
            <w:vAlign w:val="center"/>
          </w:tcPr>
          <w:p w14:paraId="01DDDEAE"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43.75</m:t>
                </m:r>
              </m:oMath>
            </m:oMathPara>
          </w:p>
        </w:tc>
        <w:tc>
          <w:tcPr>
            <w:tcW w:w="0" w:type="auto"/>
            <w:tcBorders>
              <w:right w:val="single" w:sz="8" w:space="0" w:color="000000"/>
            </w:tcBorders>
            <w:vAlign w:val="center"/>
          </w:tcPr>
          <w:p w14:paraId="37B465F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42.42</m:t>
                </m:r>
              </m:oMath>
            </m:oMathPara>
          </w:p>
        </w:tc>
        <w:tc>
          <w:tcPr>
            <w:tcW w:w="0" w:type="auto"/>
            <w:tcBorders>
              <w:right w:val="single" w:sz="4" w:space="0" w:color="auto"/>
            </w:tcBorders>
            <w:vAlign w:val="center"/>
          </w:tcPr>
          <w:p w14:paraId="1EB7B94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44.12</m:t>
                </m:r>
              </m:oMath>
            </m:oMathPara>
          </w:p>
        </w:tc>
        <w:tc>
          <w:tcPr>
            <w:tcW w:w="667" w:type="dxa"/>
            <w:tcBorders>
              <w:right w:val="single" w:sz="8" w:space="0" w:color="000000"/>
            </w:tcBorders>
            <w:vAlign w:val="center"/>
          </w:tcPr>
          <w:p w14:paraId="094AAFE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46.87</m:t>
                </m:r>
              </m:oMath>
            </m:oMathPara>
          </w:p>
        </w:tc>
        <w:tc>
          <w:tcPr>
            <w:tcW w:w="647" w:type="dxa"/>
            <w:vAlign w:val="center"/>
          </w:tcPr>
          <w:p w14:paraId="114B211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45.45</m:t>
                </m:r>
              </m:oMath>
            </m:oMathPara>
          </w:p>
        </w:tc>
        <w:tc>
          <w:tcPr>
            <w:tcW w:w="0" w:type="auto"/>
            <w:tcBorders>
              <w:left w:val="single" w:sz="4" w:space="0" w:color="auto"/>
              <w:right w:val="single" w:sz="4" w:space="0" w:color="auto"/>
            </w:tcBorders>
            <w:vAlign w:val="center"/>
          </w:tcPr>
          <w:p w14:paraId="0A411F9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3.06</m:t>
                </m:r>
              </m:oMath>
            </m:oMathPara>
          </w:p>
        </w:tc>
        <w:tc>
          <w:tcPr>
            <w:tcW w:w="0" w:type="auto"/>
            <w:tcBorders>
              <w:right w:val="single" w:sz="8" w:space="0" w:color="000000"/>
            </w:tcBorders>
            <w:vAlign w:val="center"/>
          </w:tcPr>
          <w:p w14:paraId="7F667C9C"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3.10</m:t>
                </m:r>
              </m:oMath>
            </m:oMathPara>
          </w:p>
        </w:tc>
        <w:tc>
          <w:tcPr>
            <w:tcW w:w="0" w:type="auto"/>
            <w:vAlign w:val="center"/>
          </w:tcPr>
          <w:p w14:paraId="19C75DD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3.10</m:t>
                </m:r>
              </m:oMath>
            </m:oMathPara>
          </w:p>
        </w:tc>
      </w:tr>
      <w:tr w:rsidR="00B364AA" w:rsidRPr="004D7105" w14:paraId="68312953" w14:textId="77777777" w:rsidTr="00B364AA">
        <w:trPr>
          <w:cantSplit/>
          <w:tblCellSpacing w:w="0" w:type="dxa"/>
        </w:trPr>
        <w:tc>
          <w:tcPr>
            <w:tcW w:w="825" w:type="dxa"/>
            <w:tcBorders>
              <w:right w:val="single" w:sz="8" w:space="0" w:color="000000"/>
            </w:tcBorders>
            <w:vAlign w:val="center"/>
          </w:tcPr>
          <w:p w14:paraId="54A70477" w14:textId="77777777" w:rsidR="00B364AA" w:rsidRPr="004D7105" w:rsidRDefault="00B364AA" w:rsidP="00B364AA">
            <w:pPr>
              <w:jc w:val="center"/>
              <w:rPr>
                <w:sz w:val="12"/>
                <w:szCs w:val="12"/>
              </w:rPr>
            </w:pPr>
            <w:r w:rsidRPr="004D7105">
              <w:rPr>
                <w:sz w:val="12"/>
                <w:szCs w:val="12"/>
              </w:rPr>
              <w:t>DAGMM</w:t>
            </w:r>
          </w:p>
        </w:tc>
        <w:tc>
          <w:tcPr>
            <w:tcW w:w="656" w:type="dxa"/>
            <w:tcBorders>
              <w:right w:val="single" w:sz="4" w:space="0" w:color="auto"/>
            </w:tcBorders>
            <w:vAlign w:val="center"/>
          </w:tcPr>
          <w:p w14:paraId="2663370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92.97</m:t>
                </m:r>
              </m:oMath>
            </m:oMathPara>
          </w:p>
        </w:tc>
        <w:tc>
          <w:tcPr>
            <w:tcW w:w="0" w:type="auto"/>
            <w:tcBorders>
              <w:right w:val="single" w:sz="4" w:space="0" w:color="auto"/>
            </w:tcBorders>
            <w:vAlign w:val="center"/>
          </w:tcPr>
          <w:p w14:paraId="4741D8C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94.22</m:t>
                </m:r>
              </m:oMath>
            </m:oMathPara>
          </w:p>
        </w:tc>
        <w:tc>
          <w:tcPr>
            <w:tcW w:w="0" w:type="auto"/>
            <w:tcBorders>
              <w:right w:val="single" w:sz="8" w:space="0" w:color="000000"/>
            </w:tcBorders>
            <w:vAlign w:val="center"/>
          </w:tcPr>
          <w:p w14:paraId="442766EC"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93.69</m:t>
                </m:r>
              </m:oMath>
            </m:oMathPara>
          </w:p>
        </w:tc>
        <w:tc>
          <w:tcPr>
            <w:tcW w:w="0" w:type="auto"/>
            <w:tcBorders>
              <w:right w:val="single" w:sz="4" w:space="0" w:color="auto"/>
            </w:tcBorders>
            <w:vAlign w:val="center"/>
          </w:tcPr>
          <w:p w14:paraId="36A450E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49.09</m:t>
                </m:r>
              </m:oMath>
            </m:oMathPara>
          </w:p>
        </w:tc>
        <w:tc>
          <w:tcPr>
            <w:tcW w:w="0" w:type="auto"/>
            <w:tcBorders>
              <w:right w:val="single" w:sz="4" w:space="0" w:color="auto"/>
            </w:tcBorders>
            <w:vAlign w:val="center"/>
          </w:tcPr>
          <w:p w14:paraId="58BFF68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50.78</m:t>
                </m:r>
              </m:oMath>
            </m:oMathPara>
          </w:p>
        </w:tc>
        <w:tc>
          <w:tcPr>
            <w:tcW w:w="0" w:type="auto"/>
            <w:tcBorders>
              <w:right w:val="single" w:sz="8" w:space="0" w:color="000000"/>
            </w:tcBorders>
            <w:vAlign w:val="center"/>
          </w:tcPr>
          <w:p w14:paraId="576229C8"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49.83</m:t>
                </m:r>
              </m:oMath>
            </m:oMathPara>
          </w:p>
        </w:tc>
        <w:tc>
          <w:tcPr>
            <w:tcW w:w="0" w:type="auto"/>
            <w:tcBorders>
              <w:right w:val="single" w:sz="4" w:space="0" w:color="auto"/>
            </w:tcBorders>
            <w:vAlign w:val="center"/>
          </w:tcPr>
          <w:p w14:paraId="6BE9BE1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47.66</m:t>
                </m:r>
              </m:oMath>
            </m:oMathPara>
          </w:p>
        </w:tc>
        <w:tc>
          <w:tcPr>
            <w:tcW w:w="667" w:type="dxa"/>
            <w:tcBorders>
              <w:right w:val="single" w:sz="8" w:space="0" w:color="000000"/>
            </w:tcBorders>
            <w:vAlign w:val="center"/>
          </w:tcPr>
          <w:p w14:paraId="012E496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48.34</m:t>
                </m:r>
              </m:oMath>
            </m:oMathPara>
          </w:p>
        </w:tc>
        <w:tc>
          <w:tcPr>
            <w:tcW w:w="647" w:type="dxa"/>
            <w:vAlign w:val="center"/>
          </w:tcPr>
          <w:p w14:paraId="67C3C91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47.82</m:t>
                </m:r>
              </m:oMath>
            </m:oMathPara>
          </w:p>
        </w:tc>
        <w:tc>
          <w:tcPr>
            <w:tcW w:w="0" w:type="auto"/>
            <w:tcBorders>
              <w:left w:val="single" w:sz="4" w:space="0" w:color="auto"/>
              <w:right w:val="single" w:sz="4" w:space="0" w:color="auto"/>
            </w:tcBorders>
            <w:vAlign w:val="center"/>
          </w:tcPr>
          <w:p w14:paraId="5D075AAA"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tcBorders>
              <w:right w:val="single" w:sz="8" w:space="0" w:color="000000"/>
            </w:tcBorders>
            <w:vAlign w:val="center"/>
          </w:tcPr>
          <w:p w14:paraId="7E2E1E18"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vAlign w:val="center"/>
          </w:tcPr>
          <w:p w14:paraId="4A4585F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r>
      <w:tr w:rsidR="00B364AA" w:rsidRPr="004D7105" w14:paraId="60AE14BE" w14:textId="77777777" w:rsidTr="00B364AA">
        <w:trPr>
          <w:cantSplit/>
          <w:tblCellSpacing w:w="0" w:type="dxa"/>
        </w:trPr>
        <w:tc>
          <w:tcPr>
            <w:tcW w:w="825" w:type="dxa"/>
            <w:tcBorders>
              <w:right w:val="single" w:sz="8" w:space="0" w:color="000000"/>
            </w:tcBorders>
            <w:vAlign w:val="center"/>
          </w:tcPr>
          <w:p w14:paraId="410B31C4" w14:textId="77777777" w:rsidR="00B364AA" w:rsidRPr="004D7105" w:rsidRDefault="00B364AA" w:rsidP="00B364AA">
            <w:pPr>
              <w:jc w:val="center"/>
              <w:rPr>
                <w:sz w:val="12"/>
                <w:szCs w:val="12"/>
              </w:rPr>
            </w:pPr>
            <w:r w:rsidRPr="004D7105">
              <w:rPr>
                <w:sz w:val="12"/>
                <w:szCs w:val="12"/>
              </w:rPr>
              <w:t>ALAD</w:t>
            </w:r>
          </w:p>
        </w:tc>
        <w:tc>
          <w:tcPr>
            <w:tcW w:w="656" w:type="dxa"/>
            <w:tcBorders>
              <w:right w:val="single" w:sz="4" w:space="0" w:color="auto"/>
            </w:tcBorders>
            <w:vAlign w:val="center"/>
          </w:tcPr>
          <w:p w14:paraId="6580F32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94.27</m:t>
                </m:r>
              </m:oMath>
            </m:oMathPara>
          </w:p>
        </w:tc>
        <w:tc>
          <w:tcPr>
            <w:tcW w:w="0" w:type="auto"/>
            <w:tcBorders>
              <w:right w:val="single" w:sz="4" w:space="0" w:color="auto"/>
            </w:tcBorders>
            <w:vAlign w:val="center"/>
          </w:tcPr>
          <w:p w14:paraId="1EFD464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95.77</m:t>
                </m:r>
              </m:oMath>
            </m:oMathPara>
          </w:p>
        </w:tc>
        <w:tc>
          <w:tcPr>
            <w:tcW w:w="0" w:type="auto"/>
            <w:tcBorders>
              <w:right w:val="single" w:sz="8" w:space="0" w:color="000000"/>
            </w:tcBorders>
            <w:vAlign w:val="center"/>
          </w:tcPr>
          <w:p w14:paraId="757D2E0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95.01</m:t>
                </m:r>
              </m:oMath>
            </m:oMathPara>
          </w:p>
        </w:tc>
        <w:tc>
          <w:tcPr>
            <w:tcW w:w="0" w:type="auto"/>
            <w:tcBorders>
              <w:right w:val="single" w:sz="4" w:space="0" w:color="auto"/>
            </w:tcBorders>
            <w:vAlign w:val="center"/>
          </w:tcPr>
          <w:p w14:paraId="5E5CFEB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50.00</m:t>
                </m:r>
              </m:oMath>
            </m:oMathPara>
          </w:p>
        </w:tc>
        <w:tc>
          <w:tcPr>
            <w:tcW w:w="0" w:type="auto"/>
            <w:tcBorders>
              <w:right w:val="single" w:sz="4" w:space="0" w:color="auto"/>
            </w:tcBorders>
            <w:vAlign w:val="center"/>
          </w:tcPr>
          <w:p w14:paraId="30A4A9B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53.13</m:t>
                </m:r>
              </m:oMath>
            </m:oMathPara>
          </w:p>
        </w:tc>
        <w:tc>
          <w:tcPr>
            <w:tcW w:w="0" w:type="auto"/>
            <w:tcBorders>
              <w:right w:val="single" w:sz="8" w:space="0" w:color="000000"/>
            </w:tcBorders>
            <w:vAlign w:val="center"/>
          </w:tcPr>
          <w:p w14:paraId="380EC4C4"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51.52</m:t>
                </m:r>
              </m:oMath>
            </m:oMathPara>
          </w:p>
        </w:tc>
        <w:tc>
          <w:tcPr>
            <w:tcW w:w="0" w:type="auto"/>
            <w:tcBorders>
              <w:right w:val="single" w:sz="4" w:space="0" w:color="auto"/>
            </w:tcBorders>
            <w:vAlign w:val="center"/>
          </w:tcPr>
          <w:p w14:paraId="299F686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22.92</m:t>
                </m:r>
              </m:oMath>
            </m:oMathPara>
          </w:p>
        </w:tc>
        <w:tc>
          <w:tcPr>
            <w:tcW w:w="667" w:type="dxa"/>
            <w:tcBorders>
              <w:right w:val="single" w:sz="8" w:space="0" w:color="000000"/>
            </w:tcBorders>
            <w:vAlign w:val="center"/>
          </w:tcPr>
          <w:p w14:paraId="6374D8AF"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21.57</m:t>
                </m:r>
              </m:oMath>
            </m:oMathPara>
          </w:p>
        </w:tc>
        <w:tc>
          <w:tcPr>
            <w:tcW w:w="647" w:type="dxa"/>
            <w:vAlign w:val="center"/>
          </w:tcPr>
          <w:p w14:paraId="14A9A44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22.22</m:t>
                </m:r>
              </m:oMath>
            </m:oMathPara>
          </w:p>
        </w:tc>
        <w:tc>
          <w:tcPr>
            <w:tcW w:w="0" w:type="auto"/>
            <w:tcBorders>
              <w:left w:val="single" w:sz="4" w:space="0" w:color="auto"/>
              <w:right w:val="single" w:sz="4" w:space="0" w:color="auto"/>
            </w:tcBorders>
            <w:vAlign w:val="center"/>
          </w:tcPr>
          <w:p w14:paraId="4B10883E"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58.16</m:t>
                </m:r>
              </m:oMath>
            </m:oMathPara>
          </w:p>
        </w:tc>
        <w:tc>
          <w:tcPr>
            <w:tcW w:w="0" w:type="auto"/>
            <w:tcBorders>
              <w:right w:val="single" w:sz="8" w:space="0" w:color="000000"/>
            </w:tcBorders>
            <w:vAlign w:val="center"/>
          </w:tcPr>
          <w:p w14:paraId="544798C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59.03</m:t>
                </m:r>
              </m:oMath>
            </m:oMathPara>
          </w:p>
        </w:tc>
        <w:tc>
          <w:tcPr>
            <w:tcW w:w="0" w:type="auto"/>
            <w:vAlign w:val="center"/>
          </w:tcPr>
          <w:p w14:paraId="59BDC7FD"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58.37</m:t>
                </m:r>
              </m:oMath>
            </m:oMathPara>
          </w:p>
        </w:tc>
      </w:tr>
      <w:tr w:rsidR="00B364AA" w:rsidRPr="004D7105" w14:paraId="3D9B8208" w14:textId="77777777" w:rsidTr="00B364AA">
        <w:trPr>
          <w:cantSplit/>
          <w:tblCellSpacing w:w="0" w:type="dxa"/>
        </w:trPr>
        <w:tc>
          <w:tcPr>
            <w:tcW w:w="825" w:type="dxa"/>
            <w:tcBorders>
              <w:right w:val="single" w:sz="8" w:space="0" w:color="000000"/>
            </w:tcBorders>
            <w:vAlign w:val="center"/>
          </w:tcPr>
          <w:p w14:paraId="115EA314" w14:textId="77777777" w:rsidR="00B364AA" w:rsidRPr="004D7105" w:rsidRDefault="00B364AA" w:rsidP="00B364AA">
            <w:pPr>
              <w:jc w:val="center"/>
              <w:rPr>
                <w:sz w:val="12"/>
                <w:szCs w:val="12"/>
              </w:rPr>
            </w:pPr>
            <w:r w:rsidRPr="004D7105">
              <w:rPr>
                <w:sz w:val="12"/>
                <w:szCs w:val="12"/>
              </w:rPr>
              <w:t>DSVDD</w:t>
            </w:r>
          </w:p>
        </w:tc>
        <w:tc>
          <w:tcPr>
            <w:tcW w:w="656" w:type="dxa"/>
            <w:tcBorders>
              <w:right w:val="single" w:sz="4" w:space="0" w:color="auto"/>
            </w:tcBorders>
            <w:vAlign w:val="center"/>
          </w:tcPr>
          <w:p w14:paraId="76A2F8E0"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89.81</m:t>
                </m:r>
              </m:oMath>
            </m:oMathPara>
          </w:p>
        </w:tc>
        <w:tc>
          <w:tcPr>
            <w:tcW w:w="0" w:type="auto"/>
            <w:tcBorders>
              <w:right w:val="single" w:sz="4" w:space="0" w:color="auto"/>
            </w:tcBorders>
            <w:vAlign w:val="center"/>
          </w:tcPr>
          <w:p w14:paraId="6532959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94.97</m:t>
                </m:r>
              </m:oMath>
            </m:oMathPara>
          </w:p>
        </w:tc>
        <w:tc>
          <w:tcPr>
            <w:tcW w:w="0" w:type="auto"/>
            <w:tcBorders>
              <w:right w:val="single" w:sz="8" w:space="0" w:color="000000"/>
            </w:tcBorders>
            <w:vAlign w:val="center"/>
          </w:tcPr>
          <w:p w14:paraId="60A0E6F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92.13</m:t>
                </m:r>
              </m:oMath>
            </m:oMathPara>
          </w:p>
        </w:tc>
        <w:tc>
          <w:tcPr>
            <w:tcW w:w="0" w:type="auto"/>
            <w:tcBorders>
              <w:right w:val="single" w:sz="4" w:space="0" w:color="auto"/>
            </w:tcBorders>
            <w:vAlign w:val="center"/>
          </w:tcPr>
          <w:p w14:paraId="17C9854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35.32</m:t>
                </m:r>
              </m:oMath>
            </m:oMathPara>
          </w:p>
        </w:tc>
        <w:tc>
          <w:tcPr>
            <w:tcW w:w="0" w:type="auto"/>
            <w:tcBorders>
              <w:right w:val="single" w:sz="4" w:space="0" w:color="auto"/>
            </w:tcBorders>
            <w:vAlign w:val="center"/>
          </w:tcPr>
          <w:p w14:paraId="290A855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34.35</m:t>
                </m:r>
              </m:oMath>
            </m:oMathPara>
          </w:p>
        </w:tc>
        <w:tc>
          <w:tcPr>
            <w:tcW w:w="0" w:type="auto"/>
            <w:tcBorders>
              <w:right w:val="single" w:sz="8" w:space="0" w:color="000000"/>
            </w:tcBorders>
            <w:vAlign w:val="center"/>
          </w:tcPr>
          <w:p w14:paraId="13AAAD0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34.79</m:t>
                </m:r>
              </m:oMath>
            </m:oMathPara>
          </w:p>
        </w:tc>
        <w:tc>
          <w:tcPr>
            <w:tcW w:w="0" w:type="auto"/>
            <w:tcBorders>
              <w:right w:val="single" w:sz="4" w:space="0" w:color="auto"/>
            </w:tcBorders>
            <w:vAlign w:val="center"/>
          </w:tcPr>
          <w:p w14:paraId="15BBDB0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22.22</m:t>
                </m:r>
              </m:oMath>
            </m:oMathPara>
          </w:p>
        </w:tc>
        <w:tc>
          <w:tcPr>
            <w:tcW w:w="667" w:type="dxa"/>
            <w:tcBorders>
              <w:right w:val="single" w:sz="8" w:space="0" w:color="000000"/>
            </w:tcBorders>
            <w:vAlign w:val="center"/>
          </w:tcPr>
          <w:p w14:paraId="62CD6E75"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23.61</m:t>
                </m:r>
              </m:oMath>
            </m:oMathPara>
          </w:p>
        </w:tc>
        <w:tc>
          <w:tcPr>
            <w:tcW w:w="647" w:type="dxa"/>
            <w:vAlign w:val="center"/>
          </w:tcPr>
          <w:p w14:paraId="7E13681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23.29</m:t>
                </m:r>
              </m:oMath>
            </m:oMathPara>
          </w:p>
        </w:tc>
        <w:tc>
          <w:tcPr>
            <w:tcW w:w="0" w:type="auto"/>
            <w:tcBorders>
              <w:left w:val="single" w:sz="4" w:space="0" w:color="auto"/>
              <w:right w:val="single" w:sz="4" w:space="0" w:color="auto"/>
            </w:tcBorders>
            <w:vAlign w:val="center"/>
          </w:tcPr>
          <w:p w14:paraId="498C9E7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tcBorders>
              <w:right w:val="single" w:sz="8" w:space="0" w:color="000000"/>
            </w:tcBorders>
            <w:vAlign w:val="center"/>
          </w:tcPr>
          <w:p w14:paraId="32A8BF02"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c>
          <w:tcPr>
            <w:tcW w:w="0" w:type="auto"/>
            <w:vAlign w:val="center"/>
          </w:tcPr>
          <w:p w14:paraId="0EB47FE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m:t>
                </m:r>
              </m:oMath>
            </m:oMathPara>
          </w:p>
        </w:tc>
      </w:tr>
      <w:tr w:rsidR="00B364AA" w:rsidRPr="004D7105" w14:paraId="5E5AFFA4" w14:textId="77777777" w:rsidTr="00B364AA">
        <w:trPr>
          <w:cantSplit/>
          <w:tblCellSpacing w:w="0" w:type="dxa"/>
        </w:trPr>
        <w:tc>
          <w:tcPr>
            <w:tcW w:w="825" w:type="dxa"/>
            <w:tcBorders>
              <w:right w:val="single" w:sz="8" w:space="0" w:color="000000"/>
            </w:tcBorders>
            <w:vAlign w:val="center"/>
          </w:tcPr>
          <w:p w14:paraId="11D840D4" w14:textId="77777777" w:rsidR="00B364AA" w:rsidRPr="004D7105" w:rsidRDefault="00B364AA" w:rsidP="00B364AA">
            <w:pPr>
              <w:jc w:val="center"/>
              <w:rPr>
                <w:sz w:val="12"/>
                <w:szCs w:val="12"/>
              </w:rPr>
            </w:pPr>
            <w:r w:rsidRPr="004D7105">
              <w:rPr>
                <w:sz w:val="12"/>
                <w:szCs w:val="12"/>
              </w:rPr>
              <w:t>RCGAN</w:t>
            </w:r>
          </w:p>
        </w:tc>
        <w:tc>
          <w:tcPr>
            <w:tcW w:w="656" w:type="dxa"/>
            <w:tcBorders>
              <w:right w:val="single" w:sz="4" w:space="0" w:color="auto"/>
            </w:tcBorders>
            <w:vAlign w:val="center"/>
          </w:tcPr>
          <w:p w14:paraId="303BC947"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95.17</m:t>
                </m:r>
              </m:oMath>
            </m:oMathPara>
          </w:p>
        </w:tc>
        <w:tc>
          <w:tcPr>
            <w:tcW w:w="0" w:type="auto"/>
            <w:tcBorders>
              <w:right w:val="single" w:sz="4" w:space="0" w:color="auto"/>
            </w:tcBorders>
            <w:vAlign w:val="center"/>
          </w:tcPr>
          <w:p w14:paraId="00A56E7B"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96.69</m:t>
                </m:r>
              </m:oMath>
            </m:oMathPara>
          </w:p>
        </w:tc>
        <w:tc>
          <w:tcPr>
            <w:tcW w:w="0" w:type="auto"/>
            <w:tcBorders>
              <w:right w:val="single" w:sz="8" w:space="0" w:color="000000"/>
            </w:tcBorders>
            <w:vAlign w:val="center"/>
          </w:tcPr>
          <w:p w14:paraId="658C154F"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95.92</m:t>
                </m:r>
              </m:oMath>
            </m:oMathPara>
          </w:p>
        </w:tc>
        <w:tc>
          <w:tcPr>
            <w:tcW w:w="0" w:type="auto"/>
            <w:tcBorders>
              <w:right w:val="single" w:sz="4" w:space="0" w:color="auto"/>
            </w:tcBorders>
            <w:vAlign w:val="center"/>
          </w:tcPr>
          <w:p w14:paraId="4A1A737B"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52.73</m:t>
                </m:r>
              </m:oMath>
            </m:oMathPara>
          </w:p>
        </w:tc>
        <w:tc>
          <w:tcPr>
            <w:tcW w:w="0" w:type="auto"/>
            <w:tcBorders>
              <w:right w:val="single" w:sz="4" w:space="0" w:color="auto"/>
            </w:tcBorders>
            <w:vAlign w:val="center"/>
          </w:tcPr>
          <w:p w14:paraId="73CD1DAE"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56.06</m:t>
                </m:r>
              </m:oMath>
            </m:oMathPara>
          </w:p>
        </w:tc>
        <w:tc>
          <w:tcPr>
            <w:tcW w:w="0" w:type="auto"/>
            <w:tcBorders>
              <w:right w:val="single" w:sz="8" w:space="0" w:color="000000"/>
            </w:tcBorders>
            <w:vAlign w:val="center"/>
          </w:tcPr>
          <w:p w14:paraId="1EF8A0E9"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54.14</m:t>
                </m:r>
              </m:oMath>
            </m:oMathPara>
          </w:p>
        </w:tc>
        <w:tc>
          <w:tcPr>
            <w:tcW w:w="0" w:type="auto"/>
            <w:tcBorders>
              <w:right w:val="single" w:sz="4" w:space="0" w:color="auto"/>
            </w:tcBorders>
            <w:vAlign w:val="center"/>
          </w:tcPr>
          <w:p w14:paraId="4341D87F"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77.08</m:t>
                </m:r>
              </m:oMath>
            </m:oMathPara>
          </w:p>
        </w:tc>
        <w:tc>
          <w:tcPr>
            <w:tcW w:w="667" w:type="dxa"/>
            <w:tcBorders>
              <w:right w:val="single" w:sz="8" w:space="0" w:color="000000"/>
            </w:tcBorders>
            <w:vAlign w:val="center"/>
          </w:tcPr>
          <w:p w14:paraId="501B4F69"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75.56</m:t>
                </m:r>
              </m:oMath>
            </m:oMathPara>
          </w:p>
        </w:tc>
        <w:tc>
          <w:tcPr>
            <w:tcW w:w="647" w:type="dxa"/>
            <w:vAlign w:val="center"/>
          </w:tcPr>
          <w:p w14:paraId="42C24FBA"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76.26</m:t>
                </m:r>
              </m:oMath>
            </m:oMathPara>
          </w:p>
        </w:tc>
        <w:tc>
          <w:tcPr>
            <w:tcW w:w="0" w:type="auto"/>
            <w:tcBorders>
              <w:left w:val="single" w:sz="4" w:space="0" w:color="auto"/>
              <w:right w:val="single" w:sz="4" w:space="0" w:color="auto"/>
            </w:tcBorders>
            <w:vAlign w:val="center"/>
          </w:tcPr>
          <w:p w14:paraId="33797195"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67.00</m:t>
                </m:r>
              </m:oMath>
            </m:oMathPara>
          </w:p>
        </w:tc>
        <w:tc>
          <w:tcPr>
            <w:tcW w:w="0" w:type="auto"/>
            <w:tcBorders>
              <w:right w:val="single" w:sz="8" w:space="0" w:color="000000"/>
            </w:tcBorders>
            <w:vAlign w:val="center"/>
          </w:tcPr>
          <w:p w14:paraId="550720E4"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66.21</m:t>
                </m:r>
              </m:oMath>
            </m:oMathPara>
          </w:p>
        </w:tc>
        <w:tc>
          <w:tcPr>
            <w:tcW w:w="0" w:type="auto"/>
            <w:vAlign w:val="center"/>
          </w:tcPr>
          <w:p w14:paraId="0D85BAC6" w14:textId="77777777" w:rsidR="00B364AA" w:rsidRPr="004D7105" w:rsidRDefault="00B364AA" w:rsidP="00B364AA">
            <w:pPr>
              <w:jc w:val="center"/>
              <w:rPr>
                <w:sz w:val="12"/>
                <w:szCs w:val="12"/>
              </w:rPr>
            </w:pPr>
            <m:oMathPara>
              <m:oMathParaPr>
                <m:jc m:val="center"/>
              </m:oMathParaPr>
              <m:oMath>
                <m:r>
                  <m:rPr>
                    <m:sty m:val="b"/>
                  </m:rPr>
                  <w:rPr>
                    <w:rFonts w:ascii="Cambria Math" w:hAnsi="Cambria Math"/>
                    <w:sz w:val="12"/>
                    <w:szCs w:val="12"/>
                  </w:rPr>
                  <m:t>66.49</m:t>
                </m:r>
              </m:oMath>
            </m:oMathPara>
          </w:p>
        </w:tc>
      </w:tr>
      <w:tr w:rsidR="00B364AA" w:rsidRPr="004D7105" w14:paraId="6E13D6EA" w14:textId="77777777" w:rsidTr="00B364AA">
        <w:trPr>
          <w:cantSplit/>
          <w:tblCellSpacing w:w="0" w:type="dxa"/>
        </w:trPr>
        <w:tc>
          <w:tcPr>
            <w:tcW w:w="825" w:type="dxa"/>
            <w:tcBorders>
              <w:right w:val="single" w:sz="8" w:space="0" w:color="000000"/>
            </w:tcBorders>
            <w:vAlign w:val="center"/>
          </w:tcPr>
          <w:p w14:paraId="640E1BE1" w14:textId="77777777" w:rsidR="00B364AA" w:rsidRPr="004D7105" w:rsidRDefault="00B364AA" w:rsidP="00B364AA">
            <w:pPr>
              <w:jc w:val="center"/>
              <w:rPr>
                <w:sz w:val="12"/>
                <w:szCs w:val="12"/>
              </w:rPr>
            </w:pPr>
            <w:r>
              <w:rPr>
                <w:sz w:val="12"/>
                <w:szCs w:val="12"/>
              </w:rPr>
              <w:t>RCALAD</w:t>
            </w:r>
          </w:p>
        </w:tc>
        <w:tc>
          <w:tcPr>
            <w:tcW w:w="656" w:type="dxa"/>
            <w:tcBorders>
              <w:right w:val="single" w:sz="4" w:space="0" w:color="auto"/>
            </w:tcBorders>
            <w:vAlign w:val="center"/>
          </w:tcPr>
          <w:p w14:paraId="0C5076C2" w14:textId="77777777" w:rsidR="00B364AA" w:rsidRPr="004D7105" w:rsidRDefault="00B364AA" w:rsidP="00B364AA">
            <w:pPr>
              <w:jc w:val="center"/>
              <w:rPr>
                <w:b/>
                <w:sz w:val="12"/>
                <w:szCs w:val="12"/>
              </w:rPr>
            </w:pPr>
          </w:p>
        </w:tc>
        <w:tc>
          <w:tcPr>
            <w:tcW w:w="0" w:type="auto"/>
            <w:tcBorders>
              <w:right w:val="single" w:sz="4" w:space="0" w:color="auto"/>
            </w:tcBorders>
            <w:vAlign w:val="center"/>
          </w:tcPr>
          <w:p w14:paraId="05E8B929" w14:textId="77777777" w:rsidR="00B364AA" w:rsidRPr="004D7105" w:rsidRDefault="00B364AA" w:rsidP="00B364AA">
            <w:pPr>
              <w:jc w:val="center"/>
              <w:rPr>
                <w:b/>
                <w:sz w:val="12"/>
                <w:szCs w:val="12"/>
              </w:rPr>
            </w:pPr>
          </w:p>
        </w:tc>
        <w:tc>
          <w:tcPr>
            <w:tcW w:w="0" w:type="auto"/>
            <w:tcBorders>
              <w:right w:val="single" w:sz="8" w:space="0" w:color="000000"/>
            </w:tcBorders>
            <w:vAlign w:val="center"/>
          </w:tcPr>
          <w:p w14:paraId="4C1414B6" w14:textId="77777777" w:rsidR="00B364AA" w:rsidRPr="004D7105" w:rsidRDefault="00B364AA" w:rsidP="00B364AA">
            <w:pPr>
              <w:jc w:val="center"/>
              <w:rPr>
                <w:b/>
                <w:sz w:val="12"/>
                <w:szCs w:val="12"/>
              </w:rPr>
            </w:pPr>
          </w:p>
        </w:tc>
        <w:tc>
          <w:tcPr>
            <w:tcW w:w="0" w:type="auto"/>
            <w:tcBorders>
              <w:right w:val="single" w:sz="4" w:space="0" w:color="auto"/>
            </w:tcBorders>
            <w:vAlign w:val="center"/>
          </w:tcPr>
          <w:p w14:paraId="396B7A83" w14:textId="77777777" w:rsidR="00B364AA" w:rsidRPr="004D7105" w:rsidRDefault="00B364AA" w:rsidP="00B364AA">
            <w:pPr>
              <w:jc w:val="center"/>
              <w:rPr>
                <w:sz w:val="12"/>
                <w:szCs w:val="12"/>
              </w:rPr>
            </w:pPr>
          </w:p>
        </w:tc>
        <w:tc>
          <w:tcPr>
            <w:tcW w:w="0" w:type="auto"/>
            <w:tcBorders>
              <w:right w:val="single" w:sz="4" w:space="0" w:color="auto"/>
            </w:tcBorders>
            <w:vAlign w:val="center"/>
          </w:tcPr>
          <w:p w14:paraId="6B47B8BF" w14:textId="77777777" w:rsidR="00B364AA" w:rsidRPr="004D7105" w:rsidRDefault="00B364AA" w:rsidP="00B364AA">
            <w:pPr>
              <w:jc w:val="center"/>
              <w:rPr>
                <w:b/>
                <w:sz w:val="12"/>
                <w:szCs w:val="12"/>
              </w:rPr>
            </w:pPr>
          </w:p>
        </w:tc>
        <w:tc>
          <w:tcPr>
            <w:tcW w:w="0" w:type="auto"/>
            <w:tcBorders>
              <w:right w:val="single" w:sz="8" w:space="0" w:color="000000"/>
            </w:tcBorders>
            <w:vAlign w:val="center"/>
          </w:tcPr>
          <w:p w14:paraId="39876A54" w14:textId="77777777" w:rsidR="00B364AA" w:rsidRPr="004D7105" w:rsidRDefault="00B364AA" w:rsidP="00B364AA">
            <w:pPr>
              <w:jc w:val="center"/>
              <w:rPr>
                <w:b/>
                <w:sz w:val="12"/>
                <w:szCs w:val="12"/>
              </w:rPr>
            </w:pPr>
          </w:p>
        </w:tc>
        <w:tc>
          <w:tcPr>
            <w:tcW w:w="0" w:type="auto"/>
            <w:tcBorders>
              <w:right w:val="single" w:sz="4" w:space="0" w:color="auto"/>
            </w:tcBorders>
            <w:vAlign w:val="center"/>
          </w:tcPr>
          <w:p w14:paraId="1B06E492" w14:textId="77777777" w:rsidR="00B364AA" w:rsidRPr="004D7105" w:rsidRDefault="00B364AA" w:rsidP="00B364AA">
            <w:pPr>
              <w:jc w:val="center"/>
              <w:rPr>
                <w:b/>
                <w:sz w:val="12"/>
                <w:szCs w:val="12"/>
              </w:rPr>
            </w:pPr>
          </w:p>
        </w:tc>
        <w:tc>
          <w:tcPr>
            <w:tcW w:w="667" w:type="dxa"/>
            <w:tcBorders>
              <w:right w:val="single" w:sz="8" w:space="0" w:color="000000"/>
            </w:tcBorders>
            <w:vAlign w:val="center"/>
          </w:tcPr>
          <w:p w14:paraId="727B7686" w14:textId="77777777" w:rsidR="00B364AA" w:rsidRPr="004D7105" w:rsidRDefault="00B364AA" w:rsidP="00B364AA">
            <w:pPr>
              <w:jc w:val="center"/>
              <w:rPr>
                <w:b/>
                <w:sz w:val="12"/>
                <w:szCs w:val="12"/>
              </w:rPr>
            </w:pPr>
          </w:p>
        </w:tc>
        <w:tc>
          <w:tcPr>
            <w:tcW w:w="647" w:type="dxa"/>
            <w:vAlign w:val="center"/>
          </w:tcPr>
          <w:p w14:paraId="057EE972" w14:textId="77777777" w:rsidR="00B364AA" w:rsidRPr="004D7105" w:rsidRDefault="00B364AA" w:rsidP="00B364AA">
            <w:pPr>
              <w:jc w:val="center"/>
              <w:rPr>
                <w:b/>
                <w:sz w:val="12"/>
                <w:szCs w:val="12"/>
              </w:rPr>
            </w:pPr>
          </w:p>
        </w:tc>
        <w:tc>
          <w:tcPr>
            <w:tcW w:w="0" w:type="auto"/>
            <w:tcBorders>
              <w:left w:val="single" w:sz="4" w:space="0" w:color="auto"/>
              <w:right w:val="single" w:sz="4" w:space="0" w:color="auto"/>
            </w:tcBorders>
            <w:vAlign w:val="center"/>
          </w:tcPr>
          <w:p w14:paraId="70CE6A24" w14:textId="77777777" w:rsidR="00B364AA" w:rsidRPr="004D7105" w:rsidRDefault="00B364AA" w:rsidP="00B364AA">
            <w:pPr>
              <w:jc w:val="center"/>
              <w:rPr>
                <w:b/>
                <w:sz w:val="12"/>
                <w:szCs w:val="12"/>
              </w:rPr>
            </w:pPr>
          </w:p>
        </w:tc>
        <w:tc>
          <w:tcPr>
            <w:tcW w:w="0" w:type="auto"/>
            <w:tcBorders>
              <w:right w:val="single" w:sz="8" w:space="0" w:color="000000"/>
            </w:tcBorders>
            <w:vAlign w:val="center"/>
          </w:tcPr>
          <w:p w14:paraId="39CADBF8" w14:textId="77777777" w:rsidR="00B364AA" w:rsidRPr="004D7105" w:rsidRDefault="00B364AA" w:rsidP="00B364AA">
            <w:pPr>
              <w:jc w:val="center"/>
              <w:rPr>
                <w:b/>
                <w:sz w:val="12"/>
                <w:szCs w:val="12"/>
              </w:rPr>
            </w:pPr>
          </w:p>
        </w:tc>
        <w:tc>
          <w:tcPr>
            <w:tcW w:w="0" w:type="auto"/>
            <w:vAlign w:val="center"/>
          </w:tcPr>
          <w:p w14:paraId="36657A5B" w14:textId="77777777" w:rsidR="00B364AA" w:rsidRPr="004D7105" w:rsidRDefault="00B364AA" w:rsidP="00B364AA">
            <w:pPr>
              <w:jc w:val="center"/>
              <w:rPr>
                <w:b/>
                <w:sz w:val="12"/>
                <w:szCs w:val="12"/>
              </w:rPr>
            </w:pPr>
          </w:p>
        </w:tc>
      </w:tr>
      <w:tr w:rsidR="00B364AA" w:rsidRPr="004D7105" w14:paraId="66095D6B" w14:textId="77777777" w:rsidTr="00B364AA">
        <w:trPr>
          <w:cantSplit/>
          <w:tblCellSpacing w:w="0" w:type="dxa"/>
        </w:trPr>
        <w:tc>
          <w:tcPr>
            <w:tcW w:w="825" w:type="dxa"/>
            <w:tcBorders>
              <w:bottom w:val="single" w:sz="8" w:space="0" w:color="000000"/>
              <w:right w:val="single" w:sz="8" w:space="0" w:color="000000"/>
            </w:tcBorders>
            <w:vAlign w:val="center"/>
          </w:tcPr>
          <w:p w14:paraId="0A28B164" w14:textId="77777777" w:rsidR="00B364AA" w:rsidRPr="004D7105" w:rsidRDefault="00B364AA" w:rsidP="00B364AA">
            <w:pPr>
              <w:jc w:val="center"/>
              <w:rPr>
                <w:sz w:val="12"/>
                <w:szCs w:val="12"/>
              </w:rPr>
            </w:pPr>
            <w:r w:rsidRPr="004D7105">
              <w:rPr>
                <w:sz w:val="12"/>
                <w:szCs w:val="12"/>
              </w:rPr>
              <w:t>error bar</w:t>
            </w:r>
          </w:p>
        </w:tc>
        <w:tc>
          <w:tcPr>
            <w:tcW w:w="656" w:type="dxa"/>
            <w:tcBorders>
              <w:bottom w:val="single" w:sz="8" w:space="0" w:color="000000"/>
              <w:right w:val="single" w:sz="4" w:space="0" w:color="auto"/>
            </w:tcBorders>
            <w:vAlign w:val="center"/>
          </w:tcPr>
          <w:p w14:paraId="562A0FD6"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0.28</m:t>
                </m:r>
              </m:oMath>
            </m:oMathPara>
          </w:p>
        </w:tc>
        <w:tc>
          <w:tcPr>
            <w:tcW w:w="0" w:type="auto"/>
            <w:tcBorders>
              <w:bottom w:val="single" w:sz="8" w:space="0" w:color="000000"/>
              <w:right w:val="single" w:sz="4" w:space="0" w:color="auto"/>
            </w:tcBorders>
            <w:vAlign w:val="center"/>
          </w:tcPr>
          <w:p w14:paraId="26AE5BA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0.29</m:t>
                </m:r>
              </m:oMath>
            </m:oMathPara>
          </w:p>
        </w:tc>
        <w:tc>
          <w:tcPr>
            <w:tcW w:w="0" w:type="auto"/>
            <w:tcBorders>
              <w:bottom w:val="single" w:sz="8" w:space="0" w:color="000000"/>
              <w:right w:val="single" w:sz="8" w:space="0" w:color="000000"/>
            </w:tcBorders>
            <w:vAlign w:val="center"/>
          </w:tcPr>
          <w:p w14:paraId="09FF30D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0.28</m:t>
                </m:r>
              </m:oMath>
            </m:oMathPara>
          </w:p>
        </w:tc>
        <w:tc>
          <w:tcPr>
            <w:tcW w:w="0" w:type="auto"/>
            <w:tcBorders>
              <w:bottom w:val="single" w:sz="8" w:space="0" w:color="000000"/>
              <w:right w:val="single" w:sz="4" w:space="0" w:color="auto"/>
            </w:tcBorders>
            <w:vAlign w:val="center"/>
          </w:tcPr>
          <w:p w14:paraId="1E01AF21"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6.6</m:t>
                </m:r>
              </m:oMath>
            </m:oMathPara>
          </w:p>
        </w:tc>
        <w:tc>
          <w:tcPr>
            <w:tcW w:w="0" w:type="auto"/>
            <w:tcBorders>
              <w:bottom w:val="single" w:sz="8" w:space="0" w:color="000000"/>
              <w:right w:val="single" w:sz="4" w:space="0" w:color="auto"/>
            </w:tcBorders>
            <w:vAlign w:val="center"/>
          </w:tcPr>
          <w:p w14:paraId="41A8449A"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6.8</m:t>
                </m:r>
              </m:oMath>
            </m:oMathPara>
          </w:p>
        </w:tc>
        <w:tc>
          <w:tcPr>
            <w:tcW w:w="0" w:type="auto"/>
            <w:tcBorders>
              <w:bottom w:val="single" w:sz="8" w:space="0" w:color="000000"/>
              <w:right w:val="single" w:sz="8" w:space="0" w:color="000000"/>
            </w:tcBorders>
            <w:vAlign w:val="center"/>
          </w:tcPr>
          <w:p w14:paraId="6F5CA9F3"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5.8</m:t>
                </m:r>
              </m:oMath>
            </m:oMathPara>
          </w:p>
        </w:tc>
        <w:tc>
          <w:tcPr>
            <w:tcW w:w="0" w:type="auto"/>
            <w:tcBorders>
              <w:bottom w:val="single" w:sz="8" w:space="0" w:color="000000"/>
              <w:right w:val="single" w:sz="4" w:space="0" w:color="auto"/>
            </w:tcBorders>
            <w:vAlign w:val="center"/>
          </w:tcPr>
          <w:p w14:paraId="50F0BF98"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4.3</m:t>
                </m:r>
              </m:oMath>
            </m:oMathPara>
          </w:p>
        </w:tc>
        <w:tc>
          <w:tcPr>
            <w:tcW w:w="667" w:type="dxa"/>
            <w:tcBorders>
              <w:bottom w:val="single" w:sz="8" w:space="0" w:color="000000"/>
              <w:right w:val="single" w:sz="8" w:space="0" w:color="000000"/>
            </w:tcBorders>
            <w:vAlign w:val="center"/>
          </w:tcPr>
          <w:p w14:paraId="3EF30ED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2.7</m:t>
                </m:r>
              </m:oMath>
            </m:oMathPara>
          </w:p>
        </w:tc>
        <w:tc>
          <w:tcPr>
            <w:tcW w:w="647" w:type="dxa"/>
            <w:tcBorders>
              <w:bottom w:val="single" w:sz="8" w:space="0" w:color="000000"/>
            </w:tcBorders>
            <w:vAlign w:val="center"/>
          </w:tcPr>
          <w:p w14:paraId="0D8D7280"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2.8</m:t>
                </m:r>
              </m:oMath>
            </m:oMathPara>
          </w:p>
        </w:tc>
        <w:tc>
          <w:tcPr>
            <w:tcW w:w="0" w:type="auto"/>
            <w:tcBorders>
              <w:left w:val="single" w:sz="4" w:space="0" w:color="auto"/>
              <w:bottom w:val="single" w:sz="8" w:space="0" w:color="000000"/>
              <w:right w:val="single" w:sz="4" w:space="0" w:color="auto"/>
            </w:tcBorders>
            <w:vAlign w:val="center"/>
          </w:tcPr>
          <w:p w14:paraId="066E5FE9"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5.06</m:t>
                </m:r>
              </m:oMath>
            </m:oMathPara>
          </w:p>
        </w:tc>
        <w:tc>
          <w:tcPr>
            <w:tcW w:w="0" w:type="auto"/>
            <w:tcBorders>
              <w:bottom w:val="single" w:sz="8" w:space="0" w:color="000000"/>
              <w:right w:val="single" w:sz="8" w:space="0" w:color="000000"/>
            </w:tcBorders>
            <w:vAlign w:val="center"/>
          </w:tcPr>
          <w:p w14:paraId="53622517" w14:textId="77777777" w:rsidR="00B364AA" w:rsidRPr="004D7105" w:rsidRDefault="00B364AA" w:rsidP="00B364AA">
            <w:pPr>
              <w:jc w:val="center"/>
              <w:rPr>
                <w:sz w:val="12"/>
                <w:szCs w:val="12"/>
              </w:rPr>
            </w:pPr>
            <m:oMathPara>
              <m:oMathParaPr>
                <m:jc m:val="center"/>
              </m:oMathParaPr>
              <m:oMath>
                <m:r>
                  <m:rPr>
                    <m:sty m:val="p"/>
                  </m:rPr>
                  <w:rPr>
                    <w:rFonts w:ascii="Cambria Math" w:hAnsi="Cambria Math"/>
                    <w:sz w:val="12"/>
                    <w:szCs w:val="12"/>
                  </w:rPr>
                  <m:t>2.53</m:t>
                </m:r>
              </m:oMath>
            </m:oMathPara>
          </w:p>
        </w:tc>
        <w:tc>
          <w:tcPr>
            <w:tcW w:w="0" w:type="auto"/>
            <w:tcBorders>
              <w:bottom w:val="single" w:sz="8" w:space="0" w:color="000000"/>
            </w:tcBorders>
            <w:vAlign w:val="center"/>
          </w:tcPr>
          <w:p w14:paraId="7735CD14" w14:textId="77777777" w:rsidR="00B364AA" w:rsidRPr="004D7105" w:rsidRDefault="00B364AA" w:rsidP="00B364AA">
            <w:pPr>
              <w:keepNext/>
              <w:jc w:val="center"/>
              <w:rPr>
                <w:sz w:val="12"/>
                <w:szCs w:val="12"/>
              </w:rPr>
            </w:pPr>
            <m:oMathPara>
              <m:oMathParaPr>
                <m:jc m:val="center"/>
              </m:oMathParaPr>
              <m:oMath>
                <m:r>
                  <m:rPr>
                    <m:sty m:val="p"/>
                  </m:rPr>
                  <w:rPr>
                    <w:rFonts w:ascii="Cambria Math" w:hAnsi="Cambria Math"/>
                    <w:sz w:val="12"/>
                    <w:szCs w:val="12"/>
                  </w:rPr>
                  <m:t>2.62</m:t>
                </m:r>
              </m:oMath>
            </m:oMathPara>
          </w:p>
        </w:tc>
      </w:tr>
    </w:tbl>
    <w:p w14:paraId="575029AB" w14:textId="17C806DD" w:rsidR="00D87A25" w:rsidRDefault="00B364AA" w:rsidP="00D87A25">
      <w:pPr>
        <w:pStyle w:val="Caption"/>
        <w:keepNext/>
        <w:jc w:val="center"/>
      </w:pPr>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 جدولی</w:t>
      </w:r>
      <w:bookmarkEnd w:id="108"/>
      <w:r w:rsidR="004A5AA1">
        <w:rPr>
          <w:rFonts w:hint="cs"/>
          <w:rtl/>
        </w:rPr>
        <w:t>.</w:t>
      </w:r>
    </w:p>
    <w:p w14:paraId="758835D3" w14:textId="6C94D328" w:rsidR="00505014" w:rsidRDefault="00505014" w:rsidP="00562613">
      <w:pPr>
        <w:pStyle w:val="Heading3"/>
        <w:rPr>
          <w:rtl/>
        </w:rPr>
      </w:pPr>
      <w:bookmarkStart w:id="109" w:name="_Toc103905032"/>
      <w:r>
        <w:rPr>
          <w:rFonts w:hint="cs"/>
          <w:rtl/>
        </w:rPr>
        <w:t>1-4-4- دادگان تصویری</w:t>
      </w:r>
      <w:bookmarkEnd w:id="109"/>
    </w:p>
    <w:p w14:paraId="213A38DC" w14:textId="55150EEF" w:rsidR="00505014" w:rsidRDefault="002A2D79" w:rsidP="00505014">
      <w:pPr>
        <w:rPr>
          <w:rtl/>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p w14:paraId="23EAC9F5" w14:textId="01527B66" w:rsidR="003762C9" w:rsidRDefault="003762C9" w:rsidP="00505014">
      <w:pPr>
        <w:rPr>
          <w:rtl/>
          <w:lang w:eastAsia="x-none" w:bidi="fa-IR"/>
        </w:rPr>
      </w:pPr>
    </w:p>
    <w:p w14:paraId="54549ECB" w14:textId="4D5CA810" w:rsidR="003762C9" w:rsidRDefault="003762C9" w:rsidP="00505014">
      <w:pPr>
        <w:rPr>
          <w:rtl/>
          <w:lang w:eastAsia="x-none" w:bidi="fa-IR"/>
        </w:rPr>
      </w:pPr>
    </w:p>
    <w:p w14:paraId="76A85CB4" w14:textId="33F95F00" w:rsidR="003762C9" w:rsidRDefault="003762C9" w:rsidP="00505014">
      <w:pPr>
        <w:rPr>
          <w:rtl/>
          <w:lang w:eastAsia="x-none" w:bidi="fa-IR"/>
        </w:rPr>
      </w:pPr>
    </w:p>
    <w:p w14:paraId="00BE555A" w14:textId="77777777" w:rsidR="003762C9" w:rsidRDefault="003762C9" w:rsidP="00505014">
      <w:pPr>
        <w:rPr>
          <w:rtl/>
          <w:lang w:eastAsia="x-none" w:bidi="fa-IR"/>
        </w:rPr>
      </w:pPr>
    </w:p>
    <w:tbl>
      <w:tblPr>
        <w:tblpPr w:leftFromText="180" w:rightFromText="180" w:vertAnchor="text" w:tblpY="51"/>
        <w:tblW w:w="0" w:type="auto"/>
        <w:tblCellSpacing w:w="0" w:type="dxa"/>
        <w:tblCellMar>
          <w:top w:w="80" w:type="dxa"/>
          <w:left w:w="160" w:type="dxa"/>
          <w:bottom w:w="80" w:type="dxa"/>
          <w:right w:w="160" w:type="dxa"/>
        </w:tblCellMar>
        <w:tblLook w:val="0000" w:firstRow="0" w:lastRow="0" w:firstColumn="0" w:lastColumn="0" w:noHBand="0" w:noVBand="0"/>
      </w:tblPr>
      <w:tblGrid>
        <w:gridCol w:w="856"/>
        <w:gridCol w:w="984"/>
        <w:gridCol w:w="968"/>
        <w:gridCol w:w="996"/>
        <w:gridCol w:w="903"/>
        <w:gridCol w:w="1035"/>
        <w:gridCol w:w="988"/>
        <w:gridCol w:w="1029"/>
        <w:gridCol w:w="978"/>
      </w:tblGrid>
      <w:tr w:rsidR="004A5AA1" w:rsidRPr="00457581" w14:paraId="5B85FBF7" w14:textId="77777777" w:rsidTr="004A5AA1">
        <w:trPr>
          <w:cantSplit/>
          <w:tblCellSpacing w:w="0" w:type="dxa"/>
        </w:trPr>
        <w:tc>
          <w:tcPr>
            <w:tcW w:w="0" w:type="auto"/>
            <w:tcBorders>
              <w:top w:val="single" w:sz="8" w:space="0" w:color="000000"/>
              <w:bottom w:val="single" w:sz="8" w:space="0" w:color="000000"/>
              <w:right w:val="single" w:sz="8" w:space="0" w:color="000000"/>
            </w:tcBorders>
            <w:vAlign w:val="center"/>
          </w:tcPr>
          <w:p w14:paraId="229A9FB6" w14:textId="77777777" w:rsidR="004A5AA1" w:rsidRPr="00457581" w:rsidRDefault="004A5AA1" w:rsidP="004A5AA1">
            <w:pPr>
              <w:spacing w:line="240" w:lineRule="auto"/>
              <w:jc w:val="center"/>
              <w:rPr>
                <w:sz w:val="16"/>
                <w:szCs w:val="16"/>
              </w:rPr>
            </w:pPr>
            <w:bookmarkStart w:id="110" w:name="_Toc103959476"/>
            <w:r w:rsidRPr="00457581">
              <w:rPr>
                <w:sz w:val="16"/>
                <w:szCs w:val="16"/>
              </w:rPr>
              <w:lastRenderedPageBreak/>
              <w:t>Normal</w:t>
            </w:r>
          </w:p>
        </w:tc>
        <w:tc>
          <w:tcPr>
            <w:tcW w:w="0" w:type="auto"/>
            <w:tcBorders>
              <w:top w:val="single" w:sz="8" w:space="0" w:color="000000"/>
              <w:bottom w:val="single" w:sz="8" w:space="0" w:color="000000"/>
            </w:tcBorders>
            <w:vAlign w:val="center"/>
          </w:tcPr>
          <w:p w14:paraId="20EDE0EF" w14:textId="77777777" w:rsidR="004A5AA1" w:rsidRPr="00457581" w:rsidRDefault="004A5AA1" w:rsidP="004A5AA1">
            <w:pPr>
              <w:spacing w:line="240" w:lineRule="auto"/>
              <w:jc w:val="center"/>
              <w:rPr>
                <w:sz w:val="16"/>
                <w:szCs w:val="16"/>
              </w:rPr>
            </w:pPr>
            <w:r w:rsidRPr="00457581">
              <w:rPr>
                <w:sz w:val="16"/>
                <w:szCs w:val="16"/>
              </w:rPr>
              <w:t>DCAE</w:t>
            </w:r>
          </w:p>
        </w:tc>
        <w:tc>
          <w:tcPr>
            <w:tcW w:w="0" w:type="auto"/>
            <w:tcBorders>
              <w:top w:val="single" w:sz="8" w:space="0" w:color="000000"/>
              <w:bottom w:val="single" w:sz="8" w:space="0" w:color="000000"/>
            </w:tcBorders>
            <w:vAlign w:val="center"/>
          </w:tcPr>
          <w:p w14:paraId="60DB062A" w14:textId="77777777" w:rsidR="004A5AA1" w:rsidRPr="00457581" w:rsidRDefault="004A5AA1" w:rsidP="004A5AA1">
            <w:pPr>
              <w:spacing w:line="240" w:lineRule="auto"/>
              <w:jc w:val="center"/>
              <w:rPr>
                <w:sz w:val="16"/>
                <w:szCs w:val="16"/>
              </w:rPr>
            </w:pPr>
            <w:r w:rsidRPr="00457581">
              <w:rPr>
                <w:sz w:val="16"/>
                <w:szCs w:val="16"/>
              </w:rPr>
              <w:t>DSEBM</w:t>
            </w:r>
          </w:p>
        </w:tc>
        <w:tc>
          <w:tcPr>
            <w:tcW w:w="0" w:type="auto"/>
            <w:tcBorders>
              <w:top w:val="single" w:sz="8" w:space="0" w:color="000000"/>
              <w:bottom w:val="single" w:sz="8" w:space="0" w:color="000000"/>
            </w:tcBorders>
            <w:vAlign w:val="center"/>
          </w:tcPr>
          <w:p w14:paraId="4D887530" w14:textId="77777777" w:rsidR="004A5AA1" w:rsidRPr="00457581" w:rsidRDefault="004A5AA1" w:rsidP="004A5AA1">
            <w:pPr>
              <w:spacing w:line="240" w:lineRule="auto"/>
              <w:jc w:val="center"/>
              <w:rPr>
                <w:sz w:val="16"/>
                <w:szCs w:val="16"/>
              </w:rPr>
            </w:pPr>
            <w:r w:rsidRPr="00457581">
              <w:rPr>
                <w:sz w:val="16"/>
                <w:szCs w:val="16"/>
              </w:rPr>
              <w:t>DAGMM</w:t>
            </w:r>
          </w:p>
        </w:tc>
        <w:tc>
          <w:tcPr>
            <w:tcW w:w="0" w:type="auto"/>
            <w:tcBorders>
              <w:top w:val="single" w:sz="8" w:space="0" w:color="000000"/>
              <w:bottom w:val="single" w:sz="8" w:space="0" w:color="000000"/>
            </w:tcBorders>
            <w:vAlign w:val="center"/>
          </w:tcPr>
          <w:p w14:paraId="07049CEA" w14:textId="77777777" w:rsidR="004A5AA1" w:rsidRPr="00457581" w:rsidRDefault="004A5AA1" w:rsidP="004A5AA1">
            <w:pPr>
              <w:spacing w:line="240" w:lineRule="auto"/>
              <w:jc w:val="center"/>
              <w:rPr>
                <w:sz w:val="16"/>
                <w:szCs w:val="16"/>
              </w:rPr>
            </w:pPr>
            <w:r w:rsidRPr="00457581">
              <w:rPr>
                <w:sz w:val="16"/>
                <w:szCs w:val="16"/>
              </w:rPr>
              <w:t>IF</w:t>
            </w:r>
          </w:p>
        </w:tc>
        <w:tc>
          <w:tcPr>
            <w:tcW w:w="0" w:type="auto"/>
            <w:tcBorders>
              <w:top w:val="single" w:sz="8" w:space="0" w:color="000000"/>
              <w:bottom w:val="single" w:sz="8" w:space="0" w:color="000000"/>
            </w:tcBorders>
            <w:vAlign w:val="center"/>
          </w:tcPr>
          <w:p w14:paraId="570474C1" w14:textId="77777777" w:rsidR="004A5AA1" w:rsidRPr="00457581" w:rsidRDefault="004A5AA1" w:rsidP="004A5AA1">
            <w:pPr>
              <w:spacing w:line="240" w:lineRule="auto"/>
              <w:jc w:val="center"/>
              <w:rPr>
                <w:sz w:val="16"/>
                <w:szCs w:val="16"/>
              </w:rPr>
            </w:pPr>
            <w:r w:rsidRPr="00457581">
              <w:rPr>
                <w:sz w:val="16"/>
                <w:szCs w:val="16"/>
              </w:rPr>
              <w:t>ADGAN</w:t>
            </w:r>
          </w:p>
        </w:tc>
        <w:tc>
          <w:tcPr>
            <w:tcW w:w="0" w:type="auto"/>
            <w:tcBorders>
              <w:top w:val="single" w:sz="8" w:space="0" w:color="000000"/>
              <w:bottom w:val="single" w:sz="8" w:space="0" w:color="000000"/>
            </w:tcBorders>
            <w:vAlign w:val="center"/>
          </w:tcPr>
          <w:p w14:paraId="60FFEF58" w14:textId="77777777" w:rsidR="004A5AA1" w:rsidRPr="00457581" w:rsidRDefault="004A5AA1" w:rsidP="004A5AA1">
            <w:pPr>
              <w:spacing w:line="240" w:lineRule="auto"/>
              <w:jc w:val="center"/>
              <w:rPr>
                <w:sz w:val="16"/>
                <w:szCs w:val="16"/>
              </w:rPr>
            </w:pPr>
            <w:r w:rsidRPr="00457581">
              <w:rPr>
                <w:sz w:val="16"/>
                <w:szCs w:val="16"/>
              </w:rPr>
              <w:t>ALAD</w:t>
            </w:r>
          </w:p>
        </w:tc>
        <w:tc>
          <w:tcPr>
            <w:tcW w:w="0" w:type="auto"/>
            <w:tcBorders>
              <w:top w:val="single" w:sz="8" w:space="0" w:color="000000"/>
              <w:bottom w:val="single" w:sz="8" w:space="0" w:color="000000"/>
            </w:tcBorders>
            <w:vAlign w:val="center"/>
          </w:tcPr>
          <w:p w14:paraId="558DFE00" w14:textId="77777777" w:rsidR="004A5AA1" w:rsidRPr="00457581" w:rsidRDefault="004A5AA1" w:rsidP="004A5AA1">
            <w:pPr>
              <w:spacing w:line="240" w:lineRule="auto"/>
              <w:jc w:val="center"/>
              <w:rPr>
                <w:sz w:val="16"/>
                <w:szCs w:val="16"/>
              </w:rPr>
            </w:pPr>
            <w:r w:rsidRPr="00457581">
              <w:rPr>
                <w:sz w:val="16"/>
                <w:szCs w:val="16"/>
              </w:rPr>
              <w:t>RCGAN</w:t>
            </w:r>
          </w:p>
        </w:tc>
        <w:tc>
          <w:tcPr>
            <w:tcW w:w="0" w:type="auto"/>
            <w:tcBorders>
              <w:top w:val="single" w:sz="8" w:space="0" w:color="000000"/>
              <w:bottom w:val="single" w:sz="8" w:space="0" w:color="000000"/>
            </w:tcBorders>
          </w:tcPr>
          <w:p w14:paraId="43562994" w14:textId="77777777" w:rsidR="004A5AA1" w:rsidRPr="00457581" w:rsidRDefault="004A5AA1" w:rsidP="004A5AA1">
            <w:pPr>
              <w:spacing w:line="240" w:lineRule="auto"/>
              <w:jc w:val="center"/>
              <w:rPr>
                <w:sz w:val="16"/>
                <w:szCs w:val="16"/>
              </w:rPr>
            </w:pPr>
            <w:r>
              <w:rPr>
                <w:sz w:val="16"/>
                <w:szCs w:val="16"/>
              </w:rPr>
              <w:t>RCALAD</w:t>
            </w:r>
          </w:p>
        </w:tc>
      </w:tr>
      <w:tr w:rsidR="004A5AA1" w:rsidRPr="00457581" w14:paraId="2E665DB2" w14:textId="77777777" w:rsidTr="004A5AA1">
        <w:trPr>
          <w:cantSplit/>
          <w:tblCellSpacing w:w="0" w:type="dxa"/>
        </w:trPr>
        <w:tc>
          <w:tcPr>
            <w:tcW w:w="0" w:type="auto"/>
            <w:tcBorders>
              <w:right w:val="single" w:sz="8" w:space="0" w:color="000000"/>
            </w:tcBorders>
            <w:vAlign w:val="center"/>
          </w:tcPr>
          <w:p w14:paraId="3E200D78" w14:textId="77777777" w:rsidR="004A5AA1" w:rsidRPr="00457581" w:rsidRDefault="004A5AA1" w:rsidP="004A5AA1">
            <w:pPr>
              <w:spacing w:line="240" w:lineRule="auto"/>
              <w:jc w:val="center"/>
              <w:rPr>
                <w:sz w:val="16"/>
                <w:szCs w:val="16"/>
              </w:rPr>
            </w:pPr>
            <w:r w:rsidRPr="00457581">
              <w:rPr>
                <w:sz w:val="16"/>
                <w:szCs w:val="16"/>
              </w:rPr>
              <w:t>airplane</w:t>
            </w:r>
          </w:p>
        </w:tc>
        <w:tc>
          <w:tcPr>
            <w:tcW w:w="0" w:type="auto"/>
            <w:vAlign w:val="center"/>
          </w:tcPr>
          <w:p w14:paraId="6EB18D28"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59.1±5.1</m:t>
                </m:r>
              </m:oMath>
            </m:oMathPara>
          </w:p>
        </w:tc>
        <w:tc>
          <w:tcPr>
            <w:tcW w:w="0" w:type="auto"/>
            <w:vAlign w:val="center"/>
          </w:tcPr>
          <w:p w14:paraId="2C812C32"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41.4±2.3</m:t>
                </m:r>
              </m:oMath>
            </m:oMathPara>
          </w:p>
        </w:tc>
        <w:tc>
          <w:tcPr>
            <w:tcW w:w="0" w:type="auto"/>
            <w:vAlign w:val="center"/>
          </w:tcPr>
          <w:p w14:paraId="72894CF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56.0±6.9</m:t>
                </m:r>
              </m:oMath>
            </m:oMathPara>
          </w:p>
        </w:tc>
        <w:tc>
          <w:tcPr>
            <w:tcW w:w="0" w:type="auto"/>
            <w:vAlign w:val="center"/>
          </w:tcPr>
          <w:p w14:paraId="185A4832"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60.1±0.7</m:t>
                </m:r>
              </m:oMath>
            </m:oMathPara>
          </w:p>
        </w:tc>
        <w:tc>
          <w:tcPr>
            <w:tcW w:w="0" w:type="auto"/>
            <w:vAlign w:val="center"/>
          </w:tcPr>
          <w:p w14:paraId="5A905CE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67.1±2.5</m:t>
                </m:r>
              </m:oMath>
            </m:oMathPara>
          </w:p>
        </w:tc>
        <w:tc>
          <w:tcPr>
            <w:tcW w:w="0" w:type="auto"/>
            <w:vAlign w:val="center"/>
          </w:tcPr>
          <w:p w14:paraId="6F4A348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64.7±2.6</m:t>
                </m:r>
              </m:oMath>
            </m:oMathPara>
          </w:p>
        </w:tc>
        <w:tc>
          <w:tcPr>
            <w:tcW w:w="0" w:type="auto"/>
            <w:vAlign w:val="center"/>
          </w:tcPr>
          <w:p w14:paraId="0CCF35D5"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71.8</m:t>
                </m:r>
                <m:r>
                  <m:rPr>
                    <m:sty m:val="p"/>
                  </m:rPr>
                  <w:rPr>
                    <w:rFonts w:ascii="Cambria Math" w:hAnsi="Cambria Math"/>
                    <w:sz w:val="16"/>
                    <w:szCs w:val="16"/>
                  </w:rPr>
                  <m:t>±</m:t>
                </m:r>
                <m:r>
                  <m:rPr>
                    <m:sty m:val="b"/>
                  </m:rPr>
                  <w:rPr>
                    <w:rFonts w:ascii="Cambria Math" w:hAnsi="Cambria Math"/>
                    <w:sz w:val="16"/>
                    <w:szCs w:val="16"/>
                  </w:rPr>
                  <m:t>1.5</m:t>
                </m:r>
              </m:oMath>
            </m:oMathPara>
          </w:p>
        </w:tc>
        <w:tc>
          <w:tcPr>
            <w:tcW w:w="0" w:type="auto"/>
          </w:tcPr>
          <w:p w14:paraId="0450E4CE" w14:textId="77777777" w:rsidR="004A5AA1" w:rsidRPr="00457581" w:rsidRDefault="004A5AA1" w:rsidP="004A5AA1">
            <w:pPr>
              <w:spacing w:line="240" w:lineRule="auto"/>
              <w:jc w:val="center"/>
              <w:rPr>
                <w:b/>
                <w:sz w:val="16"/>
                <w:szCs w:val="16"/>
              </w:rPr>
            </w:pPr>
          </w:p>
        </w:tc>
      </w:tr>
      <w:tr w:rsidR="004A5AA1" w:rsidRPr="00457581" w14:paraId="6B304CF2" w14:textId="77777777" w:rsidTr="004A5AA1">
        <w:trPr>
          <w:cantSplit/>
          <w:tblCellSpacing w:w="0" w:type="dxa"/>
        </w:trPr>
        <w:tc>
          <w:tcPr>
            <w:tcW w:w="0" w:type="auto"/>
            <w:tcBorders>
              <w:right w:val="single" w:sz="8" w:space="0" w:color="000000"/>
            </w:tcBorders>
            <w:vAlign w:val="center"/>
          </w:tcPr>
          <w:p w14:paraId="28254B9C" w14:textId="77777777" w:rsidR="004A5AA1" w:rsidRPr="00457581" w:rsidRDefault="004A5AA1" w:rsidP="004A5AA1">
            <w:pPr>
              <w:spacing w:line="240" w:lineRule="auto"/>
              <w:jc w:val="center"/>
              <w:rPr>
                <w:sz w:val="16"/>
                <w:szCs w:val="16"/>
              </w:rPr>
            </w:pPr>
            <w:r w:rsidRPr="00457581">
              <w:rPr>
                <w:sz w:val="16"/>
                <w:szCs w:val="16"/>
              </w:rPr>
              <w:t>auto.</w:t>
            </w:r>
          </w:p>
        </w:tc>
        <w:tc>
          <w:tcPr>
            <w:tcW w:w="0" w:type="auto"/>
            <w:vAlign w:val="center"/>
          </w:tcPr>
          <w:p w14:paraId="39D26043"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57.4±2.9</m:t>
                </m:r>
              </m:oMath>
            </m:oMathPara>
          </w:p>
        </w:tc>
        <w:tc>
          <w:tcPr>
            <w:tcW w:w="0" w:type="auto"/>
            <w:vAlign w:val="center"/>
          </w:tcPr>
          <w:p w14:paraId="56C3B3D8"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57.1±2.0</m:t>
                </m:r>
              </m:oMath>
            </m:oMathPara>
          </w:p>
        </w:tc>
        <w:tc>
          <w:tcPr>
            <w:tcW w:w="0" w:type="auto"/>
            <w:vAlign w:val="center"/>
          </w:tcPr>
          <w:p w14:paraId="2CD7469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56.0±6.9</m:t>
                </m:r>
              </m:oMath>
            </m:oMathPara>
          </w:p>
        </w:tc>
        <w:tc>
          <w:tcPr>
            <w:tcW w:w="0" w:type="auto"/>
            <w:vAlign w:val="center"/>
          </w:tcPr>
          <w:p w14:paraId="59BB5ED3"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50.8±0.6</m:t>
                </m:r>
              </m:oMath>
            </m:oMathPara>
          </w:p>
        </w:tc>
        <w:tc>
          <w:tcPr>
            <w:tcW w:w="0" w:type="auto"/>
            <w:vAlign w:val="center"/>
          </w:tcPr>
          <w:p w14:paraId="0431B44D"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54.7±3.4</m:t>
                </m:r>
              </m:oMath>
            </m:oMathPara>
          </w:p>
        </w:tc>
        <w:tc>
          <w:tcPr>
            <w:tcW w:w="0" w:type="auto"/>
            <w:vAlign w:val="center"/>
          </w:tcPr>
          <w:p w14:paraId="01DE93D1"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45.7±0.8</m:t>
                </m:r>
              </m:oMath>
            </m:oMathPara>
          </w:p>
        </w:tc>
        <w:tc>
          <w:tcPr>
            <w:tcW w:w="0" w:type="auto"/>
            <w:vAlign w:val="center"/>
          </w:tcPr>
          <w:p w14:paraId="52D961FC"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59.5</m:t>
                </m:r>
                <m:r>
                  <m:rPr>
                    <m:sty m:val="p"/>
                  </m:rPr>
                  <w:rPr>
                    <w:rFonts w:ascii="Cambria Math" w:hAnsi="Cambria Math"/>
                    <w:sz w:val="16"/>
                    <w:szCs w:val="16"/>
                  </w:rPr>
                  <m:t>±</m:t>
                </m:r>
                <m:r>
                  <m:rPr>
                    <m:sty m:val="b"/>
                  </m:rPr>
                  <w:rPr>
                    <w:rFonts w:ascii="Cambria Math" w:hAnsi="Cambria Math"/>
                    <w:sz w:val="16"/>
                    <w:szCs w:val="16"/>
                  </w:rPr>
                  <m:t>0.7</m:t>
                </m:r>
              </m:oMath>
            </m:oMathPara>
          </w:p>
        </w:tc>
        <w:tc>
          <w:tcPr>
            <w:tcW w:w="0" w:type="auto"/>
          </w:tcPr>
          <w:p w14:paraId="7890EF11" w14:textId="77777777" w:rsidR="004A5AA1" w:rsidRPr="00457581" w:rsidRDefault="004A5AA1" w:rsidP="004A5AA1">
            <w:pPr>
              <w:spacing w:line="240" w:lineRule="auto"/>
              <w:jc w:val="center"/>
              <w:rPr>
                <w:b/>
                <w:sz w:val="16"/>
                <w:szCs w:val="16"/>
              </w:rPr>
            </w:pPr>
          </w:p>
        </w:tc>
      </w:tr>
      <w:tr w:rsidR="004A5AA1" w:rsidRPr="00457581" w14:paraId="477F8754" w14:textId="77777777" w:rsidTr="004A5AA1">
        <w:trPr>
          <w:cantSplit/>
          <w:tblCellSpacing w:w="0" w:type="dxa"/>
        </w:trPr>
        <w:tc>
          <w:tcPr>
            <w:tcW w:w="0" w:type="auto"/>
            <w:tcBorders>
              <w:right w:val="single" w:sz="8" w:space="0" w:color="000000"/>
            </w:tcBorders>
            <w:vAlign w:val="center"/>
          </w:tcPr>
          <w:p w14:paraId="3704BDCD" w14:textId="77777777" w:rsidR="004A5AA1" w:rsidRPr="00457581" w:rsidRDefault="004A5AA1" w:rsidP="004A5AA1">
            <w:pPr>
              <w:spacing w:line="240" w:lineRule="auto"/>
              <w:jc w:val="center"/>
              <w:rPr>
                <w:sz w:val="16"/>
                <w:szCs w:val="16"/>
              </w:rPr>
            </w:pPr>
            <w:r w:rsidRPr="00457581">
              <w:rPr>
                <w:sz w:val="16"/>
                <w:szCs w:val="16"/>
              </w:rPr>
              <w:t>Bird</w:t>
            </w:r>
          </w:p>
        </w:tc>
        <w:tc>
          <w:tcPr>
            <w:tcW w:w="0" w:type="auto"/>
            <w:vAlign w:val="center"/>
          </w:tcPr>
          <w:p w14:paraId="4BF22BE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48.9±2.4</m:t>
                </m:r>
              </m:oMath>
            </m:oMathPara>
          </w:p>
        </w:tc>
        <w:tc>
          <w:tcPr>
            <w:tcW w:w="0" w:type="auto"/>
            <w:vAlign w:val="center"/>
          </w:tcPr>
          <w:p w14:paraId="248A1861"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61.9±0.1</m:t>
                </m:r>
              </m:oMath>
            </m:oMathPara>
          </w:p>
        </w:tc>
        <w:tc>
          <w:tcPr>
            <w:tcW w:w="0" w:type="auto"/>
            <w:vAlign w:val="center"/>
          </w:tcPr>
          <w:p w14:paraId="60D5F93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53.8±4.0</m:t>
                </m:r>
              </m:oMath>
            </m:oMathPara>
          </w:p>
        </w:tc>
        <w:tc>
          <w:tcPr>
            <w:tcW w:w="0" w:type="auto"/>
            <w:vAlign w:val="center"/>
          </w:tcPr>
          <w:p w14:paraId="0BC65A6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49.2±0.4</m:t>
                </m:r>
              </m:oMath>
            </m:oMathPara>
          </w:p>
        </w:tc>
        <w:tc>
          <w:tcPr>
            <w:tcW w:w="0" w:type="auto"/>
            <w:vAlign w:val="center"/>
          </w:tcPr>
          <w:p w14:paraId="53869CF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52.9±3.0</m:t>
                </m:r>
              </m:oMath>
            </m:oMathPara>
          </w:p>
        </w:tc>
        <w:tc>
          <w:tcPr>
            <w:tcW w:w="0" w:type="auto"/>
            <w:vAlign w:val="center"/>
          </w:tcPr>
          <w:p w14:paraId="6E41C756"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67.0</m:t>
                </m:r>
                <m:r>
                  <m:rPr>
                    <m:sty m:val="p"/>
                  </m:rPr>
                  <w:rPr>
                    <w:rFonts w:ascii="Cambria Math" w:hAnsi="Cambria Math"/>
                    <w:sz w:val="16"/>
                    <w:szCs w:val="16"/>
                  </w:rPr>
                  <m:t>±</m:t>
                </m:r>
                <m:r>
                  <m:rPr>
                    <m:sty m:val="b"/>
                  </m:rPr>
                  <w:rPr>
                    <w:rFonts w:ascii="Cambria Math" w:hAnsi="Cambria Math"/>
                    <w:sz w:val="16"/>
                    <w:szCs w:val="16"/>
                  </w:rPr>
                  <m:t>0.7</m:t>
                </m:r>
              </m:oMath>
            </m:oMathPara>
          </w:p>
        </w:tc>
        <w:tc>
          <w:tcPr>
            <w:tcW w:w="0" w:type="auto"/>
            <w:vAlign w:val="center"/>
          </w:tcPr>
          <w:p w14:paraId="6C89333D"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66.2±0.2</m:t>
                </m:r>
              </m:oMath>
            </m:oMathPara>
          </w:p>
        </w:tc>
        <w:tc>
          <w:tcPr>
            <w:tcW w:w="0" w:type="auto"/>
          </w:tcPr>
          <w:p w14:paraId="667F94E2" w14:textId="77777777" w:rsidR="004A5AA1" w:rsidRPr="00457581" w:rsidRDefault="004A5AA1" w:rsidP="004A5AA1">
            <w:pPr>
              <w:spacing w:line="240" w:lineRule="auto"/>
              <w:jc w:val="center"/>
              <w:rPr>
                <w:sz w:val="16"/>
                <w:szCs w:val="16"/>
              </w:rPr>
            </w:pPr>
          </w:p>
        </w:tc>
      </w:tr>
      <w:tr w:rsidR="004A5AA1" w:rsidRPr="00457581" w14:paraId="5F5095ED" w14:textId="77777777" w:rsidTr="004A5AA1">
        <w:trPr>
          <w:cantSplit/>
          <w:tblCellSpacing w:w="0" w:type="dxa"/>
        </w:trPr>
        <w:tc>
          <w:tcPr>
            <w:tcW w:w="0" w:type="auto"/>
            <w:tcBorders>
              <w:right w:val="single" w:sz="8" w:space="0" w:color="000000"/>
            </w:tcBorders>
            <w:vAlign w:val="center"/>
          </w:tcPr>
          <w:p w14:paraId="02778A92" w14:textId="77777777" w:rsidR="004A5AA1" w:rsidRPr="00457581" w:rsidRDefault="004A5AA1" w:rsidP="004A5AA1">
            <w:pPr>
              <w:spacing w:line="240" w:lineRule="auto"/>
              <w:jc w:val="center"/>
              <w:rPr>
                <w:sz w:val="16"/>
                <w:szCs w:val="16"/>
              </w:rPr>
            </w:pPr>
            <w:r w:rsidRPr="00457581">
              <w:rPr>
                <w:sz w:val="16"/>
                <w:szCs w:val="16"/>
              </w:rPr>
              <w:t>Cat</w:t>
            </w:r>
          </w:p>
        </w:tc>
        <w:tc>
          <w:tcPr>
            <w:tcW w:w="0" w:type="auto"/>
            <w:vAlign w:val="center"/>
          </w:tcPr>
          <w:p w14:paraId="3F0BA97A"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58.4±1.2</m:t>
                </m:r>
              </m:oMath>
            </m:oMathPara>
          </w:p>
        </w:tc>
        <w:tc>
          <w:tcPr>
            <w:tcW w:w="0" w:type="auto"/>
            <w:vAlign w:val="center"/>
          </w:tcPr>
          <w:p w14:paraId="3D718E21"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50.1±0.4</m:t>
                </m:r>
              </m:oMath>
            </m:oMathPara>
          </w:p>
        </w:tc>
        <w:tc>
          <w:tcPr>
            <w:tcW w:w="0" w:type="auto"/>
            <w:vAlign w:val="center"/>
          </w:tcPr>
          <w:p w14:paraId="48666C8B"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51.2±0.8</m:t>
                </m:r>
              </m:oMath>
            </m:oMathPara>
          </w:p>
        </w:tc>
        <w:tc>
          <w:tcPr>
            <w:tcW w:w="0" w:type="auto"/>
            <w:vAlign w:val="center"/>
          </w:tcPr>
          <w:p w14:paraId="1C5EE132"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55.1±0.4</m:t>
                </m:r>
              </m:oMath>
            </m:oMathPara>
          </w:p>
        </w:tc>
        <w:tc>
          <w:tcPr>
            <w:tcW w:w="0" w:type="auto"/>
            <w:vAlign w:val="center"/>
          </w:tcPr>
          <w:p w14:paraId="7EF206B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54.5±1.9</m:t>
                </m:r>
              </m:oMath>
            </m:oMathPara>
          </w:p>
        </w:tc>
        <w:tc>
          <w:tcPr>
            <w:tcW w:w="0" w:type="auto"/>
            <w:vAlign w:val="center"/>
          </w:tcPr>
          <w:p w14:paraId="25F791BD"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59.2±1.1</m:t>
                </m:r>
              </m:oMath>
            </m:oMathPara>
          </w:p>
        </w:tc>
        <w:tc>
          <w:tcPr>
            <w:tcW w:w="0" w:type="auto"/>
            <w:vAlign w:val="center"/>
          </w:tcPr>
          <w:p w14:paraId="259EC69F"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63.9</m:t>
                </m:r>
                <m:r>
                  <m:rPr>
                    <m:sty m:val="p"/>
                  </m:rPr>
                  <w:rPr>
                    <w:rFonts w:ascii="Cambria Math" w:hAnsi="Cambria Math"/>
                    <w:sz w:val="16"/>
                    <w:szCs w:val="16"/>
                  </w:rPr>
                  <m:t>±</m:t>
                </m:r>
                <m:r>
                  <m:rPr>
                    <m:sty m:val="b"/>
                  </m:rPr>
                  <w:rPr>
                    <w:rFonts w:ascii="Cambria Math" w:hAnsi="Cambria Math"/>
                    <w:sz w:val="16"/>
                    <w:szCs w:val="16"/>
                  </w:rPr>
                  <m:t>1.7</m:t>
                </m:r>
              </m:oMath>
            </m:oMathPara>
          </w:p>
        </w:tc>
        <w:tc>
          <w:tcPr>
            <w:tcW w:w="0" w:type="auto"/>
          </w:tcPr>
          <w:p w14:paraId="573675C3" w14:textId="77777777" w:rsidR="004A5AA1" w:rsidRPr="00457581" w:rsidRDefault="004A5AA1" w:rsidP="004A5AA1">
            <w:pPr>
              <w:spacing w:line="240" w:lineRule="auto"/>
              <w:jc w:val="center"/>
              <w:rPr>
                <w:b/>
                <w:sz w:val="16"/>
                <w:szCs w:val="16"/>
              </w:rPr>
            </w:pPr>
          </w:p>
        </w:tc>
      </w:tr>
      <w:tr w:rsidR="004A5AA1" w:rsidRPr="00457581" w14:paraId="1A327564" w14:textId="77777777" w:rsidTr="004A5AA1">
        <w:trPr>
          <w:cantSplit/>
          <w:tblCellSpacing w:w="0" w:type="dxa"/>
        </w:trPr>
        <w:tc>
          <w:tcPr>
            <w:tcW w:w="0" w:type="auto"/>
            <w:tcBorders>
              <w:right w:val="single" w:sz="8" w:space="0" w:color="000000"/>
            </w:tcBorders>
            <w:vAlign w:val="center"/>
          </w:tcPr>
          <w:p w14:paraId="31948801" w14:textId="77777777" w:rsidR="004A5AA1" w:rsidRPr="00457581" w:rsidRDefault="004A5AA1" w:rsidP="004A5AA1">
            <w:pPr>
              <w:spacing w:line="240" w:lineRule="auto"/>
              <w:jc w:val="center"/>
              <w:rPr>
                <w:sz w:val="16"/>
                <w:szCs w:val="16"/>
              </w:rPr>
            </w:pPr>
            <w:r w:rsidRPr="00457581">
              <w:rPr>
                <w:sz w:val="16"/>
                <w:szCs w:val="16"/>
              </w:rPr>
              <w:t>Deer</w:t>
            </w:r>
          </w:p>
        </w:tc>
        <w:tc>
          <w:tcPr>
            <w:tcW w:w="0" w:type="auto"/>
            <w:vAlign w:val="center"/>
          </w:tcPr>
          <w:p w14:paraId="2A325F36"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54.0±1.3</m:t>
                </m:r>
              </m:oMath>
            </m:oMathPara>
          </w:p>
        </w:tc>
        <w:tc>
          <w:tcPr>
            <w:tcW w:w="0" w:type="auto"/>
            <w:vAlign w:val="center"/>
          </w:tcPr>
          <w:p w14:paraId="697B741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73.2±0.2</m:t>
                </m:r>
              </m:oMath>
            </m:oMathPara>
          </w:p>
        </w:tc>
        <w:tc>
          <w:tcPr>
            <w:tcW w:w="0" w:type="auto"/>
            <w:vAlign w:val="center"/>
          </w:tcPr>
          <w:p w14:paraId="40211ED3"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52.2±7.3</m:t>
                </m:r>
              </m:oMath>
            </m:oMathPara>
          </w:p>
        </w:tc>
        <w:tc>
          <w:tcPr>
            <w:tcW w:w="0" w:type="auto"/>
            <w:vAlign w:val="center"/>
          </w:tcPr>
          <w:p w14:paraId="51A84C48"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49.8±0.4</m:t>
                </m:r>
              </m:oMath>
            </m:oMathPara>
          </w:p>
        </w:tc>
        <w:tc>
          <w:tcPr>
            <w:tcW w:w="0" w:type="auto"/>
            <w:vAlign w:val="center"/>
          </w:tcPr>
          <w:p w14:paraId="408358D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65.1±3.2</m:t>
                </m:r>
              </m:oMath>
            </m:oMathPara>
          </w:p>
        </w:tc>
        <w:tc>
          <w:tcPr>
            <w:tcW w:w="0" w:type="auto"/>
            <w:vAlign w:val="center"/>
          </w:tcPr>
          <w:p w14:paraId="09F5406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72.7±0.6</m:t>
                </m:r>
              </m:oMath>
            </m:oMathPara>
          </w:p>
        </w:tc>
        <w:tc>
          <w:tcPr>
            <w:tcW w:w="0" w:type="auto"/>
            <w:vAlign w:val="center"/>
          </w:tcPr>
          <w:p w14:paraId="20B362CB"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73.4</m:t>
                </m:r>
                <m:r>
                  <m:rPr>
                    <m:sty m:val="p"/>
                  </m:rPr>
                  <w:rPr>
                    <w:rFonts w:ascii="Cambria Math" w:hAnsi="Cambria Math"/>
                    <w:sz w:val="16"/>
                    <w:szCs w:val="16"/>
                  </w:rPr>
                  <m:t>±</m:t>
                </m:r>
                <m:r>
                  <m:rPr>
                    <m:sty m:val="b"/>
                  </m:rPr>
                  <w:rPr>
                    <w:rFonts w:ascii="Cambria Math" w:hAnsi="Cambria Math"/>
                    <w:sz w:val="16"/>
                    <w:szCs w:val="16"/>
                  </w:rPr>
                  <m:t>0.9</m:t>
                </m:r>
              </m:oMath>
            </m:oMathPara>
          </w:p>
        </w:tc>
        <w:tc>
          <w:tcPr>
            <w:tcW w:w="0" w:type="auto"/>
          </w:tcPr>
          <w:p w14:paraId="1CE1B6E7" w14:textId="77777777" w:rsidR="004A5AA1" w:rsidRPr="00457581" w:rsidRDefault="004A5AA1" w:rsidP="004A5AA1">
            <w:pPr>
              <w:spacing w:line="240" w:lineRule="auto"/>
              <w:jc w:val="center"/>
              <w:rPr>
                <w:b/>
                <w:sz w:val="16"/>
                <w:szCs w:val="16"/>
              </w:rPr>
            </w:pPr>
          </w:p>
        </w:tc>
      </w:tr>
      <w:tr w:rsidR="004A5AA1" w:rsidRPr="00457581" w14:paraId="1F55597E" w14:textId="77777777" w:rsidTr="004A5AA1">
        <w:trPr>
          <w:cantSplit/>
          <w:tblCellSpacing w:w="0" w:type="dxa"/>
        </w:trPr>
        <w:tc>
          <w:tcPr>
            <w:tcW w:w="0" w:type="auto"/>
            <w:tcBorders>
              <w:right w:val="single" w:sz="8" w:space="0" w:color="000000"/>
            </w:tcBorders>
            <w:vAlign w:val="center"/>
          </w:tcPr>
          <w:p w14:paraId="1CCE3D05" w14:textId="77777777" w:rsidR="004A5AA1" w:rsidRPr="00457581" w:rsidRDefault="004A5AA1" w:rsidP="004A5AA1">
            <w:pPr>
              <w:spacing w:line="240" w:lineRule="auto"/>
              <w:jc w:val="center"/>
              <w:rPr>
                <w:sz w:val="16"/>
                <w:szCs w:val="16"/>
              </w:rPr>
            </w:pPr>
            <w:r w:rsidRPr="00457581">
              <w:rPr>
                <w:sz w:val="16"/>
                <w:szCs w:val="16"/>
              </w:rPr>
              <w:t>Dog</w:t>
            </w:r>
          </w:p>
        </w:tc>
        <w:tc>
          <w:tcPr>
            <w:tcW w:w="0" w:type="auto"/>
            <w:vAlign w:val="center"/>
          </w:tcPr>
          <w:p w14:paraId="2F07AB6E"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62.2</m:t>
                </m:r>
                <m:r>
                  <m:rPr>
                    <m:sty m:val="p"/>
                  </m:rPr>
                  <w:rPr>
                    <w:rFonts w:ascii="Cambria Math" w:hAnsi="Cambria Math"/>
                    <w:sz w:val="16"/>
                    <w:szCs w:val="16"/>
                  </w:rPr>
                  <m:t>±</m:t>
                </m:r>
                <m:r>
                  <m:rPr>
                    <m:sty m:val="b"/>
                  </m:rPr>
                  <w:rPr>
                    <w:rFonts w:ascii="Cambria Math" w:hAnsi="Cambria Math"/>
                    <w:sz w:val="16"/>
                    <w:szCs w:val="16"/>
                  </w:rPr>
                  <m:t>1.8</m:t>
                </m:r>
              </m:oMath>
            </m:oMathPara>
          </w:p>
        </w:tc>
        <w:tc>
          <w:tcPr>
            <w:tcW w:w="0" w:type="auto"/>
            <w:vAlign w:val="center"/>
          </w:tcPr>
          <w:p w14:paraId="544860CB"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60.5±0.3</m:t>
                </m:r>
              </m:oMath>
            </m:oMathPara>
          </w:p>
        </w:tc>
        <w:tc>
          <w:tcPr>
            <w:tcW w:w="0" w:type="auto"/>
            <w:vAlign w:val="center"/>
          </w:tcPr>
          <w:p w14:paraId="77B630AC"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49.3±3.6</m:t>
                </m:r>
              </m:oMath>
            </m:oMathPara>
          </w:p>
        </w:tc>
        <w:tc>
          <w:tcPr>
            <w:tcW w:w="0" w:type="auto"/>
            <w:vAlign w:val="center"/>
          </w:tcPr>
          <w:p w14:paraId="23762A07"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58.5±0.4</m:t>
                </m:r>
              </m:oMath>
            </m:oMathPara>
          </w:p>
        </w:tc>
        <w:tc>
          <w:tcPr>
            <w:tcW w:w="0" w:type="auto"/>
            <w:vAlign w:val="center"/>
          </w:tcPr>
          <w:p w14:paraId="0737059E"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60.3±2.6</m:t>
                </m:r>
              </m:oMath>
            </m:oMathPara>
          </w:p>
        </w:tc>
        <w:tc>
          <w:tcPr>
            <w:tcW w:w="0" w:type="auto"/>
            <w:vAlign w:val="center"/>
          </w:tcPr>
          <w:p w14:paraId="64DF4547"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52.8±1.2</m:t>
                </m:r>
              </m:oMath>
            </m:oMathPara>
          </w:p>
        </w:tc>
        <w:tc>
          <w:tcPr>
            <w:tcW w:w="0" w:type="auto"/>
            <w:vAlign w:val="center"/>
          </w:tcPr>
          <w:p w14:paraId="6471AE8D"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59.6±1.1</m:t>
                </m:r>
              </m:oMath>
            </m:oMathPara>
          </w:p>
        </w:tc>
        <w:tc>
          <w:tcPr>
            <w:tcW w:w="0" w:type="auto"/>
          </w:tcPr>
          <w:p w14:paraId="7842376D" w14:textId="77777777" w:rsidR="004A5AA1" w:rsidRPr="00457581" w:rsidRDefault="004A5AA1" w:rsidP="004A5AA1">
            <w:pPr>
              <w:spacing w:line="240" w:lineRule="auto"/>
              <w:jc w:val="center"/>
              <w:rPr>
                <w:sz w:val="16"/>
                <w:szCs w:val="16"/>
              </w:rPr>
            </w:pPr>
          </w:p>
        </w:tc>
      </w:tr>
      <w:tr w:rsidR="004A5AA1" w:rsidRPr="00457581" w14:paraId="0C7570DF" w14:textId="77777777" w:rsidTr="004A5AA1">
        <w:trPr>
          <w:cantSplit/>
          <w:tblCellSpacing w:w="0" w:type="dxa"/>
        </w:trPr>
        <w:tc>
          <w:tcPr>
            <w:tcW w:w="0" w:type="auto"/>
            <w:tcBorders>
              <w:right w:val="single" w:sz="8" w:space="0" w:color="000000"/>
            </w:tcBorders>
            <w:vAlign w:val="center"/>
          </w:tcPr>
          <w:p w14:paraId="28570B38" w14:textId="77777777" w:rsidR="004A5AA1" w:rsidRPr="00457581" w:rsidRDefault="004A5AA1" w:rsidP="004A5AA1">
            <w:pPr>
              <w:spacing w:line="240" w:lineRule="auto"/>
              <w:jc w:val="center"/>
              <w:rPr>
                <w:sz w:val="16"/>
                <w:szCs w:val="16"/>
              </w:rPr>
            </w:pPr>
            <w:r w:rsidRPr="00457581">
              <w:rPr>
                <w:sz w:val="16"/>
                <w:szCs w:val="16"/>
              </w:rPr>
              <w:t>Frog</w:t>
            </w:r>
          </w:p>
        </w:tc>
        <w:tc>
          <w:tcPr>
            <w:tcW w:w="0" w:type="auto"/>
            <w:vAlign w:val="center"/>
          </w:tcPr>
          <w:p w14:paraId="2E56320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51.2±5.2</m:t>
                </m:r>
              </m:oMath>
            </m:oMathPara>
          </w:p>
        </w:tc>
        <w:tc>
          <w:tcPr>
            <w:tcW w:w="0" w:type="auto"/>
            <w:vAlign w:val="center"/>
          </w:tcPr>
          <w:p w14:paraId="3BC9B90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68.4±0.3</m:t>
                </m:r>
              </m:oMath>
            </m:oMathPara>
          </w:p>
        </w:tc>
        <w:tc>
          <w:tcPr>
            <w:tcW w:w="0" w:type="auto"/>
            <w:vAlign w:val="center"/>
          </w:tcPr>
          <w:p w14:paraId="44CBA811"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64.9±1.7</m:t>
                </m:r>
              </m:oMath>
            </m:oMathPara>
          </w:p>
        </w:tc>
        <w:tc>
          <w:tcPr>
            <w:tcW w:w="0" w:type="auto"/>
            <w:vAlign w:val="center"/>
          </w:tcPr>
          <w:p w14:paraId="53FB774E"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42.9±0.6</m:t>
                </m:r>
              </m:oMath>
            </m:oMathPara>
          </w:p>
        </w:tc>
        <w:tc>
          <w:tcPr>
            <w:tcW w:w="0" w:type="auto"/>
            <w:vAlign w:val="center"/>
          </w:tcPr>
          <w:p w14:paraId="711CD116"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58.5±1.4</m:t>
                </m:r>
              </m:oMath>
            </m:oMathPara>
          </w:p>
        </w:tc>
        <w:tc>
          <w:tcPr>
            <w:tcW w:w="0" w:type="auto"/>
            <w:vAlign w:val="center"/>
          </w:tcPr>
          <w:p w14:paraId="798E2C7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69.5±1.1</m:t>
                </m:r>
              </m:oMath>
            </m:oMathPara>
          </w:p>
        </w:tc>
        <w:tc>
          <w:tcPr>
            <w:tcW w:w="0" w:type="auto"/>
            <w:vAlign w:val="center"/>
          </w:tcPr>
          <w:p w14:paraId="5E4C5AE5"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73.0</m:t>
                </m:r>
                <m:r>
                  <m:rPr>
                    <m:sty m:val="p"/>
                  </m:rPr>
                  <w:rPr>
                    <w:rFonts w:ascii="Cambria Math" w:hAnsi="Cambria Math"/>
                    <w:sz w:val="16"/>
                    <w:szCs w:val="16"/>
                  </w:rPr>
                  <m:t>±</m:t>
                </m:r>
                <m:r>
                  <m:rPr>
                    <m:sty m:val="b"/>
                  </m:rPr>
                  <w:rPr>
                    <w:rFonts w:ascii="Cambria Math" w:hAnsi="Cambria Math"/>
                    <w:sz w:val="16"/>
                    <w:szCs w:val="16"/>
                  </w:rPr>
                  <m:t>1.3</m:t>
                </m:r>
              </m:oMath>
            </m:oMathPara>
          </w:p>
        </w:tc>
        <w:tc>
          <w:tcPr>
            <w:tcW w:w="0" w:type="auto"/>
          </w:tcPr>
          <w:p w14:paraId="3247EDAA" w14:textId="77777777" w:rsidR="004A5AA1" w:rsidRPr="00457581" w:rsidRDefault="004A5AA1" w:rsidP="004A5AA1">
            <w:pPr>
              <w:spacing w:line="240" w:lineRule="auto"/>
              <w:jc w:val="center"/>
              <w:rPr>
                <w:b/>
                <w:sz w:val="16"/>
                <w:szCs w:val="16"/>
              </w:rPr>
            </w:pPr>
          </w:p>
        </w:tc>
      </w:tr>
      <w:tr w:rsidR="004A5AA1" w:rsidRPr="00457581" w14:paraId="0328E1F2" w14:textId="77777777" w:rsidTr="004A5AA1">
        <w:trPr>
          <w:cantSplit/>
          <w:tblCellSpacing w:w="0" w:type="dxa"/>
        </w:trPr>
        <w:tc>
          <w:tcPr>
            <w:tcW w:w="0" w:type="auto"/>
            <w:tcBorders>
              <w:right w:val="single" w:sz="8" w:space="0" w:color="000000"/>
            </w:tcBorders>
            <w:vAlign w:val="center"/>
          </w:tcPr>
          <w:p w14:paraId="1077D3E3" w14:textId="77777777" w:rsidR="004A5AA1" w:rsidRPr="00457581" w:rsidRDefault="004A5AA1" w:rsidP="004A5AA1">
            <w:pPr>
              <w:spacing w:line="240" w:lineRule="auto"/>
              <w:jc w:val="center"/>
              <w:rPr>
                <w:sz w:val="16"/>
                <w:szCs w:val="16"/>
              </w:rPr>
            </w:pPr>
            <w:r w:rsidRPr="00457581">
              <w:rPr>
                <w:sz w:val="16"/>
                <w:szCs w:val="16"/>
              </w:rPr>
              <w:t>Horse</w:t>
            </w:r>
          </w:p>
        </w:tc>
        <w:tc>
          <w:tcPr>
            <w:tcW w:w="0" w:type="auto"/>
            <w:vAlign w:val="center"/>
          </w:tcPr>
          <w:p w14:paraId="600859C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58.6±2.9</m:t>
                </m:r>
              </m:oMath>
            </m:oMathPara>
          </w:p>
        </w:tc>
        <w:tc>
          <w:tcPr>
            <w:tcW w:w="0" w:type="auto"/>
            <w:vAlign w:val="center"/>
          </w:tcPr>
          <w:p w14:paraId="3B68BE26"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53.3±0.7</m:t>
                </m:r>
              </m:oMath>
            </m:oMathPara>
          </w:p>
        </w:tc>
        <w:tc>
          <w:tcPr>
            <w:tcW w:w="0" w:type="auto"/>
            <w:vAlign w:val="center"/>
          </w:tcPr>
          <w:p w14:paraId="3C537AA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55.3±0.8</m:t>
                </m:r>
              </m:oMath>
            </m:oMathPara>
          </w:p>
        </w:tc>
        <w:tc>
          <w:tcPr>
            <w:tcW w:w="0" w:type="auto"/>
            <w:vAlign w:val="center"/>
          </w:tcPr>
          <w:p w14:paraId="6994C05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55.1±0.7</m:t>
                </m:r>
              </m:oMath>
            </m:oMathPara>
          </w:p>
        </w:tc>
        <w:tc>
          <w:tcPr>
            <w:tcW w:w="0" w:type="auto"/>
            <w:vAlign w:val="center"/>
          </w:tcPr>
          <w:p w14:paraId="0AA2BBFF"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62.5</m:t>
                </m:r>
                <m:r>
                  <m:rPr>
                    <m:sty m:val="p"/>
                  </m:rPr>
                  <w:rPr>
                    <w:rFonts w:ascii="Cambria Math" w:hAnsi="Cambria Math"/>
                    <w:sz w:val="16"/>
                    <w:szCs w:val="16"/>
                  </w:rPr>
                  <m:t>±</m:t>
                </m:r>
                <m:r>
                  <m:rPr>
                    <m:sty m:val="b"/>
                  </m:rPr>
                  <w:rPr>
                    <w:rFonts w:ascii="Cambria Math" w:hAnsi="Cambria Math"/>
                    <w:sz w:val="16"/>
                    <w:szCs w:val="16"/>
                  </w:rPr>
                  <m:t>0.8</m:t>
                </m:r>
              </m:oMath>
            </m:oMathPara>
          </w:p>
        </w:tc>
        <w:tc>
          <w:tcPr>
            <w:tcW w:w="0" w:type="auto"/>
            <w:vAlign w:val="center"/>
          </w:tcPr>
          <w:p w14:paraId="2012CD93"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44.8±0.4</m:t>
                </m:r>
              </m:oMath>
            </m:oMathPara>
          </w:p>
        </w:tc>
        <w:tc>
          <w:tcPr>
            <w:tcW w:w="0" w:type="auto"/>
            <w:vAlign w:val="center"/>
          </w:tcPr>
          <w:p w14:paraId="0C65532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52.5±0.5</m:t>
                </m:r>
              </m:oMath>
            </m:oMathPara>
          </w:p>
        </w:tc>
        <w:tc>
          <w:tcPr>
            <w:tcW w:w="0" w:type="auto"/>
          </w:tcPr>
          <w:p w14:paraId="2632BA7C" w14:textId="77777777" w:rsidR="004A5AA1" w:rsidRPr="00457581" w:rsidRDefault="004A5AA1" w:rsidP="004A5AA1">
            <w:pPr>
              <w:spacing w:line="240" w:lineRule="auto"/>
              <w:jc w:val="center"/>
              <w:rPr>
                <w:sz w:val="16"/>
                <w:szCs w:val="16"/>
              </w:rPr>
            </w:pPr>
          </w:p>
        </w:tc>
      </w:tr>
      <w:tr w:rsidR="004A5AA1" w:rsidRPr="00457581" w14:paraId="6E702BB4" w14:textId="77777777" w:rsidTr="004A5AA1">
        <w:trPr>
          <w:cantSplit/>
          <w:tblCellSpacing w:w="0" w:type="dxa"/>
        </w:trPr>
        <w:tc>
          <w:tcPr>
            <w:tcW w:w="0" w:type="auto"/>
            <w:tcBorders>
              <w:right w:val="single" w:sz="8" w:space="0" w:color="000000"/>
            </w:tcBorders>
            <w:vAlign w:val="center"/>
          </w:tcPr>
          <w:p w14:paraId="5270AB8C" w14:textId="77777777" w:rsidR="004A5AA1" w:rsidRPr="00457581" w:rsidRDefault="004A5AA1" w:rsidP="004A5AA1">
            <w:pPr>
              <w:spacing w:line="240" w:lineRule="auto"/>
              <w:jc w:val="center"/>
              <w:rPr>
                <w:sz w:val="16"/>
                <w:szCs w:val="16"/>
              </w:rPr>
            </w:pPr>
            <w:r w:rsidRPr="00457581">
              <w:rPr>
                <w:sz w:val="16"/>
                <w:szCs w:val="16"/>
              </w:rPr>
              <w:t>Ship</w:t>
            </w:r>
          </w:p>
        </w:tc>
        <w:tc>
          <w:tcPr>
            <w:tcW w:w="0" w:type="auto"/>
            <w:vAlign w:val="center"/>
          </w:tcPr>
          <w:p w14:paraId="47720143"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76.8</m:t>
                </m:r>
                <m:r>
                  <m:rPr>
                    <m:sty m:val="p"/>
                  </m:rPr>
                  <w:rPr>
                    <w:rFonts w:ascii="Cambria Math" w:hAnsi="Cambria Math"/>
                    <w:sz w:val="16"/>
                    <w:szCs w:val="16"/>
                  </w:rPr>
                  <m:t>±</m:t>
                </m:r>
                <m:r>
                  <m:rPr>
                    <m:sty m:val="b"/>
                  </m:rPr>
                  <w:rPr>
                    <w:rFonts w:ascii="Cambria Math" w:hAnsi="Cambria Math"/>
                    <w:sz w:val="16"/>
                    <w:szCs w:val="16"/>
                  </w:rPr>
                  <m:t>1.4</m:t>
                </m:r>
              </m:oMath>
            </m:oMathPara>
          </w:p>
        </w:tc>
        <w:tc>
          <w:tcPr>
            <w:tcW w:w="0" w:type="auto"/>
            <w:vAlign w:val="center"/>
          </w:tcPr>
          <w:p w14:paraId="7BA74B4A"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73.9±0.3</m:t>
                </m:r>
              </m:oMath>
            </m:oMathPara>
          </w:p>
        </w:tc>
        <w:tc>
          <w:tcPr>
            <w:tcW w:w="0" w:type="auto"/>
            <w:vAlign w:val="center"/>
          </w:tcPr>
          <w:p w14:paraId="5C0061EC"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51.9±2.4</m:t>
                </m:r>
              </m:oMath>
            </m:oMathPara>
          </w:p>
        </w:tc>
        <w:tc>
          <w:tcPr>
            <w:tcW w:w="0" w:type="auto"/>
            <w:vAlign w:val="center"/>
          </w:tcPr>
          <w:p w14:paraId="15B9874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74.2±0.6</m:t>
                </m:r>
              </m:oMath>
            </m:oMathPara>
          </w:p>
        </w:tc>
        <w:tc>
          <w:tcPr>
            <w:tcW w:w="0" w:type="auto"/>
            <w:vAlign w:val="center"/>
          </w:tcPr>
          <w:p w14:paraId="09889CBF"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75.8±4.1</m:t>
                </m:r>
              </m:oMath>
            </m:oMathPara>
          </w:p>
        </w:tc>
        <w:tc>
          <w:tcPr>
            <w:tcW w:w="0" w:type="auto"/>
            <w:vAlign w:val="center"/>
          </w:tcPr>
          <w:p w14:paraId="58F203F5"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73.4±0.4</m:t>
                </m:r>
              </m:oMath>
            </m:oMathPara>
          </w:p>
        </w:tc>
        <w:tc>
          <w:tcPr>
            <w:tcW w:w="0" w:type="auto"/>
            <w:vAlign w:val="center"/>
          </w:tcPr>
          <w:p w14:paraId="578EAD29"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73.4±3.2</m:t>
                </m:r>
              </m:oMath>
            </m:oMathPara>
          </w:p>
        </w:tc>
        <w:tc>
          <w:tcPr>
            <w:tcW w:w="0" w:type="auto"/>
          </w:tcPr>
          <w:p w14:paraId="1795F1F6" w14:textId="77777777" w:rsidR="004A5AA1" w:rsidRPr="00457581" w:rsidRDefault="004A5AA1" w:rsidP="004A5AA1">
            <w:pPr>
              <w:spacing w:line="240" w:lineRule="auto"/>
              <w:jc w:val="center"/>
              <w:rPr>
                <w:sz w:val="16"/>
                <w:szCs w:val="16"/>
              </w:rPr>
            </w:pPr>
          </w:p>
        </w:tc>
      </w:tr>
      <w:tr w:rsidR="004A5AA1" w:rsidRPr="00457581" w14:paraId="17D548AD" w14:textId="77777777" w:rsidTr="004A5AA1">
        <w:trPr>
          <w:cantSplit/>
          <w:tblCellSpacing w:w="0" w:type="dxa"/>
        </w:trPr>
        <w:tc>
          <w:tcPr>
            <w:tcW w:w="0" w:type="auto"/>
            <w:tcBorders>
              <w:bottom w:val="single" w:sz="8" w:space="0" w:color="000000"/>
              <w:right w:val="single" w:sz="8" w:space="0" w:color="000000"/>
            </w:tcBorders>
            <w:vAlign w:val="center"/>
          </w:tcPr>
          <w:p w14:paraId="60498137" w14:textId="77777777" w:rsidR="004A5AA1" w:rsidRPr="00457581" w:rsidRDefault="004A5AA1" w:rsidP="004A5AA1">
            <w:pPr>
              <w:spacing w:line="240" w:lineRule="auto"/>
              <w:jc w:val="center"/>
              <w:rPr>
                <w:sz w:val="16"/>
                <w:szCs w:val="16"/>
              </w:rPr>
            </w:pPr>
            <w:r w:rsidRPr="00457581">
              <w:rPr>
                <w:sz w:val="16"/>
                <w:szCs w:val="16"/>
              </w:rPr>
              <w:t>Truck</w:t>
            </w:r>
          </w:p>
        </w:tc>
        <w:tc>
          <w:tcPr>
            <w:tcW w:w="0" w:type="auto"/>
            <w:tcBorders>
              <w:bottom w:val="single" w:sz="8" w:space="0" w:color="000000"/>
            </w:tcBorders>
            <w:vAlign w:val="center"/>
          </w:tcPr>
          <w:p w14:paraId="7EEEF950" w14:textId="77777777" w:rsidR="004A5AA1" w:rsidRPr="00457581" w:rsidRDefault="004A5AA1" w:rsidP="004A5AA1">
            <w:pPr>
              <w:spacing w:line="240" w:lineRule="auto"/>
              <w:jc w:val="center"/>
              <w:rPr>
                <w:sz w:val="16"/>
                <w:szCs w:val="16"/>
              </w:rPr>
            </w:pPr>
            <m:oMathPara>
              <m:oMathParaPr>
                <m:jc m:val="center"/>
              </m:oMathParaPr>
              <m:oMath>
                <m:r>
                  <m:rPr>
                    <m:sty m:val="b"/>
                  </m:rPr>
                  <w:rPr>
                    <w:rFonts w:ascii="Cambria Math" w:hAnsi="Cambria Math"/>
                    <w:sz w:val="16"/>
                    <w:szCs w:val="16"/>
                  </w:rPr>
                  <m:t>67.3</m:t>
                </m:r>
                <m:r>
                  <m:rPr>
                    <m:sty m:val="p"/>
                  </m:rPr>
                  <w:rPr>
                    <w:rFonts w:ascii="Cambria Math" w:hAnsi="Cambria Math"/>
                    <w:sz w:val="16"/>
                    <w:szCs w:val="16"/>
                  </w:rPr>
                  <m:t>±</m:t>
                </m:r>
                <m:r>
                  <m:rPr>
                    <m:sty m:val="b"/>
                  </m:rPr>
                  <w:rPr>
                    <w:rFonts w:ascii="Cambria Math" w:hAnsi="Cambria Math"/>
                    <w:sz w:val="16"/>
                    <w:szCs w:val="16"/>
                  </w:rPr>
                  <m:t>3.0</m:t>
                </m:r>
              </m:oMath>
            </m:oMathPara>
          </w:p>
        </w:tc>
        <w:tc>
          <w:tcPr>
            <w:tcW w:w="0" w:type="auto"/>
            <w:tcBorders>
              <w:bottom w:val="single" w:sz="8" w:space="0" w:color="000000"/>
            </w:tcBorders>
            <w:vAlign w:val="center"/>
          </w:tcPr>
          <w:p w14:paraId="30DF663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63.6±3.1</m:t>
                </m:r>
              </m:oMath>
            </m:oMathPara>
          </w:p>
        </w:tc>
        <w:tc>
          <w:tcPr>
            <w:tcW w:w="0" w:type="auto"/>
            <w:tcBorders>
              <w:bottom w:val="single" w:sz="8" w:space="0" w:color="000000"/>
            </w:tcBorders>
            <w:vAlign w:val="center"/>
          </w:tcPr>
          <w:p w14:paraId="0560A15A"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54.2±5.8</m:t>
                </m:r>
              </m:oMath>
            </m:oMathPara>
          </w:p>
        </w:tc>
        <w:tc>
          <w:tcPr>
            <w:tcW w:w="0" w:type="auto"/>
            <w:tcBorders>
              <w:bottom w:val="single" w:sz="8" w:space="0" w:color="000000"/>
            </w:tcBorders>
            <w:vAlign w:val="center"/>
          </w:tcPr>
          <w:p w14:paraId="671A9F9B"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58.9±0.7</m:t>
                </m:r>
              </m:oMath>
            </m:oMathPara>
          </w:p>
        </w:tc>
        <w:tc>
          <w:tcPr>
            <w:tcW w:w="0" w:type="auto"/>
            <w:tcBorders>
              <w:bottom w:val="single" w:sz="8" w:space="0" w:color="000000"/>
            </w:tcBorders>
            <w:vAlign w:val="center"/>
          </w:tcPr>
          <w:p w14:paraId="0369FA11"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66.5±2.8</m:t>
                </m:r>
              </m:oMath>
            </m:oMathPara>
          </w:p>
        </w:tc>
        <w:tc>
          <w:tcPr>
            <w:tcW w:w="0" w:type="auto"/>
            <w:tcBorders>
              <w:bottom w:val="single" w:sz="8" w:space="0" w:color="000000"/>
            </w:tcBorders>
            <w:vAlign w:val="center"/>
          </w:tcPr>
          <w:p w14:paraId="13AB2237"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43.2±1.3</m:t>
                </m:r>
              </m:oMath>
            </m:oMathPara>
          </w:p>
        </w:tc>
        <w:tc>
          <w:tcPr>
            <w:tcW w:w="0" w:type="auto"/>
            <w:tcBorders>
              <w:bottom w:val="single" w:sz="8" w:space="0" w:color="000000"/>
            </w:tcBorders>
            <w:vAlign w:val="center"/>
          </w:tcPr>
          <w:p w14:paraId="274C48C3"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57.2±0.6</m:t>
                </m:r>
              </m:oMath>
            </m:oMathPara>
          </w:p>
        </w:tc>
        <w:tc>
          <w:tcPr>
            <w:tcW w:w="0" w:type="auto"/>
            <w:tcBorders>
              <w:bottom w:val="single" w:sz="8" w:space="0" w:color="000000"/>
            </w:tcBorders>
          </w:tcPr>
          <w:p w14:paraId="34901DD5" w14:textId="77777777" w:rsidR="004A5AA1" w:rsidRPr="00457581" w:rsidRDefault="004A5AA1" w:rsidP="004A5AA1">
            <w:pPr>
              <w:spacing w:line="240" w:lineRule="auto"/>
              <w:jc w:val="center"/>
              <w:rPr>
                <w:sz w:val="16"/>
                <w:szCs w:val="16"/>
              </w:rPr>
            </w:pPr>
          </w:p>
        </w:tc>
      </w:tr>
      <w:tr w:rsidR="004A5AA1" w:rsidRPr="00457581" w14:paraId="0D90B66D" w14:textId="77777777" w:rsidTr="004A5AA1">
        <w:trPr>
          <w:cantSplit/>
          <w:tblCellSpacing w:w="0" w:type="dxa"/>
        </w:trPr>
        <w:tc>
          <w:tcPr>
            <w:tcW w:w="0" w:type="auto"/>
            <w:tcBorders>
              <w:bottom w:val="single" w:sz="8" w:space="0" w:color="000000"/>
              <w:right w:val="single" w:sz="8" w:space="0" w:color="000000"/>
            </w:tcBorders>
            <w:vAlign w:val="center"/>
          </w:tcPr>
          <w:p w14:paraId="6C51D595" w14:textId="77777777" w:rsidR="004A5AA1" w:rsidRPr="00457581" w:rsidRDefault="004A5AA1" w:rsidP="004A5AA1">
            <w:pPr>
              <w:spacing w:line="240" w:lineRule="auto"/>
              <w:jc w:val="center"/>
              <w:rPr>
                <w:sz w:val="16"/>
                <w:szCs w:val="16"/>
              </w:rPr>
            </w:pPr>
            <w:r w:rsidRPr="00457581">
              <w:rPr>
                <w:sz w:val="16"/>
                <w:szCs w:val="16"/>
              </w:rPr>
              <w:t>Mean</w:t>
            </w:r>
          </w:p>
        </w:tc>
        <w:tc>
          <w:tcPr>
            <w:tcW w:w="0" w:type="auto"/>
            <w:tcBorders>
              <w:bottom w:val="single" w:sz="8" w:space="0" w:color="000000"/>
            </w:tcBorders>
            <w:vAlign w:val="center"/>
          </w:tcPr>
          <w:p w14:paraId="1A7BB2F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59.4</m:t>
                </m:r>
              </m:oMath>
            </m:oMathPara>
          </w:p>
        </w:tc>
        <w:tc>
          <w:tcPr>
            <w:tcW w:w="0" w:type="auto"/>
            <w:tcBorders>
              <w:bottom w:val="single" w:sz="8" w:space="0" w:color="000000"/>
            </w:tcBorders>
            <w:vAlign w:val="center"/>
          </w:tcPr>
          <w:p w14:paraId="168C53C4"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60.3</m:t>
                </m:r>
              </m:oMath>
            </m:oMathPara>
          </w:p>
        </w:tc>
        <w:tc>
          <w:tcPr>
            <w:tcW w:w="0" w:type="auto"/>
            <w:tcBorders>
              <w:bottom w:val="single" w:sz="8" w:space="0" w:color="000000"/>
            </w:tcBorders>
            <w:vAlign w:val="center"/>
          </w:tcPr>
          <w:p w14:paraId="207650FC"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54.4</m:t>
                </m:r>
              </m:oMath>
            </m:oMathPara>
          </w:p>
        </w:tc>
        <w:tc>
          <w:tcPr>
            <w:tcW w:w="0" w:type="auto"/>
            <w:tcBorders>
              <w:bottom w:val="single" w:sz="8" w:space="0" w:color="000000"/>
            </w:tcBorders>
            <w:vAlign w:val="center"/>
          </w:tcPr>
          <w:p w14:paraId="760D91A9"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55.5</m:t>
                </m:r>
              </m:oMath>
            </m:oMathPara>
          </w:p>
        </w:tc>
        <w:tc>
          <w:tcPr>
            <w:tcW w:w="0" w:type="auto"/>
            <w:tcBorders>
              <w:bottom w:val="single" w:sz="8" w:space="0" w:color="000000"/>
            </w:tcBorders>
            <w:vAlign w:val="center"/>
          </w:tcPr>
          <w:p w14:paraId="0199F07E"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61.8</m:t>
                </m:r>
              </m:oMath>
            </m:oMathPara>
          </w:p>
        </w:tc>
        <w:tc>
          <w:tcPr>
            <w:tcW w:w="0" w:type="auto"/>
            <w:tcBorders>
              <w:bottom w:val="single" w:sz="8" w:space="0" w:color="000000"/>
            </w:tcBorders>
            <w:vAlign w:val="center"/>
          </w:tcPr>
          <w:p w14:paraId="09ABBB10" w14:textId="77777777" w:rsidR="004A5AA1" w:rsidRPr="00457581" w:rsidRDefault="004A5AA1" w:rsidP="004A5AA1">
            <w:pPr>
              <w:spacing w:line="240" w:lineRule="auto"/>
              <w:jc w:val="center"/>
              <w:rPr>
                <w:sz w:val="16"/>
                <w:szCs w:val="16"/>
              </w:rPr>
            </w:pPr>
            <m:oMathPara>
              <m:oMathParaPr>
                <m:jc m:val="center"/>
              </m:oMathParaPr>
              <m:oMath>
                <m:r>
                  <m:rPr>
                    <m:sty m:val="p"/>
                  </m:rPr>
                  <w:rPr>
                    <w:rFonts w:ascii="Cambria Math" w:hAnsi="Cambria Math"/>
                    <w:sz w:val="16"/>
                    <w:szCs w:val="16"/>
                  </w:rPr>
                  <m:t>59.3</m:t>
                </m:r>
              </m:oMath>
            </m:oMathPara>
          </w:p>
        </w:tc>
        <w:tc>
          <w:tcPr>
            <w:tcW w:w="0" w:type="auto"/>
            <w:tcBorders>
              <w:bottom w:val="single" w:sz="8" w:space="0" w:color="000000"/>
            </w:tcBorders>
            <w:vAlign w:val="center"/>
          </w:tcPr>
          <w:p w14:paraId="1C340B84" w14:textId="77777777" w:rsidR="004A5AA1" w:rsidRPr="00457581" w:rsidRDefault="004A5AA1" w:rsidP="004A5AA1">
            <w:pPr>
              <w:keepNext/>
              <w:spacing w:line="240" w:lineRule="auto"/>
              <w:jc w:val="center"/>
              <w:rPr>
                <w:sz w:val="16"/>
                <w:szCs w:val="16"/>
              </w:rPr>
            </w:pPr>
            <m:oMathPara>
              <m:oMathParaPr>
                <m:jc m:val="center"/>
              </m:oMathParaPr>
              <m:oMath>
                <m:r>
                  <m:rPr>
                    <m:sty m:val="b"/>
                  </m:rPr>
                  <w:rPr>
                    <w:rFonts w:ascii="Cambria Math" w:hAnsi="Cambria Math"/>
                    <w:sz w:val="16"/>
                    <w:szCs w:val="16"/>
                  </w:rPr>
                  <m:t>65.1</m:t>
                </m:r>
              </m:oMath>
            </m:oMathPara>
          </w:p>
        </w:tc>
        <w:tc>
          <w:tcPr>
            <w:tcW w:w="0" w:type="auto"/>
            <w:tcBorders>
              <w:bottom w:val="single" w:sz="8" w:space="0" w:color="000000"/>
            </w:tcBorders>
          </w:tcPr>
          <w:p w14:paraId="13AA7680" w14:textId="77777777" w:rsidR="004A5AA1" w:rsidRPr="00457581" w:rsidRDefault="004A5AA1" w:rsidP="004A5AA1">
            <w:pPr>
              <w:keepNext/>
              <w:spacing w:line="240" w:lineRule="auto"/>
              <w:jc w:val="center"/>
              <w:rPr>
                <w:b/>
                <w:sz w:val="16"/>
                <w:szCs w:val="16"/>
              </w:rPr>
            </w:pPr>
          </w:p>
        </w:tc>
      </w:tr>
    </w:tbl>
    <w:p w14:paraId="1CFC8EE3" w14:textId="0BAB1D1B" w:rsidR="00D87A25" w:rsidRDefault="004A5AA1" w:rsidP="00D87A25">
      <w:pPr>
        <w:pStyle w:val="Caption"/>
        <w:keepNext/>
        <w:jc w:val="center"/>
        <w:rPr>
          <w:rtl/>
          <w:lang w:bidi="fa-IR"/>
        </w:rPr>
      </w:pPr>
      <w:r>
        <w:rPr>
          <w:rtl/>
        </w:rPr>
        <w:t xml:space="preserve"> </w:t>
      </w:r>
      <w:r w:rsidR="00D87A25">
        <w:rPr>
          <w:rtl/>
        </w:rPr>
        <w:t>جدول</w:t>
      </w:r>
      <w:r w:rsidR="00D87A25">
        <w:t xml:space="preserve"> </w:t>
      </w:r>
      <w:r w:rsidR="00C70FD5">
        <w:rPr>
          <w:rFonts w:hint="cs"/>
          <w:rtl/>
        </w:rPr>
        <w:t>4-2</w:t>
      </w:r>
      <w:r w:rsidR="00D87A25">
        <w:rPr>
          <w:rFonts w:hint="cs"/>
          <w:rtl/>
        </w:rPr>
        <w:t>: نتایج خروجی مدل پیشنهادی در مقایسه با مدل</w:t>
      </w:r>
      <w:r w:rsidR="00D87A25">
        <w:rPr>
          <w:rtl/>
        </w:rPr>
        <w:softHyphen/>
      </w:r>
      <w:r w:rsidR="00D87A25">
        <w:rPr>
          <w:rFonts w:hint="cs"/>
          <w:rtl/>
        </w:rPr>
        <w:t>های پایه برروی مجموعه داده</w:t>
      </w:r>
      <w:r w:rsidR="00D87A25">
        <w:rPr>
          <w:rtl/>
        </w:rPr>
        <w:softHyphen/>
      </w:r>
      <w:r w:rsidR="00D87A25">
        <w:rPr>
          <w:rFonts w:hint="cs"/>
          <w:rtl/>
        </w:rPr>
        <w:t xml:space="preserve">ی </w:t>
      </w:r>
      <w:r w:rsidR="00D87A25">
        <w:t>CIFAR10</w:t>
      </w:r>
      <w:bookmarkEnd w:id="110"/>
      <w:r>
        <w:rPr>
          <w:rFonts w:hint="cs"/>
          <w:rtl/>
        </w:rPr>
        <w:t>.</w:t>
      </w:r>
    </w:p>
    <w:p w14:paraId="0EE8570F" w14:textId="76EA3DF2" w:rsidR="004A0193" w:rsidRDefault="000B1203" w:rsidP="00BD32B1">
      <w:pPr>
        <w:spacing w:before="360"/>
        <w:jc w:val="both"/>
        <w:rPr>
          <w:rtl/>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11B0849" w14:textId="0519984A" w:rsidR="00BD32B1" w:rsidRDefault="00BD32B1" w:rsidP="00BD32B1">
      <w:pPr>
        <w:spacing w:before="360"/>
        <w:jc w:val="distribute"/>
        <w:rPr>
          <w:rtl/>
          <w:lang w:eastAsia="x-none" w:bidi="fa-IR"/>
        </w:rPr>
      </w:pPr>
    </w:p>
    <w:p w14:paraId="41F3F21A" w14:textId="77777777" w:rsidR="00BD32B1" w:rsidRDefault="00BD32B1" w:rsidP="00BD32B1">
      <w:pPr>
        <w:spacing w:before="360"/>
        <w:jc w:val="distribute"/>
        <w:rPr>
          <w:rtl/>
          <w:lang w:eastAsia="x-none" w:bidi="fa-IR"/>
        </w:rPr>
      </w:pPr>
    </w:p>
    <w:tbl>
      <w:tblPr>
        <w:tblpPr w:leftFromText="180" w:rightFromText="180" w:vertAnchor="text" w:tblpY="75"/>
        <w:tblW w:w="0" w:type="auto"/>
        <w:tblCellSpacing w:w="0" w:type="dxa"/>
        <w:tblCellMar>
          <w:top w:w="80" w:type="dxa"/>
          <w:left w:w="160" w:type="dxa"/>
          <w:bottom w:w="80" w:type="dxa"/>
          <w:right w:w="160" w:type="dxa"/>
        </w:tblCellMar>
        <w:tblLook w:val="0000" w:firstRow="0" w:lastRow="0" w:firstColumn="0" w:lastColumn="0" w:noHBand="0" w:noVBand="0"/>
      </w:tblPr>
      <w:tblGrid>
        <w:gridCol w:w="856"/>
        <w:gridCol w:w="984"/>
        <w:gridCol w:w="968"/>
        <w:gridCol w:w="996"/>
        <w:gridCol w:w="903"/>
        <w:gridCol w:w="1035"/>
        <w:gridCol w:w="988"/>
        <w:gridCol w:w="1029"/>
        <w:gridCol w:w="978"/>
      </w:tblGrid>
      <w:tr w:rsidR="00794395" w:rsidRPr="00457581" w14:paraId="61E309EC" w14:textId="77777777" w:rsidTr="00794395">
        <w:trPr>
          <w:cantSplit/>
          <w:tblCellSpacing w:w="0" w:type="dxa"/>
        </w:trPr>
        <w:tc>
          <w:tcPr>
            <w:tcW w:w="0" w:type="auto"/>
            <w:tcBorders>
              <w:top w:val="single" w:sz="8" w:space="0" w:color="000000"/>
              <w:bottom w:val="single" w:sz="8" w:space="0" w:color="000000"/>
              <w:right w:val="single" w:sz="8" w:space="0" w:color="000000"/>
            </w:tcBorders>
            <w:vAlign w:val="center"/>
          </w:tcPr>
          <w:p w14:paraId="22409F9E" w14:textId="77777777" w:rsidR="00794395" w:rsidRPr="00457581" w:rsidRDefault="00794395" w:rsidP="00794395">
            <w:pPr>
              <w:spacing w:line="240" w:lineRule="auto"/>
              <w:jc w:val="center"/>
              <w:rPr>
                <w:sz w:val="16"/>
                <w:szCs w:val="16"/>
              </w:rPr>
            </w:pPr>
            <w:bookmarkStart w:id="111" w:name="_Toc103959477"/>
            <w:r w:rsidRPr="00457581">
              <w:rPr>
                <w:sz w:val="16"/>
                <w:szCs w:val="16"/>
              </w:rPr>
              <w:lastRenderedPageBreak/>
              <w:t>Normal</w:t>
            </w:r>
          </w:p>
        </w:tc>
        <w:tc>
          <w:tcPr>
            <w:tcW w:w="0" w:type="auto"/>
            <w:tcBorders>
              <w:top w:val="single" w:sz="8" w:space="0" w:color="000000"/>
              <w:bottom w:val="single" w:sz="8" w:space="0" w:color="000000"/>
            </w:tcBorders>
            <w:vAlign w:val="center"/>
          </w:tcPr>
          <w:p w14:paraId="243829F2" w14:textId="77777777" w:rsidR="00794395" w:rsidRPr="00457581" w:rsidRDefault="00794395" w:rsidP="00794395">
            <w:pPr>
              <w:spacing w:line="240" w:lineRule="auto"/>
              <w:jc w:val="center"/>
              <w:rPr>
                <w:sz w:val="16"/>
                <w:szCs w:val="16"/>
              </w:rPr>
            </w:pPr>
            <w:r w:rsidRPr="00457581">
              <w:rPr>
                <w:sz w:val="16"/>
                <w:szCs w:val="16"/>
              </w:rPr>
              <w:t>DCAE</w:t>
            </w:r>
          </w:p>
        </w:tc>
        <w:tc>
          <w:tcPr>
            <w:tcW w:w="0" w:type="auto"/>
            <w:tcBorders>
              <w:top w:val="single" w:sz="8" w:space="0" w:color="000000"/>
              <w:bottom w:val="single" w:sz="8" w:space="0" w:color="000000"/>
            </w:tcBorders>
            <w:vAlign w:val="center"/>
          </w:tcPr>
          <w:p w14:paraId="19ADEF93" w14:textId="77777777" w:rsidR="00794395" w:rsidRPr="00457581" w:rsidRDefault="00794395" w:rsidP="00794395">
            <w:pPr>
              <w:spacing w:line="240" w:lineRule="auto"/>
              <w:jc w:val="center"/>
              <w:rPr>
                <w:sz w:val="16"/>
                <w:szCs w:val="16"/>
              </w:rPr>
            </w:pPr>
            <w:r w:rsidRPr="00457581">
              <w:rPr>
                <w:sz w:val="16"/>
                <w:szCs w:val="16"/>
              </w:rPr>
              <w:t>DSEBM</w:t>
            </w:r>
          </w:p>
        </w:tc>
        <w:tc>
          <w:tcPr>
            <w:tcW w:w="0" w:type="auto"/>
            <w:tcBorders>
              <w:top w:val="single" w:sz="8" w:space="0" w:color="000000"/>
              <w:bottom w:val="single" w:sz="8" w:space="0" w:color="000000"/>
            </w:tcBorders>
            <w:vAlign w:val="center"/>
          </w:tcPr>
          <w:p w14:paraId="40CC98E5" w14:textId="77777777" w:rsidR="00794395" w:rsidRPr="00457581" w:rsidRDefault="00794395" w:rsidP="00794395">
            <w:pPr>
              <w:spacing w:line="240" w:lineRule="auto"/>
              <w:jc w:val="center"/>
              <w:rPr>
                <w:sz w:val="16"/>
                <w:szCs w:val="16"/>
              </w:rPr>
            </w:pPr>
            <w:r w:rsidRPr="00457581">
              <w:rPr>
                <w:sz w:val="16"/>
                <w:szCs w:val="16"/>
              </w:rPr>
              <w:t>DAGMM</w:t>
            </w:r>
          </w:p>
        </w:tc>
        <w:tc>
          <w:tcPr>
            <w:tcW w:w="0" w:type="auto"/>
            <w:tcBorders>
              <w:top w:val="single" w:sz="8" w:space="0" w:color="000000"/>
              <w:bottom w:val="single" w:sz="8" w:space="0" w:color="000000"/>
            </w:tcBorders>
            <w:vAlign w:val="center"/>
          </w:tcPr>
          <w:p w14:paraId="04124F67" w14:textId="77777777" w:rsidR="00794395" w:rsidRPr="00457581" w:rsidRDefault="00794395" w:rsidP="00794395">
            <w:pPr>
              <w:spacing w:line="240" w:lineRule="auto"/>
              <w:jc w:val="center"/>
              <w:rPr>
                <w:sz w:val="16"/>
                <w:szCs w:val="16"/>
              </w:rPr>
            </w:pPr>
            <w:r w:rsidRPr="00457581">
              <w:rPr>
                <w:sz w:val="16"/>
                <w:szCs w:val="16"/>
              </w:rPr>
              <w:t>IF</w:t>
            </w:r>
          </w:p>
        </w:tc>
        <w:tc>
          <w:tcPr>
            <w:tcW w:w="0" w:type="auto"/>
            <w:tcBorders>
              <w:top w:val="single" w:sz="8" w:space="0" w:color="000000"/>
              <w:bottom w:val="single" w:sz="8" w:space="0" w:color="000000"/>
            </w:tcBorders>
            <w:vAlign w:val="center"/>
          </w:tcPr>
          <w:p w14:paraId="4D7CDD76" w14:textId="77777777" w:rsidR="00794395" w:rsidRPr="00457581" w:rsidRDefault="00794395" w:rsidP="00794395">
            <w:pPr>
              <w:spacing w:line="240" w:lineRule="auto"/>
              <w:jc w:val="center"/>
              <w:rPr>
                <w:sz w:val="16"/>
                <w:szCs w:val="16"/>
              </w:rPr>
            </w:pPr>
            <w:r w:rsidRPr="00457581">
              <w:rPr>
                <w:sz w:val="16"/>
                <w:szCs w:val="16"/>
              </w:rPr>
              <w:t>ADGAN</w:t>
            </w:r>
          </w:p>
        </w:tc>
        <w:tc>
          <w:tcPr>
            <w:tcW w:w="0" w:type="auto"/>
            <w:tcBorders>
              <w:top w:val="single" w:sz="8" w:space="0" w:color="000000"/>
              <w:bottom w:val="single" w:sz="8" w:space="0" w:color="000000"/>
            </w:tcBorders>
            <w:vAlign w:val="center"/>
          </w:tcPr>
          <w:p w14:paraId="4A48D6CD" w14:textId="77777777" w:rsidR="00794395" w:rsidRPr="00457581" w:rsidRDefault="00794395" w:rsidP="00794395">
            <w:pPr>
              <w:spacing w:line="240" w:lineRule="auto"/>
              <w:jc w:val="center"/>
              <w:rPr>
                <w:sz w:val="16"/>
                <w:szCs w:val="16"/>
              </w:rPr>
            </w:pPr>
            <w:r w:rsidRPr="00457581">
              <w:rPr>
                <w:sz w:val="16"/>
                <w:szCs w:val="16"/>
              </w:rPr>
              <w:t>ALAD</w:t>
            </w:r>
          </w:p>
        </w:tc>
        <w:tc>
          <w:tcPr>
            <w:tcW w:w="0" w:type="auto"/>
            <w:tcBorders>
              <w:top w:val="single" w:sz="8" w:space="0" w:color="000000"/>
              <w:bottom w:val="single" w:sz="8" w:space="0" w:color="000000"/>
            </w:tcBorders>
            <w:vAlign w:val="center"/>
          </w:tcPr>
          <w:p w14:paraId="676555A1" w14:textId="77777777" w:rsidR="00794395" w:rsidRPr="00457581" w:rsidRDefault="00794395" w:rsidP="00794395">
            <w:pPr>
              <w:spacing w:line="240" w:lineRule="auto"/>
              <w:jc w:val="center"/>
              <w:rPr>
                <w:sz w:val="16"/>
                <w:szCs w:val="16"/>
              </w:rPr>
            </w:pPr>
            <w:r w:rsidRPr="00457581">
              <w:rPr>
                <w:sz w:val="16"/>
                <w:szCs w:val="16"/>
              </w:rPr>
              <w:t>RCGAN</w:t>
            </w:r>
          </w:p>
        </w:tc>
        <w:tc>
          <w:tcPr>
            <w:tcW w:w="0" w:type="auto"/>
            <w:tcBorders>
              <w:top w:val="single" w:sz="8" w:space="0" w:color="000000"/>
              <w:bottom w:val="single" w:sz="8" w:space="0" w:color="000000"/>
            </w:tcBorders>
          </w:tcPr>
          <w:p w14:paraId="3592F58E" w14:textId="77777777" w:rsidR="00794395" w:rsidRPr="00457581" w:rsidRDefault="00794395" w:rsidP="00794395">
            <w:pPr>
              <w:spacing w:line="240" w:lineRule="auto"/>
              <w:jc w:val="center"/>
              <w:rPr>
                <w:sz w:val="16"/>
                <w:szCs w:val="16"/>
              </w:rPr>
            </w:pPr>
            <w:r>
              <w:rPr>
                <w:sz w:val="16"/>
                <w:szCs w:val="16"/>
              </w:rPr>
              <w:t>RCALAD</w:t>
            </w:r>
          </w:p>
        </w:tc>
      </w:tr>
      <w:tr w:rsidR="00794395" w:rsidRPr="00457581" w14:paraId="659B2F89" w14:textId="77777777" w:rsidTr="00794395">
        <w:trPr>
          <w:cantSplit/>
          <w:tblCellSpacing w:w="0" w:type="dxa"/>
        </w:trPr>
        <w:tc>
          <w:tcPr>
            <w:tcW w:w="0" w:type="auto"/>
            <w:tcBorders>
              <w:right w:val="single" w:sz="8" w:space="0" w:color="000000"/>
            </w:tcBorders>
            <w:vAlign w:val="center"/>
          </w:tcPr>
          <w:p w14:paraId="5E008B8F" w14:textId="77777777" w:rsidR="00794395" w:rsidRPr="00457581" w:rsidRDefault="00794395" w:rsidP="00794395">
            <w:pPr>
              <w:spacing w:line="240" w:lineRule="auto"/>
              <w:jc w:val="center"/>
              <w:rPr>
                <w:sz w:val="16"/>
                <w:szCs w:val="16"/>
              </w:rPr>
            </w:pPr>
            <w:r w:rsidRPr="00457581">
              <w:rPr>
                <w:sz w:val="16"/>
                <w:szCs w:val="16"/>
              </w:rPr>
              <w:t>airplane</w:t>
            </w:r>
          </w:p>
        </w:tc>
        <w:tc>
          <w:tcPr>
            <w:tcW w:w="0" w:type="auto"/>
            <w:vAlign w:val="center"/>
          </w:tcPr>
          <w:p w14:paraId="55F6CB35"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59.1±5.1</m:t>
                </m:r>
              </m:oMath>
            </m:oMathPara>
          </w:p>
        </w:tc>
        <w:tc>
          <w:tcPr>
            <w:tcW w:w="0" w:type="auto"/>
            <w:vAlign w:val="center"/>
          </w:tcPr>
          <w:p w14:paraId="77DE9D6C"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41.4±2.3</m:t>
                </m:r>
              </m:oMath>
            </m:oMathPara>
          </w:p>
        </w:tc>
        <w:tc>
          <w:tcPr>
            <w:tcW w:w="0" w:type="auto"/>
            <w:vAlign w:val="center"/>
          </w:tcPr>
          <w:p w14:paraId="324A2B07"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56.0±6.9</m:t>
                </m:r>
              </m:oMath>
            </m:oMathPara>
          </w:p>
        </w:tc>
        <w:tc>
          <w:tcPr>
            <w:tcW w:w="0" w:type="auto"/>
            <w:vAlign w:val="center"/>
          </w:tcPr>
          <w:p w14:paraId="6261698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60.1±0.7</m:t>
                </m:r>
              </m:oMath>
            </m:oMathPara>
          </w:p>
        </w:tc>
        <w:tc>
          <w:tcPr>
            <w:tcW w:w="0" w:type="auto"/>
            <w:vAlign w:val="center"/>
          </w:tcPr>
          <w:p w14:paraId="4E19826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67.1±2.5</m:t>
                </m:r>
              </m:oMath>
            </m:oMathPara>
          </w:p>
        </w:tc>
        <w:tc>
          <w:tcPr>
            <w:tcW w:w="0" w:type="auto"/>
            <w:vAlign w:val="center"/>
          </w:tcPr>
          <w:p w14:paraId="43ABC17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64.7±2.6</m:t>
                </m:r>
              </m:oMath>
            </m:oMathPara>
          </w:p>
        </w:tc>
        <w:tc>
          <w:tcPr>
            <w:tcW w:w="0" w:type="auto"/>
            <w:vAlign w:val="center"/>
          </w:tcPr>
          <w:p w14:paraId="2F2ADB16"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71.8</m:t>
                </m:r>
                <m:r>
                  <m:rPr>
                    <m:sty m:val="p"/>
                  </m:rPr>
                  <w:rPr>
                    <w:rFonts w:ascii="Cambria Math" w:hAnsi="Cambria Math"/>
                    <w:sz w:val="16"/>
                    <w:szCs w:val="16"/>
                  </w:rPr>
                  <m:t>±</m:t>
                </m:r>
                <m:r>
                  <m:rPr>
                    <m:sty m:val="b"/>
                  </m:rPr>
                  <w:rPr>
                    <w:rFonts w:ascii="Cambria Math" w:hAnsi="Cambria Math"/>
                    <w:sz w:val="16"/>
                    <w:szCs w:val="16"/>
                  </w:rPr>
                  <m:t>1.5</m:t>
                </m:r>
              </m:oMath>
            </m:oMathPara>
          </w:p>
        </w:tc>
        <w:tc>
          <w:tcPr>
            <w:tcW w:w="0" w:type="auto"/>
          </w:tcPr>
          <w:p w14:paraId="1A23AC71" w14:textId="77777777" w:rsidR="00794395" w:rsidRPr="00457581" w:rsidRDefault="00794395" w:rsidP="00794395">
            <w:pPr>
              <w:spacing w:line="240" w:lineRule="auto"/>
              <w:jc w:val="center"/>
              <w:rPr>
                <w:b/>
                <w:sz w:val="16"/>
                <w:szCs w:val="16"/>
              </w:rPr>
            </w:pPr>
          </w:p>
        </w:tc>
      </w:tr>
      <w:tr w:rsidR="00794395" w:rsidRPr="00457581" w14:paraId="3BB9676A" w14:textId="77777777" w:rsidTr="00794395">
        <w:trPr>
          <w:cantSplit/>
          <w:tblCellSpacing w:w="0" w:type="dxa"/>
        </w:trPr>
        <w:tc>
          <w:tcPr>
            <w:tcW w:w="0" w:type="auto"/>
            <w:tcBorders>
              <w:right w:val="single" w:sz="8" w:space="0" w:color="000000"/>
            </w:tcBorders>
            <w:vAlign w:val="center"/>
          </w:tcPr>
          <w:p w14:paraId="0D7B755C" w14:textId="77777777" w:rsidR="00794395" w:rsidRPr="00457581" w:rsidRDefault="00794395" w:rsidP="00794395">
            <w:pPr>
              <w:spacing w:line="240" w:lineRule="auto"/>
              <w:jc w:val="center"/>
              <w:rPr>
                <w:sz w:val="16"/>
                <w:szCs w:val="16"/>
              </w:rPr>
            </w:pPr>
            <w:r w:rsidRPr="00457581">
              <w:rPr>
                <w:sz w:val="16"/>
                <w:szCs w:val="16"/>
              </w:rPr>
              <w:t>auto.</w:t>
            </w:r>
          </w:p>
        </w:tc>
        <w:tc>
          <w:tcPr>
            <w:tcW w:w="0" w:type="auto"/>
            <w:vAlign w:val="center"/>
          </w:tcPr>
          <w:p w14:paraId="5452150D"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57.4±2.9</m:t>
                </m:r>
              </m:oMath>
            </m:oMathPara>
          </w:p>
        </w:tc>
        <w:tc>
          <w:tcPr>
            <w:tcW w:w="0" w:type="auto"/>
            <w:vAlign w:val="center"/>
          </w:tcPr>
          <w:p w14:paraId="6BFE6A43"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57.1±2.0</m:t>
                </m:r>
              </m:oMath>
            </m:oMathPara>
          </w:p>
        </w:tc>
        <w:tc>
          <w:tcPr>
            <w:tcW w:w="0" w:type="auto"/>
            <w:vAlign w:val="center"/>
          </w:tcPr>
          <w:p w14:paraId="1A3F84AD"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56.0±6.9</m:t>
                </m:r>
              </m:oMath>
            </m:oMathPara>
          </w:p>
        </w:tc>
        <w:tc>
          <w:tcPr>
            <w:tcW w:w="0" w:type="auto"/>
            <w:vAlign w:val="center"/>
          </w:tcPr>
          <w:p w14:paraId="11D1AFE6"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50.8±0.6</m:t>
                </m:r>
              </m:oMath>
            </m:oMathPara>
          </w:p>
        </w:tc>
        <w:tc>
          <w:tcPr>
            <w:tcW w:w="0" w:type="auto"/>
            <w:vAlign w:val="center"/>
          </w:tcPr>
          <w:p w14:paraId="3455D63C"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54.7±3.4</m:t>
                </m:r>
              </m:oMath>
            </m:oMathPara>
          </w:p>
        </w:tc>
        <w:tc>
          <w:tcPr>
            <w:tcW w:w="0" w:type="auto"/>
            <w:vAlign w:val="center"/>
          </w:tcPr>
          <w:p w14:paraId="5C0880C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45.7±0.8</m:t>
                </m:r>
              </m:oMath>
            </m:oMathPara>
          </w:p>
        </w:tc>
        <w:tc>
          <w:tcPr>
            <w:tcW w:w="0" w:type="auto"/>
            <w:vAlign w:val="center"/>
          </w:tcPr>
          <w:p w14:paraId="4D4243D7"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59.5</m:t>
                </m:r>
                <m:r>
                  <m:rPr>
                    <m:sty m:val="p"/>
                  </m:rPr>
                  <w:rPr>
                    <w:rFonts w:ascii="Cambria Math" w:hAnsi="Cambria Math"/>
                    <w:sz w:val="16"/>
                    <w:szCs w:val="16"/>
                  </w:rPr>
                  <m:t>±</m:t>
                </m:r>
                <m:r>
                  <m:rPr>
                    <m:sty m:val="b"/>
                  </m:rPr>
                  <w:rPr>
                    <w:rFonts w:ascii="Cambria Math" w:hAnsi="Cambria Math"/>
                    <w:sz w:val="16"/>
                    <w:szCs w:val="16"/>
                  </w:rPr>
                  <m:t>0.7</m:t>
                </m:r>
              </m:oMath>
            </m:oMathPara>
          </w:p>
        </w:tc>
        <w:tc>
          <w:tcPr>
            <w:tcW w:w="0" w:type="auto"/>
          </w:tcPr>
          <w:p w14:paraId="02316341" w14:textId="77777777" w:rsidR="00794395" w:rsidRPr="00457581" w:rsidRDefault="00794395" w:rsidP="00794395">
            <w:pPr>
              <w:spacing w:line="240" w:lineRule="auto"/>
              <w:jc w:val="center"/>
              <w:rPr>
                <w:b/>
                <w:sz w:val="16"/>
                <w:szCs w:val="16"/>
              </w:rPr>
            </w:pPr>
          </w:p>
        </w:tc>
      </w:tr>
      <w:tr w:rsidR="00794395" w:rsidRPr="00457581" w14:paraId="6EBE4425" w14:textId="77777777" w:rsidTr="00794395">
        <w:trPr>
          <w:cantSplit/>
          <w:tblCellSpacing w:w="0" w:type="dxa"/>
        </w:trPr>
        <w:tc>
          <w:tcPr>
            <w:tcW w:w="0" w:type="auto"/>
            <w:tcBorders>
              <w:right w:val="single" w:sz="8" w:space="0" w:color="000000"/>
            </w:tcBorders>
            <w:vAlign w:val="center"/>
          </w:tcPr>
          <w:p w14:paraId="52C12D31" w14:textId="77777777" w:rsidR="00794395" w:rsidRPr="00457581" w:rsidRDefault="00794395" w:rsidP="00794395">
            <w:pPr>
              <w:spacing w:line="240" w:lineRule="auto"/>
              <w:jc w:val="center"/>
              <w:rPr>
                <w:sz w:val="16"/>
                <w:szCs w:val="16"/>
              </w:rPr>
            </w:pPr>
            <w:r w:rsidRPr="00457581">
              <w:rPr>
                <w:sz w:val="16"/>
                <w:szCs w:val="16"/>
              </w:rPr>
              <w:t>Bird</w:t>
            </w:r>
          </w:p>
        </w:tc>
        <w:tc>
          <w:tcPr>
            <w:tcW w:w="0" w:type="auto"/>
            <w:vAlign w:val="center"/>
          </w:tcPr>
          <w:p w14:paraId="57EF9FEB"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48.9±2.4</m:t>
                </m:r>
              </m:oMath>
            </m:oMathPara>
          </w:p>
        </w:tc>
        <w:tc>
          <w:tcPr>
            <w:tcW w:w="0" w:type="auto"/>
            <w:vAlign w:val="center"/>
          </w:tcPr>
          <w:p w14:paraId="1ED6E286"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61.9±0.1</m:t>
                </m:r>
              </m:oMath>
            </m:oMathPara>
          </w:p>
        </w:tc>
        <w:tc>
          <w:tcPr>
            <w:tcW w:w="0" w:type="auto"/>
            <w:vAlign w:val="center"/>
          </w:tcPr>
          <w:p w14:paraId="34BCF497"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53.8±4.0</m:t>
                </m:r>
              </m:oMath>
            </m:oMathPara>
          </w:p>
        </w:tc>
        <w:tc>
          <w:tcPr>
            <w:tcW w:w="0" w:type="auto"/>
            <w:vAlign w:val="center"/>
          </w:tcPr>
          <w:p w14:paraId="50000A63"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49.2±0.4</m:t>
                </m:r>
              </m:oMath>
            </m:oMathPara>
          </w:p>
        </w:tc>
        <w:tc>
          <w:tcPr>
            <w:tcW w:w="0" w:type="auto"/>
            <w:vAlign w:val="center"/>
          </w:tcPr>
          <w:p w14:paraId="2C9B676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52.9±3.0</m:t>
                </m:r>
              </m:oMath>
            </m:oMathPara>
          </w:p>
        </w:tc>
        <w:tc>
          <w:tcPr>
            <w:tcW w:w="0" w:type="auto"/>
            <w:vAlign w:val="center"/>
          </w:tcPr>
          <w:p w14:paraId="60D9F843"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67.0</m:t>
                </m:r>
                <m:r>
                  <m:rPr>
                    <m:sty m:val="p"/>
                  </m:rPr>
                  <w:rPr>
                    <w:rFonts w:ascii="Cambria Math" w:hAnsi="Cambria Math"/>
                    <w:sz w:val="16"/>
                    <w:szCs w:val="16"/>
                  </w:rPr>
                  <m:t>±</m:t>
                </m:r>
                <m:r>
                  <m:rPr>
                    <m:sty m:val="b"/>
                  </m:rPr>
                  <w:rPr>
                    <w:rFonts w:ascii="Cambria Math" w:hAnsi="Cambria Math"/>
                    <w:sz w:val="16"/>
                    <w:szCs w:val="16"/>
                  </w:rPr>
                  <m:t>0.7</m:t>
                </m:r>
              </m:oMath>
            </m:oMathPara>
          </w:p>
        </w:tc>
        <w:tc>
          <w:tcPr>
            <w:tcW w:w="0" w:type="auto"/>
            <w:vAlign w:val="center"/>
          </w:tcPr>
          <w:p w14:paraId="2515FE2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66.2±0.2</m:t>
                </m:r>
              </m:oMath>
            </m:oMathPara>
          </w:p>
        </w:tc>
        <w:tc>
          <w:tcPr>
            <w:tcW w:w="0" w:type="auto"/>
          </w:tcPr>
          <w:p w14:paraId="57C2FF05" w14:textId="77777777" w:rsidR="00794395" w:rsidRPr="00457581" w:rsidRDefault="00794395" w:rsidP="00794395">
            <w:pPr>
              <w:spacing w:line="240" w:lineRule="auto"/>
              <w:jc w:val="center"/>
              <w:rPr>
                <w:sz w:val="16"/>
                <w:szCs w:val="16"/>
              </w:rPr>
            </w:pPr>
          </w:p>
        </w:tc>
      </w:tr>
      <w:tr w:rsidR="00794395" w:rsidRPr="00457581" w14:paraId="78C633F3" w14:textId="77777777" w:rsidTr="00794395">
        <w:trPr>
          <w:cantSplit/>
          <w:tblCellSpacing w:w="0" w:type="dxa"/>
        </w:trPr>
        <w:tc>
          <w:tcPr>
            <w:tcW w:w="0" w:type="auto"/>
            <w:tcBorders>
              <w:right w:val="single" w:sz="8" w:space="0" w:color="000000"/>
            </w:tcBorders>
            <w:vAlign w:val="center"/>
          </w:tcPr>
          <w:p w14:paraId="14493DC6" w14:textId="77777777" w:rsidR="00794395" w:rsidRPr="00457581" w:rsidRDefault="00794395" w:rsidP="00794395">
            <w:pPr>
              <w:spacing w:line="240" w:lineRule="auto"/>
              <w:jc w:val="center"/>
              <w:rPr>
                <w:sz w:val="16"/>
                <w:szCs w:val="16"/>
              </w:rPr>
            </w:pPr>
            <w:r w:rsidRPr="00457581">
              <w:rPr>
                <w:sz w:val="16"/>
                <w:szCs w:val="16"/>
              </w:rPr>
              <w:t>Cat</w:t>
            </w:r>
          </w:p>
        </w:tc>
        <w:tc>
          <w:tcPr>
            <w:tcW w:w="0" w:type="auto"/>
            <w:vAlign w:val="center"/>
          </w:tcPr>
          <w:p w14:paraId="58D391F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58.4±1.2</m:t>
                </m:r>
              </m:oMath>
            </m:oMathPara>
          </w:p>
        </w:tc>
        <w:tc>
          <w:tcPr>
            <w:tcW w:w="0" w:type="auto"/>
            <w:vAlign w:val="center"/>
          </w:tcPr>
          <w:p w14:paraId="4794BEE6"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50.1±0.4</m:t>
                </m:r>
              </m:oMath>
            </m:oMathPara>
          </w:p>
        </w:tc>
        <w:tc>
          <w:tcPr>
            <w:tcW w:w="0" w:type="auto"/>
            <w:vAlign w:val="center"/>
          </w:tcPr>
          <w:p w14:paraId="306C6089"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51.2±0.8</m:t>
                </m:r>
              </m:oMath>
            </m:oMathPara>
          </w:p>
        </w:tc>
        <w:tc>
          <w:tcPr>
            <w:tcW w:w="0" w:type="auto"/>
            <w:vAlign w:val="center"/>
          </w:tcPr>
          <w:p w14:paraId="48C03F96"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55.1±0.4</m:t>
                </m:r>
              </m:oMath>
            </m:oMathPara>
          </w:p>
        </w:tc>
        <w:tc>
          <w:tcPr>
            <w:tcW w:w="0" w:type="auto"/>
            <w:vAlign w:val="center"/>
          </w:tcPr>
          <w:p w14:paraId="125432D7"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54.5±1.9</m:t>
                </m:r>
              </m:oMath>
            </m:oMathPara>
          </w:p>
        </w:tc>
        <w:tc>
          <w:tcPr>
            <w:tcW w:w="0" w:type="auto"/>
            <w:vAlign w:val="center"/>
          </w:tcPr>
          <w:p w14:paraId="432F114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59.2±1.1</m:t>
                </m:r>
              </m:oMath>
            </m:oMathPara>
          </w:p>
        </w:tc>
        <w:tc>
          <w:tcPr>
            <w:tcW w:w="0" w:type="auto"/>
            <w:vAlign w:val="center"/>
          </w:tcPr>
          <w:p w14:paraId="7FB7EE2B"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63.9</m:t>
                </m:r>
                <m:r>
                  <m:rPr>
                    <m:sty m:val="p"/>
                  </m:rPr>
                  <w:rPr>
                    <w:rFonts w:ascii="Cambria Math" w:hAnsi="Cambria Math"/>
                    <w:sz w:val="16"/>
                    <w:szCs w:val="16"/>
                  </w:rPr>
                  <m:t>±</m:t>
                </m:r>
                <m:r>
                  <m:rPr>
                    <m:sty m:val="b"/>
                  </m:rPr>
                  <w:rPr>
                    <w:rFonts w:ascii="Cambria Math" w:hAnsi="Cambria Math"/>
                    <w:sz w:val="16"/>
                    <w:szCs w:val="16"/>
                  </w:rPr>
                  <m:t>1.7</m:t>
                </m:r>
              </m:oMath>
            </m:oMathPara>
          </w:p>
        </w:tc>
        <w:tc>
          <w:tcPr>
            <w:tcW w:w="0" w:type="auto"/>
          </w:tcPr>
          <w:p w14:paraId="4E38EC18" w14:textId="77777777" w:rsidR="00794395" w:rsidRPr="00457581" w:rsidRDefault="00794395" w:rsidP="00794395">
            <w:pPr>
              <w:spacing w:line="240" w:lineRule="auto"/>
              <w:jc w:val="center"/>
              <w:rPr>
                <w:b/>
                <w:sz w:val="16"/>
                <w:szCs w:val="16"/>
              </w:rPr>
            </w:pPr>
          </w:p>
        </w:tc>
      </w:tr>
      <w:tr w:rsidR="00794395" w:rsidRPr="00457581" w14:paraId="1930F488" w14:textId="77777777" w:rsidTr="00794395">
        <w:trPr>
          <w:cantSplit/>
          <w:tblCellSpacing w:w="0" w:type="dxa"/>
        </w:trPr>
        <w:tc>
          <w:tcPr>
            <w:tcW w:w="0" w:type="auto"/>
            <w:tcBorders>
              <w:right w:val="single" w:sz="8" w:space="0" w:color="000000"/>
            </w:tcBorders>
            <w:vAlign w:val="center"/>
          </w:tcPr>
          <w:p w14:paraId="66C3EC4F" w14:textId="77777777" w:rsidR="00794395" w:rsidRPr="00457581" w:rsidRDefault="00794395" w:rsidP="00794395">
            <w:pPr>
              <w:spacing w:line="240" w:lineRule="auto"/>
              <w:jc w:val="center"/>
              <w:rPr>
                <w:sz w:val="16"/>
                <w:szCs w:val="16"/>
              </w:rPr>
            </w:pPr>
            <w:r w:rsidRPr="00457581">
              <w:rPr>
                <w:sz w:val="16"/>
                <w:szCs w:val="16"/>
              </w:rPr>
              <w:t>Deer</w:t>
            </w:r>
          </w:p>
        </w:tc>
        <w:tc>
          <w:tcPr>
            <w:tcW w:w="0" w:type="auto"/>
            <w:vAlign w:val="center"/>
          </w:tcPr>
          <w:p w14:paraId="054D766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54.0±1.3</m:t>
                </m:r>
              </m:oMath>
            </m:oMathPara>
          </w:p>
        </w:tc>
        <w:tc>
          <w:tcPr>
            <w:tcW w:w="0" w:type="auto"/>
            <w:vAlign w:val="center"/>
          </w:tcPr>
          <w:p w14:paraId="07C52ABD"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73.2±0.2</m:t>
                </m:r>
              </m:oMath>
            </m:oMathPara>
          </w:p>
        </w:tc>
        <w:tc>
          <w:tcPr>
            <w:tcW w:w="0" w:type="auto"/>
            <w:vAlign w:val="center"/>
          </w:tcPr>
          <w:p w14:paraId="320540CB"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52.2±7.3</m:t>
                </m:r>
              </m:oMath>
            </m:oMathPara>
          </w:p>
        </w:tc>
        <w:tc>
          <w:tcPr>
            <w:tcW w:w="0" w:type="auto"/>
            <w:vAlign w:val="center"/>
          </w:tcPr>
          <w:p w14:paraId="0E938510"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49.8±0.4</m:t>
                </m:r>
              </m:oMath>
            </m:oMathPara>
          </w:p>
        </w:tc>
        <w:tc>
          <w:tcPr>
            <w:tcW w:w="0" w:type="auto"/>
            <w:vAlign w:val="center"/>
          </w:tcPr>
          <w:p w14:paraId="4C647E1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65.1±3.2</m:t>
                </m:r>
              </m:oMath>
            </m:oMathPara>
          </w:p>
        </w:tc>
        <w:tc>
          <w:tcPr>
            <w:tcW w:w="0" w:type="auto"/>
            <w:vAlign w:val="center"/>
          </w:tcPr>
          <w:p w14:paraId="4645486A"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72.7±0.6</m:t>
                </m:r>
              </m:oMath>
            </m:oMathPara>
          </w:p>
        </w:tc>
        <w:tc>
          <w:tcPr>
            <w:tcW w:w="0" w:type="auto"/>
            <w:vAlign w:val="center"/>
          </w:tcPr>
          <w:p w14:paraId="6AF7D61C"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73.4</m:t>
                </m:r>
                <m:r>
                  <m:rPr>
                    <m:sty m:val="p"/>
                  </m:rPr>
                  <w:rPr>
                    <w:rFonts w:ascii="Cambria Math" w:hAnsi="Cambria Math"/>
                    <w:sz w:val="16"/>
                    <w:szCs w:val="16"/>
                  </w:rPr>
                  <m:t>±</m:t>
                </m:r>
                <m:r>
                  <m:rPr>
                    <m:sty m:val="b"/>
                  </m:rPr>
                  <w:rPr>
                    <w:rFonts w:ascii="Cambria Math" w:hAnsi="Cambria Math"/>
                    <w:sz w:val="16"/>
                    <w:szCs w:val="16"/>
                  </w:rPr>
                  <m:t>0.9</m:t>
                </m:r>
              </m:oMath>
            </m:oMathPara>
          </w:p>
        </w:tc>
        <w:tc>
          <w:tcPr>
            <w:tcW w:w="0" w:type="auto"/>
          </w:tcPr>
          <w:p w14:paraId="40DDD493" w14:textId="77777777" w:rsidR="00794395" w:rsidRPr="00457581" w:rsidRDefault="00794395" w:rsidP="00794395">
            <w:pPr>
              <w:spacing w:line="240" w:lineRule="auto"/>
              <w:jc w:val="center"/>
              <w:rPr>
                <w:b/>
                <w:sz w:val="16"/>
                <w:szCs w:val="16"/>
              </w:rPr>
            </w:pPr>
          </w:p>
        </w:tc>
      </w:tr>
      <w:tr w:rsidR="00794395" w:rsidRPr="00457581" w14:paraId="282EC8B1" w14:textId="77777777" w:rsidTr="00794395">
        <w:trPr>
          <w:cantSplit/>
          <w:tblCellSpacing w:w="0" w:type="dxa"/>
        </w:trPr>
        <w:tc>
          <w:tcPr>
            <w:tcW w:w="0" w:type="auto"/>
            <w:tcBorders>
              <w:right w:val="single" w:sz="8" w:space="0" w:color="000000"/>
            </w:tcBorders>
            <w:vAlign w:val="center"/>
          </w:tcPr>
          <w:p w14:paraId="0621B2D1" w14:textId="77777777" w:rsidR="00794395" w:rsidRPr="00457581" w:rsidRDefault="00794395" w:rsidP="00794395">
            <w:pPr>
              <w:spacing w:line="240" w:lineRule="auto"/>
              <w:jc w:val="center"/>
              <w:rPr>
                <w:sz w:val="16"/>
                <w:szCs w:val="16"/>
              </w:rPr>
            </w:pPr>
            <w:r w:rsidRPr="00457581">
              <w:rPr>
                <w:sz w:val="16"/>
                <w:szCs w:val="16"/>
              </w:rPr>
              <w:t>Dog</w:t>
            </w:r>
          </w:p>
        </w:tc>
        <w:tc>
          <w:tcPr>
            <w:tcW w:w="0" w:type="auto"/>
            <w:vAlign w:val="center"/>
          </w:tcPr>
          <w:p w14:paraId="55D5B23F"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62.2</m:t>
                </m:r>
                <m:r>
                  <m:rPr>
                    <m:sty m:val="p"/>
                  </m:rPr>
                  <w:rPr>
                    <w:rFonts w:ascii="Cambria Math" w:hAnsi="Cambria Math"/>
                    <w:sz w:val="16"/>
                    <w:szCs w:val="16"/>
                  </w:rPr>
                  <m:t>±</m:t>
                </m:r>
                <m:r>
                  <m:rPr>
                    <m:sty m:val="b"/>
                  </m:rPr>
                  <w:rPr>
                    <w:rFonts w:ascii="Cambria Math" w:hAnsi="Cambria Math"/>
                    <w:sz w:val="16"/>
                    <w:szCs w:val="16"/>
                  </w:rPr>
                  <m:t>1.8</m:t>
                </m:r>
              </m:oMath>
            </m:oMathPara>
          </w:p>
        </w:tc>
        <w:tc>
          <w:tcPr>
            <w:tcW w:w="0" w:type="auto"/>
            <w:vAlign w:val="center"/>
          </w:tcPr>
          <w:p w14:paraId="02240F2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60.5±0.3</m:t>
                </m:r>
              </m:oMath>
            </m:oMathPara>
          </w:p>
        </w:tc>
        <w:tc>
          <w:tcPr>
            <w:tcW w:w="0" w:type="auto"/>
            <w:vAlign w:val="center"/>
          </w:tcPr>
          <w:p w14:paraId="3C670797"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49.3±3.6</m:t>
                </m:r>
              </m:oMath>
            </m:oMathPara>
          </w:p>
        </w:tc>
        <w:tc>
          <w:tcPr>
            <w:tcW w:w="0" w:type="auto"/>
            <w:vAlign w:val="center"/>
          </w:tcPr>
          <w:p w14:paraId="579B085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58.5±0.4</m:t>
                </m:r>
              </m:oMath>
            </m:oMathPara>
          </w:p>
        </w:tc>
        <w:tc>
          <w:tcPr>
            <w:tcW w:w="0" w:type="auto"/>
            <w:vAlign w:val="center"/>
          </w:tcPr>
          <w:p w14:paraId="719B01C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60.3±2.6</m:t>
                </m:r>
              </m:oMath>
            </m:oMathPara>
          </w:p>
        </w:tc>
        <w:tc>
          <w:tcPr>
            <w:tcW w:w="0" w:type="auto"/>
            <w:vAlign w:val="center"/>
          </w:tcPr>
          <w:p w14:paraId="62A1621A"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52.8±1.2</m:t>
                </m:r>
              </m:oMath>
            </m:oMathPara>
          </w:p>
        </w:tc>
        <w:tc>
          <w:tcPr>
            <w:tcW w:w="0" w:type="auto"/>
            <w:vAlign w:val="center"/>
          </w:tcPr>
          <w:p w14:paraId="643D5BA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59.6±1.1</m:t>
                </m:r>
              </m:oMath>
            </m:oMathPara>
          </w:p>
        </w:tc>
        <w:tc>
          <w:tcPr>
            <w:tcW w:w="0" w:type="auto"/>
          </w:tcPr>
          <w:p w14:paraId="20F3130E" w14:textId="77777777" w:rsidR="00794395" w:rsidRPr="00457581" w:rsidRDefault="00794395" w:rsidP="00794395">
            <w:pPr>
              <w:spacing w:line="240" w:lineRule="auto"/>
              <w:jc w:val="center"/>
              <w:rPr>
                <w:sz w:val="16"/>
                <w:szCs w:val="16"/>
              </w:rPr>
            </w:pPr>
          </w:p>
        </w:tc>
      </w:tr>
      <w:tr w:rsidR="00794395" w:rsidRPr="00457581" w14:paraId="30B2EF8A" w14:textId="77777777" w:rsidTr="00794395">
        <w:trPr>
          <w:cantSplit/>
          <w:tblCellSpacing w:w="0" w:type="dxa"/>
        </w:trPr>
        <w:tc>
          <w:tcPr>
            <w:tcW w:w="0" w:type="auto"/>
            <w:tcBorders>
              <w:right w:val="single" w:sz="8" w:space="0" w:color="000000"/>
            </w:tcBorders>
            <w:vAlign w:val="center"/>
          </w:tcPr>
          <w:p w14:paraId="25D60884" w14:textId="77777777" w:rsidR="00794395" w:rsidRPr="00457581" w:rsidRDefault="00794395" w:rsidP="00794395">
            <w:pPr>
              <w:spacing w:line="240" w:lineRule="auto"/>
              <w:jc w:val="center"/>
              <w:rPr>
                <w:sz w:val="16"/>
                <w:szCs w:val="16"/>
              </w:rPr>
            </w:pPr>
            <w:r w:rsidRPr="00457581">
              <w:rPr>
                <w:sz w:val="16"/>
                <w:szCs w:val="16"/>
              </w:rPr>
              <w:t>Frog</w:t>
            </w:r>
          </w:p>
        </w:tc>
        <w:tc>
          <w:tcPr>
            <w:tcW w:w="0" w:type="auto"/>
            <w:vAlign w:val="center"/>
          </w:tcPr>
          <w:p w14:paraId="1F117E1B"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51.2±5.2</m:t>
                </m:r>
              </m:oMath>
            </m:oMathPara>
          </w:p>
        </w:tc>
        <w:tc>
          <w:tcPr>
            <w:tcW w:w="0" w:type="auto"/>
            <w:vAlign w:val="center"/>
          </w:tcPr>
          <w:p w14:paraId="7D1F9697"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68.4±0.3</m:t>
                </m:r>
              </m:oMath>
            </m:oMathPara>
          </w:p>
        </w:tc>
        <w:tc>
          <w:tcPr>
            <w:tcW w:w="0" w:type="auto"/>
            <w:vAlign w:val="center"/>
          </w:tcPr>
          <w:p w14:paraId="3FE1155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64.9±1.7</m:t>
                </m:r>
              </m:oMath>
            </m:oMathPara>
          </w:p>
        </w:tc>
        <w:tc>
          <w:tcPr>
            <w:tcW w:w="0" w:type="auto"/>
            <w:vAlign w:val="center"/>
          </w:tcPr>
          <w:p w14:paraId="38FBA50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42.9±0.6</m:t>
                </m:r>
              </m:oMath>
            </m:oMathPara>
          </w:p>
        </w:tc>
        <w:tc>
          <w:tcPr>
            <w:tcW w:w="0" w:type="auto"/>
            <w:vAlign w:val="center"/>
          </w:tcPr>
          <w:p w14:paraId="28F61CBD"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58.5±1.4</m:t>
                </m:r>
              </m:oMath>
            </m:oMathPara>
          </w:p>
        </w:tc>
        <w:tc>
          <w:tcPr>
            <w:tcW w:w="0" w:type="auto"/>
            <w:vAlign w:val="center"/>
          </w:tcPr>
          <w:p w14:paraId="04B93E6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69.5±1.1</m:t>
                </m:r>
              </m:oMath>
            </m:oMathPara>
          </w:p>
        </w:tc>
        <w:tc>
          <w:tcPr>
            <w:tcW w:w="0" w:type="auto"/>
            <w:vAlign w:val="center"/>
          </w:tcPr>
          <w:p w14:paraId="519CA52D"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73.0</m:t>
                </m:r>
                <m:r>
                  <m:rPr>
                    <m:sty m:val="p"/>
                  </m:rPr>
                  <w:rPr>
                    <w:rFonts w:ascii="Cambria Math" w:hAnsi="Cambria Math"/>
                    <w:sz w:val="16"/>
                    <w:szCs w:val="16"/>
                  </w:rPr>
                  <m:t>±</m:t>
                </m:r>
                <m:r>
                  <m:rPr>
                    <m:sty m:val="b"/>
                  </m:rPr>
                  <w:rPr>
                    <w:rFonts w:ascii="Cambria Math" w:hAnsi="Cambria Math"/>
                    <w:sz w:val="16"/>
                    <w:szCs w:val="16"/>
                  </w:rPr>
                  <m:t>1.3</m:t>
                </m:r>
              </m:oMath>
            </m:oMathPara>
          </w:p>
        </w:tc>
        <w:tc>
          <w:tcPr>
            <w:tcW w:w="0" w:type="auto"/>
          </w:tcPr>
          <w:p w14:paraId="0179976D" w14:textId="77777777" w:rsidR="00794395" w:rsidRPr="00457581" w:rsidRDefault="00794395" w:rsidP="00794395">
            <w:pPr>
              <w:spacing w:line="240" w:lineRule="auto"/>
              <w:jc w:val="center"/>
              <w:rPr>
                <w:b/>
                <w:sz w:val="16"/>
                <w:szCs w:val="16"/>
              </w:rPr>
            </w:pPr>
          </w:p>
        </w:tc>
      </w:tr>
      <w:tr w:rsidR="00794395" w:rsidRPr="00457581" w14:paraId="4BF15547" w14:textId="77777777" w:rsidTr="00794395">
        <w:trPr>
          <w:cantSplit/>
          <w:tblCellSpacing w:w="0" w:type="dxa"/>
        </w:trPr>
        <w:tc>
          <w:tcPr>
            <w:tcW w:w="0" w:type="auto"/>
            <w:tcBorders>
              <w:right w:val="single" w:sz="8" w:space="0" w:color="000000"/>
            </w:tcBorders>
            <w:vAlign w:val="center"/>
          </w:tcPr>
          <w:p w14:paraId="5B9C4ACA" w14:textId="77777777" w:rsidR="00794395" w:rsidRPr="00457581" w:rsidRDefault="00794395" w:rsidP="00794395">
            <w:pPr>
              <w:spacing w:line="240" w:lineRule="auto"/>
              <w:jc w:val="center"/>
              <w:rPr>
                <w:sz w:val="16"/>
                <w:szCs w:val="16"/>
              </w:rPr>
            </w:pPr>
            <w:r w:rsidRPr="00457581">
              <w:rPr>
                <w:sz w:val="16"/>
                <w:szCs w:val="16"/>
              </w:rPr>
              <w:t>Horse</w:t>
            </w:r>
          </w:p>
        </w:tc>
        <w:tc>
          <w:tcPr>
            <w:tcW w:w="0" w:type="auto"/>
            <w:vAlign w:val="center"/>
          </w:tcPr>
          <w:p w14:paraId="15EDFB9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58.6±2.9</m:t>
                </m:r>
              </m:oMath>
            </m:oMathPara>
          </w:p>
        </w:tc>
        <w:tc>
          <w:tcPr>
            <w:tcW w:w="0" w:type="auto"/>
            <w:vAlign w:val="center"/>
          </w:tcPr>
          <w:p w14:paraId="65D8B31B"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53.3±0.7</m:t>
                </m:r>
              </m:oMath>
            </m:oMathPara>
          </w:p>
        </w:tc>
        <w:tc>
          <w:tcPr>
            <w:tcW w:w="0" w:type="auto"/>
            <w:vAlign w:val="center"/>
          </w:tcPr>
          <w:p w14:paraId="455BECF3"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55.3±0.8</m:t>
                </m:r>
              </m:oMath>
            </m:oMathPara>
          </w:p>
        </w:tc>
        <w:tc>
          <w:tcPr>
            <w:tcW w:w="0" w:type="auto"/>
            <w:vAlign w:val="center"/>
          </w:tcPr>
          <w:p w14:paraId="729DED75"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55.1±0.7</m:t>
                </m:r>
              </m:oMath>
            </m:oMathPara>
          </w:p>
        </w:tc>
        <w:tc>
          <w:tcPr>
            <w:tcW w:w="0" w:type="auto"/>
            <w:vAlign w:val="center"/>
          </w:tcPr>
          <w:p w14:paraId="2FAB90C6"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62.5</m:t>
                </m:r>
                <m:r>
                  <m:rPr>
                    <m:sty m:val="p"/>
                  </m:rPr>
                  <w:rPr>
                    <w:rFonts w:ascii="Cambria Math" w:hAnsi="Cambria Math"/>
                    <w:sz w:val="16"/>
                    <w:szCs w:val="16"/>
                  </w:rPr>
                  <m:t>±</m:t>
                </m:r>
                <m:r>
                  <m:rPr>
                    <m:sty m:val="b"/>
                  </m:rPr>
                  <w:rPr>
                    <w:rFonts w:ascii="Cambria Math" w:hAnsi="Cambria Math"/>
                    <w:sz w:val="16"/>
                    <w:szCs w:val="16"/>
                  </w:rPr>
                  <m:t>0.8</m:t>
                </m:r>
              </m:oMath>
            </m:oMathPara>
          </w:p>
        </w:tc>
        <w:tc>
          <w:tcPr>
            <w:tcW w:w="0" w:type="auto"/>
            <w:vAlign w:val="center"/>
          </w:tcPr>
          <w:p w14:paraId="63DDCBBA"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44.8±0.4</m:t>
                </m:r>
              </m:oMath>
            </m:oMathPara>
          </w:p>
        </w:tc>
        <w:tc>
          <w:tcPr>
            <w:tcW w:w="0" w:type="auto"/>
            <w:vAlign w:val="center"/>
          </w:tcPr>
          <w:p w14:paraId="4EDD899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52.5±0.5</m:t>
                </m:r>
              </m:oMath>
            </m:oMathPara>
          </w:p>
        </w:tc>
        <w:tc>
          <w:tcPr>
            <w:tcW w:w="0" w:type="auto"/>
          </w:tcPr>
          <w:p w14:paraId="23F36834" w14:textId="77777777" w:rsidR="00794395" w:rsidRPr="00457581" w:rsidRDefault="00794395" w:rsidP="00794395">
            <w:pPr>
              <w:spacing w:line="240" w:lineRule="auto"/>
              <w:jc w:val="center"/>
              <w:rPr>
                <w:sz w:val="16"/>
                <w:szCs w:val="16"/>
              </w:rPr>
            </w:pPr>
          </w:p>
        </w:tc>
      </w:tr>
      <w:tr w:rsidR="00794395" w:rsidRPr="00457581" w14:paraId="7B1E919C" w14:textId="77777777" w:rsidTr="00794395">
        <w:trPr>
          <w:cantSplit/>
          <w:tblCellSpacing w:w="0" w:type="dxa"/>
        </w:trPr>
        <w:tc>
          <w:tcPr>
            <w:tcW w:w="0" w:type="auto"/>
            <w:tcBorders>
              <w:right w:val="single" w:sz="8" w:space="0" w:color="000000"/>
            </w:tcBorders>
            <w:vAlign w:val="center"/>
          </w:tcPr>
          <w:p w14:paraId="04615C17" w14:textId="77777777" w:rsidR="00794395" w:rsidRPr="00457581" w:rsidRDefault="00794395" w:rsidP="00794395">
            <w:pPr>
              <w:spacing w:line="240" w:lineRule="auto"/>
              <w:jc w:val="center"/>
              <w:rPr>
                <w:sz w:val="16"/>
                <w:szCs w:val="16"/>
              </w:rPr>
            </w:pPr>
            <w:r w:rsidRPr="00457581">
              <w:rPr>
                <w:sz w:val="16"/>
                <w:szCs w:val="16"/>
              </w:rPr>
              <w:t>Ship</w:t>
            </w:r>
          </w:p>
        </w:tc>
        <w:tc>
          <w:tcPr>
            <w:tcW w:w="0" w:type="auto"/>
            <w:vAlign w:val="center"/>
          </w:tcPr>
          <w:p w14:paraId="261682EC"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76.8</m:t>
                </m:r>
                <m:r>
                  <m:rPr>
                    <m:sty m:val="p"/>
                  </m:rPr>
                  <w:rPr>
                    <w:rFonts w:ascii="Cambria Math" w:hAnsi="Cambria Math"/>
                    <w:sz w:val="16"/>
                    <w:szCs w:val="16"/>
                  </w:rPr>
                  <m:t>±</m:t>
                </m:r>
                <m:r>
                  <m:rPr>
                    <m:sty m:val="b"/>
                  </m:rPr>
                  <w:rPr>
                    <w:rFonts w:ascii="Cambria Math" w:hAnsi="Cambria Math"/>
                    <w:sz w:val="16"/>
                    <w:szCs w:val="16"/>
                  </w:rPr>
                  <m:t>1.4</m:t>
                </m:r>
              </m:oMath>
            </m:oMathPara>
          </w:p>
        </w:tc>
        <w:tc>
          <w:tcPr>
            <w:tcW w:w="0" w:type="auto"/>
            <w:vAlign w:val="center"/>
          </w:tcPr>
          <w:p w14:paraId="48A963C9"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73.9±0.3</m:t>
                </m:r>
              </m:oMath>
            </m:oMathPara>
          </w:p>
        </w:tc>
        <w:tc>
          <w:tcPr>
            <w:tcW w:w="0" w:type="auto"/>
            <w:vAlign w:val="center"/>
          </w:tcPr>
          <w:p w14:paraId="2565FDD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51.9±2.4</m:t>
                </m:r>
              </m:oMath>
            </m:oMathPara>
          </w:p>
        </w:tc>
        <w:tc>
          <w:tcPr>
            <w:tcW w:w="0" w:type="auto"/>
            <w:vAlign w:val="center"/>
          </w:tcPr>
          <w:p w14:paraId="54C92469"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74.2±0.6</m:t>
                </m:r>
              </m:oMath>
            </m:oMathPara>
          </w:p>
        </w:tc>
        <w:tc>
          <w:tcPr>
            <w:tcW w:w="0" w:type="auto"/>
            <w:vAlign w:val="center"/>
          </w:tcPr>
          <w:p w14:paraId="4386A62A"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75.8±4.1</m:t>
                </m:r>
              </m:oMath>
            </m:oMathPara>
          </w:p>
        </w:tc>
        <w:tc>
          <w:tcPr>
            <w:tcW w:w="0" w:type="auto"/>
            <w:vAlign w:val="center"/>
          </w:tcPr>
          <w:p w14:paraId="1FA160D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73.4±0.4</m:t>
                </m:r>
              </m:oMath>
            </m:oMathPara>
          </w:p>
        </w:tc>
        <w:tc>
          <w:tcPr>
            <w:tcW w:w="0" w:type="auto"/>
            <w:vAlign w:val="center"/>
          </w:tcPr>
          <w:p w14:paraId="0D0BF750"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73.4±3.2</m:t>
                </m:r>
              </m:oMath>
            </m:oMathPara>
          </w:p>
        </w:tc>
        <w:tc>
          <w:tcPr>
            <w:tcW w:w="0" w:type="auto"/>
          </w:tcPr>
          <w:p w14:paraId="1F1B732F" w14:textId="77777777" w:rsidR="00794395" w:rsidRPr="00457581" w:rsidRDefault="00794395" w:rsidP="00794395">
            <w:pPr>
              <w:spacing w:line="240" w:lineRule="auto"/>
              <w:jc w:val="center"/>
              <w:rPr>
                <w:sz w:val="16"/>
                <w:szCs w:val="16"/>
              </w:rPr>
            </w:pPr>
          </w:p>
        </w:tc>
      </w:tr>
      <w:tr w:rsidR="00794395" w:rsidRPr="00457581" w14:paraId="2B4CC875" w14:textId="77777777" w:rsidTr="00794395">
        <w:trPr>
          <w:cantSplit/>
          <w:tblCellSpacing w:w="0" w:type="dxa"/>
        </w:trPr>
        <w:tc>
          <w:tcPr>
            <w:tcW w:w="0" w:type="auto"/>
            <w:tcBorders>
              <w:bottom w:val="single" w:sz="8" w:space="0" w:color="000000"/>
              <w:right w:val="single" w:sz="8" w:space="0" w:color="000000"/>
            </w:tcBorders>
            <w:vAlign w:val="center"/>
          </w:tcPr>
          <w:p w14:paraId="5EC50F12" w14:textId="77777777" w:rsidR="00794395" w:rsidRPr="00457581" w:rsidRDefault="00794395" w:rsidP="00794395">
            <w:pPr>
              <w:spacing w:line="240" w:lineRule="auto"/>
              <w:jc w:val="center"/>
              <w:rPr>
                <w:sz w:val="16"/>
                <w:szCs w:val="16"/>
              </w:rPr>
            </w:pPr>
            <w:r w:rsidRPr="00457581">
              <w:rPr>
                <w:sz w:val="16"/>
                <w:szCs w:val="16"/>
              </w:rPr>
              <w:t>Truck</w:t>
            </w:r>
          </w:p>
        </w:tc>
        <w:tc>
          <w:tcPr>
            <w:tcW w:w="0" w:type="auto"/>
            <w:tcBorders>
              <w:bottom w:val="single" w:sz="8" w:space="0" w:color="000000"/>
            </w:tcBorders>
            <w:vAlign w:val="center"/>
          </w:tcPr>
          <w:p w14:paraId="48E01A0D" w14:textId="77777777" w:rsidR="00794395" w:rsidRPr="00457581" w:rsidRDefault="00794395" w:rsidP="00794395">
            <w:pPr>
              <w:spacing w:line="240" w:lineRule="auto"/>
              <w:jc w:val="center"/>
              <w:rPr>
                <w:sz w:val="16"/>
                <w:szCs w:val="16"/>
              </w:rPr>
            </w:pPr>
            <m:oMathPara>
              <m:oMathParaPr>
                <m:jc m:val="center"/>
              </m:oMathParaPr>
              <m:oMath>
                <m:r>
                  <m:rPr>
                    <m:sty m:val="b"/>
                  </m:rPr>
                  <w:rPr>
                    <w:rFonts w:ascii="Cambria Math" w:hAnsi="Cambria Math"/>
                    <w:sz w:val="16"/>
                    <w:szCs w:val="16"/>
                  </w:rPr>
                  <m:t>67.3</m:t>
                </m:r>
                <m:r>
                  <m:rPr>
                    <m:sty m:val="p"/>
                  </m:rPr>
                  <w:rPr>
                    <w:rFonts w:ascii="Cambria Math" w:hAnsi="Cambria Math"/>
                    <w:sz w:val="16"/>
                    <w:szCs w:val="16"/>
                  </w:rPr>
                  <m:t>±</m:t>
                </m:r>
                <m:r>
                  <m:rPr>
                    <m:sty m:val="b"/>
                  </m:rPr>
                  <w:rPr>
                    <w:rFonts w:ascii="Cambria Math" w:hAnsi="Cambria Math"/>
                    <w:sz w:val="16"/>
                    <w:szCs w:val="16"/>
                  </w:rPr>
                  <m:t>3.0</m:t>
                </m:r>
              </m:oMath>
            </m:oMathPara>
          </w:p>
        </w:tc>
        <w:tc>
          <w:tcPr>
            <w:tcW w:w="0" w:type="auto"/>
            <w:tcBorders>
              <w:bottom w:val="single" w:sz="8" w:space="0" w:color="000000"/>
            </w:tcBorders>
            <w:vAlign w:val="center"/>
          </w:tcPr>
          <w:p w14:paraId="58544FD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63.6±3.1</m:t>
                </m:r>
              </m:oMath>
            </m:oMathPara>
          </w:p>
        </w:tc>
        <w:tc>
          <w:tcPr>
            <w:tcW w:w="0" w:type="auto"/>
            <w:tcBorders>
              <w:bottom w:val="single" w:sz="8" w:space="0" w:color="000000"/>
            </w:tcBorders>
            <w:vAlign w:val="center"/>
          </w:tcPr>
          <w:p w14:paraId="3588EE1C"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54.2±5.8</m:t>
                </m:r>
              </m:oMath>
            </m:oMathPara>
          </w:p>
        </w:tc>
        <w:tc>
          <w:tcPr>
            <w:tcW w:w="0" w:type="auto"/>
            <w:tcBorders>
              <w:bottom w:val="single" w:sz="8" w:space="0" w:color="000000"/>
            </w:tcBorders>
            <w:vAlign w:val="center"/>
          </w:tcPr>
          <w:p w14:paraId="612388AE"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58.9±0.7</m:t>
                </m:r>
              </m:oMath>
            </m:oMathPara>
          </w:p>
        </w:tc>
        <w:tc>
          <w:tcPr>
            <w:tcW w:w="0" w:type="auto"/>
            <w:tcBorders>
              <w:bottom w:val="single" w:sz="8" w:space="0" w:color="000000"/>
            </w:tcBorders>
            <w:vAlign w:val="center"/>
          </w:tcPr>
          <w:p w14:paraId="2B3F5341"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66.5±2.8</m:t>
                </m:r>
              </m:oMath>
            </m:oMathPara>
          </w:p>
        </w:tc>
        <w:tc>
          <w:tcPr>
            <w:tcW w:w="0" w:type="auto"/>
            <w:tcBorders>
              <w:bottom w:val="single" w:sz="8" w:space="0" w:color="000000"/>
            </w:tcBorders>
            <w:vAlign w:val="center"/>
          </w:tcPr>
          <w:p w14:paraId="3769A880"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43.2±1.3</m:t>
                </m:r>
              </m:oMath>
            </m:oMathPara>
          </w:p>
        </w:tc>
        <w:tc>
          <w:tcPr>
            <w:tcW w:w="0" w:type="auto"/>
            <w:tcBorders>
              <w:bottom w:val="single" w:sz="8" w:space="0" w:color="000000"/>
            </w:tcBorders>
            <w:vAlign w:val="center"/>
          </w:tcPr>
          <w:p w14:paraId="6B71FFB4"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57.2±0.6</m:t>
                </m:r>
              </m:oMath>
            </m:oMathPara>
          </w:p>
        </w:tc>
        <w:tc>
          <w:tcPr>
            <w:tcW w:w="0" w:type="auto"/>
            <w:tcBorders>
              <w:bottom w:val="single" w:sz="8" w:space="0" w:color="000000"/>
            </w:tcBorders>
          </w:tcPr>
          <w:p w14:paraId="0F6B87FE" w14:textId="77777777" w:rsidR="00794395" w:rsidRPr="00457581" w:rsidRDefault="00794395" w:rsidP="00794395">
            <w:pPr>
              <w:spacing w:line="240" w:lineRule="auto"/>
              <w:jc w:val="center"/>
              <w:rPr>
                <w:sz w:val="16"/>
                <w:szCs w:val="16"/>
              </w:rPr>
            </w:pPr>
          </w:p>
        </w:tc>
      </w:tr>
      <w:tr w:rsidR="00794395" w:rsidRPr="00457581" w14:paraId="39CCD1CF" w14:textId="77777777" w:rsidTr="00794395">
        <w:trPr>
          <w:cantSplit/>
          <w:tblCellSpacing w:w="0" w:type="dxa"/>
        </w:trPr>
        <w:tc>
          <w:tcPr>
            <w:tcW w:w="0" w:type="auto"/>
            <w:tcBorders>
              <w:bottom w:val="single" w:sz="8" w:space="0" w:color="000000"/>
              <w:right w:val="single" w:sz="8" w:space="0" w:color="000000"/>
            </w:tcBorders>
            <w:vAlign w:val="center"/>
          </w:tcPr>
          <w:p w14:paraId="3BB2F849" w14:textId="77777777" w:rsidR="00794395" w:rsidRPr="00457581" w:rsidRDefault="00794395" w:rsidP="00794395">
            <w:pPr>
              <w:spacing w:line="240" w:lineRule="auto"/>
              <w:jc w:val="center"/>
              <w:rPr>
                <w:sz w:val="16"/>
                <w:szCs w:val="16"/>
              </w:rPr>
            </w:pPr>
            <w:r w:rsidRPr="00457581">
              <w:rPr>
                <w:sz w:val="16"/>
                <w:szCs w:val="16"/>
              </w:rPr>
              <w:t>Mean</w:t>
            </w:r>
          </w:p>
        </w:tc>
        <w:tc>
          <w:tcPr>
            <w:tcW w:w="0" w:type="auto"/>
            <w:tcBorders>
              <w:bottom w:val="single" w:sz="8" w:space="0" w:color="000000"/>
            </w:tcBorders>
            <w:vAlign w:val="center"/>
          </w:tcPr>
          <w:p w14:paraId="5BEBE2CF"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59.4</m:t>
                </m:r>
              </m:oMath>
            </m:oMathPara>
          </w:p>
        </w:tc>
        <w:tc>
          <w:tcPr>
            <w:tcW w:w="0" w:type="auto"/>
            <w:tcBorders>
              <w:bottom w:val="single" w:sz="8" w:space="0" w:color="000000"/>
            </w:tcBorders>
            <w:vAlign w:val="center"/>
          </w:tcPr>
          <w:p w14:paraId="0368F452"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60.3</m:t>
                </m:r>
              </m:oMath>
            </m:oMathPara>
          </w:p>
        </w:tc>
        <w:tc>
          <w:tcPr>
            <w:tcW w:w="0" w:type="auto"/>
            <w:tcBorders>
              <w:bottom w:val="single" w:sz="8" w:space="0" w:color="000000"/>
            </w:tcBorders>
            <w:vAlign w:val="center"/>
          </w:tcPr>
          <w:p w14:paraId="6C71AE73"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54.4</m:t>
                </m:r>
              </m:oMath>
            </m:oMathPara>
          </w:p>
        </w:tc>
        <w:tc>
          <w:tcPr>
            <w:tcW w:w="0" w:type="auto"/>
            <w:tcBorders>
              <w:bottom w:val="single" w:sz="8" w:space="0" w:color="000000"/>
            </w:tcBorders>
            <w:vAlign w:val="center"/>
          </w:tcPr>
          <w:p w14:paraId="603E689D"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55.5</m:t>
                </m:r>
              </m:oMath>
            </m:oMathPara>
          </w:p>
        </w:tc>
        <w:tc>
          <w:tcPr>
            <w:tcW w:w="0" w:type="auto"/>
            <w:tcBorders>
              <w:bottom w:val="single" w:sz="8" w:space="0" w:color="000000"/>
            </w:tcBorders>
            <w:vAlign w:val="center"/>
          </w:tcPr>
          <w:p w14:paraId="55402C2C"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61.8</m:t>
                </m:r>
              </m:oMath>
            </m:oMathPara>
          </w:p>
        </w:tc>
        <w:tc>
          <w:tcPr>
            <w:tcW w:w="0" w:type="auto"/>
            <w:tcBorders>
              <w:bottom w:val="single" w:sz="8" w:space="0" w:color="000000"/>
            </w:tcBorders>
            <w:vAlign w:val="center"/>
          </w:tcPr>
          <w:p w14:paraId="19EB655C" w14:textId="77777777" w:rsidR="00794395" w:rsidRPr="00457581" w:rsidRDefault="00794395" w:rsidP="00794395">
            <w:pPr>
              <w:spacing w:line="240" w:lineRule="auto"/>
              <w:jc w:val="center"/>
              <w:rPr>
                <w:sz w:val="16"/>
                <w:szCs w:val="16"/>
              </w:rPr>
            </w:pPr>
            <m:oMathPara>
              <m:oMathParaPr>
                <m:jc m:val="center"/>
              </m:oMathParaPr>
              <m:oMath>
                <m:r>
                  <m:rPr>
                    <m:sty m:val="p"/>
                  </m:rPr>
                  <w:rPr>
                    <w:rFonts w:ascii="Cambria Math" w:hAnsi="Cambria Math"/>
                    <w:sz w:val="16"/>
                    <w:szCs w:val="16"/>
                  </w:rPr>
                  <m:t>59.3</m:t>
                </m:r>
              </m:oMath>
            </m:oMathPara>
          </w:p>
        </w:tc>
        <w:tc>
          <w:tcPr>
            <w:tcW w:w="0" w:type="auto"/>
            <w:tcBorders>
              <w:bottom w:val="single" w:sz="8" w:space="0" w:color="000000"/>
            </w:tcBorders>
            <w:vAlign w:val="center"/>
          </w:tcPr>
          <w:p w14:paraId="769C37EF" w14:textId="77777777" w:rsidR="00794395" w:rsidRPr="00457581" w:rsidRDefault="00794395" w:rsidP="00794395">
            <w:pPr>
              <w:keepNext/>
              <w:spacing w:line="240" w:lineRule="auto"/>
              <w:jc w:val="center"/>
              <w:rPr>
                <w:sz w:val="16"/>
                <w:szCs w:val="16"/>
              </w:rPr>
            </w:pPr>
            <m:oMathPara>
              <m:oMathParaPr>
                <m:jc m:val="center"/>
              </m:oMathParaPr>
              <m:oMath>
                <m:r>
                  <m:rPr>
                    <m:sty m:val="b"/>
                  </m:rPr>
                  <w:rPr>
                    <w:rFonts w:ascii="Cambria Math" w:hAnsi="Cambria Math"/>
                    <w:sz w:val="16"/>
                    <w:szCs w:val="16"/>
                  </w:rPr>
                  <m:t>65.1</m:t>
                </m:r>
              </m:oMath>
            </m:oMathPara>
          </w:p>
        </w:tc>
        <w:tc>
          <w:tcPr>
            <w:tcW w:w="0" w:type="auto"/>
            <w:tcBorders>
              <w:bottom w:val="single" w:sz="8" w:space="0" w:color="000000"/>
            </w:tcBorders>
          </w:tcPr>
          <w:p w14:paraId="621AD0E5" w14:textId="77777777" w:rsidR="00794395" w:rsidRPr="00457581" w:rsidRDefault="00794395" w:rsidP="00794395">
            <w:pPr>
              <w:keepNext/>
              <w:spacing w:line="240" w:lineRule="auto"/>
              <w:jc w:val="center"/>
              <w:rPr>
                <w:b/>
                <w:sz w:val="16"/>
                <w:szCs w:val="16"/>
              </w:rPr>
            </w:pPr>
          </w:p>
        </w:tc>
      </w:tr>
    </w:tbl>
    <w:p w14:paraId="3CB02011" w14:textId="043E0CEC" w:rsidR="00D87A25" w:rsidRDefault="00794395" w:rsidP="00D87A25">
      <w:pPr>
        <w:pStyle w:val="Caption"/>
        <w:keepNext/>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ی </w:t>
      </w:r>
      <w:r w:rsidR="00D87A25">
        <w:t>SVHN</w:t>
      </w:r>
      <w:bookmarkEnd w:id="111"/>
      <w:r>
        <w:rPr>
          <w:rFonts w:hint="cs"/>
          <w:rtl/>
        </w:rPr>
        <w:t>.</w:t>
      </w:r>
    </w:p>
    <w:p w14:paraId="4FC587B8" w14:textId="77F6398D" w:rsidR="007A2810" w:rsidRDefault="007A2810" w:rsidP="00BD32B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EB34F2">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شکل 4-4 را مشاهده کنید.</w:t>
      </w:r>
    </w:p>
    <w:p w14:paraId="26B5E030" w14:textId="77777777" w:rsidR="00D87A25" w:rsidRDefault="005234FE" w:rsidP="00855E5C">
      <w:pPr>
        <w:keepNext/>
        <w:spacing w:before="360"/>
        <w:jc w:val="center"/>
      </w:pPr>
      <w:r>
        <w:rPr>
          <w:noProof/>
        </w:rPr>
        <w:lastRenderedPageBreak/>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374AF22C" w:rsidR="005234FE" w:rsidRDefault="00D87A25" w:rsidP="00D87A25">
      <w:pPr>
        <w:pStyle w:val="Caption"/>
        <w:jc w:val="center"/>
        <w:rPr>
          <w:rtl/>
          <w:lang w:eastAsia="x-none" w:bidi="fa-IR"/>
        </w:rPr>
      </w:pPr>
      <w:bookmarkStart w:id="112"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2"/>
    </w:p>
    <w:p w14:paraId="7497FE8F" w14:textId="7948A189" w:rsidR="00BD32B1" w:rsidRDefault="002E1011" w:rsidP="002E101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r w:rsidR="00303796">
        <w:rPr>
          <w:rFonts w:hint="cs"/>
          <w:rtl/>
          <w:lang w:eastAsia="x-none" w:bidi="fa-IR"/>
        </w:rPr>
        <w:t>مقایسه وضعیت کلی هر یک از این مدل</w:t>
      </w:r>
      <w:r w:rsidR="00B07303">
        <w:rPr>
          <w:rtl/>
          <w:lang w:eastAsia="x-none" w:bidi="fa-IR"/>
        </w:rPr>
        <w:softHyphen/>
      </w:r>
      <w:r w:rsidR="00303796">
        <w:rPr>
          <w:rFonts w:hint="cs"/>
          <w:rtl/>
          <w:lang w:eastAsia="x-none" w:bidi="fa-IR"/>
        </w:rPr>
        <w:t>ها بر روی هر دو مجموعه</w:t>
      </w:r>
      <w:r w:rsidR="00303796">
        <w:rPr>
          <w:rtl/>
          <w:lang w:eastAsia="x-none" w:bidi="fa-IR"/>
        </w:rPr>
        <w:softHyphen/>
      </w:r>
      <w:r w:rsidR="00303796">
        <w:rPr>
          <w:rFonts w:hint="cs"/>
          <w:rtl/>
          <w:lang w:eastAsia="x-none" w:bidi="fa-IR"/>
        </w:rPr>
        <w:t xml:space="preserve">داده در یک نگاه در جدول 4-4 </w:t>
      </w:r>
      <w:r w:rsidR="00B07303">
        <w:rPr>
          <w:rFonts w:hint="cs"/>
          <w:rtl/>
          <w:lang w:eastAsia="x-none" w:bidi="fa-IR"/>
        </w:rPr>
        <w:t>انجام شده است.</w:t>
      </w:r>
      <w:r w:rsidR="007A2810">
        <w:rPr>
          <w:lang w:eastAsia="x-none" w:bidi="fa-IR"/>
        </w:rPr>
        <w:t xml:space="preserve"> </w:t>
      </w:r>
    </w:p>
    <w:p w14:paraId="4CE4243B" w14:textId="70CB6DC4" w:rsidR="00D87A25" w:rsidRDefault="00D87A25" w:rsidP="00D87A25">
      <w:pPr>
        <w:pStyle w:val="Caption"/>
        <w:keepNext/>
        <w:jc w:val="center"/>
        <w:rPr>
          <w:rtl/>
          <w:lang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025"/>
        <w:gridCol w:w="1016"/>
        <w:gridCol w:w="1587"/>
      </w:tblGrid>
      <w:tr w:rsidR="00AB47B6" w:rsidRPr="00AB47B6" w14:paraId="0E38184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228B0602" w14:textId="77777777" w:rsidR="00AB47B6" w:rsidRPr="00AB47B6" w:rsidRDefault="00AB47B6" w:rsidP="00AB47B6">
            <w:pPr>
              <w:bidi w:val="0"/>
              <w:spacing w:before="0" w:line="240" w:lineRule="auto"/>
              <w:jc w:val="center"/>
              <w:rPr>
                <w:sz w:val="16"/>
                <w:szCs w:val="16"/>
              </w:rPr>
            </w:pPr>
            <w:r w:rsidRPr="00AB47B6">
              <w:rPr>
                <w:sz w:val="16"/>
                <w:szCs w:val="16"/>
              </w:rPr>
              <w:t>Dataset</w:t>
            </w:r>
          </w:p>
        </w:tc>
        <w:tc>
          <w:tcPr>
            <w:tcW w:w="0" w:type="auto"/>
            <w:tcBorders>
              <w:bottom w:val="single" w:sz="8" w:space="0" w:color="000000"/>
              <w:right w:val="single" w:sz="8" w:space="0" w:color="000000"/>
            </w:tcBorders>
            <w:vAlign w:val="center"/>
          </w:tcPr>
          <w:p w14:paraId="4A72376B" w14:textId="77777777" w:rsidR="00AB47B6" w:rsidRPr="00AB47B6" w:rsidRDefault="00AB47B6" w:rsidP="00AB47B6">
            <w:pPr>
              <w:bidi w:val="0"/>
              <w:spacing w:before="0" w:line="240" w:lineRule="auto"/>
              <w:jc w:val="center"/>
              <w:rPr>
                <w:sz w:val="16"/>
                <w:szCs w:val="16"/>
              </w:rPr>
            </w:pPr>
            <w:r w:rsidRPr="00AB47B6">
              <w:rPr>
                <w:sz w:val="16"/>
                <w:szCs w:val="16"/>
              </w:rPr>
              <w:t>Model</w:t>
            </w:r>
          </w:p>
        </w:tc>
        <w:tc>
          <w:tcPr>
            <w:tcW w:w="0" w:type="auto"/>
            <w:tcBorders>
              <w:bottom w:val="single" w:sz="8" w:space="0" w:color="000000"/>
            </w:tcBorders>
            <w:vAlign w:val="center"/>
          </w:tcPr>
          <w:p w14:paraId="1AC4E2A8" w14:textId="77777777" w:rsidR="00AB47B6" w:rsidRPr="00AB47B6" w:rsidRDefault="00AB47B6" w:rsidP="00AB47B6">
            <w:pPr>
              <w:bidi w:val="0"/>
              <w:spacing w:before="0" w:line="240" w:lineRule="auto"/>
              <w:jc w:val="center"/>
              <w:rPr>
                <w:sz w:val="16"/>
                <w:szCs w:val="16"/>
              </w:rPr>
            </w:pPr>
            <w:r w:rsidRPr="00AB47B6">
              <w:rPr>
                <w:sz w:val="16"/>
                <w:szCs w:val="16"/>
              </w:rPr>
              <w:t>AUROC</w:t>
            </w:r>
          </w:p>
        </w:tc>
      </w:tr>
      <w:tr w:rsidR="00AB47B6" w:rsidRPr="00AB47B6" w14:paraId="4A801E52" w14:textId="77777777" w:rsidTr="00D56989">
        <w:trPr>
          <w:cantSplit/>
          <w:tblCellSpacing w:w="0" w:type="dxa"/>
          <w:jc w:val="center"/>
        </w:trPr>
        <w:tc>
          <w:tcPr>
            <w:tcW w:w="0" w:type="auto"/>
            <w:tcBorders>
              <w:right w:val="single" w:sz="8" w:space="0" w:color="000000"/>
            </w:tcBorders>
            <w:vAlign w:val="center"/>
          </w:tcPr>
          <w:p w14:paraId="19074B8F" w14:textId="77777777" w:rsidR="00AB47B6" w:rsidRPr="00AB47B6" w:rsidRDefault="00AB47B6" w:rsidP="00AB47B6">
            <w:pPr>
              <w:bidi w:val="0"/>
              <w:spacing w:before="0" w:line="240" w:lineRule="auto"/>
              <w:jc w:val="center"/>
              <w:rPr>
                <w:sz w:val="16"/>
                <w:szCs w:val="16"/>
              </w:rPr>
            </w:pPr>
            <w:r w:rsidRPr="00AB47B6">
              <w:rPr>
                <w:sz w:val="16"/>
                <w:szCs w:val="16"/>
              </w:rPr>
              <w:t>SVHN</w:t>
            </w:r>
          </w:p>
        </w:tc>
        <w:tc>
          <w:tcPr>
            <w:tcW w:w="0" w:type="auto"/>
            <w:tcBorders>
              <w:right w:val="single" w:sz="8" w:space="0" w:color="000000"/>
            </w:tcBorders>
            <w:vAlign w:val="center"/>
          </w:tcPr>
          <w:p w14:paraId="47EA6D8A" w14:textId="77777777" w:rsidR="00AB47B6" w:rsidRPr="00AB47B6" w:rsidRDefault="00AB47B6" w:rsidP="00AB47B6">
            <w:pPr>
              <w:bidi w:val="0"/>
              <w:spacing w:before="0" w:line="240" w:lineRule="auto"/>
              <w:jc w:val="center"/>
              <w:rPr>
                <w:sz w:val="16"/>
                <w:szCs w:val="16"/>
              </w:rPr>
            </w:pPr>
            <w:r w:rsidRPr="00AB47B6">
              <w:rPr>
                <w:sz w:val="16"/>
                <w:szCs w:val="16"/>
              </w:rPr>
              <w:t>OC-SVM</w:t>
            </w:r>
          </w:p>
        </w:tc>
        <w:tc>
          <w:tcPr>
            <w:tcW w:w="0" w:type="auto"/>
            <w:vAlign w:val="center"/>
          </w:tcPr>
          <w:p w14:paraId="077910A4"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0.5027±0.0132</m:t>
                </m:r>
              </m:oMath>
            </m:oMathPara>
          </w:p>
        </w:tc>
      </w:tr>
      <w:tr w:rsidR="00AB47B6" w:rsidRPr="00AB47B6" w14:paraId="37DF5DEC" w14:textId="77777777" w:rsidTr="00D56989">
        <w:trPr>
          <w:cantSplit/>
          <w:tblCellSpacing w:w="0" w:type="dxa"/>
          <w:jc w:val="center"/>
        </w:trPr>
        <w:tc>
          <w:tcPr>
            <w:tcW w:w="0" w:type="auto"/>
            <w:tcBorders>
              <w:right w:val="single" w:sz="8" w:space="0" w:color="000000"/>
            </w:tcBorders>
            <w:vAlign w:val="center"/>
          </w:tcPr>
          <w:p w14:paraId="30181937"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278C1C43" w14:textId="77777777" w:rsidR="00AB47B6" w:rsidRPr="00AB47B6" w:rsidRDefault="00AB47B6" w:rsidP="00AB47B6">
            <w:pPr>
              <w:bidi w:val="0"/>
              <w:spacing w:before="0" w:line="240" w:lineRule="auto"/>
              <w:jc w:val="center"/>
              <w:rPr>
                <w:sz w:val="16"/>
                <w:szCs w:val="16"/>
              </w:rPr>
            </w:pPr>
            <w:r w:rsidRPr="00AB47B6">
              <w:rPr>
                <w:sz w:val="16"/>
                <w:szCs w:val="16"/>
              </w:rPr>
              <w:t>IF</w:t>
            </w:r>
          </w:p>
        </w:tc>
        <w:tc>
          <w:tcPr>
            <w:tcW w:w="0" w:type="auto"/>
            <w:vAlign w:val="center"/>
          </w:tcPr>
          <w:p w14:paraId="4525028B"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0.5163±0.0120</m:t>
                </m:r>
              </m:oMath>
            </m:oMathPara>
          </w:p>
        </w:tc>
      </w:tr>
      <w:tr w:rsidR="00AB47B6" w:rsidRPr="00AB47B6" w14:paraId="4D1E269E" w14:textId="77777777" w:rsidTr="00D56989">
        <w:trPr>
          <w:cantSplit/>
          <w:tblCellSpacing w:w="0" w:type="dxa"/>
          <w:jc w:val="center"/>
        </w:trPr>
        <w:tc>
          <w:tcPr>
            <w:tcW w:w="0" w:type="auto"/>
            <w:tcBorders>
              <w:right w:val="single" w:sz="8" w:space="0" w:color="000000"/>
            </w:tcBorders>
            <w:vAlign w:val="center"/>
          </w:tcPr>
          <w:p w14:paraId="0F22EEE5"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4A337798" w14:textId="77777777" w:rsidR="00AB47B6" w:rsidRPr="00AB47B6" w:rsidRDefault="00AB47B6" w:rsidP="00AB47B6">
            <w:pPr>
              <w:bidi w:val="0"/>
              <w:spacing w:before="0" w:line="240" w:lineRule="auto"/>
              <w:jc w:val="center"/>
              <w:rPr>
                <w:sz w:val="16"/>
                <w:szCs w:val="16"/>
              </w:rPr>
            </w:pPr>
            <w:r w:rsidRPr="00AB47B6">
              <w:rPr>
                <w:sz w:val="16"/>
                <w:szCs w:val="16"/>
              </w:rPr>
              <w:t>DSEBM-r</w:t>
            </w:r>
          </w:p>
        </w:tc>
        <w:tc>
          <w:tcPr>
            <w:tcW w:w="0" w:type="auto"/>
            <w:vAlign w:val="center"/>
          </w:tcPr>
          <w:p w14:paraId="337FE919"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0.5290±0.0129</m:t>
                </m:r>
              </m:oMath>
            </m:oMathPara>
          </w:p>
        </w:tc>
      </w:tr>
      <w:tr w:rsidR="00AB47B6" w:rsidRPr="00AB47B6" w14:paraId="07092C9E" w14:textId="77777777" w:rsidTr="00D56989">
        <w:trPr>
          <w:cantSplit/>
          <w:tblCellSpacing w:w="0" w:type="dxa"/>
          <w:jc w:val="center"/>
        </w:trPr>
        <w:tc>
          <w:tcPr>
            <w:tcW w:w="0" w:type="auto"/>
            <w:tcBorders>
              <w:right w:val="single" w:sz="8" w:space="0" w:color="000000"/>
            </w:tcBorders>
            <w:vAlign w:val="center"/>
          </w:tcPr>
          <w:p w14:paraId="18BC60A1"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0DD3C32E" w14:textId="77777777" w:rsidR="00AB47B6" w:rsidRPr="00AB47B6" w:rsidRDefault="00AB47B6" w:rsidP="00AB47B6">
            <w:pPr>
              <w:bidi w:val="0"/>
              <w:spacing w:before="0" w:line="240" w:lineRule="auto"/>
              <w:jc w:val="center"/>
              <w:rPr>
                <w:sz w:val="16"/>
                <w:szCs w:val="16"/>
              </w:rPr>
            </w:pPr>
            <w:r w:rsidRPr="00AB47B6">
              <w:rPr>
                <w:sz w:val="16"/>
                <w:szCs w:val="16"/>
              </w:rPr>
              <w:t>DSEBM-e</w:t>
            </w:r>
          </w:p>
        </w:tc>
        <w:tc>
          <w:tcPr>
            <w:tcW w:w="0" w:type="auto"/>
            <w:vAlign w:val="center"/>
          </w:tcPr>
          <w:p w14:paraId="0FF36227"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0.5240±0.0067</m:t>
                </m:r>
              </m:oMath>
            </m:oMathPara>
          </w:p>
        </w:tc>
      </w:tr>
      <w:tr w:rsidR="00AB47B6" w:rsidRPr="00AB47B6" w14:paraId="747FAACB" w14:textId="77777777" w:rsidTr="00D56989">
        <w:trPr>
          <w:cantSplit/>
          <w:tblCellSpacing w:w="0" w:type="dxa"/>
          <w:jc w:val="center"/>
        </w:trPr>
        <w:tc>
          <w:tcPr>
            <w:tcW w:w="0" w:type="auto"/>
            <w:tcBorders>
              <w:right w:val="single" w:sz="8" w:space="0" w:color="000000"/>
            </w:tcBorders>
            <w:vAlign w:val="center"/>
          </w:tcPr>
          <w:p w14:paraId="06015097"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7B7D6441" w14:textId="77777777" w:rsidR="00AB47B6" w:rsidRPr="00AB47B6" w:rsidRDefault="00AB47B6" w:rsidP="00AB47B6">
            <w:pPr>
              <w:bidi w:val="0"/>
              <w:spacing w:before="0" w:line="240" w:lineRule="auto"/>
              <w:jc w:val="center"/>
              <w:rPr>
                <w:sz w:val="16"/>
                <w:szCs w:val="16"/>
              </w:rPr>
            </w:pPr>
            <w:r w:rsidRPr="00AB47B6">
              <w:rPr>
                <w:sz w:val="16"/>
                <w:szCs w:val="16"/>
              </w:rPr>
              <w:t>AnoGAN</w:t>
            </w:r>
          </w:p>
        </w:tc>
        <w:tc>
          <w:tcPr>
            <w:tcW w:w="0" w:type="auto"/>
            <w:vAlign w:val="center"/>
          </w:tcPr>
          <w:p w14:paraId="147C02AF"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0.5410±0.0193</m:t>
                </m:r>
              </m:oMath>
            </m:oMathPara>
          </w:p>
        </w:tc>
      </w:tr>
      <w:tr w:rsidR="00AB47B6" w:rsidRPr="00AB47B6" w14:paraId="044BFBEA" w14:textId="77777777" w:rsidTr="00D56989">
        <w:trPr>
          <w:cantSplit/>
          <w:tblCellSpacing w:w="0" w:type="dxa"/>
          <w:jc w:val="center"/>
        </w:trPr>
        <w:tc>
          <w:tcPr>
            <w:tcW w:w="0" w:type="auto"/>
            <w:tcBorders>
              <w:bottom w:val="single" w:sz="8" w:space="0" w:color="000000"/>
              <w:right w:val="single" w:sz="8" w:space="0" w:color="000000"/>
            </w:tcBorders>
            <w:vAlign w:val="center"/>
          </w:tcPr>
          <w:p w14:paraId="60C828ED" w14:textId="77777777" w:rsidR="00AB47B6" w:rsidRPr="00AB47B6" w:rsidRDefault="00AB47B6" w:rsidP="00AB47B6">
            <w:pPr>
              <w:bidi w:val="0"/>
              <w:spacing w:before="0" w:line="240" w:lineRule="auto"/>
              <w:rPr>
                <w:sz w:val="16"/>
                <w:szCs w:val="16"/>
              </w:rPr>
            </w:pPr>
          </w:p>
        </w:tc>
        <w:tc>
          <w:tcPr>
            <w:tcW w:w="0" w:type="auto"/>
            <w:tcBorders>
              <w:bottom w:val="single" w:sz="8" w:space="0" w:color="000000"/>
              <w:right w:val="single" w:sz="8" w:space="0" w:color="000000"/>
            </w:tcBorders>
            <w:vAlign w:val="center"/>
          </w:tcPr>
          <w:p w14:paraId="79D6FD9C" w14:textId="77777777" w:rsidR="00AB47B6" w:rsidRPr="00AB47B6" w:rsidRDefault="00AB47B6" w:rsidP="00AB47B6">
            <w:pPr>
              <w:bidi w:val="0"/>
              <w:spacing w:before="0" w:line="240" w:lineRule="auto"/>
              <w:jc w:val="center"/>
              <w:rPr>
                <w:sz w:val="16"/>
                <w:szCs w:val="16"/>
              </w:rPr>
            </w:pPr>
            <w:r w:rsidRPr="00AB47B6">
              <w:rPr>
                <w:sz w:val="16"/>
                <w:szCs w:val="16"/>
              </w:rPr>
              <w:t>ALAD</w:t>
            </w:r>
          </w:p>
        </w:tc>
        <w:tc>
          <w:tcPr>
            <w:tcW w:w="0" w:type="auto"/>
            <w:tcBorders>
              <w:bottom w:val="single" w:sz="8" w:space="0" w:color="000000"/>
            </w:tcBorders>
            <w:vAlign w:val="center"/>
          </w:tcPr>
          <w:p w14:paraId="47CC50FE" w14:textId="77777777" w:rsidR="00AB47B6" w:rsidRPr="00AB47B6" w:rsidRDefault="00AB47B6" w:rsidP="00AB47B6">
            <w:pPr>
              <w:bidi w:val="0"/>
              <w:spacing w:before="0" w:line="240" w:lineRule="auto"/>
              <w:jc w:val="center"/>
              <w:rPr>
                <w:sz w:val="16"/>
                <w:szCs w:val="16"/>
              </w:rPr>
            </w:pPr>
            <m:oMathPara>
              <m:oMathParaPr>
                <m:jc m:val="center"/>
              </m:oMathParaPr>
              <m:oMath>
                <m:r>
                  <m:rPr>
                    <m:sty m:val="b"/>
                  </m:rPr>
                  <w:rPr>
                    <w:rFonts w:ascii="Cambria Math" w:hAnsi="Cambria Math"/>
                    <w:sz w:val="16"/>
                    <w:szCs w:val="16"/>
                  </w:rPr>
                  <m:t>0.5753</m:t>
                </m:r>
                <m:r>
                  <m:rPr>
                    <m:sty m:val="p"/>
                  </m:rPr>
                  <w:rPr>
                    <w:rFonts w:ascii="Cambria Math" w:hAnsi="Cambria Math"/>
                    <w:sz w:val="16"/>
                    <w:szCs w:val="16"/>
                  </w:rPr>
                  <m:t>±</m:t>
                </m:r>
                <m:r>
                  <m:rPr>
                    <m:sty m:val="b"/>
                  </m:rPr>
                  <w:rPr>
                    <w:rFonts w:ascii="Cambria Math" w:hAnsi="Cambria Math"/>
                    <w:sz w:val="16"/>
                    <w:szCs w:val="16"/>
                  </w:rPr>
                  <m:t>0.0268</m:t>
                </m:r>
              </m:oMath>
            </m:oMathPara>
          </w:p>
        </w:tc>
      </w:tr>
      <w:tr w:rsidR="00AB47B6" w:rsidRPr="00AB47B6" w14:paraId="5D343C19" w14:textId="77777777" w:rsidTr="00D56989">
        <w:trPr>
          <w:cantSplit/>
          <w:tblCellSpacing w:w="0" w:type="dxa"/>
          <w:jc w:val="center"/>
        </w:trPr>
        <w:tc>
          <w:tcPr>
            <w:tcW w:w="0" w:type="auto"/>
            <w:tcBorders>
              <w:right w:val="single" w:sz="8" w:space="0" w:color="000000"/>
            </w:tcBorders>
            <w:vAlign w:val="center"/>
          </w:tcPr>
          <w:p w14:paraId="720BF91A" w14:textId="77777777" w:rsidR="00AB47B6" w:rsidRPr="00AB47B6" w:rsidRDefault="00AB47B6" w:rsidP="00AB47B6">
            <w:pPr>
              <w:bidi w:val="0"/>
              <w:spacing w:before="0" w:line="240" w:lineRule="auto"/>
              <w:jc w:val="center"/>
              <w:rPr>
                <w:sz w:val="16"/>
                <w:szCs w:val="16"/>
              </w:rPr>
            </w:pPr>
            <w:r w:rsidRPr="00AB47B6">
              <w:rPr>
                <w:sz w:val="16"/>
                <w:szCs w:val="16"/>
              </w:rPr>
              <w:t>CIFAR-10</w:t>
            </w:r>
          </w:p>
        </w:tc>
        <w:tc>
          <w:tcPr>
            <w:tcW w:w="0" w:type="auto"/>
            <w:tcBorders>
              <w:right w:val="single" w:sz="8" w:space="0" w:color="000000"/>
            </w:tcBorders>
            <w:vAlign w:val="center"/>
          </w:tcPr>
          <w:p w14:paraId="50604405" w14:textId="77777777" w:rsidR="00AB47B6" w:rsidRPr="00AB47B6" w:rsidRDefault="00AB47B6" w:rsidP="00AB47B6">
            <w:pPr>
              <w:bidi w:val="0"/>
              <w:spacing w:before="0" w:line="240" w:lineRule="auto"/>
              <w:jc w:val="center"/>
              <w:rPr>
                <w:sz w:val="16"/>
                <w:szCs w:val="16"/>
              </w:rPr>
            </w:pPr>
            <w:r w:rsidRPr="00AB47B6">
              <w:rPr>
                <w:sz w:val="16"/>
                <w:szCs w:val="16"/>
              </w:rPr>
              <w:t>OC-SVM</w:t>
            </w:r>
          </w:p>
        </w:tc>
        <w:tc>
          <w:tcPr>
            <w:tcW w:w="0" w:type="auto"/>
            <w:vAlign w:val="center"/>
          </w:tcPr>
          <w:p w14:paraId="181E4B1C"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0.5843±0.0956</m:t>
                </m:r>
              </m:oMath>
            </m:oMathPara>
          </w:p>
        </w:tc>
      </w:tr>
      <w:tr w:rsidR="00AB47B6" w:rsidRPr="00AB47B6" w14:paraId="450C56CB" w14:textId="77777777" w:rsidTr="00D56989">
        <w:trPr>
          <w:cantSplit/>
          <w:tblCellSpacing w:w="0" w:type="dxa"/>
          <w:jc w:val="center"/>
        </w:trPr>
        <w:tc>
          <w:tcPr>
            <w:tcW w:w="0" w:type="auto"/>
            <w:tcBorders>
              <w:right w:val="single" w:sz="8" w:space="0" w:color="000000"/>
            </w:tcBorders>
            <w:vAlign w:val="center"/>
          </w:tcPr>
          <w:p w14:paraId="37F27D80"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CC558FC" w14:textId="77777777" w:rsidR="00AB47B6" w:rsidRPr="00AB47B6" w:rsidRDefault="00AB47B6" w:rsidP="00AB47B6">
            <w:pPr>
              <w:bidi w:val="0"/>
              <w:spacing w:before="0" w:line="240" w:lineRule="auto"/>
              <w:jc w:val="center"/>
              <w:rPr>
                <w:sz w:val="16"/>
                <w:szCs w:val="16"/>
              </w:rPr>
            </w:pPr>
            <w:r w:rsidRPr="00AB47B6">
              <w:rPr>
                <w:sz w:val="16"/>
                <w:szCs w:val="16"/>
              </w:rPr>
              <w:t>IF</w:t>
            </w:r>
          </w:p>
        </w:tc>
        <w:tc>
          <w:tcPr>
            <w:tcW w:w="0" w:type="auto"/>
            <w:vAlign w:val="center"/>
          </w:tcPr>
          <w:p w14:paraId="69F3B24E"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0.6025±0.1040</m:t>
                </m:r>
              </m:oMath>
            </m:oMathPara>
          </w:p>
        </w:tc>
      </w:tr>
      <w:tr w:rsidR="00AB47B6" w:rsidRPr="00AB47B6" w14:paraId="32ADAEEA" w14:textId="77777777" w:rsidTr="00D56989">
        <w:trPr>
          <w:cantSplit/>
          <w:tblCellSpacing w:w="0" w:type="dxa"/>
          <w:jc w:val="center"/>
        </w:trPr>
        <w:tc>
          <w:tcPr>
            <w:tcW w:w="0" w:type="auto"/>
            <w:tcBorders>
              <w:right w:val="single" w:sz="8" w:space="0" w:color="000000"/>
            </w:tcBorders>
            <w:vAlign w:val="center"/>
          </w:tcPr>
          <w:p w14:paraId="056A7846"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094D6B1" w14:textId="77777777" w:rsidR="00AB47B6" w:rsidRPr="00AB47B6" w:rsidRDefault="00AB47B6" w:rsidP="00AB47B6">
            <w:pPr>
              <w:bidi w:val="0"/>
              <w:spacing w:before="0" w:line="240" w:lineRule="auto"/>
              <w:jc w:val="center"/>
              <w:rPr>
                <w:sz w:val="16"/>
                <w:szCs w:val="16"/>
              </w:rPr>
            </w:pPr>
            <w:r w:rsidRPr="00AB47B6">
              <w:rPr>
                <w:sz w:val="16"/>
                <w:szCs w:val="16"/>
              </w:rPr>
              <w:t>DSEBM-r</w:t>
            </w:r>
          </w:p>
        </w:tc>
        <w:tc>
          <w:tcPr>
            <w:tcW w:w="0" w:type="auto"/>
            <w:vAlign w:val="center"/>
          </w:tcPr>
          <w:p w14:paraId="48FD2628"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0.6071±0.1007</m:t>
                </m:r>
              </m:oMath>
            </m:oMathPara>
          </w:p>
        </w:tc>
      </w:tr>
      <w:tr w:rsidR="00AB47B6" w:rsidRPr="00AB47B6" w14:paraId="35094379" w14:textId="77777777" w:rsidTr="00D56989">
        <w:trPr>
          <w:cantSplit/>
          <w:tblCellSpacing w:w="0" w:type="dxa"/>
          <w:jc w:val="center"/>
        </w:trPr>
        <w:tc>
          <w:tcPr>
            <w:tcW w:w="0" w:type="auto"/>
            <w:tcBorders>
              <w:right w:val="single" w:sz="8" w:space="0" w:color="000000"/>
            </w:tcBorders>
            <w:vAlign w:val="center"/>
          </w:tcPr>
          <w:p w14:paraId="4C1C0D71"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B3C77FF" w14:textId="77777777" w:rsidR="00AB47B6" w:rsidRPr="00AB47B6" w:rsidRDefault="00AB47B6" w:rsidP="00AB47B6">
            <w:pPr>
              <w:bidi w:val="0"/>
              <w:spacing w:before="0" w:line="240" w:lineRule="auto"/>
              <w:jc w:val="center"/>
              <w:rPr>
                <w:sz w:val="16"/>
                <w:szCs w:val="16"/>
              </w:rPr>
            </w:pPr>
            <w:r w:rsidRPr="00AB47B6">
              <w:rPr>
                <w:sz w:val="16"/>
                <w:szCs w:val="16"/>
              </w:rPr>
              <w:t>DSEBM-e</w:t>
            </w:r>
          </w:p>
        </w:tc>
        <w:tc>
          <w:tcPr>
            <w:tcW w:w="0" w:type="auto"/>
            <w:vAlign w:val="center"/>
          </w:tcPr>
          <w:p w14:paraId="09D46A93"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0.5956±0.1151</m:t>
                </m:r>
              </m:oMath>
            </m:oMathPara>
          </w:p>
        </w:tc>
      </w:tr>
      <w:tr w:rsidR="00AB47B6" w:rsidRPr="00AB47B6" w14:paraId="104791DD" w14:textId="77777777" w:rsidTr="00D56989">
        <w:trPr>
          <w:cantSplit/>
          <w:tblCellSpacing w:w="0" w:type="dxa"/>
          <w:jc w:val="center"/>
        </w:trPr>
        <w:tc>
          <w:tcPr>
            <w:tcW w:w="0" w:type="auto"/>
            <w:tcBorders>
              <w:right w:val="single" w:sz="8" w:space="0" w:color="000000"/>
            </w:tcBorders>
            <w:vAlign w:val="center"/>
          </w:tcPr>
          <w:p w14:paraId="3F6E4A08"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051ADCEB" w14:textId="77777777" w:rsidR="00AB47B6" w:rsidRPr="00AB47B6" w:rsidRDefault="00AB47B6" w:rsidP="00AB47B6">
            <w:pPr>
              <w:bidi w:val="0"/>
              <w:spacing w:before="0" w:line="240" w:lineRule="auto"/>
              <w:jc w:val="center"/>
              <w:rPr>
                <w:sz w:val="16"/>
                <w:szCs w:val="16"/>
              </w:rPr>
            </w:pPr>
            <w:r w:rsidRPr="00AB47B6">
              <w:rPr>
                <w:sz w:val="16"/>
                <w:szCs w:val="16"/>
              </w:rPr>
              <w:t>AnoGAN</w:t>
            </w:r>
          </w:p>
        </w:tc>
        <w:tc>
          <w:tcPr>
            <w:tcW w:w="0" w:type="auto"/>
            <w:vAlign w:val="center"/>
          </w:tcPr>
          <w:p w14:paraId="7299C5D6"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0.5949±0.1076</m:t>
                </m:r>
              </m:oMath>
            </m:oMathPara>
          </w:p>
        </w:tc>
      </w:tr>
      <w:tr w:rsidR="00AB47B6" w:rsidRPr="00AB47B6" w14:paraId="60AC3457" w14:textId="77777777" w:rsidTr="00D56989">
        <w:trPr>
          <w:cantSplit/>
          <w:tblCellSpacing w:w="0" w:type="dxa"/>
          <w:jc w:val="center"/>
        </w:trPr>
        <w:tc>
          <w:tcPr>
            <w:tcW w:w="0" w:type="auto"/>
            <w:tcBorders>
              <w:right w:val="single" w:sz="8" w:space="0" w:color="000000"/>
            </w:tcBorders>
            <w:vAlign w:val="center"/>
          </w:tcPr>
          <w:p w14:paraId="24B38D26"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173AB7AF" w14:textId="77777777" w:rsidR="00AB47B6" w:rsidRPr="00AB47B6" w:rsidRDefault="00AB47B6" w:rsidP="00AB47B6">
            <w:pPr>
              <w:bidi w:val="0"/>
              <w:spacing w:before="0" w:line="240" w:lineRule="auto"/>
              <w:jc w:val="center"/>
              <w:rPr>
                <w:sz w:val="16"/>
                <w:szCs w:val="16"/>
              </w:rPr>
            </w:pPr>
            <w:r w:rsidRPr="00AB47B6">
              <w:rPr>
                <w:sz w:val="16"/>
                <w:szCs w:val="16"/>
              </w:rPr>
              <w:t>ALAD</w:t>
            </w:r>
          </w:p>
        </w:tc>
        <w:tc>
          <w:tcPr>
            <w:tcW w:w="0" w:type="auto"/>
            <w:vAlign w:val="center"/>
          </w:tcPr>
          <w:p w14:paraId="42A575FD" w14:textId="77777777" w:rsidR="00AB47B6" w:rsidRPr="00AB47B6" w:rsidRDefault="00AB47B6" w:rsidP="00AB47B6">
            <w:pPr>
              <w:keepNext/>
              <w:bidi w:val="0"/>
              <w:spacing w:before="0" w:line="240" w:lineRule="auto"/>
              <w:jc w:val="center"/>
              <w:rPr>
                <w:sz w:val="16"/>
                <w:szCs w:val="16"/>
              </w:rPr>
            </w:pPr>
            <m:oMathPara>
              <m:oMathParaPr>
                <m:jc m:val="center"/>
              </m:oMathParaPr>
              <m:oMath>
                <m:r>
                  <m:rPr>
                    <m:sty m:val="b"/>
                  </m:rPr>
                  <w:rPr>
                    <w:rFonts w:ascii="Cambria Math" w:hAnsi="Cambria Math"/>
                    <w:sz w:val="16"/>
                    <w:szCs w:val="16"/>
                  </w:rPr>
                  <m:t>0.6072</m:t>
                </m:r>
                <m:r>
                  <m:rPr>
                    <m:sty m:val="p"/>
                  </m:rPr>
                  <w:rPr>
                    <w:rFonts w:ascii="Cambria Math" w:hAnsi="Cambria Math"/>
                    <w:sz w:val="16"/>
                    <w:szCs w:val="16"/>
                  </w:rPr>
                  <m:t>±</m:t>
                </m:r>
                <m:r>
                  <m:rPr>
                    <m:sty m:val="b"/>
                  </m:rPr>
                  <w:rPr>
                    <w:rFonts w:ascii="Cambria Math" w:hAnsi="Cambria Math"/>
                    <w:sz w:val="16"/>
                    <w:szCs w:val="16"/>
                  </w:rPr>
                  <m:t>0.1201</m:t>
                </m:r>
              </m:oMath>
            </m:oMathPara>
          </w:p>
        </w:tc>
      </w:tr>
    </w:tbl>
    <w:p w14:paraId="49668D3E" w14:textId="68005AC9" w:rsidR="00101171" w:rsidRDefault="00101171" w:rsidP="00855E5C">
      <w:pPr>
        <w:pStyle w:val="Caption"/>
        <w:keepNext/>
        <w:jc w:val="center"/>
        <w:rPr>
          <w:rtl/>
          <w:lang w:bidi="fa-IR"/>
        </w:rPr>
      </w:pPr>
      <w:r>
        <w:rPr>
          <w:rtl/>
          <w:lang w:eastAsia="x-none" w:bidi="fa-IR"/>
        </w:rPr>
        <w:tab/>
      </w:r>
      <w:r>
        <w:rPr>
          <w:rtl/>
        </w:rPr>
        <w:t>جدول</w:t>
      </w:r>
      <w:r>
        <w:t xml:space="preserve"> </w:t>
      </w:r>
      <w:r>
        <w:rPr>
          <w:rFonts w:hint="cs"/>
          <w:rtl/>
        </w:rPr>
        <w:t xml:space="preserve">4-4: میانگین معیار </w:t>
      </w:r>
      <w:r>
        <w:t>AUROC</w:t>
      </w:r>
      <w:r>
        <w:rPr>
          <w:rFonts w:hint="cs"/>
          <w:rtl/>
          <w:lang w:bidi="fa-IR"/>
        </w:rPr>
        <w:t xml:space="preserve"> بر روی تمامی کلاس</w:t>
      </w:r>
      <w:r>
        <w:rPr>
          <w:rtl/>
          <w:lang w:bidi="fa-IR"/>
        </w:rPr>
        <w:softHyphen/>
      </w:r>
      <w:r>
        <w:rPr>
          <w:rFonts w:hint="cs"/>
          <w:rtl/>
          <w:lang w:bidi="fa-IR"/>
        </w:rPr>
        <w:t>های داده.</w:t>
      </w:r>
    </w:p>
    <w:p w14:paraId="370E4987" w14:textId="2F82D65D" w:rsidR="0026229D" w:rsidRPr="000307F6" w:rsidRDefault="00B07303" w:rsidP="00BD32B1">
      <w:pPr>
        <w:spacing w:before="360"/>
        <w:jc w:val="both"/>
        <w:rPr>
          <w:rtl/>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4-4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با اختلاف از دیگر مدل</w:t>
      </w:r>
      <w:r>
        <w:rPr>
          <w:rtl/>
          <w:lang w:eastAsia="x-none" w:bidi="fa-IR"/>
        </w:rPr>
        <w:softHyphen/>
      </w:r>
      <w:r>
        <w:rPr>
          <w:rFonts w:hint="cs"/>
          <w:rtl/>
          <w:lang w:eastAsia="x-none" w:bidi="fa-IR"/>
        </w:rPr>
        <w:t>ها بهتر است.</w:t>
      </w:r>
    </w:p>
    <w:p w14:paraId="1C916D1A" w14:textId="5E37FB05" w:rsidR="00A05025" w:rsidRDefault="00A05025" w:rsidP="00361373">
      <w:pPr>
        <w:pStyle w:val="Heading2"/>
        <w:rPr>
          <w:rtl/>
        </w:rPr>
      </w:pPr>
      <w:bookmarkStart w:id="113" w:name="_Toc103905033"/>
      <w:r>
        <w:rPr>
          <w:rFonts w:asciiTheme="minorHAnsi" w:hAnsiTheme="minorHAnsi" w:hint="cs"/>
          <w:rtl/>
          <w:lang w:val="en-US"/>
        </w:rPr>
        <w:lastRenderedPageBreak/>
        <w:t>5</w:t>
      </w:r>
      <w:r>
        <w:rPr>
          <w:rFonts w:hint="cs"/>
          <w:rtl/>
        </w:rPr>
        <w:t>-4-</w:t>
      </w:r>
      <w:r>
        <w:t xml:space="preserve"> </w:t>
      </w:r>
      <w:r w:rsidR="009645A3">
        <w:rPr>
          <w:rFonts w:hint="cs"/>
          <w:rtl/>
        </w:rPr>
        <w:t>بحث</w:t>
      </w:r>
      <w:bookmarkEnd w:id="113"/>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4"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4"/>
      </w:r>
      <w:bookmarkEnd w:id="114"/>
    </w:p>
    <w:p w14:paraId="737E45FB" w14:textId="64809EFE" w:rsidR="004D5277" w:rsidRDefault="002C5414" w:rsidP="00855E5C">
      <w:pPr>
        <w:rPr>
          <w:rFonts w:eastAsia="B Nazanin"/>
          <w:rtl/>
          <w:lang w:eastAsia="x-none" w:bidi="fa-IR"/>
        </w:rPr>
      </w:pPr>
      <w:r>
        <w:rPr>
          <w:rFonts w:eastAsia="B Nazanin" w:hint="cs"/>
          <w:rtl/>
          <w:lang w:eastAsia="x-none" w:bidi="fa-IR"/>
        </w:rPr>
        <w:t>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w:t>
      </w:r>
    </w:p>
    <w:p w14:paraId="35606146" w14:textId="77777777" w:rsidR="00855E5C" w:rsidRDefault="00855E5C" w:rsidP="00855E5C">
      <w:pPr>
        <w:rPr>
          <w:rFonts w:eastAsia="B Nazanin"/>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650"/>
        <w:gridCol w:w="1306"/>
        <w:gridCol w:w="1366"/>
        <w:gridCol w:w="1286"/>
        <w:gridCol w:w="8"/>
      </w:tblGrid>
      <w:tr w:rsidR="00855E5C" w:rsidRPr="004D5277" w14:paraId="34D10CAF"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D56989">
            <w:pPr>
              <w:spacing w:before="0" w:line="240" w:lineRule="auto"/>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136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D56989">
        <w:trPr>
          <w:cantSplit/>
          <w:tblCellSpacing w:w="0" w:type="dxa"/>
          <w:jc w:val="center"/>
        </w:trPr>
        <w:tc>
          <w:tcPr>
            <w:tcW w:w="5616"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855E5C" w:rsidRPr="004D5277" w14:paraId="6AC71738" w14:textId="77777777" w:rsidTr="00D56989">
        <w:trPr>
          <w:gridAfter w:val="1"/>
          <w:wAfter w:w="8" w:type="dxa"/>
          <w:cantSplit/>
          <w:tblCellSpacing w:w="0" w:type="dxa"/>
          <w:jc w:val="center"/>
        </w:trPr>
        <w:tc>
          <w:tcPr>
            <w:tcW w:w="0" w:type="auto"/>
            <w:tcBorders>
              <w:right w:val="single" w:sz="8" w:space="0" w:color="000000"/>
            </w:tcBorders>
            <w:vAlign w:val="center"/>
          </w:tcPr>
          <w:p w14:paraId="780D971B" w14:textId="77777777" w:rsidR="00855E5C" w:rsidRPr="004D5277" w:rsidRDefault="00855E5C" w:rsidP="00D56989">
            <w:pPr>
              <w:spacing w:before="0" w:line="240" w:lineRule="auto"/>
              <w:rPr>
                <w:sz w:val="16"/>
                <w:szCs w:val="16"/>
              </w:rPr>
            </w:pPr>
            <w:r w:rsidRPr="004D5277">
              <w:rPr>
                <w:sz w:val="16"/>
                <w:szCs w:val="16"/>
              </w:rPr>
              <w:t>Baseline</w:t>
            </w:r>
          </w:p>
        </w:tc>
        <w:tc>
          <w:tcPr>
            <w:tcW w:w="0" w:type="auto"/>
            <w:tcBorders>
              <w:right w:val="single" w:sz="8" w:space="0" w:color="000000"/>
            </w:tcBorders>
            <w:vAlign w:val="center"/>
          </w:tcPr>
          <w:p w14:paraId="3C6AE39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0.948±0.007</m:t>
                </m:r>
              </m:oMath>
            </m:oMathPara>
          </w:p>
        </w:tc>
        <w:tc>
          <w:tcPr>
            <w:tcW w:w="1366" w:type="dxa"/>
            <w:tcBorders>
              <w:right w:val="single" w:sz="8" w:space="0" w:color="000000"/>
            </w:tcBorders>
            <w:vAlign w:val="center"/>
          </w:tcPr>
          <w:p w14:paraId="6BA8F5C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0.963±0.007</m:t>
                </m:r>
              </m:oMath>
            </m:oMathPara>
          </w:p>
        </w:tc>
        <w:tc>
          <w:tcPr>
            <w:tcW w:w="0" w:type="auto"/>
            <w:vAlign w:val="center"/>
          </w:tcPr>
          <w:p w14:paraId="4BE9FE2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0.955±0.007</m:t>
                </m:r>
              </m:oMath>
            </m:oMathPara>
          </w:p>
        </w:tc>
      </w:tr>
      <w:tr w:rsidR="00855E5C" w:rsidRPr="004D5277" w14:paraId="2C7901D5" w14:textId="77777777" w:rsidTr="00D56989">
        <w:trPr>
          <w:gridAfter w:val="1"/>
          <w:wAfter w:w="8" w:type="dxa"/>
          <w:cantSplit/>
          <w:tblCellSpacing w:w="0" w:type="dxa"/>
          <w:jc w:val="center"/>
        </w:trPr>
        <w:tc>
          <w:tcPr>
            <w:tcW w:w="0" w:type="auto"/>
            <w:tcBorders>
              <w:right w:val="single" w:sz="8" w:space="0" w:color="000000"/>
            </w:tcBorders>
            <w:vAlign w:val="center"/>
          </w:tcPr>
          <w:p w14:paraId="72D2BA60" w14:textId="77777777" w:rsidR="00855E5C" w:rsidRPr="004D5277" w:rsidRDefault="00855E5C" w:rsidP="00D56989">
            <w:pPr>
              <w:spacing w:before="0" w:line="240" w:lineRule="auto"/>
              <w:rPr>
                <w:sz w:val="16"/>
                <w:szCs w:val="16"/>
              </w:rPr>
            </w:pPr>
            <w:r w:rsidRPr="004D5277">
              <w:rPr>
                <w:sz w:val="16"/>
                <w:szCs w:val="16"/>
              </w:rPr>
              <w:t>Baseline + DL</w:t>
            </w:r>
          </w:p>
        </w:tc>
        <w:tc>
          <w:tcPr>
            <w:tcW w:w="0" w:type="auto"/>
            <w:tcBorders>
              <w:right w:val="single" w:sz="8" w:space="0" w:color="000000"/>
            </w:tcBorders>
            <w:vAlign w:val="center"/>
          </w:tcPr>
          <w:p w14:paraId="1944D89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0.944±0.008</m:t>
                </m:r>
              </m:oMath>
            </m:oMathPara>
          </w:p>
        </w:tc>
        <w:tc>
          <w:tcPr>
            <w:tcW w:w="1366" w:type="dxa"/>
            <w:tcBorders>
              <w:right w:val="single" w:sz="8" w:space="0" w:color="000000"/>
            </w:tcBorders>
            <w:vAlign w:val="center"/>
          </w:tcPr>
          <w:p w14:paraId="0136832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0.959±0.008</m:t>
                </m:r>
              </m:oMath>
            </m:oMathPara>
          </w:p>
        </w:tc>
        <w:tc>
          <w:tcPr>
            <w:tcW w:w="0" w:type="auto"/>
            <w:vAlign w:val="center"/>
          </w:tcPr>
          <w:p w14:paraId="23526EFF"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0.951±0.008</m:t>
                </m:r>
              </m:oMath>
            </m:oMathPara>
          </w:p>
        </w:tc>
      </w:tr>
      <w:tr w:rsidR="00855E5C" w:rsidRPr="004D5277" w14:paraId="72E4AFD6" w14:textId="77777777" w:rsidTr="00D56989">
        <w:trPr>
          <w:gridAfter w:val="1"/>
          <w:wAfter w:w="8" w:type="dxa"/>
          <w:cantSplit/>
          <w:tblCellSpacing w:w="0" w:type="dxa"/>
          <w:jc w:val="center"/>
        </w:trPr>
        <w:tc>
          <w:tcPr>
            <w:tcW w:w="0" w:type="auto"/>
            <w:tcBorders>
              <w:right w:val="single" w:sz="8" w:space="0" w:color="000000"/>
            </w:tcBorders>
            <w:vAlign w:val="center"/>
          </w:tcPr>
          <w:p w14:paraId="39481B83" w14:textId="77777777" w:rsidR="00855E5C" w:rsidRPr="004D5277" w:rsidRDefault="00855E5C" w:rsidP="00D56989">
            <w:pPr>
              <w:spacing w:before="0" w:line="240" w:lineRule="auto"/>
              <w:rPr>
                <w:sz w:val="16"/>
                <w:szCs w:val="16"/>
              </w:rPr>
            </w:pPr>
            <w:r w:rsidRPr="004D5277">
              <w:rPr>
                <w:sz w:val="16"/>
                <w:szCs w:val="16"/>
              </w:rPr>
              <w:t>Baseline + SN</w:t>
            </w:r>
          </w:p>
        </w:tc>
        <w:tc>
          <w:tcPr>
            <w:tcW w:w="0" w:type="auto"/>
            <w:tcBorders>
              <w:right w:val="single" w:sz="8" w:space="0" w:color="000000"/>
            </w:tcBorders>
            <w:vAlign w:val="center"/>
          </w:tcPr>
          <w:p w14:paraId="1E544B98"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0.942±0.004</m:t>
                </m:r>
              </m:oMath>
            </m:oMathPara>
          </w:p>
        </w:tc>
        <w:tc>
          <w:tcPr>
            <w:tcW w:w="1366" w:type="dxa"/>
            <w:tcBorders>
              <w:right w:val="single" w:sz="8" w:space="0" w:color="000000"/>
            </w:tcBorders>
            <w:vAlign w:val="center"/>
          </w:tcPr>
          <w:p w14:paraId="22E4BDA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0.957±0.004</m:t>
                </m:r>
              </m:oMath>
            </m:oMathPara>
          </w:p>
        </w:tc>
        <w:tc>
          <w:tcPr>
            <w:tcW w:w="0" w:type="auto"/>
            <w:vAlign w:val="center"/>
          </w:tcPr>
          <w:p w14:paraId="3C4D0C7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0.949±0.004</m:t>
                </m:r>
              </m:oMath>
            </m:oMathPara>
          </w:p>
        </w:tc>
      </w:tr>
      <w:tr w:rsidR="00855E5C" w:rsidRPr="004D5277" w14:paraId="348C7423"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4A3A86D3" w14:textId="77777777" w:rsidR="00855E5C" w:rsidRPr="004D5277" w:rsidRDefault="00855E5C" w:rsidP="00D56989">
            <w:pPr>
              <w:spacing w:before="0" w:line="240" w:lineRule="auto"/>
              <w:rPr>
                <w:sz w:val="16"/>
                <w:szCs w:val="16"/>
              </w:rPr>
            </w:pPr>
            <w:r w:rsidRPr="004D5277">
              <w:rPr>
                <w:sz w:val="16"/>
                <w:szCs w:val="16"/>
              </w:rPr>
              <w:t>Baseline + SN + DL</w:t>
            </w:r>
          </w:p>
        </w:tc>
        <w:tc>
          <w:tcPr>
            <w:tcW w:w="0" w:type="auto"/>
            <w:tcBorders>
              <w:bottom w:val="single" w:sz="8" w:space="0" w:color="000000"/>
              <w:right w:val="single" w:sz="8" w:space="0" w:color="000000"/>
            </w:tcBorders>
            <w:vAlign w:val="center"/>
          </w:tcPr>
          <w:p w14:paraId="42531DA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0.943±0.002</m:t>
                </m:r>
              </m:oMath>
            </m:oMathPara>
          </w:p>
        </w:tc>
        <w:tc>
          <w:tcPr>
            <w:tcW w:w="1366" w:type="dxa"/>
            <w:tcBorders>
              <w:bottom w:val="single" w:sz="8" w:space="0" w:color="000000"/>
              <w:right w:val="single" w:sz="8" w:space="0" w:color="000000"/>
            </w:tcBorders>
            <w:vAlign w:val="center"/>
          </w:tcPr>
          <w:p w14:paraId="09A550B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0.958±0.002</m:t>
                </m:r>
              </m:oMath>
            </m:oMathPara>
          </w:p>
        </w:tc>
        <w:tc>
          <w:tcPr>
            <w:tcW w:w="0" w:type="auto"/>
            <w:tcBorders>
              <w:bottom w:val="single" w:sz="8" w:space="0" w:color="000000"/>
            </w:tcBorders>
            <w:vAlign w:val="center"/>
          </w:tcPr>
          <w:p w14:paraId="2615FCB5"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0.950±0.002</m:t>
                </m:r>
              </m:oMath>
            </m:oMathPara>
          </w:p>
        </w:tc>
      </w:tr>
      <w:tr w:rsidR="00855E5C" w:rsidRPr="004D5277" w14:paraId="1D1C48B2" w14:textId="77777777" w:rsidTr="00D56989">
        <w:trPr>
          <w:cantSplit/>
          <w:tblCellSpacing w:w="0" w:type="dxa"/>
          <w:jc w:val="center"/>
        </w:trPr>
        <w:tc>
          <w:tcPr>
            <w:tcW w:w="5616"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855E5C" w:rsidRPr="004D5277" w14:paraId="596CA7CA" w14:textId="77777777" w:rsidTr="00D56989">
        <w:trPr>
          <w:gridAfter w:val="1"/>
          <w:wAfter w:w="8" w:type="dxa"/>
          <w:cantSplit/>
          <w:tblCellSpacing w:w="0" w:type="dxa"/>
          <w:jc w:val="center"/>
        </w:trPr>
        <w:tc>
          <w:tcPr>
            <w:tcW w:w="0" w:type="auto"/>
            <w:tcBorders>
              <w:right w:val="single" w:sz="8" w:space="0" w:color="000000"/>
            </w:tcBorders>
            <w:vAlign w:val="center"/>
          </w:tcPr>
          <w:p w14:paraId="611D9853" w14:textId="77777777" w:rsidR="00855E5C" w:rsidRPr="004D5277" w:rsidRDefault="00855E5C" w:rsidP="00D56989">
            <w:pPr>
              <w:spacing w:before="0" w:line="240" w:lineRule="auto"/>
              <w:rPr>
                <w:sz w:val="16"/>
                <w:szCs w:val="16"/>
              </w:rPr>
            </w:pPr>
            <w:r w:rsidRPr="004D5277">
              <w:rPr>
                <w:sz w:val="16"/>
                <w:szCs w:val="16"/>
              </w:rPr>
              <w:t>Baseline</w:t>
            </w:r>
          </w:p>
        </w:tc>
        <w:tc>
          <w:tcPr>
            <w:tcW w:w="0" w:type="auto"/>
            <w:tcBorders>
              <w:right w:val="single" w:sz="8" w:space="0" w:color="000000"/>
            </w:tcBorders>
            <w:vAlign w:val="center"/>
          </w:tcPr>
          <w:p w14:paraId="476982D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0.477±0.039</m:t>
                </m:r>
              </m:oMath>
            </m:oMathPara>
          </w:p>
        </w:tc>
        <w:tc>
          <w:tcPr>
            <w:tcW w:w="1366" w:type="dxa"/>
            <w:tcBorders>
              <w:right w:val="single" w:sz="8" w:space="0" w:color="000000"/>
            </w:tcBorders>
            <w:vAlign w:val="center"/>
          </w:tcPr>
          <w:p w14:paraId="35CC5D8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0.506±0.041</m:t>
                </m:r>
              </m:oMath>
            </m:oMathPara>
          </w:p>
        </w:tc>
        <w:tc>
          <w:tcPr>
            <w:tcW w:w="0" w:type="auto"/>
            <w:vAlign w:val="center"/>
          </w:tcPr>
          <w:p w14:paraId="7C2CB01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0.491±0.040</m:t>
                </m:r>
              </m:oMath>
            </m:oMathPara>
          </w:p>
        </w:tc>
      </w:tr>
      <w:tr w:rsidR="00855E5C" w:rsidRPr="004D5277" w14:paraId="63008C4F" w14:textId="77777777" w:rsidTr="00D56989">
        <w:trPr>
          <w:gridAfter w:val="1"/>
          <w:wAfter w:w="8" w:type="dxa"/>
          <w:cantSplit/>
          <w:tblCellSpacing w:w="0" w:type="dxa"/>
          <w:jc w:val="center"/>
        </w:trPr>
        <w:tc>
          <w:tcPr>
            <w:tcW w:w="0" w:type="auto"/>
            <w:tcBorders>
              <w:right w:val="single" w:sz="8" w:space="0" w:color="000000"/>
            </w:tcBorders>
            <w:vAlign w:val="center"/>
          </w:tcPr>
          <w:p w14:paraId="386DE233" w14:textId="77777777" w:rsidR="00855E5C" w:rsidRPr="004D5277" w:rsidRDefault="00855E5C" w:rsidP="00D56989">
            <w:pPr>
              <w:spacing w:before="0" w:line="240" w:lineRule="auto"/>
              <w:rPr>
                <w:sz w:val="16"/>
                <w:szCs w:val="16"/>
              </w:rPr>
            </w:pPr>
            <w:r w:rsidRPr="004D5277">
              <w:rPr>
                <w:sz w:val="16"/>
                <w:szCs w:val="16"/>
              </w:rPr>
              <w:t>Baseline + DL</w:t>
            </w:r>
          </w:p>
        </w:tc>
        <w:tc>
          <w:tcPr>
            <w:tcW w:w="0" w:type="auto"/>
            <w:tcBorders>
              <w:right w:val="single" w:sz="8" w:space="0" w:color="000000"/>
            </w:tcBorders>
            <w:vAlign w:val="center"/>
          </w:tcPr>
          <w:p w14:paraId="6A8B94FE"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0.497±0.040</m:t>
                </m:r>
              </m:oMath>
            </m:oMathPara>
          </w:p>
        </w:tc>
        <w:tc>
          <w:tcPr>
            <w:tcW w:w="1366" w:type="dxa"/>
            <w:tcBorders>
              <w:right w:val="single" w:sz="8" w:space="0" w:color="000000"/>
            </w:tcBorders>
            <w:vAlign w:val="center"/>
          </w:tcPr>
          <w:p w14:paraId="07DFC5A5"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0.528±0.043</m:t>
                </m:r>
              </m:oMath>
            </m:oMathPara>
          </w:p>
        </w:tc>
        <w:tc>
          <w:tcPr>
            <w:tcW w:w="0" w:type="auto"/>
            <w:vAlign w:val="center"/>
          </w:tcPr>
          <w:p w14:paraId="2EADF79A"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0.512±0.042</m:t>
                </m:r>
              </m:oMath>
            </m:oMathPara>
          </w:p>
        </w:tc>
      </w:tr>
      <w:tr w:rsidR="00855E5C" w:rsidRPr="004D5277" w14:paraId="4ABE82B7" w14:textId="77777777" w:rsidTr="00D56989">
        <w:trPr>
          <w:gridAfter w:val="1"/>
          <w:wAfter w:w="8" w:type="dxa"/>
          <w:cantSplit/>
          <w:tblCellSpacing w:w="0" w:type="dxa"/>
          <w:jc w:val="center"/>
        </w:trPr>
        <w:tc>
          <w:tcPr>
            <w:tcW w:w="0" w:type="auto"/>
            <w:tcBorders>
              <w:right w:val="single" w:sz="8" w:space="0" w:color="000000"/>
            </w:tcBorders>
            <w:vAlign w:val="center"/>
          </w:tcPr>
          <w:p w14:paraId="2713A9D6" w14:textId="77777777" w:rsidR="00855E5C" w:rsidRPr="004D5277" w:rsidRDefault="00855E5C" w:rsidP="00D56989">
            <w:pPr>
              <w:spacing w:before="0" w:line="240" w:lineRule="auto"/>
              <w:rPr>
                <w:sz w:val="16"/>
                <w:szCs w:val="16"/>
              </w:rPr>
            </w:pPr>
            <w:r w:rsidRPr="004D5277">
              <w:rPr>
                <w:sz w:val="16"/>
                <w:szCs w:val="16"/>
              </w:rPr>
              <w:t>Baseline + SN</w:t>
            </w:r>
          </w:p>
        </w:tc>
        <w:tc>
          <w:tcPr>
            <w:tcW w:w="0" w:type="auto"/>
            <w:tcBorders>
              <w:right w:val="single" w:sz="8" w:space="0" w:color="000000"/>
            </w:tcBorders>
            <w:vAlign w:val="center"/>
          </w:tcPr>
          <w:p w14:paraId="3867493D"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0.500±0.021</m:t>
                </m:r>
              </m:oMath>
            </m:oMathPara>
          </w:p>
        </w:tc>
        <w:tc>
          <w:tcPr>
            <w:tcW w:w="1366" w:type="dxa"/>
            <w:tcBorders>
              <w:right w:val="single" w:sz="8" w:space="0" w:color="000000"/>
            </w:tcBorders>
            <w:vAlign w:val="center"/>
          </w:tcPr>
          <w:p w14:paraId="6D71827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0.531±0.022</m:t>
                </m:r>
              </m:oMath>
            </m:oMathPara>
          </w:p>
        </w:tc>
        <w:tc>
          <w:tcPr>
            <w:tcW w:w="0" w:type="auto"/>
            <w:vAlign w:val="center"/>
          </w:tcPr>
          <w:p w14:paraId="36A74994"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0.515±0.021</m:t>
                </m:r>
              </m:oMath>
            </m:oMathPara>
          </w:p>
        </w:tc>
      </w:tr>
      <w:tr w:rsidR="00855E5C" w:rsidRPr="004D5277" w14:paraId="16A574DA" w14:textId="77777777" w:rsidTr="00D56989">
        <w:trPr>
          <w:gridAfter w:val="1"/>
          <w:wAfter w:w="8" w:type="dxa"/>
          <w:cantSplit/>
          <w:tblCellSpacing w:w="0" w:type="dxa"/>
          <w:jc w:val="center"/>
        </w:trPr>
        <w:tc>
          <w:tcPr>
            <w:tcW w:w="0" w:type="auto"/>
            <w:tcBorders>
              <w:right w:val="single" w:sz="8" w:space="0" w:color="000000"/>
            </w:tcBorders>
            <w:vAlign w:val="center"/>
          </w:tcPr>
          <w:p w14:paraId="09A9790E" w14:textId="77777777" w:rsidR="00855E5C" w:rsidRPr="004D5277" w:rsidRDefault="00855E5C" w:rsidP="00D56989">
            <w:pPr>
              <w:spacing w:before="0" w:line="240" w:lineRule="auto"/>
              <w:rPr>
                <w:sz w:val="16"/>
                <w:szCs w:val="16"/>
              </w:rPr>
            </w:pPr>
            <w:r w:rsidRPr="004D5277">
              <w:rPr>
                <w:sz w:val="16"/>
                <w:szCs w:val="16"/>
              </w:rPr>
              <w:t>Baseline + SN + DL</w:t>
            </w:r>
          </w:p>
        </w:tc>
        <w:tc>
          <w:tcPr>
            <w:tcW w:w="0" w:type="auto"/>
            <w:tcBorders>
              <w:right w:val="single" w:sz="8" w:space="0" w:color="000000"/>
            </w:tcBorders>
            <w:vAlign w:val="center"/>
          </w:tcPr>
          <w:p w14:paraId="4595C80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0.482±0.035</m:t>
                </m:r>
              </m:oMath>
            </m:oMathPara>
          </w:p>
        </w:tc>
        <w:tc>
          <w:tcPr>
            <w:tcW w:w="1366" w:type="dxa"/>
            <w:tcBorders>
              <w:right w:val="single" w:sz="8" w:space="0" w:color="000000"/>
            </w:tcBorders>
            <w:vAlign w:val="center"/>
          </w:tcPr>
          <w:p w14:paraId="1E26B7DD"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0.513±0.037</m:t>
                </m:r>
              </m:oMath>
            </m:oMathPara>
          </w:p>
        </w:tc>
        <w:tc>
          <w:tcPr>
            <w:tcW w:w="0" w:type="auto"/>
            <w:vAlign w:val="center"/>
          </w:tcPr>
          <w:p w14:paraId="4E686988" w14:textId="77777777" w:rsidR="00855E5C" w:rsidRPr="004D5277" w:rsidRDefault="00855E5C" w:rsidP="00D56989">
            <w:pPr>
              <w:keepNext/>
              <w:spacing w:before="0" w:line="240" w:lineRule="auto"/>
              <w:jc w:val="center"/>
              <w:rPr>
                <w:sz w:val="16"/>
                <w:szCs w:val="16"/>
              </w:rPr>
            </w:pPr>
            <m:oMathPara>
              <m:oMathParaPr>
                <m:jc m:val="center"/>
              </m:oMathParaPr>
              <m:oMath>
                <m:r>
                  <m:rPr>
                    <m:sty m:val="p"/>
                  </m:rPr>
                  <w:rPr>
                    <w:rFonts w:ascii="Cambria Math" w:hAnsi="Cambria Math"/>
                    <w:sz w:val="16"/>
                    <w:szCs w:val="16"/>
                  </w:rPr>
                  <m:t>0.497±0.036</m:t>
                </m:r>
              </m:oMath>
            </m:oMathPara>
          </w:p>
        </w:tc>
      </w:tr>
    </w:tbl>
    <w:p w14:paraId="19DB9417" w14:textId="75DE30BB" w:rsidR="00855E5C" w:rsidRDefault="00855E5C" w:rsidP="00855E5C">
      <w:pPr>
        <w:pStyle w:val="Caption"/>
        <w:keepNext/>
        <w:jc w:val="center"/>
      </w:pPr>
      <w:bookmarkStart w:id="115" w:name="_Toc103959479"/>
      <w:r>
        <w:rPr>
          <w:rtl/>
        </w:rPr>
        <w:t>جدول</w:t>
      </w:r>
      <w:r>
        <w:t xml:space="preserve"> </w:t>
      </w:r>
      <w:r>
        <w:rPr>
          <w:rFonts w:hint="cs"/>
          <w:rtl/>
        </w:rPr>
        <w:t>4-5: تاثیر بخش</w:t>
      </w:r>
      <w:r>
        <w:rPr>
          <w:rtl/>
        </w:rPr>
        <w:softHyphen/>
      </w:r>
      <w:r>
        <w:rPr>
          <w:rFonts w:hint="cs"/>
          <w:rtl/>
        </w:rPr>
        <w:t>های مختلف پیشنهادی در بهبود نتایج دادگان جدولی</w:t>
      </w:r>
      <w:bookmarkEnd w:id="115"/>
      <w:r>
        <w:rPr>
          <w:rFonts w:hint="cs"/>
          <w:rtl/>
        </w:rPr>
        <w:t>.</w:t>
      </w:r>
    </w:p>
    <w:p w14:paraId="230431AA" w14:textId="77777777" w:rsidR="00855E5C" w:rsidRDefault="00855E5C" w:rsidP="00855E5C">
      <w:pPr>
        <w:rPr>
          <w:rFonts w:eastAsia="B Nazanin"/>
          <w:rtl/>
          <w:lang w:eastAsia="x-none" w:bidi="fa-IR"/>
        </w:rPr>
      </w:pPr>
    </w:p>
    <w:p w14:paraId="6A0BE9ED" w14:textId="44C74000" w:rsidR="00BD32B1" w:rsidRDefault="00E60B34" w:rsidP="00895662">
      <w:pPr>
        <w:spacing w:before="360"/>
        <w:jc w:val="both"/>
        <w:rPr>
          <w:rFonts w:eastAsia="B Nazanin"/>
          <w:rtl/>
          <w:lang w:bidi="fa-IR"/>
        </w:rPr>
      </w:pPr>
      <w:r>
        <w:rPr>
          <w:rFonts w:eastAsia="B Nazanin" w:hint="cs"/>
          <w:rtl/>
          <w:lang w:bidi="fa-IR"/>
        </w:rPr>
        <w:lastRenderedPageBreak/>
        <w:t xml:space="preserve">نتایج جدول 4-5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را نیاز به شکل مناسبی بهبود داده است. توزیع</w:t>
      </w:r>
      <w:bookmarkStart w:id="116" w:name="_GoBack"/>
      <w:r w:rsidR="0087238F">
        <w:rPr>
          <w:rFonts w:eastAsia="B Nazanin" w:hint="cs"/>
          <w:rtl/>
          <w:lang w:bidi="fa-IR"/>
        </w:rPr>
        <w:t xml:space="preserve"> </w:t>
      </w:r>
      <w:r w:rsidR="0087238F" w:rsidRPr="00D87A25">
        <w:rPr>
          <w:rFonts w:eastAsia="B Nazanin"/>
          <w:i/>
          <w:iCs/>
          <w:lang w:bidi="fa-IR"/>
        </w:rPr>
        <w:t>t(x)</w:t>
      </w:r>
      <w:r w:rsidR="0087238F">
        <w:rPr>
          <w:rFonts w:eastAsia="B Nazanin" w:hint="cs"/>
          <w:rtl/>
          <w:lang w:bidi="fa-IR"/>
        </w:rPr>
        <w:t xml:space="preserve"> </w:t>
      </w:r>
      <w:bookmarkEnd w:id="116"/>
      <w:r w:rsidR="0087238F">
        <w:rPr>
          <w:rFonts w:eastAsia="B Nazanin" w:hint="cs"/>
          <w:rtl/>
          <w:lang w:bidi="fa-IR"/>
        </w:rPr>
        <w:t xml:space="preserve"> اگرچه تاثیرگذاری چشمگیری مانند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87238F">
        <w:rPr>
          <w:rFonts w:eastAsia="B Nazanin" w:hint="cs"/>
          <w:rtl/>
          <w:lang w:bidi="fa-IR"/>
        </w:rPr>
        <w:t xml:space="preserve"> روی نتایج مجموعه‌ داده جدولی نگذاشته است و تنها در حدود دو درصد بهبود داده است اما همانطور </w:t>
      </w:r>
      <w:r w:rsidR="00F263C5">
        <w:rPr>
          <w:rFonts w:eastAsia="B Nazanin" w:hint="cs"/>
          <w:rtl/>
          <w:lang w:bidi="fa-IR"/>
        </w:rPr>
        <w:t xml:space="preserve">که از مقایسه دو جدول </w:t>
      </w:r>
      <w:r w:rsidR="0087238F">
        <w:rPr>
          <w:rFonts w:eastAsia="B Nazanin" w:hint="cs"/>
          <w:rtl/>
          <w:lang w:bidi="fa-IR"/>
        </w:rPr>
        <w:t xml:space="preserve">روی مجموعه داده‌‌‌های تصویری معیار </w:t>
      </w:r>
      <w:r w:rsidR="0087238F">
        <w:rPr>
          <w:rFonts w:eastAsia="B Nazanin"/>
          <w:lang w:bidi="fa-IR"/>
        </w:rPr>
        <w:t>AUROC</w:t>
      </w:r>
      <w:r w:rsidR="0087238F">
        <w:rPr>
          <w:rFonts w:eastAsia="B Nazanin" w:hint="cs"/>
          <w:rtl/>
          <w:lang w:bidi="fa-IR"/>
        </w:rPr>
        <w:t xml:space="preserve"> را به میزان مناسبی بهبود داده است.</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813"/>
        <w:gridCol w:w="1605"/>
      </w:tblGrid>
      <w:tr w:rsidR="00855E5C" w:rsidRPr="00295582" w14:paraId="7DBC3C40" w14:textId="77777777" w:rsidTr="00D56989">
        <w:trPr>
          <w:cantSplit/>
          <w:tblCellSpacing w:w="0" w:type="dxa"/>
          <w:jc w:val="center"/>
        </w:trPr>
        <w:tc>
          <w:tcPr>
            <w:tcW w:w="0" w:type="auto"/>
            <w:tcBorders>
              <w:bottom w:val="single" w:sz="8" w:space="0" w:color="000000"/>
              <w:right w:val="single" w:sz="8" w:space="0" w:color="000000"/>
            </w:tcBorders>
            <w:vAlign w:val="center"/>
          </w:tcPr>
          <w:p w14:paraId="3B096C38" w14:textId="77777777" w:rsidR="00855E5C" w:rsidRPr="00295582" w:rsidRDefault="00855E5C" w:rsidP="00D56989">
            <w:pPr>
              <w:spacing w:before="0" w:line="240" w:lineRule="auto"/>
              <w:rPr>
                <w:sz w:val="18"/>
                <w:szCs w:val="18"/>
              </w:rPr>
            </w:pPr>
            <w:r w:rsidRPr="00295582">
              <w:rPr>
                <w:sz w:val="18"/>
                <w:szCs w:val="18"/>
              </w:rPr>
              <w:t>Model</w:t>
            </w:r>
          </w:p>
        </w:tc>
        <w:tc>
          <w:tcPr>
            <w:tcW w:w="0" w:type="auto"/>
            <w:tcBorders>
              <w:bottom w:val="single" w:sz="8" w:space="0" w:color="000000"/>
            </w:tcBorders>
            <w:vAlign w:val="center"/>
          </w:tcPr>
          <w:p w14:paraId="738984E5" w14:textId="77777777" w:rsidR="00855E5C" w:rsidRPr="00295582" w:rsidRDefault="00855E5C" w:rsidP="00D56989">
            <w:pPr>
              <w:spacing w:before="0" w:line="240" w:lineRule="auto"/>
              <w:rPr>
                <w:sz w:val="18"/>
                <w:szCs w:val="18"/>
              </w:rPr>
            </w:pPr>
            <w:r w:rsidRPr="00295582">
              <w:rPr>
                <w:sz w:val="18"/>
                <w:szCs w:val="18"/>
              </w:rPr>
              <w:t>AUROC</w:t>
            </w:r>
          </w:p>
        </w:tc>
      </w:tr>
      <w:tr w:rsidR="00855E5C" w:rsidRPr="00295582" w14:paraId="3FB20376" w14:textId="77777777" w:rsidTr="00D56989">
        <w:trPr>
          <w:cantSplit/>
          <w:tblCellSpacing w:w="0" w:type="dxa"/>
          <w:jc w:val="center"/>
        </w:trPr>
        <w:tc>
          <w:tcPr>
            <w:tcW w:w="0" w:type="auto"/>
            <w:gridSpan w:val="2"/>
            <w:tcBorders>
              <w:bottom w:val="single" w:sz="8" w:space="0" w:color="000000"/>
            </w:tcBorders>
            <w:vAlign w:val="center"/>
          </w:tcPr>
          <w:p w14:paraId="39605537" w14:textId="77777777" w:rsidR="00855E5C" w:rsidRPr="00295582" w:rsidRDefault="00855E5C" w:rsidP="00D56989">
            <w:pPr>
              <w:spacing w:before="0" w:line="240" w:lineRule="auto"/>
              <w:jc w:val="center"/>
              <w:rPr>
                <w:sz w:val="18"/>
                <w:szCs w:val="18"/>
              </w:rPr>
            </w:pPr>
            <w:r w:rsidRPr="00295582">
              <w:rPr>
                <w:sz w:val="18"/>
                <w:szCs w:val="18"/>
              </w:rPr>
              <w:t>SVHN</w:t>
            </w:r>
          </w:p>
        </w:tc>
      </w:tr>
      <w:tr w:rsidR="00855E5C" w:rsidRPr="00295582" w14:paraId="6075A47E" w14:textId="77777777" w:rsidTr="00D56989">
        <w:trPr>
          <w:cantSplit/>
          <w:tblCellSpacing w:w="0" w:type="dxa"/>
          <w:jc w:val="center"/>
        </w:trPr>
        <w:tc>
          <w:tcPr>
            <w:tcW w:w="0" w:type="auto"/>
            <w:tcBorders>
              <w:right w:val="single" w:sz="8" w:space="0" w:color="000000"/>
            </w:tcBorders>
            <w:vAlign w:val="center"/>
          </w:tcPr>
          <w:p w14:paraId="2B3B8F99"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2700B03C"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0.5194±0.0371</m:t>
                </m:r>
              </m:oMath>
            </m:oMathPara>
          </w:p>
        </w:tc>
      </w:tr>
      <w:tr w:rsidR="00855E5C" w:rsidRPr="00295582" w14:paraId="60FB8AAF" w14:textId="77777777" w:rsidTr="00D56989">
        <w:trPr>
          <w:cantSplit/>
          <w:tblCellSpacing w:w="0" w:type="dxa"/>
          <w:jc w:val="center"/>
        </w:trPr>
        <w:tc>
          <w:tcPr>
            <w:tcW w:w="0" w:type="auto"/>
            <w:tcBorders>
              <w:right w:val="single" w:sz="8" w:space="0" w:color="000000"/>
            </w:tcBorders>
            <w:vAlign w:val="center"/>
          </w:tcPr>
          <w:p w14:paraId="1C34668B"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14EA423"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0.5289±0.0384</m:t>
                </m:r>
              </m:oMath>
            </m:oMathPara>
          </w:p>
        </w:tc>
      </w:tr>
      <w:tr w:rsidR="00855E5C" w:rsidRPr="00295582" w14:paraId="6832EEB9" w14:textId="77777777" w:rsidTr="00D56989">
        <w:trPr>
          <w:cantSplit/>
          <w:tblCellSpacing w:w="0" w:type="dxa"/>
          <w:jc w:val="center"/>
        </w:trPr>
        <w:tc>
          <w:tcPr>
            <w:tcW w:w="0" w:type="auto"/>
            <w:tcBorders>
              <w:right w:val="single" w:sz="8" w:space="0" w:color="000000"/>
            </w:tcBorders>
            <w:vAlign w:val="center"/>
          </w:tcPr>
          <w:p w14:paraId="2D044FB7"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972E7CA"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0.5513±0.0357</m:t>
                </m:r>
              </m:oMath>
            </m:oMathPara>
          </w:p>
        </w:tc>
      </w:tr>
      <w:tr w:rsidR="00855E5C" w:rsidRPr="00295582" w14:paraId="1DBCFC4D"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4FD0DD8"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tcBorders>
              <w:bottom w:val="single" w:sz="8" w:space="0" w:color="000000"/>
            </w:tcBorders>
            <w:vAlign w:val="center"/>
          </w:tcPr>
          <w:p w14:paraId="7B08DAC0"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0.5753±0.0267</m:t>
                </m:r>
              </m:oMath>
            </m:oMathPara>
          </w:p>
        </w:tc>
      </w:tr>
      <w:tr w:rsidR="00855E5C" w:rsidRPr="00295582" w14:paraId="71453CFA" w14:textId="77777777" w:rsidTr="00D56989">
        <w:trPr>
          <w:cantSplit/>
          <w:tblCellSpacing w:w="0" w:type="dxa"/>
          <w:jc w:val="center"/>
        </w:trPr>
        <w:tc>
          <w:tcPr>
            <w:tcW w:w="0" w:type="auto"/>
            <w:gridSpan w:val="2"/>
            <w:tcBorders>
              <w:bottom w:val="single" w:sz="8" w:space="0" w:color="000000"/>
            </w:tcBorders>
          </w:tcPr>
          <w:p w14:paraId="7627D5E2" w14:textId="77777777" w:rsidR="00855E5C" w:rsidRPr="00295582" w:rsidRDefault="00855E5C" w:rsidP="00D56989">
            <w:pPr>
              <w:spacing w:before="0" w:line="240" w:lineRule="auto"/>
              <w:jc w:val="center"/>
              <w:rPr>
                <w:sz w:val="18"/>
                <w:szCs w:val="18"/>
              </w:rPr>
            </w:pPr>
            <w:r w:rsidRPr="00295582">
              <w:rPr>
                <w:sz w:val="18"/>
                <w:szCs w:val="18"/>
              </w:rPr>
              <w:t>CIFAR-10</w:t>
            </w:r>
          </w:p>
        </w:tc>
      </w:tr>
      <w:tr w:rsidR="00855E5C" w:rsidRPr="00295582" w14:paraId="150B91B6" w14:textId="77777777" w:rsidTr="00D56989">
        <w:trPr>
          <w:cantSplit/>
          <w:tblCellSpacing w:w="0" w:type="dxa"/>
          <w:jc w:val="center"/>
        </w:trPr>
        <w:tc>
          <w:tcPr>
            <w:tcW w:w="0" w:type="auto"/>
            <w:tcBorders>
              <w:right w:val="single" w:sz="8" w:space="0" w:color="000000"/>
            </w:tcBorders>
            <w:vAlign w:val="center"/>
          </w:tcPr>
          <w:p w14:paraId="08414905"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4B9B049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0.5701±0.1282</m:t>
                </m:r>
              </m:oMath>
            </m:oMathPara>
          </w:p>
        </w:tc>
      </w:tr>
      <w:tr w:rsidR="00855E5C" w:rsidRPr="00295582" w14:paraId="29A92972" w14:textId="77777777" w:rsidTr="00D56989">
        <w:trPr>
          <w:cantSplit/>
          <w:tblCellSpacing w:w="0" w:type="dxa"/>
          <w:jc w:val="center"/>
        </w:trPr>
        <w:tc>
          <w:tcPr>
            <w:tcW w:w="0" w:type="auto"/>
            <w:tcBorders>
              <w:right w:val="single" w:sz="8" w:space="0" w:color="000000"/>
            </w:tcBorders>
            <w:vAlign w:val="center"/>
          </w:tcPr>
          <w:p w14:paraId="77E1B4D4"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8E30E52"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0.5361±0.1348</m:t>
                </m:r>
              </m:oMath>
            </m:oMathPara>
          </w:p>
        </w:tc>
      </w:tr>
      <w:tr w:rsidR="00855E5C" w:rsidRPr="00295582" w14:paraId="1ED077F3" w14:textId="77777777" w:rsidTr="00D56989">
        <w:trPr>
          <w:cantSplit/>
          <w:tblCellSpacing w:w="0" w:type="dxa"/>
          <w:jc w:val="center"/>
        </w:trPr>
        <w:tc>
          <w:tcPr>
            <w:tcW w:w="0" w:type="auto"/>
            <w:tcBorders>
              <w:right w:val="single" w:sz="8" w:space="0" w:color="000000"/>
            </w:tcBorders>
            <w:vAlign w:val="center"/>
          </w:tcPr>
          <w:p w14:paraId="59A7C318"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3F450E7"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0.5991±0.1308</m:t>
                </m:r>
              </m:oMath>
            </m:oMathPara>
          </w:p>
        </w:tc>
      </w:tr>
      <w:tr w:rsidR="00855E5C" w:rsidRPr="00295582" w14:paraId="1F4F579C" w14:textId="77777777" w:rsidTr="00D56989">
        <w:trPr>
          <w:cantSplit/>
          <w:tblCellSpacing w:w="0" w:type="dxa"/>
          <w:jc w:val="center"/>
        </w:trPr>
        <w:tc>
          <w:tcPr>
            <w:tcW w:w="0" w:type="auto"/>
            <w:tcBorders>
              <w:right w:val="single" w:sz="8" w:space="0" w:color="000000"/>
            </w:tcBorders>
            <w:vAlign w:val="center"/>
          </w:tcPr>
          <w:p w14:paraId="3E966A70"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vAlign w:val="center"/>
          </w:tcPr>
          <w:p w14:paraId="2B7E174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0.6072±0.1201</m:t>
                </m:r>
              </m:oMath>
            </m:oMathPara>
          </w:p>
        </w:tc>
      </w:tr>
    </w:tbl>
    <w:p w14:paraId="13AC9AAC" w14:textId="16AFEB2F" w:rsidR="00BD32B1" w:rsidRPr="00855E5C" w:rsidRDefault="00855E5C" w:rsidP="00855E5C">
      <w:pPr>
        <w:pStyle w:val="Caption"/>
        <w:keepNext/>
        <w:jc w:val="center"/>
        <w:rPr>
          <w:rtl/>
        </w:rPr>
      </w:pPr>
      <w:bookmarkStart w:id="117" w:name="_Toc103959480"/>
      <w:r>
        <w:rPr>
          <w:rtl/>
        </w:rPr>
        <w:t>جدول</w:t>
      </w:r>
      <w:r>
        <w:t xml:space="preserve"> </w:t>
      </w:r>
      <w:r>
        <w:rPr>
          <w:rFonts w:hint="cs"/>
          <w:rtl/>
        </w:rPr>
        <w:t>4-6:</w:t>
      </w:r>
      <w:r w:rsidRPr="00D87A25">
        <w:rPr>
          <w:rFonts w:hint="cs"/>
          <w:rtl/>
          <w:lang w:bidi="fa-IR"/>
        </w:rPr>
        <w:t xml:space="preserve"> </w:t>
      </w:r>
      <w:r>
        <w:rPr>
          <w:rFonts w:hint="cs"/>
          <w:rtl/>
          <w:lang w:bidi="fa-IR"/>
        </w:rPr>
        <w:t>تاثیر بخش‌های مختلف پیشنهادی در بهبود نتایج دادگان تصویری</w:t>
      </w:r>
      <w:bookmarkEnd w:id="117"/>
      <w:r>
        <w:rPr>
          <w:rFonts w:hint="cs"/>
          <w:rtl/>
          <w:lang w:bidi="fa-IR"/>
        </w:rPr>
        <w:t>.</w:t>
      </w:r>
    </w:p>
    <w:p w14:paraId="34122402" w14:textId="76412DEA" w:rsidR="00895662" w:rsidRDefault="00895662" w:rsidP="00895662">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3D8B5B13" w14:textId="787B9BC1" w:rsidR="00895662" w:rsidRDefault="00895662" w:rsidP="00895662">
      <w:pPr>
        <w:spacing w:before="360"/>
        <w:jc w:val="center"/>
        <w:rPr>
          <w:rtl/>
          <w:lang w:bidi="fa-IR"/>
        </w:rPr>
      </w:pPr>
    </w:p>
    <w:p w14:paraId="66E99CDB" w14:textId="77777777" w:rsidR="00D87A25" w:rsidRDefault="00CC7968" w:rsidP="00D87A25">
      <w:pPr>
        <w:keepNext/>
        <w:jc w:val="center"/>
      </w:pPr>
      <w:r>
        <w:rPr>
          <w:noProof/>
        </w:rPr>
        <w:lastRenderedPageBreak/>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8"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8"/>
    </w:p>
    <w:p w14:paraId="52061CD8" w14:textId="06B3C0B2" w:rsidR="006A0363" w:rsidRDefault="006A0363" w:rsidP="00562613">
      <w:pPr>
        <w:pStyle w:val="Heading3"/>
        <w:rPr>
          <w:rtl/>
        </w:rPr>
      </w:pPr>
      <w:bookmarkStart w:id="119" w:name="_Toc103905035"/>
      <w:r>
        <w:rPr>
          <w:rFonts w:hint="cs"/>
          <w:rtl/>
        </w:rPr>
        <w:t>2-5-4- انتخاب تابع توزیع جریمه</w:t>
      </w:r>
      <w:bookmarkEnd w:id="119"/>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974AA2" w:rsidRPr="00B20300" w14:paraId="42D2F2FC" w14:textId="77777777" w:rsidTr="00D56989">
        <w:trPr>
          <w:cantSplit/>
          <w:tblCellSpacing w:w="0" w:type="dxa"/>
        </w:trPr>
        <w:tc>
          <w:tcPr>
            <w:tcW w:w="0" w:type="auto"/>
            <w:tcBorders>
              <w:right w:val="single" w:sz="8" w:space="0" w:color="000000"/>
            </w:tcBorders>
            <w:vAlign w:val="center"/>
          </w:tcPr>
          <w:p w14:paraId="4A4AFF89"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3A3A007D"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95.17</m:t>
                </m:r>
              </m:oMath>
            </m:oMathPara>
          </w:p>
        </w:tc>
        <w:tc>
          <w:tcPr>
            <w:tcW w:w="0" w:type="auto"/>
            <w:vAlign w:val="center"/>
          </w:tcPr>
          <w:p w14:paraId="5E318D75"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96.69</m:t>
                </m:r>
              </m:oMath>
            </m:oMathPara>
          </w:p>
        </w:tc>
        <w:tc>
          <w:tcPr>
            <w:tcW w:w="0" w:type="auto"/>
            <w:tcBorders>
              <w:right w:val="single" w:sz="8" w:space="0" w:color="000000"/>
            </w:tcBorders>
            <w:vAlign w:val="center"/>
          </w:tcPr>
          <w:p w14:paraId="2E0C976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95.92</m:t>
                </m:r>
              </m:oMath>
            </m:oMathPara>
          </w:p>
        </w:tc>
        <w:tc>
          <w:tcPr>
            <w:tcW w:w="0" w:type="auto"/>
            <w:vAlign w:val="center"/>
          </w:tcPr>
          <w:p w14:paraId="3417F77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77.08</m:t>
                </m:r>
              </m:oMath>
            </m:oMathPara>
          </w:p>
        </w:tc>
        <w:tc>
          <w:tcPr>
            <w:tcW w:w="0" w:type="auto"/>
            <w:vAlign w:val="center"/>
          </w:tcPr>
          <w:p w14:paraId="167E90C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75.56</m:t>
                </m:r>
              </m:oMath>
            </m:oMathPara>
          </w:p>
        </w:tc>
        <w:tc>
          <w:tcPr>
            <w:tcW w:w="0" w:type="auto"/>
            <w:vAlign w:val="center"/>
          </w:tcPr>
          <w:p w14:paraId="1084699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75.80</m:t>
                </m:r>
              </m:oMath>
            </m:oMathPara>
          </w:p>
        </w:tc>
      </w:tr>
      <w:tr w:rsidR="00974AA2" w:rsidRPr="00B20300" w14:paraId="3A515AD7" w14:textId="77777777" w:rsidTr="00D56989">
        <w:trPr>
          <w:cantSplit/>
          <w:tblCellSpacing w:w="0" w:type="dxa"/>
        </w:trPr>
        <w:tc>
          <w:tcPr>
            <w:tcW w:w="0" w:type="auto"/>
            <w:tcBorders>
              <w:right w:val="single" w:sz="8" w:space="0" w:color="000000"/>
            </w:tcBorders>
            <w:vAlign w:val="center"/>
          </w:tcPr>
          <w:p w14:paraId="31C08B6F"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42B1EBA7"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95.26</m:t>
                </m:r>
              </m:oMath>
            </m:oMathPara>
          </w:p>
        </w:tc>
        <w:tc>
          <w:tcPr>
            <w:tcW w:w="0" w:type="auto"/>
            <w:vAlign w:val="center"/>
          </w:tcPr>
          <w:p w14:paraId="3EAA46B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96.78</m:t>
                </m:r>
              </m:oMath>
            </m:oMathPara>
          </w:p>
        </w:tc>
        <w:tc>
          <w:tcPr>
            <w:tcW w:w="0" w:type="auto"/>
            <w:tcBorders>
              <w:right w:val="single" w:sz="8" w:space="0" w:color="000000"/>
            </w:tcBorders>
            <w:vAlign w:val="center"/>
          </w:tcPr>
          <w:p w14:paraId="2567237C"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96.01</m:t>
                </m:r>
              </m:oMath>
            </m:oMathPara>
          </w:p>
        </w:tc>
        <w:tc>
          <w:tcPr>
            <w:tcW w:w="0" w:type="auto"/>
            <w:vAlign w:val="center"/>
          </w:tcPr>
          <w:p w14:paraId="00C9197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75.83</m:t>
                </m:r>
              </m:oMath>
            </m:oMathPara>
          </w:p>
        </w:tc>
        <w:tc>
          <w:tcPr>
            <w:tcW w:w="0" w:type="auto"/>
            <w:vAlign w:val="center"/>
          </w:tcPr>
          <w:p w14:paraId="3DE21C9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75.93</m:t>
                </m:r>
              </m:oMath>
            </m:oMathPara>
          </w:p>
        </w:tc>
        <w:tc>
          <w:tcPr>
            <w:tcW w:w="0" w:type="auto"/>
            <w:vAlign w:val="center"/>
          </w:tcPr>
          <w:p w14:paraId="26703942"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r w:rsidR="00974AA2" w:rsidRPr="00B20300" w14:paraId="19AE1290" w14:textId="77777777" w:rsidTr="00D56989">
        <w:trPr>
          <w:cantSplit/>
          <w:tblCellSpacing w:w="0" w:type="dxa"/>
        </w:trPr>
        <w:tc>
          <w:tcPr>
            <w:tcW w:w="0" w:type="auto"/>
            <w:tcBorders>
              <w:bottom w:val="single" w:sz="8" w:space="0" w:color="000000"/>
              <w:right w:val="single" w:sz="8" w:space="0" w:color="000000"/>
            </w:tcBorders>
            <w:vAlign w:val="center"/>
          </w:tcPr>
          <w:p w14:paraId="5E16B6FB"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93.85</m:t>
                </m:r>
              </m:oMath>
            </m:oMathPara>
          </w:p>
        </w:tc>
        <w:tc>
          <w:tcPr>
            <w:tcW w:w="0" w:type="auto"/>
            <w:tcBorders>
              <w:bottom w:val="single" w:sz="8" w:space="0" w:color="000000"/>
            </w:tcBorders>
            <w:vAlign w:val="center"/>
          </w:tcPr>
          <w:p w14:paraId="6A5680C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95.45</m:t>
                </m:r>
              </m:oMath>
            </m:oMathPara>
          </w:p>
        </w:tc>
        <w:tc>
          <w:tcPr>
            <w:tcW w:w="0" w:type="auto"/>
            <w:tcBorders>
              <w:bottom w:val="single" w:sz="8" w:space="0" w:color="000000"/>
              <w:right w:val="single" w:sz="8" w:space="0" w:color="000000"/>
            </w:tcBorders>
            <w:vAlign w:val="center"/>
          </w:tcPr>
          <w:p w14:paraId="1397EC4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94.60</m:t>
                </m:r>
              </m:oMath>
            </m:oMathPara>
          </w:p>
        </w:tc>
        <w:tc>
          <w:tcPr>
            <w:tcW w:w="0" w:type="auto"/>
            <w:tcBorders>
              <w:bottom w:val="single" w:sz="8" w:space="0" w:color="000000"/>
            </w:tcBorders>
            <w:vAlign w:val="center"/>
          </w:tcPr>
          <w:p w14:paraId="464F1A6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75.34</m:t>
                </m:r>
              </m:oMath>
            </m:oMathPara>
          </w:p>
        </w:tc>
        <w:tc>
          <w:tcPr>
            <w:tcW w:w="0" w:type="auto"/>
            <w:tcBorders>
              <w:bottom w:val="single" w:sz="8" w:space="0" w:color="000000"/>
            </w:tcBorders>
            <w:vAlign w:val="center"/>
          </w:tcPr>
          <w:p w14:paraId="63B5DD3A"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77.76</m:t>
                </m:r>
              </m:oMath>
            </m:oMathPara>
          </w:p>
        </w:tc>
        <w:tc>
          <w:tcPr>
            <w:tcW w:w="0" w:type="auto"/>
            <w:tcBorders>
              <w:bottom w:val="single" w:sz="8" w:space="0" w:color="000000"/>
            </w:tcBorders>
            <w:vAlign w:val="center"/>
          </w:tcPr>
          <w:p w14:paraId="52F4F028"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60A30437" w14:textId="77777777" w:rsidR="00D823E2" w:rsidRDefault="00D823E2" w:rsidP="00CC7968">
      <w:pPr>
        <w:rPr>
          <w:rtl/>
          <w:lang w:eastAsia="x-none" w:bidi="fa-IR"/>
        </w:rPr>
      </w:pPr>
    </w:p>
    <w:p w14:paraId="6C4E4D78" w14:textId="30BCCE9E" w:rsidR="00D87A25" w:rsidRDefault="00D87A25" w:rsidP="00D87A25">
      <w:pPr>
        <w:pStyle w:val="Caption"/>
        <w:keepNext/>
        <w:jc w:val="center"/>
      </w:pPr>
      <w:bookmarkStart w:id="120" w:name="_Toc103959481"/>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20"/>
    </w:p>
    <w:p w14:paraId="2B8B5C4C" w14:textId="1C6094D8" w:rsidR="00402DA2" w:rsidRDefault="00402DA2" w:rsidP="00F263C5">
      <w:pPr>
        <w:rPr>
          <w:i/>
          <w:rtl/>
          <w:lang w:eastAsia="x-none" w:bidi="fa-IR"/>
        </w:rPr>
      </w:pPr>
    </w:p>
    <w:p w14:paraId="403AF604" w14:textId="30FCBF3C" w:rsidR="00402DA2" w:rsidRDefault="00402DA2" w:rsidP="00F263C5">
      <w:pPr>
        <w:rPr>
          <w:i/>
          <w:rtl/>
          <w:lang w:eastAsia="x-none" w:bidi="fa-IR"/>
        </w:rPr>
      </w:pPr>
    </w:p>
    <w:p w14:paraId="6B413B15" w14:textId="4084901C" w:rsidR="00402DA2" w:rsidRDefault="00402DA2" w:rsidP="00F263C5">
      <w:pPr>
        <w:rPr>
          <w:i/>
          <w:rtl/>
          <w:lang w:eastAsia="x-none" w:bidi="fa-IR"/>
        </w:rPr>
      </w:pPr>
    </w:p>
    <w:p w14:paraId="6DFCF858" w14:textId="0ED88D92" w:rsidR="00F12C91" w:rsidRDefault="00F12C91" w:rsidP="00F12C91">
      <w:pPr>
        <w:rPr>
          <w:lang w:eastAsia="x-none" w:bidi="fa-IR"/>
        </w:rPr>
      </w:pPr>
    </w:p>
    <w:p w14:paraId="7D91B994" w14:textId="1969E641" w:rsidR="004B5473" w:rsidRDefault="006A0363" w:rsidP="00562613">
      <w:pPr>
        <w:pStyle w:val="Heading3"/>
        <w:rPr>
          <w:rtl/>
        </w:rPr>
      </w:pPr>
      <w:bookmarkStart w:id="121" w:name="_Toc103905036"/>
      <w:r>
        <w:rPr>
          <w:rFonts w:hint="cs"/>
          <w:rtl/>
        </w:rPr>
        <w:lastRenderedPageBreak/>
        <w:t>3-5-4- ارزیابی کارایی امتیاز‌های ناهنجاری</w:t>
      </w:r>
      <w:bookmarkEnd w:id="121"/>
    </w:p>
    <w:p w14:paraId="0EB31101" w14:textId="7609AC22"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5"/>
      </w:r>
      <w:r>
        <w:rPr>
          <w:rFonts w:hint="cs"/>
          <w:rtl/>
          <w:lang w:eastAsia="x-none" w:bidi="fa-IR"/>
        </w:rPr>
        <w:t xml:space="preserve"> می‌نامیم و غرض از ویژگی</w:t>
      </w:r>
      <w:r>
        <w:rPr>
          <w:rStyle w:val="FootnoteReference"/>
          <w:rtl/>
          <w:lang w:eastAsia="x-none" w:bidi="fa-IR"/>
        </w:rPr>
        <w:footnoteReference w:id="106"/>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3B2655AD" w14:textId="36B184B1" w:rsidR="000B31AC" w:rsidRPr="00FC05E7" w:rsidRDefault="000B31AC" w:rsidP="000B31AC">
            <w:pPr>
              <w:keepLines/>
              <w:autoSpaceDE w:val="0"/>
              <w:autoSpaceDN w:val="0"/>
              <w:spacing w:before="600" w:line="276" w:lineRule="auto"/>
              <w:ind w:left="576" w:right="515"/>
              <w:contextualSpacing/>
              <w:jc w:val="both"/>
              <w:rPr>
                <w:rFonts w:eastAsia="SimSun"/>
                <w:lang w:bidi="ar-BH"/>
              </w:rPr>
            </w:pPr>
          </w:p>
          <w:p w14:paraId="2CCE5689" w14:textId="4457E5F7" w:rsidR="000B31AC" w:rsidRDefault="000B31AC" w:rsidP="000B31AC">
            <w:pPr>
              <w:bidi w:val="0"/>
              <w:spacing w:before="0" w:after="120" w:line="240" w:lineRule="atLeast"/>
              <w:jc w:val="left"/>
            </w:pPr>
            <m:oMathPara>
              <m:oMathParaPr>
                <m:jc m:val="left"/>
              </m:oMathParaPr>
              <m:oMath>
                <m:r>
                  <w:rPr>
                    <w:rFonts w:ascii="Cambria Math" w:eastAsia="SimSun"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078F874" w14:textId="5805934D" w:rsidR="00402DA2" w:rsidRDefault="00402DA2" w:rsidP="00624CE5">
      <w:pPr>
        <w:rPr>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950"/>
        <w:gridCol w:w="1765"/>
        <w:gridCol w:w="1765"/>
        <w:gridCol w:w="1745"/>
      </w:tblGrid>
      <w:tr w:rsidR="00403B9B" w:rsidRPr="00701428" w14:paraId="6EF7CBCB" w14:textId="77777777" w:rsidTr="00D56989">
        <w:trPr>
          <w:cantSplit/>
          <w:tblCellSpacing w:w="0" w:type="dxa"/>
          <w:jc w:val="center"/>
        </w:trPr>
        <w:tc>
          <w:tcPr>
            <w:tcW w:w="0" w:type="auto"/>
            <w:tcBorders>
              <w:bottom w:val="single" w:sz="8" w:space="0" w:color="000000"/>
              <w:right w:val="single" w:sz="8" w:space="0" w:color="000000"/>
            </w:tcBorders>
            <w:vAlign w:val="center"/>
          </w:tcPr>
          <w:p w14:paraId="7933F8A3" w14:textId="77777777" w:rsidR="00403B9B" w:rsidRPr="00701428" w:rsidRDefault="00403B9B" w:rsidP="00D56989">
            <w:pPr>
              <w:spacing w:before="0" w:line="240" w:lineRule="auto"/>
              <w:jc w:val="center"/>
              <w:rPr>
                <w:sz w:val="18"/>
                <w:szCs w:val="18"/>
              </w:rPr>
            </w:pPr>
            <w:r w:rsidRPr="00701428">
              <w:rPr>
                <w:sz w:val="18"/>
                <w:szCs w:val="18"/>
              </w:rPr>
              <w:t>Model</w:t>
            </w:r>
          </w:p>
        </w:tc>
        <w:tc>
          <w:tcPr>
            <w:tcW w:w="0" w:type="auto"/>
            <w:tcBorders>
              <w:bottom w:val="single" w:sz="8" w:space="0" w:color="000000"/>
              <w:right w:val="single" w:sz="8" w:space="0" w:color="000000"/>
            </w:tcBorders>
            <w:vAlign w:val="center"/>
          </w:tcPr>
          <w:p w14:paraId="59D6729C" w14:textId="77777777" w:rsidR="00403B9B" w:rsidRPr="00701428" w:rsidRDefault="00403B9B" w:rsidP="00D56989">
            <w:pPr>
              <w:spacing w:before="0" w:line="240" w:lineRule="auto"/>
              <w:jc w:val="center"/>
              <w:rPr>
                <w:sz w:val="18"/>
                <w:szCs w:val="18"/>
              </w:rPr>
            </w:pPr>
            <w:r w:rsidRPr="00701428">
              <w:rPr>
                <w:sz w:val="18"/>
                <w:szCs w:val="18"/>
              </w:rPr>
              <w:t>Precision</w:t>
            </w:r>
          </w:p>
        </w:tc>
        <w:tc>
          <w:tcPr>
            <w:tcW w:w="0" w:type="auto"/>
            <w:tcBorders>
              <w:bottom w:val="single" w:sz="8" w:space="0" w:color="000000"/>
              <w:right w:val="single" w:sz="8" w:space="0" w:color="000000"/>
            </w:tcBorders>
            <w:vAlign w:val="center"/>
          </w:tcPr>
          <w:p w14:paraId="12F7AC02" w14:textId="77777777" w:rsidR="00403B9B" w:rsidRPr="00701428" w:rsidRDefault="00403B9B" w:rsidP="00D56989">
            <w:pPr>
              <w:spacing w:before="0" w:line="240" w:lineRule="auto"/>
              <w:jc w:val="center"/>
              <w:rPr>
                <w:sz w:val="18"/>
                <w:szCs w:val="18"/>
              </w:rPr>
            </w:pPr>
            <w:r w:rsidRPr="00701428">
              <w:rPr>
                <w:sz w:val="18"/>
                <w:szCs w:val="18"/>
              </w:rPr>
              <w:t>Recall</w:t>
            </w:r>
          </w:p>
        </w:tc>
        <w:tc>
          <w:tcPr>
            <w:tcW w:w="0" w:type="auto"/>
            <w:tcBorders>
              <w:bottom w:val="single" w:sz="8" w:space="0" w:color="000000"/>
            </w:tcBorders>
            <w:vAlign w:val="center"/>
          </w:tcPr>
          <w:p w14:paraId="428E7A54" w14:textId="77777777" w:rsidR="00403B9B" w:rsidRPr="00701428" w:rsidRDefault="00403B9B" w:rsidP="00D56989">
            <w:pPr>
              <w:spacing w:before="0" w:line="240" w:lineRule="auto"/>
              <w:jc w:val="center"/>
              <w:rPr>
                <w:sz w:val="18"/>
                <w:szCs w:val="18"/>
              </w:rPr>
            </w:pPr>
            <w:r w:rsidRPr="00701428">
              <w:rPr>
                <w:sz w:val="18"/>
                <w:szCs w:val="18"/>
              </w:rPr>
              <w:t>F1 score</w:t>
            </w:r>
          </w:p>
        </w:tc>
      </w:tr>
      <w:tr w:rsidR="00403B9B" w:rsidRPr="00701428" w14:paraId="7066738B" w14:textId="77777777" w:rsidTr="00D56989">
        <w:trPr>
          <w:cantSplit/>
          <w:tblCellSpacing w:w="0" w:type="dxa"/>
          <w:jc w:val="center"/>
        </w:trPr>
        <w:tc>
          <w:tcPr>
            <w:tcW w:w="0" w:type="auto"/>
            <w:gridSpan w:val="4"/>
            <w:tcBorders>
              <w:bottom w:val="single" w:sz="8" w:space="0" w:color="000000"/>
            </w:tcBorders>
          </w:tcPr>
          <w:p w14:paraId="33521E70" w14:textId="77777777" w:rsidR="00403B9B" w:rsidRPr="00701428" w:rsidRDefault="00403B9B" w:rsidP="00D56989">
            <w:pPr>
              <w:spacing w:before="0" w:line="240" w:lineRule="auto"/>
              <w:jc w:val="center"/>
              <w:rPr>
                <w:sz w:val="18"/>
                <w:szCs w:val="18"/>
              </w:rPr>
            </w:pPr>
            <w:r w:rsidRPr="00701428">
              <w:rPr>
                <w:sz w:val="18"/>
                <w:szCs w:val="18"/>
              </w:rPr>
              <w:t>KDD99</w:t>
            </w:r>
          </w:p>
        </w:tc>
      </w:tr>
      <w:tr w:rsidR="00403B9B" w:rsidRPr="00701428" w14:paraId="220CF097" w14:textId="77777777" w:rsidTr="00D56989">
        <w:trPr>
          <w:cantSplit/>
          <w:tblCellSpacing w:w="0" w:type="dxa"/>
          <w:jc w:val="center"/>
        </w:trPr>
        <w:tc>
          <w:tcPr>
            <w:tcW w:w="0" w:type="auto"/>
            <w:tcBorders>
              <w:right w:val="single" w:sz="8" w:space="0" w:color="000000"/>
            </w:tcBorders>
            <w:vAlign w:val="center"/>
          </w:tcPr>
          <w:p w14:paraId="256B98EE" w14:textId="77777777" w:rsidR="00403B9B" w:rsidRPr="00701428"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right w:val="single" w:sz="8" w:space="0" w:color="000000"/>
            </w:tcBorders>
            <w:vAlign w:val="center"/>
          </w:tcPr>
          <w:p w14:paraId="2BD698A3"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0.9113±0.0627</m:t>
                </m:r>
              </m:oMath>
            </m:oMathPara>
          </w:p>
        </w:tc>
        <w:tc>
          <w:tcPr>
            <w:tcW w:w="0" w:type="auto"/>
            <w:tcBorders>
              <w:right w:val="single" w:sz="8" w:space="0" w:color="000000"/>
            </w:tcBorders>
            <w:vAlign w:val="center"/>
          </w:tcPr>
          <w:p w14:paraId="62AA653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0.9258±0.0637</m:t>
                </m:r>
              </m:oMath>
            </m:oMathPara>
          </w:p>
        </w:tc>
        <w:tc>
          <w:tcPr>
            <w:tcW w:w="0" w:type="auto"/>
            <w:vAlign w:val="center"/>
          </w:tcPr>
          <w:p w14:paraId="3DF95A6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0.9185±0.0632</m:t>
                </m:r>
              </m:oMath>
            </m:oMathPara>
          </w:p>
        </w:tc>
      </w:tr>
      <w:tr w:rsidR="00403B9B" w:rsidRPr="00701428" w14:paraId="2C01E116" w14:textId="77777777" w:rsidTr="00D56989">
        <w:trPr>
          <w:cantSplit/>
          <w:tblCellSpacing w:w="0" w:type="dxa"/>
          <w:jc w:val="center"/>
        </w:trPr>
        <w:tc>
          <w:tcPr>
            <w:tcW w:w="0" w:type="auto"/>
            <w:tcBorders>
              <w:right w:val="single" w:sz="8" w:space="0" w:color="000000"/>
            </w:tcBorders>
            <w:vAlign w:val="center"/>
          </w:tcPr>
          <w:p w14:paraId="657690EB" w14:textId="77777777" w:rsidR="00403B9B" w:rsidRPr="00701428"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10A26CD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0.9316±0.0155</m:t>
                </m:r>
              </m:oMath>
            </m:oMathPara>
          </w:p>
        </w:tc>
        <w:tc>
          <w:tcPr>
            <w:tcW w:w="0" w:type="auto"/>
            <w:tcBorders>
              <w:right w:val="single" w:sz="8" w:space="0" w:color="000000"/>
            </w:tcBorders>
            <w:vAlign w:val="center"/>
          </w:tcPr>
          <w:p w14:paraId="4235B23E"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0.9464±0.0157</m:t>
                </m:r>
              </m:oMath>
            </m:oMathPara>
          </w:p>
        </w:tc>
        <w:tc>
          <w:tcPr>
            <w:tcW w:w="0" w:type="auto"/>
            <w:vAlign w:val="center"/>
          </w:tcPr>
          <w:p w14:paraId="2103DB5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0.9389±0.0156</m:t>
                </m:r>
              </m:oMath>
            </m:oMathPara>
          </w:p>
        </w:tc>
      </w:tr>
      <w:tr w:rsidR="00403B9B" w:rsidRPr="00701428" w14:paraId="7C349A0C" w14:textId="77777777" w:rsidTr="00D56989">
        <w:trPr>
          <w:cantSplit/>
          <w:tblCellSpacing w:w="0" w:type="dxa"/>
          <w:jc w:val="center"/>
        </w:trPr>
        <w:tc>
          <w:tcPr>
            <w:tcW w:w="0" w:type="auto"/>
            <w:tcBorders>
              <w:right w:val="single" w:sz="8" w:space="0" w:color="000000"/>
            </w:tcBorders>
            <w:vAlign w:val="center"/>
          </w:tcPr>
          <w:p w14:paraId="5F24CBFA"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21B21E7F"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0.9221±0.0172</m:t>
                </m:r>
              </m:oMath>
            </m:oMathPara>
          </w:p>
        </w:tc>
        <w:tc>
          <w:tcPr>
            <w:tcW w:w="0" w:type="auto"/>
            <w:tcBorders>
              <w:right w:val="single" w:sz="8" w:space="0" w:color="000000"/>
            </w:tcBorders>
            <w:vAlign w:val="center"/>
          </w:tcPr>
          <w:p w14:paraId="4948BE76"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0.9368±0.0174</m:t>
                </m:r>
              </m:oMath>
            </m:oMathPara>
          </w:p>
        </w:tc>
        <w:tc>
          <w:tcPr>
            <w:tcW w:w="0" w:type="auto"/>
            <w:vAlign w:val="center"/>
          </w:tcPr>
          <w:p w14:paraId="06BF83EC"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0.9294±0.0173</m:t>
                </m:r>
              </m:oMath>
            </m:oMathPara>
          </w:p>
        </w:tc>
      </w:tr>
      <w:tr w:rsidR="00403B9B" w:rsidRPr="00701428" w14:paraId="202441E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906A9BC"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bottom w:val="single" w:sz="8" w:space="0" w:color="000000"/>
              <w:right w:val="single" w:sz="8" w:space="0" w:color="000000"/>
            </w:tcBorders>
            <w:vAlign w:val="center"/>
          </w:tcPr>
          <w:p w14:paraId="5FAA5003"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0.9427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right w:val="single" w:sz="8" w:space="0" w:color="000000"/>
            </w:tcBorders>
            <w:vAlign w:val="center"/>
          </w:tcPr>
          <w:p w14:paraId="23CC5E34"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0.9577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tcBorders>
            <w:vAlign w:val="center"/>
          </w:tcPr>
          <w:p w14:paraId="7246C5E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0.9501</m:t>
                </m:r>
                <m:r>
                  <m:rPr>
                    <m:sty m:val="p"/>
                  </m:rPr>
                  <w:rPr>
                    <w:rFonts w:ascii="Cambria Math" w:hAnsi="Cambria Math"/>
                    <w:sz w:val="18"/>
                    <w:szCs w:val="18"/>
                  </w:rPr>
                  <m:t>±</m:t>
                </m:r>
                <m:r>
                  <m:rPr>
                    <m:sty m:val="b"/>
                  </m:rPr>
                  <w:rPr>
                    <w:rFonts w:ascii="Cambria Math" w:hAnsi="Cambria Math"/>
                    <w:sz w:val="18"/>
                    <w:szCs w:val="18"/>
                  </w:rPr>
                  <m:t>0.0018</m:t>
                </m:r>
              </m:oMath>
            </m:oMathPara>
          </w:p>
        </w:tc>
      </w:tr>
      <w:tr w:rsidR="00403B9B" w:rsidRPr="00701428" w14:paraId="6903FC04" w14:textId="77777777" w:rsidTr="00D56989">
        <w:trPr>
          <w:cantSplit/>
          <w:tblCellSpacing w:w="0" w:type="dxa"/>
          <w:jc w:val="center"/>
        </w:trPr>
        <w:tc>
          <w:tcPr>
            <w:tcW w:w="0" w:type="auto"/>
            <w:gridSpan w:val="4"/>
          </w:tcPr>
          <w:p w14:paraId="2A004FD9" w14:textId="77777777" w:rsidR="00403B9B" w:rsidRPr="00701428" w:rsidRDefault="00403B9B" w:rsidP="00D56989">
            <w:pPr>
              <w:spacing w:before="0" w:line="240" w:lineRule="auto"/>
              <w:jc w:val="center"/>
              <w:rPr>
                <w:sz w:val="18"/>
                <w:szCs w:val="18"/>
              </w:rPr>
            </w:pPr>
            <w:r w:rsidRPr="00701428">
              <w:rPr>
                <w:sz w:val="18"/>
                <w:szCs w:val="18"/>
              </w:rPr>
              <w:t>Arrhythmia</w:t>
            </w:r>
          </w:p>
        </w:tc>
      </w:tr>
      <w:tr w:rsidR="00403B9B" w:rsidRPr="00701428" w14:paraId="0691196E" w14:textId="77777777" w:rsidTr="00D56989">
        <w:trPr>
          <w:cantSplit/>
          <w:tblCellSpacing w:w="0" w:type="dxa"/>
          <w:jc w:val="center"/>
        </w:trPr>
        <w:tc>
          <w:tcPr>
            <w:tcW w:w="0" w:type="auto"/>
            <w:tcBorders>
              <w:top w:val="single" w:sz="8" w:space="0" w:color="000000"/>
              <w:right w:val="single" w:sz="8" w:space="0" w:color="000000"/>
            </w:tcBorders>
            <w:vAlign w:val="center"/>
          </w:tcPr>
          <w:p w14:paraId="58E80A88" w14:textId="77777777" w:rsidR="00403B9B" w:rsidRPr="00701428"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right w:val="single" w:sz="8" w:space="0" w:color="000000"/>
            </w:tcBorders>
            <w:vAlign w:val="center"/>
          </w:tcPr>
          <w:p w14:paraId="58E8DE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0.4588±0.0248</m:t>
                </m:r>
              </m:oMath>
            </m:oMathPara>
          </w:p>
        </w:tc>
        <w:tc>
          <w:tcPr>
            <w:tcW w:w="0" w:type="auto"/>
            <w:tcBorders>
              <w:top w:val="single" w:sz="8" w:space="0" w:color="000000"/>
              <w:right w:val="single" w:sz="8" w:space="0" w:color="000000"/>
            </w:tcBorders>
            <w:vAlign w:val="center"/>
          </w:tcPr>
          <w:p w14:paraId="78AD695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0.4875±0.0264</m:t>
                </m:r>
              </m:oMath>
            </m:oMathPara>
          </w:p>
        </w:tc>
        <w:tc>
          <w:tcPr>
            <w:tcW w:w="0" w:type="auto"/>
            <w:tcBorders>
              <w:top w:val="single" w:sz="8" w:space="0" w:color="000000"/>
            </w:tcBorders>
            <w:vAlign w:val="center"/>
          </w:tcPr>
          <w:p w14:paraId="2FAFCE7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0.4727±0.0256</m:t>
                </m:r>
              </m:oMath>
            </m:oMathPara>
          </w:p>
        </w:tc>
      </w:tr>
      <w:tr w:rsidR="00403B9B" w:rsidRPr="00701428" w14:paraId="0E09D96D" w14:textId="77777777" w:rsidTr="00D56989">
        <w:trPr>
          <w:cantSplit/>
          <w:tblCellSpacing w:w="0" w:type="dxa"/>
          <w:jc w:val="center"/>
        </w:trPr>
        <w:tc>
          <w:tcPr>
            <w:tcW w:w="0" w:type="auto"/>
            <w:tcBorders>
              <w:right w:val="single" w:sz="8" w:space="0" w:color="000000"/>
            </w:tcBorders>
            <w:vAlign w:val="center"/>
          </w:tcPr>
          <w:p w14:paraId="07895526" w14:textId="77777777" w:rsidR="00403B9B" w:rsidRPr="00701428" w:rsidRDefault="00D56989"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3A9451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0.4529±0.0206</m:t>
                </m:r>
              </m:oMath>
            </m:oMathPara>
          </w:p>
        </w:tc>
        <w:tc>
          <w:tcPr>
            <w:tcW w:w="0" w:type="auto"/>
            <w:tcBorders>
              <w:right w:val="single" w:sz="8" w:space="0" w:color="000000"/>
            </w:tcBorders>
            <w:vAlign w:val="center"/>
          </w:tcPr>
          <w:p w14:paraId="6708366D"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0.4813±0.0219</m:t>
                </m:r>
              </m:oMath>
            </m:oMathPara>
          </w:p>
        </w:tc>
        <w:tc>
          <w:tcPr>
            <w:tcW w:w="0" w:type="auto"/>
            <w:vAlign w:val="center"/>
          </w:tcPr>
          <w:p w14:paraId="411CEF01"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0.4667±0.0212</m:t>
                </m:r>
              </m:oMath>
            </m:oMathPara>
          </w:p>
        </w:tc>
      </w:tr>
      <w:tr w:rsidR="00403B9B" w:rsidRPr="00701428" w14:paraId="4E113D40" w14:textId="77777777" w:rsidTr="00D56989">
        <w:trPr>
          <w:cantSplit/>
          <w:tblCellSpacing w:w="0" w:type="dxa"/>
          <w:jc w:val="center"/>
        </w:trPr>
        <w:tc>
          <w:tcPr>
            <w:tcW w:w="0" w:type="auto"/>
            <w:tcBorders>
              <w:right w:val="single" w:sz="8" w:space="0" w:color="000000"/>
            </w:tcBorders>
            <w:vAlign w:val="center"/>
          </w:tcPr>
          <w:p w14:paraId="2AE6D8D4"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751919A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0.3706±0.0834</m:t>
                </m:r>
              </m:oMath>
            </m:oMathPara>
          </w:p>
        </w:tc>
        <w:tc>
          <w:tcPr>
            <w:tcW w:w="0" w:type="auto"/>
            <w:tcBorders>
              <w:right w:val="single" w:sz="8" w:space="0" w:color="000000"/>
            </w:tcBorders>
            <w:vAlign w:val="center"/>
          </w:tcPr>
          <w:p w14:paraId="5EF8FC72"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0.3938±0.0886</m:t>
                </m:r>
              </m:oMath>
            </m:oMathPara>
          </w:p>
        </w:tc>
        <w:tc>
          <w:tcPr>
            <w:tcW w:w="0" w:type="auto"/>
            <w:vAlign w:val="center"/>
          </w:tcPr>
          <w:p w14:paraId="10F97BD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0.3818±0.0859</m:t>
                </m:r>
              </m:oMath>
            </m:oMathPara>
          </w:p>
        </w:tc>
      </w:tr>
      <w:tr w:rsidR="00403B9B" w:rsidRPr="00701428" w14:paraId="35BFE2D4" w14:textId="77777777" w:rsidTr="00D56989">
        <w:trPr>
          <w:cantSplit/>
          <w:tblCellSpacing w:w="0" w:type="dxa"/>
          <w:jc w:val="center"/>
        </w:trPr>
        <w:tc>
          <w:tcPr>
            <w:tcW w:w="0" w:type="auto"/>
            <w:tcBorders>
              <w:right w:val="single" w:sz="8" w:space="0" w:color="000000"/>
            </w:tcBorders>
            <w:vAlign w:val="center"/>
          </w:tcPr>
          <w:p w14:paraId="06679F0A"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right w:val="single" w:sz="8" w:space="0" w:color="000000"/>
            </w:tcBorders>
            <w:vAlign w:val="center"/>
          </w:tcPr>
          <w:p w14:paraId="504CED7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0.5000</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right w:val="single" w:sz="8" w:space="0" w:color="000000"/>
            </w:tcBorders>
            <w:vAlign w:val="center"/>
          </w:tcPr>
          <w:p w14:paraId="323FD0B8"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0.5313</m:t>
                </m:r>
                <m:r>
                  <m:rPr>
                    <m:sty m:val="p"/>
                  </m:rPr>
                  <w:rPr>
                    <w:rFonts w:ascii="Cambria Math" w:hAnsi="Cambria Math"/>
                    <w:sz w:val="18"/>
                    <w:szCs w:val="18"/>
                  </w:rPr>
                  <m:t>±</m:t>
                </m:r>
                <m:r>
                  <m:rPr>
                    <m:sty m:val="b"/>
                  </m:rPr>
                  <w:rPr>
                    <w:rFonts w:ascii="Cambria Math" w:hAnsi="Cambria Math"/>
                    <w:sz w:val="18"/>
                    <w:szCs w:val="18"/>
                  </w:rPr>
                  <m:t>0.0221</m:t>
                </m:r>
              </m:oMath>
            </m:oMathPara>
          </w:p>
        </w:tc>
        <w:tc>
          <w:tcPr>
            <w:tcW w:w="0" w:type="auto"/>
            <w:vAlign w:val="center"/>
          </w:tcPr>
          <w:p w14:paraId="5536E36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0.5152</m:t>
                </m:r>
                <m:r>
                  <m:rPr>
                    <m:sty m:val="p"/>
                  </m:rPr>
                  <w:rPr>
                    <w:rFonts w:ascii="Cambria Math" w:hAnsi="Cambria Math"/>
                    <w:sz w:val="18"/>
                    <w:szCs w:val="18"/>
                  </w:rPr>
                  <m:t>±</m:t>
                </m:r>
                <m:r>
                  <m:rPr>
                    <m:sty m:val="b"/>
                  </m:rPr>
                  <w:rPr>
                    <w:rFonts w:ascii="Cambria Math" w:hAnsi="Cambria Math"/>
                    <w:sz w:val="18"/>
                    <w:szCs w:val="18"/>
                  </w:rPr>
                  <m:t>0.0214</m:t>
                </m:r>
              </m:oMath>
            </m:oMathPara>
          </w:p>
        </w:tc>
      </w:tr>
    </w:tbl>
    <w:p w14:paraId="3D667A52" w14:textId="1F6F73C2" w:rsidR="00403B9B" w:rsidRDefault="00403B9B" w:rsidP="00403B9B">
      <w:pPr>
        <w:pStyle w:val="Caption"/>
        <w:keepNext/>
        <w:jc w:val="center"/>
      </w:pPr>
      <w:bookmarkStart w:id="122" w:name="_Toc103959482"/>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امتیاز‌های ناهنجاری</w:t>
      </w:r>
      <w:bookmarkEnd w:id="122"/>
      <w:r>
        <w:rPr>
          <w:rFonts w:hint="cs"/>
          <w:rtl/>
          <w:lang w:bidi="fa-IR"/>
        </w:rPr>
        <w:t>.</w:t>
      </w:r>
    </w:p>
    <w:p w14:paraId="68F0CEA1" w14:textId="77777777" w:rsidR="00403B9B" w:rsidRDefault="00403B9B" w:rsidP="00624CE5">
      <w:pPr>
        <w:rPr>
          <w:lang w:eastAsia="x-none" w:bidi="fa-IR"/>
        </w:rPr>
      </w:pPr>
    </w:p>
    <w:p w14:paraId="4AEA621F" w14:textId="68C696B6" w:rsidR="00C10522" w:rsidRPr="00F32FC4" w:rsidRDefault="00F32FC4" w:rsidP="00C22E56">
      <w:pPr>
        <w:spacing w:before="360"/>
        <w:jc w:val="both"/>
        <w:rPr>
          <w:i/>
          <w:iCs/>
          <w:rtl/>
          <w:lang w:eastAsia="x-none"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ویژگی‌های یادگرفته شده به روش تخاصمی در تمایزگر</w:t>
      </w:r>
      <w:r>
        <w:rPr>
          <w:lang w:eastAsia="x-none"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eastAsia="x-none" w:bidi="fa-IR"/>
        </w:rPr>
        <w:t xml:space="preserve"> امتیاز کارکردی مناسب روی مجموعه داده‌های جدولی</w:t>
      </w:r>
      <w:r w:rsidR="00623794">
        <w:rPr>
          <w:rFonts w:hint="cs"/>
          <w:rtl/>
          <w:lang w:eastAsia="x-none" w:bidi="fa-IR"/>
        </w:rPr>
        <w:t xml:space="preserve"> و تصویری</w:t>
      </w:r>
      <w:r>
        <w:rPr>
          <w:rFonts w:hint="cs"/>
          <w:rtl/>
          <w:lang w:eastAsia="x-none" w:bidi="fa-IR"/>
        </w:rPr>
        <w:t xml:space="preserve"> است. </w:t>
      </w:r>
    </w:p>
    <w:p w14:paraId="7E6B0FF9" w14:textId="069FFF20" w:rsidR="009645A3" w:rsidRDefault="009645A3" w:rsidP="00361373">
      <w:pPr>
        <w:pStyle w:val="Heading2"/>
        <w:rPr>
          <w:rtl/>
        </w:rPr>
      </w:pPr>
      <w:bookmarkStart w:id="123" w:name="_Toc103905037"/>
      <w:r>
        <w:rPr>
          <w:rFonts w:asciiTheme="minorHAnsi" w:hAnsiTheme="minorHAnsi" w:hint="cs"/>
          <w:rtl/>
          <w:lang w:val="en-US"/>
        </w:rPr>
        <w:t>6</w:t>
      </w:r>
      <w:r>
        <w:rPr>
          <w:rFonts w:hint="cs"/>
          <w:rtl/>
        </w:rPr>
        <w:t>-4-</w:t>
      </w:r>
      <w:r>
        <w:t xml:space="preserve"> </w:t>
      </w:r>
      <w:r>
        <w:rPr>
          <w:rFonts w:hint="cs"/>
          <w:rtl/>
        </w:rPr>
        <w:t>جمع‌بندی</w:t>
      </w:r>
      <w:bookmarkEnd w:id="123"/>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4"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4"/>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2305ECD8"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تخاصمی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در خلال بررسی‌ها لزوم وجود روش‌هایی برای مدل‌سازی داده‌هایی پیچیده و با ابعاد بالا احساس و در نتیجه توجه‌ها به سمت شبکه‌های مولد تخاصمی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ی  مورد اشاره قرار گرفت. همانطور که مشاهده شد شبکه مولد تخاصمی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3126AE1B" w:rsidR="008375D3" w:rsidRDefault="00D87A25" w:rsidP="00D87A25">
      <w:pPr>
        <w:pStyle w:val="Caption"/>
        <w:jc w:val="center"/>
      </w:pPr>
      <w:bookmarkStart w:id="125" w:name="_Toc103959339"/>
      <w:r>
        <w:rPr>
          <w:rtl/>
        </w:rPr>
        <w:t xml:space="preserve">شکل </w:t>
      </w:r>
      <w:r w:rsidR="00C25712">
        <w:rPr>
          <w:rFonts w:hint="cs"/>
          <w:rtl/>
        </w:rPr>
        <w:t>5-1</w:t>
      </w:r>
      <w:r>
        <w:rPr>
          <w:rFonts w:hint="cs"/>
          <w:rtl/>
        </w:rPr>
        <w:t>: معماری اولیه شبکه مولد تخاصمی</w:t>
      </w:r>
      <w:bookmarkEnd w:id="125"/>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6" w:name="_Toc103959340"/>
      <w:r>
        <w:rPr>
          <w:rtl/>
        </w:rPr>
        <w:t xml:space="preserve">شکل </w:t>
      </w:r>
      <w:r w:rsidR="00C25712">
        <w:rPr>
          <w:rFonts w:hint="cs"/>
          <w:rtl/>
        </w:rPr>
        <w:t>5-2</w:t>
      </w:r>
      <w:r>
        <w:rPr>
          <w:rFonts w:hint="cs"/>
          <w:rtl/>
        </w:rPr>
        <w:t xml:space="preserve">: معماری مدل </w:t>
      </w:r>
      <w:r>
        <w:t>ALI</w:t>
      </w:r>
      <w:bookmarkEnd w:id="126"/>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7" w:name="_Toc103959341"/>
      <w:r>
        <w:rPr>
          <w:rtl/>
        </w:rPr>
        <w:t xml:space="preserve">شکل </w:t>
      </w:r>
      <w:r w:rsidR="00C25712">
        <w:rPr>
          <w:rFonts w:hint="cs"/>
          <w:rtl/>
        </w:rPr>
        <w:t>5-3</w:t>
      </w:r>
      <w:r>
        <w:rPr>
          <w:rFonts w:hint="cs"/>
          <w:rtl/>
        </w:rPr>
        <w:t xml:space="preserve">: معماری شبکه </w:t>
      </w:r>
      <w:r>
        <w:t>ALICE</w:t>
      </w:r>
      <w:bookmarkEnd w:id="127"/>
    </w:p>
    <w:p w14:paraId="3D98657B" w14:textId="502885EB"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تخاصمی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8" w:name="_Toc103959342"/>
      <w:r>
        <w:rPr>
          <w:rtl/>
        </w:rPr>
        <w:t xml:space="preserve">شکل </w:t>
      </w:r>
      <w:r w:rsidR="00D86EA8">
        <w:rPr>
          <w:rFonts w:hint="cs"/>
          <w:rtl/>
        </w:rPr>
        <w:t>5-4</w:t>
      </w:r>
      <w:r>
        <w:rPr>
          <w:rFonts w:hint="cs"/>
          <w:rtl/>
        </w:rPr>
        <w:t xml:space="preserve">: معماری شبکه </w:t>
      </w:r>
      <w:r>
        <w:t>ALAD</w:t>
      </w:r>
      <w:bookmarkEnd w:id="128"/>
    </w:p>
    <w:p w14:paraId="3107AA08" w14:textId="278B70C9" w:rsidR="004E0353" w:rsidRPr="00297E1F" w:rsidRDefault="00B40EA9" w:rsidP="00297E1F">
      <w:pPr>
        <w:rPr>
          <w:rtl/>
          <w:lang w:bidi="fa-IR"/>
        </w:rPr>
      </w:pPr>
      <w:bookmarkStart w:id="129" w:name="_Toc115553031"/>
      <w:bookmarkStart w:id="130"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تخاصمی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31" w:name="_Toc103959343"/>
      <w:r>
        <w:rPr>
          <w:rtl/>
        </w:rPr>
        <w:t xml:space="preserve">شکل </w:t>
      </w:r>
      <w:r w:rsidR="00D86EA8">
        <w:rPr>
          <w:rFonts w:hint="cs"/>
          <w:rtl/>
        </w:rPr>
        <w:t>5-5</w:t>
      </w:r>
      <w:r>
        <w:rPr>
          <w:rFonts w:hint="cs"/>
          <w:rtl/>
        </w:rPr>
        <w:t xml:space="preserve">: معماری شبکه </w:t>
      </w:r>
      <w:r>
        <w:t>RCALAD</w:t>
      </w:r>
      <w:bookmarkEnd w:id="131"/>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2"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D56989"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D56989"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D56989"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D56989"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1111AE"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m:t>
                        </m:r>
                        <m:r>
                          <w:rPr>
                            <w:rFonts w:ascii="Cambria Math" w:eastAsia="Times New Roman" w:hAnsi="Cambria Math"/>
                            <w:sz w:val="24"/>
                            <w:szCs w:val="24"/>
                            <w:lang w:bidi="ar-BH"/>
                          </w:rPr>
                          <m:t>xz</m:t>
                        </m:r>
                        <m:r>
                          <w:rPr>
                            <w:rFonts w:ascii="Cambria Math" w:eastAsia="Times New Roman" w:hAnsi="Cambria Math"/>
                            <w:sz w:val="24"/>
                            <w:szCs w:val="24"/>
                            <w:lang w:bidi="ar-BH"/>
                          </w:rPr>
                          <m:t>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m:t>
                    </m:r>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m:t>
                        </m:r>
                        <m:r>
                          <w:rPr>
                            <w:rFonts w:ascii="Cambria Math" w:eastAsia="Times New Roman" w:hAnsi="Cambria Math"/>
                            <w:sz w:val="24"/>
                            <w:szCs w:val="24"/>
                            <w:lang w:bidi="ar-BH"/>
                          </w:rPr>
                          <m:t>xz</m:t>
                        </m:r>
                        <m:r>
                          <w:rPr>
                            <w:rFonts w:ascii="Cambria Math" w:eastAsia="Times New Roman" w:hAnsi="Cambria Math"/>
                            <w:sz w:val="24"/>
                            <w:szCs w:val="24"/>
                            <w:lang w:bidi="ar-BH"/>
                          </w:rPr>
                          <m:t>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5A4EB57"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روند تکامل توابع بهینه‌سازی شبکه‌های مولد تخاصمی</w:t>
      </w:r>
      <w:bookmarkEnd w:id="132"/>
    </w:p>
    <w:p w14:paraId="1D9AC1FC" w14:textId="607C017A"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تخاصمی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07"/>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08"/>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09"/>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3" w:name="_Toc103905039"/>
      <w:r w:rsidRPr="00A92AFB">
        <w:rPr>
          <w:rFonts w:hint="cs"/>
          <w:rtl/>
        </w:rPr>
        <w:lastRenderedPageBreak/>
        <w:t xml:space="preserve">منابع و </w:t>
      </w:r>
      <w:r w:rsidR="006D780F" w:rsidRPr="00A92AFB">
        <w:rPr>
          <w:rFonts w:hint="cs"/>
          <w:rtl/>
        </w:rPr>
        <w:t>مراجع</w:t>
      </w:r>
      <w:bookmarkEnd w:id="129"/>
      <w:bookmarkEnd w:id="130"/>
      <w:bookmarkEnd w:id="133"/>
    </w:p>
    <w:p w14:paraId="1DE835DF" w14:textId="03BD17A8" w:rsidR="00B53EFC" w:rsidRPr="00B53EFC" w:rsidRDefault="00BF21E8"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B53EFC" w:rsidRPr="00B53EFC">
        <w:rPr>
          <w:rFonts w:ascii="TimesNewRomanPSMT" w:hAnsi="TimesNewRomanPSMT" w:cs="TimesNewRomanPSMT"/>
          <w:noProof/>
          <w:szCs w:val="24"/>
        </w:rPr>
        <w:t>[1]</w:t>
      </w:r>
      <w:r w:rsidR="00B53EFC" w:rsidRPr="00B53EFC">
        <w:rPr>
          <w:rFonts w:ascii="TimesNewRomanPSMT" w:hAnsi="TimesNewRomanPSMT" w:cs="TimesNewRomanPSMT"/>
          <w:noProof/>
          <w:szCs w:val="24"/>
        </w:rPr>
        <w:tab/>
        <w:t>X. Shu, L. Cheng, and S. J. Stolfo, “Anomaly Detection as a Service.”</w:t>
      </w:r>
    </w:p>
    <w:p w14:paraId="70675EE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w:t>
      </w:r>
      <w:r w:rsidRPr="00B53EFC">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B53EFC">
        <w:rPr>
          <w:rFonts w:ascii="TimesNewRomanPSMT" w:hAnsi="TimesNewRomanPSMT" w:cs="TimesNewRomanPSMT"/>
          <w:i/>
          <w:iCs/>
          <w:noProof/>
          <w:szCs w:val="24"/>
        </w:rPr>
        <w:t>IEEE Internet Things J.</w:t>
      </w:r>
      <w:r w:rsidRPr="00B53EFC">
        <w:rPr>
          <w:rFonts w:ascii="TimesNewRomanPSMT" w:hAnsi="TimesNewRomanPSMT" w:cs="TimesNewRomanPSMT"/>
          <w:noProof/>
          <w:szCs w:val="24"/>
        </w:rPr>
        <w:t>, vol. 5, no. 5, pp. 3637–3647, 2018, doi: 10.1109/JIOT.2018.2816007.</w:t>
      </w:r>
    </w:p>
    <w:p w14:paraId="48B0111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w:t>
      </w:r>
      <w:r w:rsidRPr="00B53EFC">
        <w:rPr>
          <w:rFonts w:ascii="TimesNewRomanPSMT" w:hAnsi="TimesNewRomanPSMT" w:cs="TimesNewRomanPSMT"/>
          <w:noProof/>
          <w:szCs w:val="24"/>
        </w:rPr>
        <w:tab/>
        <w:t xml:space="preserve">X. Dai and M. Bikdash, “Distance-based outliers method for detecting disease outbreaks using social media,” </w:t>
      </w:r>
      <w:r w:rsidRPr="00B53EFC">
        <w:rPr>
          <w:rFonts w:ascii="TimesNewRomanPSMT" w:hAnsi="TimesNewRomanPSMT" w:cs="TimesNewRomanPSMT"/>
          <w:i/>
          <w:iCs/>
          <w:noProof/>
          <w:szCs w:val="24"/>
        </w:rPr>
        <w:t>Conf. Proc. - IEEE SOUTHEASTCON</w:t>
      </w:r>
      <w:r w:rsidRPr="00B53EFC">
        <w:rPr>
          <w:rFonts w:ascii="TimesNewRomanPSMT" w:hAnsi="TimesNewRomanPSMT" w:cs="TimesNewRomanPSMT"/>
          <w:noProof/>
          <w:szCs w:val="24"/>
        </w:rPr>
        <w:t>, vol. 2016-July, 2016, doi: 10.1109/SECON.2016.7506752.</w:t>
      </w:r>
    </w:p>
    <w:p w14:paraId="258D800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[4]</w:t>
      </w:r>
      <w:r w:rsidRPr="00B53EFC">
        <w:rPr>
          <w:rFonts w:ascii="TimesNewRomanPSMT" w:hAnsi="TimesNewRomanPSMT" w:cs="TimesNewRomanPSMT"/>
          <w:noProof/>
          <w:szCs w:val="24"/>
        </w:rPr>
        <w:tab/>
        <w:t xml:space="preserve">S. A. Haque, M. Rahman, and S. M. Aziz, “Sensor anomaly detection in wireless sensor networks for healthcare,”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15, no. 4, pp. 8764–8786, 2015, doi: 10.3390/s150408764.</w:t>
      </w:r>
    </w:p>
    <w:p w14:paraId="4075FF29"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[5]</w:t>
      </w:r>
      <w:r w:rsidRPr="00B53EFC">
        <w:rPr>
          <w:rFonts w:ascii="TimesNewRomanPSMT" w:hAnsi="TimesNewRomanPSMT" w:cs="TimesNewRomanPSMT"/>
          <w:noProof/>
          <w:szCs w:val="24"/>
        </w:rPr>
        <w:tab/>
        <w:t xml:space="preserve">S. Matteoli, M. Diani, and J. Theiler, “An overview of background modeling for detection of targets and anomalies in hyperspectral remotely sensed imagery,” </w:t>
      </w:r>
      <w:r w:rsidRPr="00B53EFC">
        <w:rPr>
          <w:rFonts w:ascii="TimesNewRomanPSMT" w:hAnsi="TimesNewRomanPSMT" w:cs="TimesNewRomanPSMT"/>
          <w:i/>
          <w:iCs/>
          <w:noProof/>
          <w:szCs w:val="24"/>
        </w:rPr>
        <w:t>IEEE J. Sel. Top. Appl. Earth Obs. Remote Sens.</w:t>
      </w:r>
      <w:r w:rsidRPr="00B53EFC">
        <w:rPr>
          <w:rFonts w:ascii="TimesNewRomanPSMT" w:hAnsi="TimesNewRomanPSMT" w:cs="TimesNewRomanPSMT"/>
          <w:noProof/>
          <w:szCs w:val="24"/>
        </w:rPr>
        <w:t>, vol. 7, no. 6, pp. 2317–2336, 2014, doi: 10.1109/JSTARS.2014.2315772.</w:t>
      </w:r>
    </w:p>
    <w:p w14:paraId="09CAA79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[6]</w:t>
      </w:r>
      <w:r w:rsidRPr="00B53EFC">
        <w:rPr>
          <w:rFonts w:ascii="TimesNewRomanPSMT" w:hAnsi="TimesNewRomanPSMT" w:cs="TimesNewRomanPSMT"/>
          <w:noProof/>
          <w:szCs w:val="24"/>
        </w:rPr>
        <w:tab/>
        <w:t xml:space="preserve">A. Del Giorno, J. Andrew Bagnell, and M. Hebert, “A discriminative framework for anomaly detection in large videos,” </w:t>
      </w:r>
      <w:r w:rsidRPr="00B53EFC">
        <w:rPr>
          <w:rFonts w:ascii="TimesNewRomanPSMT" w:hAnsi="TimesNewRomanPSMT" w:cs="TimesNewRomanPSMT"/>
          <w:i/>
          <w:iCs/>
          <w:noProof/>
          <w:szCs w:val="24"/>
        </w:rPr>
        <w:t>Lect. Notes Comput. Sci. (including Subser. Lect. Notes Artif. Intell. Lect. Notes Bioinformatics)</w:t>
      </w:r>
      <w:r w:rsidRPr="00B53EFC">
        <w:rPr>
          <w:rFonts w:ascii="TimesNewRomanPSMT" w:hAnsi="TimesNewRomanPSMT" w:cs="TimesNewRomanPSMT"/>
          <w:noProof/>
          <w:szCs w:val="24"/>
        </w:rPr>
        <w:t>, vol. 9909 LNCS, pp. 334–349, 2016, doi: 10.1007/978-3-319-46454-1_21.</w:t>
      </w:r>
    </w:p>
    <w:p w14:paraId="3E8BB0E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[7]</w:t>
      </w:r>
      <w:r w:rsidRPr="00B53EFC">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B53EFC">
        <w:rPr>
          <w:rFonts w:ascii="TimesNewRomanPSMT" w:hAnsi="TimesNewRomanPSMT" w:cs="TimesNewRomanPSMT"/>
          <w:i/>
          <w:iCs/>
          <w:noProof/>
          <w:szCs w:val="24"/>
        </w:rPr>
        <w:t>Sak. Univ. J. Sci.</w:t>
      </w:r>
      <w:r w:rsidRPr="00B53EFC">
        <w:rPr>
          <w:rFonts w:ascii="TimesNewRomanPSMT" w:hAnsi="TimesNewRomanPSMT" w:cs="TimesNewRomanPSMT"/>
          <w:noProof/>
          <w:szCs w:val="24"/>
        </w:rPr>
        <w:t>, vol. 22, no. 4, pp. 1–1, 2018, doi: 10.16984/saufenbilder.365931.</w:t>
      </w:r>
    </w:p>
    <w:p w14:paraId="100D98F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[8]</w:t>
      </w:r>
      <w:r w:rsidRPr="00B53EFC">
        <w:rPr>
          <w:rFonts w:ascii="TimesNewRomanPSMT" w:hAnsi="TimesNewRomanPSMT" w:cs="TimesNewRomanPSMT"/>
          <w:noProof/>
          <w:szCs w:val="24"/>
        </w:rPr>
        <w:tab/>
        <w:t xml:space="preserve">G. Muruti, F. A. Rahim, and Z. A. Bin Ibrahim, “A survey on anomalies detection techniques and measurement methods,” </w:t>
      </w:r>
      <w:r w:rsidRPr="00B53EFC">
        <w:rPr>
          <w:rFonts w:ascii="TimesNewRomanPSMT" w:hAnsi="TimesNewRomanPSMT" w:cs="TimesNewRomanPSMT"/>
          <w:i/>
          <w:iCs/>
          <w:noProof/>
          <w:szCs w:val="24"/>
        </w:rPr>
        <w:t>2018 IEEE Conf. Appl. Inf. Netw. Secur. AINS 2018</w:t>
      </w:r>
      <w:r w:rsidRPr="00B53EFC">
        <w:rPr>
          <w:rFonts w:ascii="TimesNewRomanPSMT" w:hAnsi="TimesNewRomanPSMT" w:cs="TimesNewRomanPSMT"/>
          <w:noProof/>
          <w:szCs w:val="24"/>
        </w:rPr>
        <w:t>, no. 1, pp. 81–86, 2019, doi: 10.1109/IISA.2018.8631436.</w:t>
      </w:r>
    </w:p>
    <w:p w14:paraId="74B1B41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[9]</w:t>
      </w:r>
      <w:r w:rsidRPr="00B53EFC">
        <w:rPr>
          <w:rFonts w:ascii="TimesNewRomanPSMT" w:hAnsi="TimesNewRomanPSMT" w:cs="TimesNewRomanPSMT"/>
          <w:noProof/>
          <w:szCs w:val="24"/>
        </w:rPr>
        <w:tab/>
        <w:t xml:space="preserve">M. Ahmed, A. Naser Mahmood, and J. Hu, “A survey of network anomaly detection techniques,” </w:t>
      </w:r>
      <w:r w:rsidRPr="00B53EFC">
        <w:rPr>
          <w:rFonts w:ascii="TimesNewRomanPSMT" w:hAnsi="TimesNewRomanPSMT" w:cs="TimesNewRomanPSMT"/>
          <w:i/>
          <w:iCs/>
          <w:noProof/>
          <w:szCs w:val="24"/>
        </w:rPr>
        <w:t>J. Netw. Comput. Appl.</w:t>
      </w:r>
      <w:r w:rsidRPr="00B53EFC">
        <w:rPr>
          <w:rFonts w:ascii="TimesNewRomanPSMT" w:hAnsi="TimesNewRomanPSMT" w:cs="TimesNewRomanPSMT"/>
          <w:noProof/>
          <w:szCs w:val="24"/>
        </w:rPr>
        <w:t>, vol. 60, pp. 19–31, 2016, doi: 10.1016/j.jnca.2015.11.016.</w:t>
      </w:r>
    </w:p>
    <w:p w14:paraId="60569BF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[10]</w:t>
      </w:r>
      <w:r w:rsidRPr="00B53EFC">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B53EFC">
        <w:rPr>
          <w:rFonts w:ascii="TimesNewRomanPSMT" w:hAnsi="TimesNewRomanPSMT" w:cs="TimesNewRomanPSMT"/>
          <w:i/>
          <w:iCs/>
          <w:noProof/>
          <w:szCs w:val="24"/>
        </w:rPr>
        <w:t>Int. Confrence Inf. Process. Med. Imaging</w:t>
      </w:r>
      <w:r w:rsidRPr="00B53EFC">
        <w:rPr>
          <w:rFonts w:ascii="TimesNewRomanPSMT" w:hAnsi="TimesNewRomanPSMT" w:cs="TimesNewRomanPSMT"/>
          <w:noProof/>
          <w:szCs w:val="24"/>
        </w:rPr>
        <w:t>, vol. 2, pp. 146–157, 2017, doi: 10.1007/978-3-319-59050-9.</w:t>
      </w:r>
    </w:p>
    <w:p w14:paraId="75AA22D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[11]</w:t>
      </w:r>
      <w:r w:rsidRPr="00B53EFC">
        <w:rPr>
          <w:rFonts w:ascii="TimesNewRomanPSMT" w:hAnsi="TimesNewRomanPSMT" w:cs="TimesNewRomanPSMT"/>
          <w:noProof/>
          <w:szCs w:val="24"/>
        </w:rPr>
        <w:tab/>
        <w:t xml:space="preserve">V. Dumoulin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“Adversarially learned inference,” </w:t>
      </w:r>
      <w:r w:rsidRPr="00B53EFC">
        <w:rPr>
          <w:rFonts w:ascii="TimesNewRomanPSMT" w:hAnsi="TimesNewRomanPSMT" w:cs="TimesNewRomanPSMT"/>
          <w:i/>
          <w:iCs/>
          <w:noProof/>
          <w:szCs w:val="24"/>
        </w:rPr>
        <w:t>5th Int. Conf. Learn. Represent. ICLR 2017 - Conf. Track Proc.</w:t>
      </w:r>
      <w:r w:rsidRPr="00B53EFC">
        <w:rPr>
          <w:rFonts w:ascii="TimesNewRomanPSMT" w:hAnsi="TimesNewRomanPSMT" w:cs="TimesNewRomanPSMT"/>
          <w:noProof/>
          <w:szCs w:val="24"/>
        </w:rPr>
        <w:t>, pp. 1–18, 2017.</w:t>
      </w:r>
    </w:p>
    <w:p w14:paraId="1B06FF8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[12]</w:t>
      </w:r>
      <w:r w:rsidRPr="00B53EFC">
        <w:rPr>
          <w:rFonts w:ascii="TimesNewRomanPSMT" w:hAnsi="TimesNewRomanPSMT" w:cs="TimesNewRomanPSMT"/>
          <w:noProof/>
          <w:szCs w:val="24"/>
        </w:rPr>
        <w:tab/>
        <w:t xml:space="preserve">H. Issa and M. A. Vasarhelyi, “Application of Anomaly Detection Techniques to Identify Fraudulent Refunds,” </w:t>
      </w:r>
      <w:r w:rsidRPr="00B53EFC">
        <w:rPr>
          <w:rFonts w:ascii="TimesNewRomanPSMT" w:hAnsi="TimesNewRomanPSMT" w:cs="TimesNewRomanPSMT"/>
          <w:i/>
          <w:iCs/>
          <w:noProof/>
          <w:szCs w:val="24"/>
        </w:rPr>
        <w:t>SSRN Electron. J.</w:t>
      </w:r>
      <w:r w:rsidRPr="00B53EFC">
        <w:rPr>
          <w:rFonts w:ascii="TimesNewRomanPSMT" w:hAnsi="TimesNewRomanPSMT" w:cs="TimesNewRomanPSMT"/>
          <w:noProof/>
          <w:szCs w:val="24"/>
        </w:rPr>
        <w:t>, 2012, doi: 10.2139/ssrn.1910468.</w:t>
      </w:r>
    </w:p>
    <w:p w14:paraId="76858FB8"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[13]</w:t>
      </w:r>
      <w:r w:rsidRPr="00B53EFC">
        <w:rPr>
          <w:rFonts w:ascii="TimesNewRomanPSMT" w:hAnsi="TimesNewRomanPSMT" w:cs="TimesNewRomanPSMT"/>
          <w:noProof/>
          <w:szCs w:val="24"/>
        </w:rPr>
        <w:tab/>
        <w:t xml:space="preserve">R. Kaur and S. Singh, “A survey of data mining and social network analysis based anomaly detection techniques,” </w:t>
      </w:r>
      <w:r w:rsidRPr="00B53EFC">
        <w:rPr>
          <w:rFonts w:ascii="TimesNewRomanPSMT" w:hAnsi="TimesNewRomanPSMT" w:cs="TimesNewRomanPSMT"/>
          <w:i/>
          <w:iCs/>
          <w:noProof/>
          <w:szCs w:val="24"/>
        </w:rPr>
        <w:t>Egypt. Informatics J.</w:t>
      </w:r>
      <w:r w:rsidRPr="00B53EFC">
        <w:rPr>
          <w:rFonts w:ascii="TimesNewRomanPSMT" w:hAnsi="TimesNewRomanPSMT" w:cs="TimesNewRomanPSMT"/>
          <w:noProof/>
          <w:szCs w:val="24"/>
        </w:rPr>
        <w:t>, vol. 17, no. 2, pp. 199–216, 2016, doi: 10.1016/j.eij.2015.11.004.</w:t>
      </w:r>
    </w:p>
    <w:p w14:paraId="7CE7701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[14]</w:t>
      </w:r>
      <w:r w:rsidRPr="00B53EFC">
        <w:rPr>
          <w:rFonts w:ascii="TimesNewRomanPSMT" w:hAnsi="TimesNewRomanPSMT" w:cs="TimesNewRomanPSMT"/>
          <w:noProof/>
          <w:szCs w:val="24"/>
        </w:rPr>
        <w:tab/>
        <w:t xml:space="preserve">N. Görnitz, M. Kloft, K. Rieck, and U. Brefeld, “Toward supervised anomaly detection,” </w:t>
      </w:r>
      <w:r w:rsidRPr="00B53EFC">
        <w:rPr>
          <w:rFonts w:ascii="TimesNewRomanPSMT" w:hAnsi="TimesNewRomanPSMT" w:cs="TimesNewRomanPSMT"/>
          <w:i/>
          <w:iCs/>
          <w:noProof/>
          <w:szCs w:val="24"/>
        </w:rPr>
        <w:t>J. Artif. Intell. Res.</w:t>
      </w:r>
      <w:r w:rsidRPr="00B53EFC">
        <w:rPr>
          <w:rFonts w:ascii="TimesNewRomanPSMT" w:hAnsi="TimesNewRomanPSMT" w:cs="TimesNewRomanPSMT"/>
          <w:noProof/>
          <w:szCs w:val="24"/>
        </w:rPr>
        <w:t>, vol. 46, pp. 235–262, 2013, doi: 10.1613/jair.3623.</w:t>
      </w:r>
    </w:p>
    <w:p w14:paraId="55C41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[15]</w:t>
      </w:r>
      <w:r w:rsidRPr="00B53EFC">
        <w:rPr>
          <w:rFonts w:ascii="TimesNewRomanPSMT" w:hAnsi="TimesNewRomanPSMT" w:cs="TimesNewRomanPSMT"/>
          <w:noProof/>
          <w:szCs w:val="24"/>
        </w:rPr>
        <w:tab/>
        <w:t>R. N. Reza Hassanzadeh, “A Semi­Supervised Graph­Based Algorithm for Detecting Outliers in Online­Social­Networks,” pp. 577–582, 2013.</w:t>
      </w:r>
    </w:p>
    <w:p w14:paraId="5DF6362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[16]</w:t>
      </w:r>
      <w:r w:rsidRPr="00B53EFC">
        <w:rPr>
          <w:rFonts w:ascii="TimesNewRomanPSMT" w:hAnsi="TimesNewRomanPSMT" w:cs="TimesNewRomanPSMT"/>
          <w:noProof/>
          <w:szCs w:val="24"/>
        </w:rPr>
        <w:tab/>
        <w:t xml:space="preserve">D. Kwon, H. Kim, J. Kim, S. C. Suh, I. Kim, and K. J. Kim, “A survey of deep learning-based network anomaly detection,” </w:t>
      </w:r>
      <w:r w:rsidRPr="00B53EFC">
        <w:rPr>
          <w:rFonts w:ascii="TimesNewRomanPSMT" w:hAnsi="TimesNewRomanPSMT" w:cs="TimesNewRomanPSMT"/>
          <w:i/>
          <w:iCs/>
          <w:noProof/>
          <w:szCs w:val="24"/>
        </w:rPr>
        <w:t>Cluster Comput.</w:t>
      </w:r>
      <w:r w:rsidRPr="00B53EFC">
        <w:rPr>
          <w:rFonts w:ascii="TimesNewRomanPSMT" w:hAnsi="TimesNewRomanPSMT" w:cs="TimesNewRomanPSMT"/>
          <w:noProof/>
          <w:szCs w:val="24"/>
        </w:rPr>
        <w:t>, vol. 22, pp. 949–961, 2019, doi: 10.1007/s10586-017-1117-8.</w:t>
      </w:r>
    </w:p>
    <w:p w14:paraId="49882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[17]</w:t>
      </w:r>
      <w:r w:rsidRPr="00B53EFC">
        <w:rPr>
          <w:rFonts w:ascii="TimesNewRomanPSMT" w:hAnsi="TimesNewRomanPSMT" w:cs="TimesNewRomanPSMT"/>
          <w:noProof/>
          <w:szCs w:val="24"/>
        </w:rPr>
        <w:tab/>
        <w:t xml:space="preserve">Z. Zhao, C. K. Mohan, and K. G. Mehrotra, “Adaptive sampling and learning for unsupervised outlier detection,” </w:t>
      </w:r>
      <w:r w:rsidRPr="00B53EFC">
        <w:rPr>
          <w:rFonts w:ascii="TimesNewRomanPSMT" w:hAnsi="TimesNewRomanPSMT" w:cs="TimesNewRomanPSMT"/>
          <w:i/>
          <w:iCs/>
          <w:noProof/>
          <w:szCs w:val="24"/>
        </w:rPr>
        <w:t>Proc. 29th Int. Florida Artif. Intell. Res. Soc. Conf. FLAIRS 2016</w:t>
      </w:r>
      <w:r w:rsidRPr="00B53EFC">
        <w:rPr>
          <w:rFonts w:ascii="TimesNewRomanPSMT" w:hAnsi="TimesNewRomanPSMT" w:cs="TimesNewRomanPSMT"/>
          <w:noProof/>
          <w:szCs w:val="24"/>
        </w:rPr>
        <w:t>, pp. 460–465, 2016.</w:t>
      </w:r>
    </w:p>
    <w:p w14:paraId="06901DA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[18]</w:t>
      </w:r>
      <w:r w:rsidRPr="00B53EFC">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61CF497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[19]</w:t>
      </w:r>
      <w:r w:rsidRPr="00B53EFC">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13, no. 8, pp. 10087–10122, 2013, doi: 10.3390/s130810087.</w:t>
      </w:r>
    </w:p>
    <w:p w14:paraId="68424F5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[20]</w:t>
      </w:r>
      <w:r w:rsidRPr="00B53EFC">
        <w:rPr>
          <w:rFonts w:ascii="TimesNewRomanPSMT" w:hAnsi="TimesNewRomanPSMT" w:cs="TimesNewRomanPSMT"/>
          <w:noProof/>
          <w:szCs w:val="24"/>
        </w:rPr>
        <w:tab/>
        <w:t xml:space="preserve">G. Thatte, U. Mitra, and J. Heidemann, “Parametric methods for anomaly detection in aggregate traffic,” </w:t>
      </w:r>
      <w:r w:rsidRPr="00B53EFC">
        <w:rPr>
          <w:rFonts w:ascii="TimesNewRomanPSMT" w:hAnsi="TimesNewRomanPSMT" w:cs="TimesNewRomanPSMT"/>
          <w:i/>
          <w:iCs/>
          <w:noProof/>
          <w:szCs w:val="24"/>
        </w:rPr>
        <w:t>IEEE/ACM Trans. Netw.</w:t>
      </w:r>
      <w:r w:rsidRPr="00B53EFC">
        <w:rPr>
          <w:rFonts w:ascii="TimesNewRomanPSMT" w:hAnsi="TimesNewRomanPSMT" w:cs="TimesNewRomanPSMT"/>
          <w:noProof/>
          <w:szCs w:val="24"/>
        </w:rPr>
        <w:t>, vol. 19, no. 2, pp. 512–525, 2011, doi: 10.1109/TNET.2010.2070845.</w:t>
      </w:r>
    </w:p>
    <w:p w14:paraId="52EAB92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[21]</w:t>
      </w:r>
      <w:r w:rsidRPr="00B53EFC">
        <w:rPr>
          <w:rFonts w:ascii="TimesNewRomanPSMT" w:hAnsi="TimesNewRomanPSMT" w:cs="TimesNewRomanPSMT"/>
          <w:noProof/>
          <w:szCs w:val="24"/>
        </w:rPr>
        <w:tab/>
        <w:t xml:space="preserve">J. Wu, W. Zeng, and F. Yan, “Hierarchical Temporal Memory method for time-series-based anomaly detection,” </w:t>
      </w:r>
      <w:r w:rsidRPr="00B53EFC">
        <w:rPr>
          <w:rFonts w:ascii="TimesNewRomanPSMT" w:hAnsi="TimesNewRomanPSMT" w:cs="TimesNewRomanPSMT"/>
          <w:i/>
          <w:iCs/>
          <w:noProof/>
          <w:szCs w:val="24"/>
        </w:rPr>
        <w:t>Neurocomputing</w:t>
      </w:r>
      <w:r w:rsidRPr="00B53EFC">
        <w:rPr>
          <w:rFonts w:ascii="TimesNewRomanPSMT" w:hAnsi="TimesNewRomanPSMT" w:cs="TimesNewRomanPSMT"/>
          <w:noProof/>
          <w:szCs w:val="24"/>
        </w:rPr>
        <w:t>, vol. 273, pp. 535–546, 2018, doi: 10.1016/j.neucom.2017.08.026.</w:t>
      </w:r>
    </w:p>
    <w:p w14:paraId="11CD493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[22]</w:t>
      </w:r>
      <w:r w:rsidRPr="00B53EFC">
        <w:rPr>
          <w:rFonts w:ascii="TimesNewRomanPSMT" w:hAnsi="TimesNewRomanPSMT" w:cs="TimesNewRomanPSMT"/>
          <w:noProof/>
          <w:szCs w:val="24"/>
        </w:rPr>
        <w:tab/>
        <w:t xml:space="preserve">S. Zou, Y. Liang, H. V. Poor, and X. Shi, “Unsupervised nonparametric anomaly detection: A kernel method,” </w:t>
      </w:r>
      <w:r w:rsidRPr="00B53EFC">
        <w:rPr>
          <w:rFonts w:ascii="TimesNewRomanPSMT" w:hAnsi="TimesNewRomanPSMT" w:cs="TimesNewRomanPSMT"/>
          <w:i/>
          <w:iCs/>
          <w:noProof/>
          <w:szCs w:val="24"/>
        </w:rPr>
        <w:t>2014 52nd Annu. Allert. Conf. Commun. Control. Comput. Allert. 2014</w:t>
      </w:r>
      <w:r w:rsidRPr="00B53EFC">
        <w:rPr>
          <w:rFonts w:ascii="TimesNewRomanPSMT" w:hAnsi="TimesNewRomanPSMT" w:cs="TimesNewRomanPSMT"/>
          <w:noProof/>
          <w:szCs w:val="24"/>
        </w:rPr>
        <w:t>, pp. 836–841, 2014, doi: 10.1109/ALLERTON.2014.7028541.</w:t>
      </w:r>
    </w:p>
    <w:p w14:paraId="0B7E59C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[23]</w:t>
      </w:r>
      <w:r w:rsidRPr="00B53EFC">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B53EFC">
        <w:rPr>
          <w:rFonts w:ascii="TimesNewRomanPSMT" w:hAnsi="TimesNewRomanPSMT" w:cs="TimesNewRomanPSMT"/>
          <w:i/>
          <w:iCs/>
          <w:noProof/>
          <w:szCs w:val="24"/>
        </w:rPr>
        <w:t>Energy Build.</w:t>
      </w:r>
      <w:r w:rsidRPr="00B53EFC">
        <w:rPr>
          <w:rFonts w:ascii="TimesNewRomanPSMT" w:hAnsi="TimesNewRomanPSMT" w:cs="TimesNewRomanPSMT"/>
          <w:noProof/>
          <w:szCs w:val="24"/>
        </w:rPr>
        <w:t>, vol. 144, pp. 191–206, 2017, doi: 10.1016/j.enbuild.2017.02.058.</w:t>
      </w:r>
    </w:p>
    <w:p w14:paraId="094649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[24]</w:t>
      </w:r>
      <w:r w:rsidRPr="00B53EFC">
        <w:rPr>
          <w:rFonts w:ascii="TimesNewRomanPSMT" w:hAnsi="TimesNewRomanPSMT" w:cs="TimesNewRomanPSMT"/>
          <w:noProof/>
          <w:szCs w:val="24"/>
        </w:rPr>
        <w:tab/>
        <w:t xml:space="preserve">M. H. Bhuyan, D. K. Bhattacharyya, and J. K. Kalita, “Network anomaly detection: Methods, systems and tools,” </w:t>
      </w:r>
      <w:r w:rsidRPr="00B53EFC">
        <w:rPr>
          <w:rFonts w:ascii="TimesNewRomanPSMT" w:hAnsi="TimesNewRomanPSMT" w:cs="TimesNewRomanPSMT"/>
          <w:i/>
          <w:iCs/>
          <w:noProof/>
          <w:szCs w:val="24"/>
        </w:rPr>
        <w:t>IEEE Commun. Surv. Tutorials</w:t>
      </w:r>
      <w:r w:rsidRPr="00B53EFC">
        <w:rPr>
          <w:rFonts w:ascii="TimesNewRomanPSMT" w:hAnsi="TimesNewRomanPSMT" w:cs="TimesNewRomanPSMT"/>
          <w:noProof/>
          <w:szCs w:val="24"/>
        </w:rPr>
        <w:t>, vol. 16, no. 1, pp. 303–336, 2014, doi: 10.1109/SURV.2013.052213.00046.</w:t>
      </w:r>
    </w:p>
    <w:p w14:paraId="6886839C"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[25]</w:t>
      </w:r>
      <w:r w:rsidRPr="00B53EFC">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B53EFC">
        <w:rPr>
          <w:rFonts w:ascii="TimesNewRomanPSMT" w:hAnsi="TimesNewRomanPSMT" w:cs="TimesNewRomanPSMT"/>
          <w:i/>
          <w:iCs/>
          <w:noProof/>
          <w:szCs w:val="24"/>
        </w:rPr>
        <w:t>Neural Process. Lett.</w:t>
      </w:r>
      <w:r w:rsidRPr="00B53EFC">
        <w:rPr>
          <w:rFonts w:ascii="TimesNewRomanPSMT" w:hAnsi="TimesNewRomanPSMT" w:cs="TimesNewRomanPSMT"/>
          <w:noProof/>
          <w:szCs w:val="24"/>
        </w:rPr>
        <w:t>, vol. 44, no. 2, pp. 279–290, 2016, doi: 10.1007/s11063-015-9457-y.</w:t>
      </w:r>
    </w:p>
    <w:p w14:paraId="0B73F63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[26]</w:t>
      </w:r>
      <w:r w:rsidRPr="00B53EFC">
        <w:rPr>
          <w:rFonts w:ascii="TimesNewRomanPSMT" w:hAnsi="TimesNewRomanPSMT" w:cs="TimesNewRomanPSMT"/>
          <w:noProof/>
          <w:szCs w:val="24"/>
        </w:rPr>
        <w:tab/>
        <w:t xml:space="preserve">R. Ul Islam, M. S. Hossain, and K. Andersson, “A novel anomaly detection algorithm for sensor data under uncertainty,” </w:t>
      </w:r>
      <w:r w:rsidRPr="00B53EFC">
        <w:rPr>
          <w:rFonts w:ascii="TimesNewRomanPSMT" w:hAnsi="TimesNewRomanPSMT" w:cs="TimesNewRomanPSMT"/>
          <w:i/>
          <w:iCs/>
          <w:noProof/>
          <w:szCs w:val="24"/>
        </w:rPr>
        <w:t>Soft Comput.</w:t>
      </w:r>
      <w:r w:rsidRPr="00B53EFC">
        <w:rPr>
          <w:rFonts w:ascii="TimesNewRomanPSMT" w:hAnsi="TimesNewRomanPSMT" w:cs="TimesNewRomanPSMT"/>
          <w:noProof/>
          <w:szCs w:val="24"/>
        </w:rPr>
        <w:t>, vol. 22, no. 5, pp. 1623–1639, 2018, doi: 10.1007/s00500-016-2425-2.</w:t>
      </w:r>
    </w:p>
    <w:p w14:paraId="7AB9E0E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[27]</w:t>
      </w:r>
      <w:r w:rsidRPr="00B53EFC">
        <w:rPr>
          <w:rFonts w:ascii="TimesNewRomanPSMT" w:hAnsi="TimesNewRomanPSMT" w:cs="TimesNewRomanPSMT"/>
          <w:noProof/>
          <w:szCs w:val="24"/>
        </w:rPr>
        <w:tab/>
        <w:t xml:space="preserve">A. H. Moghaddam, M. H. Moghaddam, and M. Esfandyari, “Stock market index prediction using artificial neural network,” </w:t>
      </w:r>
      <w:r w:rsidRPr="00B53EFC">
        <w:rPr>
          <w:rFonts w:ascii="TimesNewRomanPSMT" w:hAnsi="TimesNewRomanPSMT" w:cs="TimesNewRomanPSMT"/>
          <w:i/>
          <w:iCs/>
          <w:noProof/>
          <w:szCs w:val="24"/>
        </w:rPr>
        <w:t>J. Econ. Financ. Adm. Sci.</w:t>
      </w:r>
      <w:r w:rsidRPr="00B53EFC">
        <w:rPr>
          <w:rFonts w:ascii="TimesNewRomanPSMT" w:hAnsi="TimesNewRomanPSMT" w:cs="TimesNewRomanPSMT"/>
          <w:noProof/>
          <w:szCs w:val="24"/>
        </w:rPr>
        <w:t>, vol. 21, no. 41, pp. 89–93, 2016, doi: 10.1016/j.jefas.2016.07.002.</w:t>
      </w:r>
    </w:p>
    <w:p w14:paraId="47F5722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[28]</w:t>
      </w:r>
      <w:r w:rsidRPr="00B53EFC">
        <w:rPr>
          <w:rFonts w:ascii="TimesNewRomanPSMT" w:hAnsi="TimesNewRomanPSMT" w:cs="TimesNewRomanPSMT"/>
          <w:noProof/>
          <w:szCs w:val="24"/>
        </w:rPr>
        <w:tab/>
        <w:t xml:space="preserve">I. Goodfellow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“Generative Adversarial Nets,” in </w:t>
      </w:r>
      <w:r w:rsidRPr="00B53EFC">
        <w:rPr>
          <w:rFonts w:ascii="TimesNewRomanPSMT" w:hAnsi="TimesNewRomanPSMT" w:cs="TimesNewRomanPSMT"/>
          <w:i/>
          <w:iCs/>
          <w:noProof/>
          <w:szCs w:val="24"/>
        </w:rPr>
        <w:t>Advances in Neural Information Processing Systems</w:t>
      </w:r>
      <w:r w:rsidRPr="00B53EFC">
        <w:rPr>
          <w:rFonts w:ascii="TimesNewRomanPSMT" w:hAnsi="TimesNewRomanPSMT" w:cs="TimesNewRomanPSMT"/>
          <w:noProof/>
          <w:szCs w:val="24"/>
        </w:rPr>
        <w:t>, Oct. 2014, pp. 2672–2680, doi: 10.1109/ICCVW.2019.00369.</w:t>
      </w:r>
    </w:p>
    <w:p w14:paraId="2E292E9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[29]</w:t>
      </w:r>
      <w:r w:rsidRPr="00B53EFC">
        <w:rPr>
          <w:rFonts w:ascii="TimesNewRomanPSMT" w:hAnsi="TimesNewRomanPSMT" w:cs="TimesNewRomanPSMT"/>
          <w:noProof/>
          <w:szCs w:val="24"/>
        </w:rPr>
        <w:tab/>
        <w:t xml:space="preserve">H. Zenati, M. Romain, C. S. Foo, B. Lecouat, and V. Chandrasekhar, “Adversarially Learned Anomaly Detection,” </w:t>
      </w:r>
      <w:r w:rsidRPr="00B53EFC">
        <w:rPr>
          <w:rFonts w:ascii="TimesNewRomanPSMT" w:hAnsi="TimesNewRomanPSMT" w:cs="TimesNewRomanPSMT"/>
          <w:i/>
          <w:iCs/>
          <w:noProof/>
          <w:szCs w:val="24"/>
        </w:rPr>
        <w:t xml:space="preserve">Proc. - IEEE Int. Conf. Data </w:t>
      </w:r>
      <w:r w:rsidRPr="00B53EFC">
        <w:rPr>
          <w:rFonts w:ascii="TimesNewRomanPSMT" w:hAnsi="TimesNewRomanPSMT" w:cs="TimesNewRomanPSMT"/>
          <w:i/>
          <w:iCs/>
          <w:noProof/>
          <w:szCs w:val="24"/>
        </w:rPr>
        <w:lastRenderedPageBreak/>
        <w:t>Mining, ICDM</w:t>
      </w:r>
      <w:r w:rsidRPr="00B53EFC">
        <w:rPr>
          <w:rFonts w:ascii="TimesNewRomanPSMT" w:hAnsi="TimesNewRomanPSMT" w:cs="TimesNewRomanPSMT"/>
          <w:noProof/>
          <w:szCs w:val="24"/>
        </w:rPr>
        <w:t>, vol. 2018-Novem, pp. 727–736, 2018, doi: 10.1109/ICDM.2018.00088.</w:t>
      </w:r>
    </w:p>
    <w:p w14:paraId="7CED2A5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[30]</w:t>
      </w:r>
      <w:r w:rsidRPr="00B53EFC">
        <w:rPr>
          <w:rFonts w:ascii="TimesNewRomanPSMT" w:hAnsi="TimesNewRomanPSMT" w:cs="TimesNewRomanPSMT"/>
          <w:noProof/>
          <w:szCs w:val="24"/>
        </w:rPr>
        <w:tab/>
        <w:t xml:space="preserve">B. Schölkopf, R. Williamson, A. Smola, J. Shawe-Taylor, and J. Piatt, “Support vector method for novelty detection,”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582–588, 2000.</w:t>
      </w:r>
    </w:p>
    <w:p w14:paraId="317D995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[31]</w:t>
      </w:r>
      <w:r w:rsidRPr="00B53EFC">
        <w:rPr>
          <w:rFonts w:ascii="TimesNewRomanPSMT" w:hAnsi="TimesNewRomanPSMT" w:cs="TimesNewRomanPSMT"/>
          <w:noProof/>
          <w:szCs w:val="24"/>
        </w:rPr>
        <w:tab/>
        <w:t xml:space="preserve">R. A. Yeh, C. Chen, T. Yian Lim, A. G. Schwing, M. Hasegawa-Johnson, and M. N. Do, “Semantic image inpainting with deep generative models,” </w:t>
      </w:r>
      <w:r w:rsidRPr="00B53EFC">
        <w:rPr>
          <w:rFonts w:ascii="TimesNewRomanPSMT" w:hAnsi="TimesNewRomanPSMT" w:cs="TimesNewRomanPSMT"/>
          <w:i/>
          <w:iCs/>
          <w:noProof/>
          <w:szCs w:val="24"/>
        </w:rPr>
        <w:t>Proc. - 30th IEEE Conf. Comput. Vis. Pattern Recognition, CVPR 2017</w:t>
      </w:r>
      <w:r w:rsidRPr="00B53EFC">
        <w:rPr>
          <w:rFonts w:ascii="TimesNewRomanPSMT" w:hAnsi="TimesNewRomanPSMT" w:cs="TimesNewRomanPSMT"/>
          <w:noProof/>
          <w:szCs w:val="24"/>
        </w:rPr>
        <w:t>, vol. 2017-Janua, pp. 6882–6890, 2017, doi: 10.1109/CVPR.2017.728.</w:t>
      </w:r>
    </w:p>
    <w:p w14:paraId="3A700A00"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[32]</w:t>
      </w:r>
      <w:r w:rsidRPr="00B53EFC">
        <w:rPr>
          <w:rFonts w:ascii="TimesNewRomanPSMT" w:hAnsi="TimesNewRomanPSMT" w:cs="TimesNewRomanPSMT"/>
          <w:noProof/>
          <w:szCs w:val="24"/>
        </w:rPr>
        <w:tab/>
        <w:t xml:space="preserve">X. Chen, Y. Duan, R. Houthooft, J. Schulman, I. Sutskever, and P. Abbeel, “InfoGAN: Interpretable representation learning by information maximizing generative adversarial nets,”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2180–2188, 2016.</w:t>
      </w:r>
    </w:p>
    <w:p w14:paraId="773C7D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[33]</w:t>
      </w:r>
      <w:r w:rsidRPr="00B53EFC">
        <w:rPr>
          <w:rFonts w:ascii="TimesNewRomanPSMT" w:hAnsi="TimesNewRomanPSMT" w:cs="TimesNewRomanPSMT"/>
          <w:noProof/>
          <w:szCs w:val="24"/>
        </w:rPr>
        <w:tab/>
        <w:t xml:space="preserve">A. Creswell, T. White, V. Dumoulin, K. Arulkumaran, B. Sengupta, and A. A. Bharath, “Generative Adversarial Networks: An Overview,” </w:t>
      </w:r>
      <w:r w:rsidRPr="00B53EFC">
        <w:rPr>
          <w:rFonts w:ascii="TimesNewRomanPSMT" w:hAnsi="TimesNewRomanPSMT" w:cs="TimesNewRomanPSMT"/>
          <w:i/>
          <w:iCs/>
          <w:noProof/>
          <w:szCs w:val="24"/>
        </w:rPr>
        <w:t>IEEE Signal Process. Mag.</w:t>
      </w:r>
      <w:r w:rsidRPr="00B53EFC">
        <w:rPr>
          <w:rFonts w:ascii="TimesNewRomanPSMT" w:hAnsi="TimesNewRomanPSMT" w:cs="TimesNewRomanPSMT"/>
          <w:noProof/>
          <w:szCs w:val="24"/>
        </w:rPr>
        <w:t>, vol. 35, no. 1, pp. 53–65, 2018, doi: 10.1109/MSP.2017.2765202.</w:t>
      </w:r>
    </w:p>
    <w:p w14:paraId="66AF958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[34]</w:t>
      </w:r>
      <w:r w:rsidRPr="00B53EFC">
        <w:rPr>
          <w:rFonts w:ascii="TimesNewRomanPSMT" w:hAnsi="TimesNewRomanPSMT" w:cs="TimesNewRomanPSMT"/>
          <w:noProof/>
          <w:szCs w:val="24"/>
        </w:rPr>
        <w:tab/>
        <w:t xml:space="preserve">T. Miyato, T. Kataoka, M. Koyama, and Y. Yoshida, “Spectral normalization for generative adversarial networks,” in </w:t>
      </w:r>
      <w:r w:rsidRPr="00B53EFC">
        <w:rPr>
          <w:rFonts w:ascii="TimesNewRomanPSMT" w:hAnsi="TimesNewRomanPSMT" w:cs="TimesNewRomanPSMT"/>
          <w:i/>
          <w:iCs/>
          <w:noProof/>
          <w:szCs w:val="24"/>
        </w:rPr>
        <w:t>6th International Conference on Learning Representations, ICLR 2018 - Conference Track Proceedings</w:t>
      </w:r>
      <w:r w:rsidRPr="00B53EFC">
        <w:rPr>
          <w:rFonts w:ascii="TimesNewRomanPSMT" w:hAnsi="TimesNewRomanPSMT" w:cs="TimesNewRomanPSMT"/>
          <w:noProof/>
          <w:szCs w:val="24"/>
        </w:rPr>
        <w:t>, 2018.</w:t>
      </w:r>
    </w:p>
    <w:p w14:paraId="7908DB0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[35]</w:t>
      </w:r>
      <w:r w:rsidRPr="00B53EFC">
        <w:rPr>
          <w:rFonts w:ascii="TimesNewRomanPSMT" w:hAnsi="TimesNewRomanPSMT" w:cs="TimesNewRomanPSMT"/>
          <w:noProof/>
          <w:szCs w:val="24"/>
        </w:rPr>
        <w:tab/>
        <w:t>T. Salimans, I. Goodfellow, V. Cheung, A. Radford, and X. Chen, “Improved Techniques for Training GANs,” pp. 1–10.</w:t>
      </w:r>
    </w:p>
    <w:p w14:paraId="63C753BD"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rPr>
      </w:pPr>
      <w:r w:rsidRPr="00B53EFC">
        <w:rPr>
          <w:rFonts w:ascii="TimesNewRomanPSMT" w:hAnsi="TimesNewRomanPSMT" w:cs="TimesNewRomanPSMT"/>
          <w:noProof/>
          <w:szCs w:val="24"/>
        </w:rPr>
        <w:t>[36]</w:t>
      </w:r>
      <w:r w:rsidRPr="00B53EFC">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result it can operate promisingly in field of anomaly detection. In this work we propose regularized comprehensive adversarially learned anomaly detection framework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detection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113E0821" w14:textId="77777777" w:rsidR="00C7734D" w:rsidRDefault="00C7734D" w:rsidP="003A1D06">
      <w:pPr>
        <w:pStyle w:val="Title18"/>
        <w:rPr>
          <w:rtl/>
          <w:lang w:bidi="fa-IR"/>
        </w:rPr>
      </w:pPr>
    </w:p>
    <w:p w14:paraId="13CA92DD" w14:textId="77777777" w:rsidR="00863CF7" w:rsidRDefault="00863CF7" w:rsidP="00863CF7">
      <w:pPr>
        <w:pStyle w:val="Title16"/>
        <w:bidi w:val="0"/>
        <w:jc w:val="both"/>
        <w:rPr>
          <w:sz w:val="28"/>
          <w:szCs w:val="28"/>
        </w:rPr>
      </w:pPr>
    </w:p>
    <w:p w14:paraId="5D70D697" w14:textId="77777777" w:rsidR="00AB0180" w:rsidRDefault="00AB0180" w:rsidP="00AB0180">
      <w:pPr>
        <w:pStyle w:val="Title16"/>
        <w:bidi w:val="0"/>
        <w:jc w:val="both"/>
        <w:rPr>
          <w:sz w:val="28"/>
          <w:szCs w:val="28"/>
        </w:rPr>
      </w:pPr>
    </w:p>
    <w:p w14:paraId="4CE5426F" w14:textId="77777777" w:rsidR="00863CF7" w:rsidRDefault="00863CF7" w:rsidP="00863CF7">
      <w:pPr>
        <w:pStyle w:val="Title16"/>
        <w:bidi w:val="0"/>
        <w:rPr>
          <w:sz w:val="28"/>
          <w:szCs w:val="28"/>
        </w:rPr>
      </w:pPr>
    </w:p>
    <w:p w14:paraId="12328587" w14:textId="77777777" w:rsidR="00063D19" w:rsidRDefault="00063D19" w:rsidP="00063D19">
      <w:pPr>
        <w:pStyle w:val="Title16"/>
        <w:bidi w:val="0"/>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r w:rsidR="001D49B4">
        <w:rPr>
          <w:sz w:val="26"/>
          <w:szCs w:val="26"/>
        </w:rPr>
        <w:t xml:space="preserve">May </w:t>
      </w:r>
      <w:r w:rsidR="00AB0180">
        <w:rPr>
          <w:sz w:val="26"/>
          <w:szCs w:val="26"/>
        </w:rPr>
        <w:t xml:space="preserve"> 20</w:t>
      </w:r>
      <w:r w:rsidR="001D49B4">
        <w:rPr>
          <w:sz w:val="26"/>
          <w:szCs w:val="26"/>
        </w:rPr>
        <w:t>22</w:t>
      </w:r>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730A63" w14:textId="77777777" w:rsidR="008F2B70" w:rsidRDefault="008F2B70" w:rsidP="00DB7C7E">
      <w:r>
        <w:separator/>
      </w:r>
    </w:p>
  </w:endnote>
  <w:endnote w:type="continuationSeparator" w:id="0">
    <w:p w14:paraId="1F47CDBB" w14:textId="77777777" w:rsidR="008F2B70" w:rsidRDefault="008F2B70"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D30A" w14:textId="77777777" w:rsidR="00D56989" w:rsidRDefault="00D56989"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D56989" w:rsidRDefault="00D56989"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92F" w14:textId="73A39275" w:rsidR="00D56989" w:rsidRDefault="00D56989">
    <w:pPr>
      <w:pStyle w:val="Footer"/>
      <w:jc w:val="center"/>
    </w:pPr>
    <w:r>
      <w:fldChar w:fldCharType="begin"/>
    </w:r>
    <w:r>
      <w:instrText xml:space="preserve"> PAGE   \* MERGEFORMAT </w:instrText>
    </w:r>
    <w:r>
      <w:fldChar w:fldCharType="separate"/>
    </w:r>
    <w:r w:rsidR="007F0310">
      <w:rPr>
        <w:noProof/>
        <w:rtl/>
      </w:rPr>
      <w:t>78</w:t>
    </w:r>
    <w:r>
      <w:fldChar w:fldCharType="end"/>
    </w:r>
  </w:p>
  <w:p w14:paraId="483FCA19" w14:textId="77777777" w:rsidR="00D56989" w:rsidRDefault="00D56989"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9B03A" w14:textId="77777777" w:rsidR="00D56989" w:rsidRDefault="00D56989"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D56989" w:rsidRDefault="00D56989"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8FEF3" w14:textId="77777777" w:rsidR="008F2B70" w:rsidRDefault="008F2B70" w:rsidP="00DB7C7E">
      <w:pPr>
        <w:bidi w:val="0"/>
      </w:pPr>
      <w:r>
        <w:separator/>
      </w:r>
    </w:p>
  </w:footnote>
  <w:footnote w:type="continuationSeparator" w:id="0">
    <w:p w14:paraId="57A427DA" w14:textId="77777777" w:rsidR="008F2B70" w:rsidRDefault="008F2B70" w:rsidP="00DB7C7E">
      <w:r>
        <w:continuationSeparator/>
      </w:r>
    </w:p>
  </w:footnote>
  <w:footnote w:id="1">
    <w:p w14:paraId="64C92BFB" w14:textId="67B257E8" w:rsidR="00D56989" w:rsidRDefault="00D56989" w:rsidP="00E94008">
      <w:pPr>
        <w:pStyle w:val="FootnoteText"/>
        <w:bidi w:val="0"/>
        <w:rPr>
          <w:lang w:bidi="fa-IR"/>
        </w:rPr>
      </w:pPr>
      <w:r>
        <w:rPr>
          <w:rStyle w:val="FootnoteReference"/>
        </w:rPr>
        <w:footnoteRef/>
      </w:r>
      <w:r>
        <w:rPr>
          <w:rtl/>
        </w:rPr>
        <w:t xml:space="preserve"> </w:t>
      </w:r>
      <w:r>
        <w:rPr>
          <w:lang w:bidi="fa-IR"/>
        </w:rPr>
        <w:t>Generative Adversarially Networks</w:t>
      </w:r>
    </w:p>
  </w:footnote>
  <w:footnote w:id="2">
    <w:p w14:paraId="570F4DC8" w14:textId="0DC14DB7" w:rsidR="00D56989" w:rsidRDefault="00D56989" w:rsidP="00E94008">
      <w:pPr>
        <w:pStyle w:val="FootnoteText"/>
        <w:bidi w:val="0"/>
        <w:rPr>
          <w:lang w:bidi="fa-IR"/>
        </w:rPr>
      </w:pPr>
      <w:r>
        <w:rPr>
          <w:rStyle w:val="FootnoteReference"/>
        </w:rPr>
        <w:footnoteRef/>
      </w:r>
      <w:r>
        <w:rPr>
          <w:rtl/>
        </w:rPr>
        <w:t xml:space="preserve"> </w:t>
      </w:r>
      <w:r>
        <w:rPr>
          <w:lang w:bidi="fa-IR"/>
        </w:rPr>
        <w:t>Regularized Comprehensive Adversarially Learned Anomaly Detection</w:t>
      </w:r>
    </w:p>
  </w:footnote>
  <w:footnote w:id="3">
    <w:p w14:paraId="4AA412BF" w14:textId="2E1CE908" w:rsidR="00D56989" w:rsidRDefault="00D56989" w:rsidP="00C528FD">
      <w:pPr>
        <w:pStyle w:val="FootnoteText"/>
        <w:bidi w:val="0"/>
        <w:rPr>
          <w:lang w:bidi="fa-IR"/>
        </w:rPr>
      </w:pPr>
      <w:r>
        <w:rPr>
          <w:rStyle w:val="FootnoteReference"/>
        </w:rPr>
        <w:footnoteRef/>
      </w:r>
      <w:r>
        <w:rPr>
          <w:rtl/>
        </w:rPr>
        <w:t xml:space="preserve"> </w:t>
      </w:r>
      <w:r>
        <w:rPr>
          <w:lang w:bidi="fa-IR"/>
        </w:rPr>
        <w:t>Remote sensing</w:t>
      </w:r>
    </w:p>
  </w:footnote>
  <w:footnote w:id="4">
    <w:p w14:paraId="6A1A2984" w14:textId="77777777" w:rsidR="00D56989" w:rsidRDefault="00D56989"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5">
    <w:p w14:paraId="08B7A8F7" w14:textId="77777777" w:rsidR="00D56989" w:rsidRDefault="00D56989"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6">
    <w:p w14:paraId="2252DF68" w14:textId="77777777" w:rsidR="00D56989" w:rsidRDefault="00D56989" w:rsidP="00F109E3">
      <w:pPr>
        <w:pStyle w:val="FootnoteText"/>
        <w:bidi w:val="0"/>
        <w:rPr>
          <w:lang w:bidi="fa-IR"/>
        </w:rPr>
      </w:pPr>
      <w:r>
        <w:rPr>
          <w:rStyle w:val="FootnoteReference"/>
        </w:rPr>
        <w:footnoteRef/>
      </w:r>
      <w:r>
        <w:rPr>
          <w:rtl/>
        </w:rPr>
        <w:t xml:space="preserve"> </w:t>
      </w:r>
      <w:r>
        <w:rPr>
          <w:lang w:bidi="fa-IR"/>
        </w:rPr>
        <w:t xml:space="preserve">Joint </w:t>
      </w:r>
    </w:p>
  </w:footnote>
  <w:footnote w:id="7">
    <w:p w14:paraId="60515206"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Latent </w:t>
      </w:r>
    </w:p>
  </w:footnote>
  <w:footnote w:id="8">
    <w:p w14:paraId="2AC4A7B1"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9">
    <w:p w14:paraId="55620046" w14:textId="77777777" w:rsidR="00D56989" w:rsidRDefault="00D56989"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0">
    <w:p w14:paraId="5002E5FE" w14:textId="77777777" w:rsidR="00D56989" w:rsidRDefault="00D56989"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11">
    <w:p w14:paraId="0121FD8C" w14:textId="5EA93D8B" w:rsidR="00D56989" w:rsidRDefault="00D56989"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2">
    <w:p w14:paraId="1A3E25E8" w14:textId="77777777" w:rsidR="00D56989" w:rsidRDefault="00D56989" w:rsidP="00540C10">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13">
    <w:p w14:paraId="558ECFC0" w14:textId="77777777" w:rsidR="00D56989" w:rsidRDefault="00D56989" w:rsidP="00AD69C2">
      <w:pPr>
        <w:pStyle w:val="FootnoteText"/>
        <w:bidi w:val="0"/>
      </w:pPr>
      <w:r>
        <w:rPr>
          <w:rStyle w:val="FootnoteReference"/>
        </w:rPr>
        <w:footnoteRef/>
      </w:r>
      <w:r>
        <w:rPr>
          <w:rtl/>
        </w:rPr>
        <w:t xml:space="preserve"> </w:t>
      </w:r>
      <w:r>
        <w:t>Efficient GAN-Based Anomaly Detection</w:t>
      </w:r>
    </w:p>
  </w:footnote>
  <w:footnote w:id="14">
    <w:p w14:paraId="5D40E695" w14:textId="77777777" w:rsidR="00D56989" w:rsidRDefault="00D56989"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5">
    <w:p w14:paraId="1DDACFE7" w14:textId="77777777" w:rsidR="00D56989" w:rsidRDefault="00D56989" w:rsidP="00270679">
      <w:pPr>
        <w:pStyle w:val="FootnoteText"/>
        <w:bidi w:val="0"/>
        <w:rPr>
          <w:lang w:bidi="fa-IR"/>
        </w:rPr>
      </w:pPr>
      <w:r>
        <w:rPr>
          <w:rStyle w:val="FootnoteReference"/>
        </w:rPr>
        <w:footnoteRef/>
      </w:r>
      <w:r>
        <w:rPr>
          <w:rtl/>
        </w:rPr>
        <w:t xml:space="preserve"> </w:t>
      </w:r>
      <w:r>
        <w:rPr>
          <w:lang w:bidi="fa-IR"/>
        </w:rPr>
        <w:t>ALICE</w:t>
      </w:r>
    </w:p>
  </w:footnote>
  <w:footnote w:id="16">
    <w:p w14:paraId="6E66885D" w14:textId="77777777" w:rsidR="00D56989" w:rsidRDefault="00D56989"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17">
    <w:p w14:paraId="6E8A4182" w14:textId="77777777" w:rsidR="00D56989" w:rsidRDefault="00D56989"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8">
    <w:p w14:paraId="48FFFD74" w14:textId="77777777" w:rsidR="00D56989" w:rsidRDefault="00D56989" w:rsidP="00300F8B">
      <w:pPr>
        <w:pStyle w:val="FootnoteText"/>
        <w:bidi w:val="0"/>
        <w:rPr>
          <w:lang w:bidi="fa-IR"/>
        </w:rPr>
      </w:pPr>
      <w:r>
        <w:rPr>
          <w:rStyle w:val="FootnoteReference"/>
        </w:rPr>
        <w:footnoteRef/>
      </w:r>
      <w:r>
        <w:rPr>
          <w:rtl/>
        </w:rPr>
        <w:t xml:space="preserve"> </w:t>
      </w:r>
      <w:r>
        <w:rPr>
          <w:lang w:bidi="fa-IR"/>
        </w:rPr>
        <w:t>False positive rate</w:t>
      </w:r>
    </w:p>
  </w:footnote>
  <w:footnote w:id="19">
    <w:p w14:paraId="1FAB3444" w14:textId="77777777" w:rsidR="00D56989" w:rsidRDefault="00D56989"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0">
    <w:p w14:paraId="0600E87A" w14:textId="77777777" w:rsidR="00D56989" w:rsidRDefault="00D56989"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1">
    <w:p w14:paraId="6BE346A4" w14:textId="77777777" w:rsidR="00D56989" w:rsidRDefault="00D56989" w:rsidP="00597D80">
      <w:pPr>
        <w:pStyle w:val="FootnoteText"/>
        <w:bidi w:val="0"/>
        <w:rPr>
          <w:lang w:bidi="fa-IR"/>
        </w:rPr>
      </w:pPr>
      <w:r>
        <w:rPr>
          <w:rStyle w:val="FootnoteReference"/>
        </w:rPr>
        <w:footnoteRef/>
      </w:r>
      <w:r>
        <w:rPr>
          <w:rtl/>
        </w:rPr>
        <w:t xml:space="preserve"> </w:t>
      </w:r>
      <w:r>
        <w:rPr>
          <w:lang w:bidi="fa-IR"/>
        </w:rPr>
        <w:t>Chi-square</w:t>
      </w:r>
    </w:p>
  </w:footnote>
  <w:footnote w:id="22">
    <w:p w14:paraId="0919F5DF" w14:textId="77777777" w:rsidR="00D56989" w:rsidRDefault="00D56989" w:rsidP="00000A6B">
      <w:pPr>
        <w:pStyle w:val="FootnoteText"/>
        <w:bidi w:val="0"/>
        <w:rPr>
          <w:lang w:bidi="fa-IR"/>
        </w:rPr>
      </w:pPr>
      <w:r>
        <w:rPr>
          <w:rStyle w:val="FootnoteReference"/>
        </w:rPr>
        <w:footnoteRef/>
      </w:r>
      <w:r>
        <w:rPr>
          <w:rtl/>
        </w:rPr>
        <w:t xml:space="preserve"> </w:t>
      </w:r>
      <w:r>
        <w:rPr>
          <w:lang w:bidi="fa-IR"/>
        </w:rPr>
        <w:t>kernel</w:t>
      </w:r>
    </w:p>
  </w:footnote>
  <w:footnote w:id="23">
    <w:p w14:paraId="43FA1BE4" w14:textId="77777777" w:rsidR="00D56989" w:rsidRDefault="00D56989" w:rsidP="00DA760C">
      <w:pPr>
        <w:pStyle w:val="FootnoteText"/>
        <w:bidi w:val="0"/>
        <w:rPr>
          <w:lang w:bidi="fa-IR"/>
        </w:rPr>
      </w:pPr>
      <w:r>
        <w:rPr>
          <w:rStyle w:val="FootnoteReference"/>
        </w:rPr>
        <w:footnoteRef/>
      </w:r>
      <w:r>
        <w:rPr>
          <w:rtl/>
        </w:rPr>
        <w:t xml:space="preserve"> </w:t>
      </w:r>
      <w:r>
        <w:rPr>
          <w:lang w:bidi="fa-IR"/>
        </w:rPr>
        <w:t>Support vector machine</w:t>
      </w:r>
    </w:p>
  </w:footnote>
  <w:footnote w:id="24">
    <w:p w14:paraId="6D0CD64A" w14:textId="77777777" w:rsidR="00D56989" w:rsidRDefault="00D56989"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5">
    <w:p w14:paraId="2085B445" w14:textId="77777777" w:rsidR="00D56989" w:rsidRDefault="00D56989" w:rsidP="00C21092">
      <w:pPr>
        <w:pStyle w:val="FootnoteText"/>
        <w:bidi w:val="0"/>
        <w:rPr>
          <w:lang w:bidi="fa-IR"/>
        </w:rPr>
      </w:pPr>
      <w:r>
        <w:rPr>
          <w:rStyle w:val="FootnoteReference"/>
        </w:rPr>
        <w:footnoteRef/>
      </w:r>
      <w:r>
        <w:rPr>
          <w:rtl/>
        </w:rPr>
        <w:t xml:space="preserve"> </w:t>
      </w:r>
      <w:r>
        <w:rPr>
          <w:lang w:bidi="fa-IR"/>
        </w:rPr>
        <w:t>Decision tree</w:t>
      </w:r>
    </w:p>
  </w:footnote>
  <w:footnote w:id="26">
    <w:p w14:paraId="44617762" w14:textId="77777777" w:rsidR="00D56989" w:rsidRDefault="00D56989"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7">
    <w:p w14:paraId="6A2DCCE8" w14:textId="77777777" w:rsidR="00D56989" w:rsidRDefault="00D56989" w:rsidP="009D5C3D">
      <w:pPr>
        <w:pStyle w:val="FootnoteText"/>
        <w:bidi w:val="0"/>
        <w:rPr>
          <w:lang w:bidi="fa-IR"/>
        </w:rPr>
      </w:pPr>
      <w:r>
        <w:rPr>
          <w:rStyle w:val="FootnoteReference"/>
        </w:rPr>
        <w:footnoteRef/>
      </w:r>
      <w:r>
        <w:rPr>
          <w:rtl/>
        </w:rPr>
        <w:t xml:space="preserve"> </w:t>
      </w:r>
      <w:r>
        <w:rPr>
          <w:lang w:bidi="fa-IR"/>
        </w:rPr>
        <w:t xml:space="preserve">Reinforcement learninig </w:t>
      </w:r>
    </w:p>
  </w:footnote>
  <w:footnote w:id="28">
    <w:p w14:paraId="7A1AC61B" w14:textId="77777777" w:rsidR="00D56989" w:rsidRDefault="00D56989" w:rsidP="008D439F">
      <w:pPr>
        <w:pStyle w:val="FootnoteText"/>
        <w:bidi w:val="0"/>
        <w:rPr>
          <w:lang w:bidi="fa-IR"/>
        </w:rPr>
      </w:pPr>
      <w:r>
        <w:rPr>
          <w:rStyle w:val="FootnoteReference"/>
        </w:rPr>
        <w:footnoteRef/>
      </w:r>
      <w:r>
        <w:rPr>
          <w:rtl/>
        </w:rPr>
        <w:t xml:space="preserve"> </w:t>
      </w:r>
      <w:r>
        <w:rPr>
          <w:lang w:bidi="fa-IR"/>
        </w:rPr>
        <w:t>Reconstruction</w:t>
      </w:r>
    </w:p>
  </w:footnote>
  <w:footnote w:id="29">
    <w:p w14:paraId="702EF43D" w14:textId="77777777" w:rsidR="00D56989" w:rsidRDefault="00D56989" w:rsidP="00A93EDA">
      <w:pPr>
        <w:pStyle w:val="FootnoteText"/>
        <w:bidi w:val="0"/>
      </w:pPr>
      <w:r>
        <w:rPr>
          <w:rStyle w:val="FootnoteReference"/>
        </w:rPr>
        <w:footnoteRef/>
      </w:r>
      <w:r>
        <w:rPr>
          <w:rtl/>
        </w:rPr>
        <w:t xml:space="preserve"> </w:t>
      </w:r>
      <w:r>
        <w:t>Principal component analysis</w:t>
      </w:r>
    </w:p>
  </w:footnote>
  <w:footnote w:id="30">
    <w:p w14:paraId="545CC0DE" w14:textId="77777777" w:rsidR="00D56989" w:rsidRDefault="00D56989"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1">
    <w:p w14:paraId="055FF678" w14:textId="77777777" w:rsidR="00D56989" w:rsidRDefault="00D56989"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2">
    <w:p w14:paraId="4D7F09B2" w14:textId="77777777" w:rsidR="00D56989" w:rsidRDefault="00D56989"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3">
    <w:p w14:paraId="40F67925" w14:textId="77777777" w:rsidR="00D56989" w:rsidRDefault="00D56989" w:rsidP="00DB3A55">
      <w:pPr>
        <w:pStyle w:val="FootnoteText"/>
        <w:bidi w:val="0"/>
        <w:rPr>
          <w:lang w:bidi="fa-IR"/>
        </w:rPr>
      </w:pPr>
      <w:r>
        <w:rPr>
          <w:rStyle w:val="FootnoteReference"/>
        </w:rPr>
        <w:footnoteRef/>
      </w:r>
      <w:r>
        <w:rPr>
          <w:rtl/>
        </w:rPr>
        <w:t xml:space="preserve"> </w:t>
      </w:r>
      <w:r>
        <w:rPr>
          <w:lang w:bidi="fa-IR"/>
        </w:rPr>
        <w:t>True positive</w:t>
      </w:r>
    </w:p>
  </w:footnote>
  <w:footnote w:id="34">
    <w:p w14:paraId="4A925197"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5">
    <w:p w14:paraId="6A50DCD4"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36">
    <w:p w14:paraId="5E8D01D1" w14:textId="2F1DE708" w:rsidR="00D56989" w:rsidRDefault="00D56989" w:rsidP="00472456">
      <w:pPr>
        <w:pStyle w:val="FootnoteText"/>
        <w:bidi w:val="0"/>
        <w:rPr>
          <w:lang w:bidi="fa-IR"/>
        </w:rPr>
      </w:pPr>
      <w:r>
        <w:rPr>
          <w:rStyle w:val="FootnoteReference"/>
        </w:rPr>
        <w:footnoteRef/>
      </w:r>
      <w:r>
        <w:rPr>
          <w:rtl/>
        </w:rPr>
        <w:t xml:space="preserve"> </w:t>
      </w:r>
      <w:r>
        <w:rPr>
          <w:lang w:bidi="fa-IR"/>
        </w:rPr>
        <w:t>Precision</w:t>
      </w:r>
    </w:p>
  </w:footnote>
  <w:footnote w:id="37">
    <w:p w14:paraId="1A469EFE" w14:textId="76A9949D" w:rsidR="00D56989" w:rsidRDefault="00D56989" w:rsidP="00472456">
      <w:pPr>
        <w:pStyle w:val="FootnoteText"/>
        <w:bidi w:val="0"/>
        <w:rPr>
          <w:lang w:bidi="fa-IR"/>
        </w:rPr>
      </w:pPr>
      <w:r>
        <w:rPr>
          <w:rStyle w:val="FootnoteReference"/>
        </w:rPr>
        <w:footnoteRef/>
      </w:r>
      <w:r>
        <w:rPr>
          <w:rtl/>
        </w:rPr>
        <w:t xml:space="preserve"> </w:t>
      </w:r>
      <w:r>
        <w:rPr>
          <w:lang w:bidi="fa-IR"/>
        </w:rPr>
        <w:t>Recall</w:t>
      </w:r>
    </w:p>
  </w:footnote>
  <w:footnote w:id="38">
    <w:p w14:paraId="0524032B" w14:textId="22A5406F" w:rsidR="00D56989" w:rsidRDefault="00D56989"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39">
    <w:p w14:paraId="6A1781D5" w14:textId="77777777" w:rsidR="00D56989" w:rsidRDefault="00D56989" w:rsidP="00EC62BE">
      <w:pPr>
        <w:pStyle w:val="FootnoteText"/>
        <w:bidi w:val="0"/>
        <w:rPr>
          <w:lang w:bidi="fa-IR"/>
        </w:rPr>
      </w:pPr>
      <w:r>
        <w:rPr>
          <w:rStyle w:val="FootnoteReference"/>
        </w:rPr>
        <w:footnoteRef/>
      </w:r>
      <w:r>
        <w:rPr>
          <w:rtl/>
        </w:rPr>
        <w:t xml:space="preserve"> </w:t>
      </w:r>
      <w:r>
        <w:rPr>
          <w:lang w:bidi="fa-IR"/>
        </w:rPr>
        <w:t>Discriminator models</w:t>
      </w:r>
    </w:p>
  </w:footnote>
  <w:footnote w:id="40">
    <w:p w14:paraId="22DCB1E1" w14:textId="77777777" w:rsidR="00D56989" w:rsidRDefault="00D56989"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1">
    <w:p w14:paraId="07A0D4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2">
    <w:p w14:paraId="4017B5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Piecewise linear units</w:t>
      </w:r>
    </w:p>
  </w:footnote>
  <w:footnote w:id="43">
    <w:p w14:paraId="68ADA112" w14:textId="77777777" w:rsidR="00D56989" w:rsidRDefault="00D56989" w:rsidP="0029670D">
      <w:pPr>
        <w:pStyle w:val="FootnoteText"/>
        <w:bidi w:val="0"/>
        <w:rPr>
          <w:lang w:bidi="fa-IR"/>
        </w:rPr>
      </w:pPr>
      <w:r>
        <w:rPr>
          <w:rStyle w:val="FootnoteReference"/>
        </w:rPr>
        <w:footnoteRef/>
      </w:r>
      <w:r>
        <w:rPr>
          <w:rtl/>
        </w:rPr>
        <w:t xml:space="preserve"> </w:t>
      </w:r>
      <w:r>
        <w:rPr>
          <w:lang w:bidi="fa-IR"/>
        </w:rPr>
        <w:t>Feed forward</w:t>
      </w:r>
    </w:p>
  </w:footnote>
  <w:footnote w:id="44">
    <w:p w14:paraId="68091A89" w14:textId="77777777" w:rsidR="00D56989" w:rsidRDefault="00D56989"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5">
    <w:p w14:paraId="404BE24B" w14:textId="77777777" w:rsidR="00D56989" w:rsidRDefault="00D56989" w:rsidP="00051AB3">
      <w:pPr>
        <w:pStyle w:val="FootnoteText"/>
        <w:bidi w:val="0"/>
        <w:rPr>
          <w:lang w:bidi="fa-IR"/>
        </w:rPr>
      </w:pPr>
      <w:r>
        <w:rPr>
          <w:rStyle w:val="FootnoteReference"/>
        </w:rPr>
        <w:footnoteRef/>
      </w:r>
      <w:r>
        <w:rPr>
          <w:rtl/>
        </w:rPr>
        <w:t xml:space="preserve"> </w:t>
      </w:r>
      <w:r>
        <w:rPr>
          <w:lang w:bidi="fa-IR"/>
        </w:rPr>
        <w:t>Scaler</w:t>
      </w:r>
    </w:p>
  </w:footnote>
  <w:footnote w:id="46">
    <w:p w14:paraId="3A353FFF" w14:textId="77777777" w:rsidR="00D56989" w:rsidRDefault="00D56989"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7">
    <w:p w14:paraId="098F5826" w14:textId="77777777" w:rsidR="00D56989" w:rsidRDefault="00D56989"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48">
    <w:p w14:paraId="1A63CA41" w14:textId="77777777" w:rsidR="00D56989" w:rsidRDefault="00D56989" w:rsidP="00BB023C">
      <w:pPr>
        <w:pStyle w:val="FootnoteText"/>
        <w:bidi w:val="0"/>
        <w:rPr>
          <w:rtl/>
          <w:lang w:bidi="fa-IR"/>
        </w:rPr>
      </w:pPr>
      <w:r>
        <w:rPr>
          <w:rStyle w:val="FootnoteReference"/>
        </w:rPr>
        <w:footnoteRef/>
      </w:r>
      <w:r>
        <w:t xml:space="preserve"> </w:t>
      </w:r>
      <w:r>
        <w:rPr>
          <w:lang w:bidi="fa-IR"/>
        </w:rPr>
        <w:t>Log-Liklihood</w:t>
      </w:r>
    </w:p>
  </w:footnote>
  <w:footnote w:id="49">
    <w:p w14:paraId="1EC193BE" w14:textId="77777777" w:rsidR="00D56989" w:rsidRDefault="00D56989" w:rsidP="00D1137A">
      <w:pPr>
        <w:pStyle w:val="FootnoteText"/>
        <w:bidi w:val="0"/>
        <w:rPr>
          <w:lang w:bidi="fa-IR"/>
        </w:rPr>
      </w:pPr>
      <w:r>
        <w:rPr>
          <w:rStyle w:val="FootnoteReference"/>
        </w:rPr>
        <w:footnoteRef/>
      </w:r>
      <w:r>
        <w:t xml:space="preserve"> </w:t>
      </w:r>
      <w:r>
        <w:rPr>
          <w:lang w:bidi="fa-IR"/>
        </w:rPr>
        <w:t>Jensen-Shanon divergence</w:t>
      </w:r>
    </w:p>
  </w:footnote>
  <w:footnote w:id="50">
    <w:p w14:paraId="56109717" w14:textId="07F4AA5A" w:rsidR="00D56989" w:rsidRPr="000D1C2B" w:rsidRDefault="00D56989"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1">
    <w:p w14:paraId="199C2D05" w14:textId="41BFBCD3" w:rsidR="00D56989" w:rsidRDefault="00D56989" w:rsidP="0025679D">
      <w:pPr>
        <w:pStyle w:val="FootnoteText"/>
        <w:bidi w:val="0"/>
        <w:rPr>
          <w:lang w:bidi="fa-IR"/>
        </w:rPr>
      </w:pPr>
      <w:r>
        <w:rPr>
          <w:rStyle w:val="FootnoteReference"/>
        </w:rPr>
        <w:footnoteRef/>
      </w:r>
      <w:r>
        <w:rPr>
          <w:rtl/>
        </w:rPr>
        <w:t xml:space="preserve"> </w:t>
      </w:r>
      <w:r>
        <w:rPr>
          <w:lang w:bidi="fa-IR"/>
        </w:rPr>
        <w:t>True Negative Rate</w:t>
      </w:r>
    </w:p>
  </w:footnote>
  <w:footnote w:id="52">
    <w:p w14:paraId="3D04FAF2" w14:textId="65439FD9" w:rsidR="00D56989" w:rsidRDefault="00D56989"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3">
    <w:p w14:paraId="408E0DB1" w14:textId="77777777" w:rsidR="00D56989" w:rsidRDefault="00D56989"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4">
    <w:p w14:paraId="1568F0DD" w14:textId="77777777" w:rsidR="00D56989" w:rsidRPr="000623F7" w:rsidRDefault="00D56989"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5">
    <w:p w14:paraId="75ED177D" w14:textId="0DDC9081" w:rsidR="00D56989" w:rsidRDefault="00D56989" w:rsidP="00995102">
      <w:pPr>
        <w:pStyle w:val="FootnoteText"/>
        <w:bidi w:val="0"/>
      </w:pPr>
      <w:r>
        <w:rPr>
          <w:rStyle w:val="FootnoteReference"/>
        </w:rPr>
        <w:footnoteRef/>
      </w:r>
      <w:r>
        <w:t xml:space="preserve"> Discrimination loss</w:t>
      </w:r>
    </w:p>
  </w:footnote>
  <w:footnote w:id="56">
    <w:p w14:paraId="192F3936" w14:textId="2669014D" w:rsidR="00D56989" w:rsidRPr="00D756C2" w:rsidRDefault="00D56989"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57">
    <w:p w14:paraId="43B280B1" w14:textId="77777777" w:rsidR="00D56989" w:rsidRPr="00D756C2" w:rsidRDefault="00D56989"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58">
    <w:p w14:paraId="0786F348" w14:textId="1E568CB5" w:rsidR="00D56989" w:rsidRDefault="00D56989"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59">
    <w:p w14:paraId="640303F4" w14:textId="5BC4083F" w:rsidR="00D56989" w:rsidRDefault="00D56989" w:rsidP="00846759">
      <w:pPr>
        <w:pStyle w:val="FootnoteText"/>
        <w:bidi w:val="0"/>
        <w:rPr>
          <w:lang w:bidi="fa-IR"/>
        </w:rPr>
      </w:pPr>
      <w:r>
        <w:rPr>
          <w:rStyle w:val="FootnoteReference"/>
        </w:rPr>
        <w:footnoteRef/>
      </w:r>
      <w:r>
        <w:rPr>
          <w:rtl/>
        </w:rPr>
        <w:t xml:space="preserve"> </w:t>
      </w:r>
      <w:r w:rsidRPr="00846759">
        <w:t>Wasserstein GAN</w:t>
      </w:r>
    </w:p>
  </w:footnote>
  <w:footnote w:id="60">
    <w:p w14:paraId="23F838AE" w14:textId="77777777" w:rsidR="00D56989" w:rsidRDefault="00D56989" w:rsidP="00980223">
      <w:pPr>
        <w:pStyle w:val="FootnoteText"/>
        <w:bidi w:val="0"/>
        <w:rPr>
          <w:lang w:bidi="fa-IR"/>
        </w:rPr>
      </w:pPr>
      <w:r>
        <w:rPr>
          <w:rStyle w:val="FootnoteReference"/>
        </w:rPr>
        <w:footnoteRef/>
      </w:r>
      <w:r>
        <w:rPr>
          <w:rtl/>
        </w:rPr>
        <w:t xml:space="preserve"> </w:t>
      </w:r>
      <w:r>
        <w:rPr>
          <w:lang w:bidi="fa-IR"/>
        </w:rPr>
        <w:t>Residual</w:t>
      </w:r>
    </w:p>
  </w:footnote>
  <w:footnote w:id="61">
    <w:p w14:paraId="5247792D" w14:textId="49A8DD45" w:rsidR="00D56989" w:rsidRDefault="00D56989" w:rsidP="00DD5696">
      <w:pPr>
        <w:pStyle w:val="FootnoteText"/>
        <w:bidi w:val="0"/>
        <w:rPr>
          <w:lang w:bidi="fa-IR"/>
        </w:rPr>
      </w:pPr>
      <w:r>
        <w:rPr>
          <w:rStyle w:val="FootnoteReference"/>
        </w:rPr>
        <w:footnoteRef/>
      </w:r>
      <w:r>
        <w:rPr>
          <w:rtl/>
        </w:rPr>
        <w:t xml:space="preserve"> </w:t>
      </w:r>
      <w:r>
        <w:rPr>
          <w:lang w:bidi="fa-IR"/>
        </w:rPr>
        <w:t>Mean squared error</w:t>
      </w:r>
    </w:p>
  </w:footnote>
  <w:footnote w:id="62">
    <w:p w14:paraId="1F1DE361" w14:textId="77777777" w:rsidR="00D56989" w:rsidRPr="00326641" w:rsidRDefault="00D56989"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3">
    <w:p w14:paraId="58A8BF8D" w14:textId="77777777" w:rsidR="00D56989" w:rsidRPr="00326641" w:rsidRDefault="00D56989"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4">
    <w:p w14:paraId="5AA9EDA3"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65">
    <w:p w14:paraId="440E6586" w14:textId="77777777" w:rsidR="00D56989" w:rsidRDefault="00D56989"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6">
    <w:p w14:paraId="7759A150" w14:textId="77777777" w:rsidR="00D56989" w:rsidRDefault="00D56989" w:rsidP="00391418">
      <w:pPr>
        <w:pStyle w:val="FootnoteText"/>
        <w:bidi w:val="0"/>
        <w:rPr>
          <w:lang w:bidi="fa-IR"/>
        </w:rPr>
      </w:pPr>
      <w:r>
        <w:rPr>
          <w:rStyle w:val="FootnoteReference"/>
        </w:rPr>
        <w:footnoteRef/>
      </w:r>
      <w:r>
        <w:rPr>
          <w:rtl/>
        </w:rPr>
        <w:t xml:space="preserve"> </w:t>
      </w:r>
      <w:r>
        <w:rPr>
          <w:lang w:bidi="fa-IR"/>
        </w:rPr>
        <w:t>Mutual information</w:t>
      </w:r>
    </w:p>
  </w:footnote>
  <w:footnote w:id="67">
    <w:p w14:paraId="448E7FE2"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68">
    <w:p w14:paraId="3EAEC0D9"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69">
    <w:p w14:paraId="51291DD9" w14:textId="77777777" w:rsidR="00D56989" w:rsidRDefault="00D56989"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0">
    <w:p w14:paraId="316AF695" w14:textId="77777777" w:rsidR="00D56989" w:rsidRDefault="00D56989" w:rsidP="00D56989">
      <w:pPr>
        <w:pStyle w:val="FootnoteText"/>
        <w:bidi w:val="0"/>
        <w:rPr>
          <w:lang w:bidi="fa-IR"/>
        </w:rPr>
      </w:pPr>
      <w:r>
        <w:rPr>
          <w:rStyle w:val="FootnoteReference"/>
        </w:rPr>
        <w:footnoteRef/>
      </w:r>
      <w:r>
        <w:rPr>
          <w:rtl/>
        </w:rPr>
        <w:t xml:space="preserve"> </w:t>
      </w:r>
      <w:r>
        <w:rPr>
          <w:lang w:bidi="fa-IR"/>
        </w:rPr>
        <w:t>Mutual information</w:t>
      </w:r>
    </w:p>
  </w:footnote>
  <w:footnote w:id="71">
    <w:p w14:paraId="6F82896B"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A74DD44" w14:textId="77777777" w:rsidR="00D56989" w:rsidRDefault="00D56989"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3">
    <w:p w14:paraId="001ABA15" w14:textId="209BC3F4" w:rsidR="00D56989" w:rsidRDefault="00D56989" w:rsidP="00021F4D">
      <w:pPr>
        <w:pStyle w:val="FootnoteText"/>
        <w:bidi w:val="0"/>
        <w:rPr>
          <w:lang w:bidi="fa-IR"/>
        </w:rPr>
      </w:pPr>
      <w:r>
        <w:rPr>
          <w:rStyle w:val="FootnoteReference"/>
        </w:rPr>
        <w:footnoteRef/>
      </w:r>
      <w:r>
        <w:rPr>
          <w:rtl/>
        </w:rPr>
        <w:t xml:space="preserve"> </w:t>
      </w:r>
      <w:r>
        <w:rPr>
          <w:lang w:bidi="fa-IR"/>
        </w:rPr>
        <w:t>Cross entropy</w:t>
      </w:r>
    </w:p>
  </w:footnote>
  <w:footnote w:id="74">
    <w:p w14:paraId="1DE952B8" w14:textId="279DA2EA" w:rsidR="00D56989" w:rsidRDefault="00D56989" w:rsidP="00713B10">
      <w:pPr>
        <w:pStyle w:val="FootnoteText"/>
        <w:bidi w:val="0"/>
        <w:rPr>
          <w:lang w:bidi="fa-IR"/>
        </w:rPr>
      </w:pPr>
      <w:r>
        <w:rPr>
          <w:rStyle w:val="FootnoteReference"/>
        </w:rPr>
        <w:footnoteRef/>
      </w:r>
      <w:r>
        <w:rPr>
          <w:rtl/>
        </w:rPr>
        <w:t xml:space="preserve"> </w:t>
      </w:r>
      <w:r>
        <w:rPr>
          <w:lang w:bidi="fa-IR"/>
        </w:rPr>
        <w:t>Feature matching loss</w:t>
      </w:r>
    </w:p>
  </w:footnote>
  <w:footnote w:id="75">
    <w:p w14:paraId="421B9AE7" w14:textId="0D128CE4" w:rsidR="00D56989" w:rsidRDefault="00D56989" w:rsidP="00344E8E">
      <w:pPr>
        <w:pStyle w:val="FootnoteText"/>
        <w:bidi w:val="0"/>
        <w:rPr>
          <w:lang w:bidi="fa-IR"/>
        </w:rPr>
      </w:pPr>
      <w:r>
        <w:rPr>
          <w:rStyle w:val="FootnoteReference"/>
        </w:rPr>
        <w:footnoteRef/>
      </w:r>
      <w:r>
        <w:rPr>
          <w:rtl/>
        </w:rPr>
        <w:t xml:space="preserve"> </w:t>
      </w:r>
      <w:r>
        <w:rPr>
          <w:lang w:bidi="fa-IR"/>
        </w:rPr>
        <w:t>Conditional entropy</w:t>
      </w:r>
    </w:p>
  </w:footnote>
  <w:footnote w:id="76">
    <w:p w14:paraId="4BDCAB68"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7">
    <w:p w14:paraId="598BED53"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8">
    <w:p w14:paraId="19F7E593" w14:textId="77777777" w:rsidR="00D56989" w:rsidRDefault="00D56989"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9">
    <w:p w14:paraId="5BBAFB8F" w14:textId="77777777" w:rsidR="00D56989" w:rsidRPr="00D57173" w:rsidRDefault="00D56989"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0">
    <w:p w14:paraId="6E12E307" w14:textId="77777777" w:rsidR="00D56989" w:rsidRPr="003203C2" w:rsidRDefault="00D56989"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1">
    <w:p w14:paraId="43AA1EB0" w14:textId="77777777" w:rsidR="00D56989" w:rsidRPr="003203C2" w:rsidRDefault="00D56989"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2">
    <w:p w14:paraId="562EECC7" w14:textId="4AD23E35" w:rsidR="00D56989" w:rsidRDefault="00D56989" w:rsidP="00620911">
      <w:pPr>
        <w:pStyle w:val="FootnoteText"/>
        <w:bidi w:val="0"/>
      </w:pPr>
      <w:r>
        <w:rPr>
          <w:rStyle w:val="FootnoteReference"/>
        </w:rPr>
        <w:footnoteRef/>
      </w:r>
      <w:r>
        <w:rPr>
          <w:rtl/>
        </w:rPr>
        <w:t xml:space="preserve"> </w:t>
      </w:r>
      <w:r>
        <w:t>Regularized Cycle onsistent Generative Adversarial Network for anomaly detection</w:t>
      </w:r>
    </w:p>
  </w:footnote>
  <w:footnote w:id="83">
    <w:p w14:paraId="2592C97B" w14:textId="77777777" w:rsidR="00D56989" w:rsidRDefault="00D56989" w:rsidP="009948B0">
      <w:pPr>
        <w:pStyle w:val="FootnoteText"/>
        <w:bidi w:val="0"/>
      </w:pPr>
      <w:r>
        <w:rPr>
          <w:rStyle w:val="FootnoteReference"/>
        </w:rPr>
        <w:footnoteRef/>
      </w:r>
      <w:r>
        <w:rPr>
          <w:rtl/>
        </w:rPr>
        <w:t xml:space="preserve"> </w:t>
      </w:r>
      <w:r>
        <w:t>Regularized Comprehensive Adversarialy Learned Anomaly Detection</w:t>
      </w:r>
    </w:p>
  </w:footnote>
  <w:footnote w:id="84">
    <w:p w14:paraId="5DEC7776" w14:textId="4DA8E214" w:rsidR="00D56989" w:rsidRDefault="00D56989" w:rsidP="00B535FC">
      <w:pPr>
        <w:pStyle w:val="FootnoteText"/>
        <w:bidi w:val="0"/>
        <w:rPr>
          <w:rtl/>
          <w:lang w:bidi="fa-IR"/>
        </w:rPr>
      </w:pPr>
      <w:r>
        <w:rPr>
          <w:rStyle w:val="FootnoteReference"/>
        </w:rPr>
        <w:footnoteRef/>
      </w:r>
      <w:r>
        <w:rPr>
          <w:rtl/>
        </w:rPr>
        <w:t xml:space="preserve"> </w:t>
      </w:r>
      <w:r>
        <w:t xml:space="preserve"> Bias</w:t>
      </w:r>
    </w:p>
  </w:footnote>
  <w:footnote w:id="85">
    <w:p w14:paraId="6D478BB8" w14:textId="03EF27E7" w:rsidR="00D56989" w:rsidRDefault="00D56989" w:rsidP="003F29D2">
      <w:pPr>
        <w:pStyle w:val="FootnoteText"/>
        <w:bidi w:val="0"/>
        <w:rPr>
          <w:lang w:bidi="fa-IR"/>
        </w:rPr>
      </w:pPr>
      <w:r>
        <w:rPr>
          <w:rStyle w:val="FootnoteReference"/>
        </w:rPr>
        <w:footnoteRef/>
      </w:r>
      <w:r>
        <w:rPr>
          <w:rtl/>
        </w:rPr>
        <w:t xml:space="preserve"> </w:t>
      </w:r>
      <w:r>
        <w:rPr>
          <w:lang w:bidi="fa-IR"/>
        </w:rPr>
        <w:t>Joint Cycle Consistency</w:t>
      </w:r>
    </w:p>
  </w:footnote>
  <w:footnote w:id="86">
    <w:p w14:paraId="7FDAEA13" w14:textId="77777777" w:rsidR="00D56989" w:rsidRDefault="00D56989" w:rsidP="00CC6A41">
      <w:pPr>
        <w:pStyle w:val="FootnoteText"/>
        <w:bidi w:val="0"/>
        <w:rPr>
          <w:lang w:bidi="fa-IR"/>
        </w:rPr>
      </w:pPr>
      <w:r>
        <w:rPr>
          <w:rStyle w:val="FootnoteReference"/>
        </w:rPr>
        <w:footnoteRef/>
      </w:r>
      <w:r>
        <w:rPr>
          <w:rtl/>
        </w:rPr>
        <w:t xml:space="preserve"> </w:t>
      </w:r>
      <w:r>
        <w:rPr>
          <w:lang w:bidi="fa-IR"/>
        </w:rPr>
        <w:t>Joint Cycle Consistency</w:t>
      </w:r>
    </w:p>
  </w:footnote>
  <w:footnote w:id="87">
    <w:p w14:paraId="52148977" w14:textId="3B5BD43D" w:rsidR="00D56989" w:rsidRDefault="00D56989" w:rsidP="000C661D">
      <w:pPr>
        <w:pStyle w:val="FootnoteText"/>
        <w:bidi w:val="0"/>
        <w:rPr>
          <w:lang w:bidi="fa-IR"/>
        </w:rPr>
      </w:pPr>
      <w:r>
        <w:rPr>
          <w:rStyle w:val="FootnoteReference"/>
        </w:rPr>
        <w:footnoteRef/>
      </w:r>
      <w:r>
        <w:rPr>
          <w:rtl/>
        </w:rPr>
        <w:t xml:space="preserve"> </w:t>
      </w:r>
      <w:r>
        <w:rPr>
          <w:lang w:bidi="fa-IR"/>
        </w:rPr>
        <w:t>Activation function</w:t>
      </w:r>
    </w:p>
  </w:footnote>
  <w:footnote w:id="88">
    <w:p w14:paraId="752713E0" w14:textId="54406CD1" w:rsidR="00D56989" w:rsidRDefault="00D56989" w:rsidP="005A2209">
      <w:pPr>
        <w:pStyle w:val="FootnoteText"/>
        <w:bidi w:val="0"/>
        <w:rPr>
          <w:lang w:bidi="fa-IR"/>
        </w:rPr>
      </w:pPr>
      <w:r>
        <w:rPr>
          <w:rStyle w:val="FootnoteReference"/>
        </w:rPr>
        <w:footnoteRef/>
      </w:r>
      <w:r>
        <w:rPr>
          <w:rtl/>
        </w:rPr>
        <w:t xml:space="preserve"> </w:t>
      </w:r>
      <w:r>
        <w:rPr>
          <w:lang w:bidi="fa-IR"/>
        </w:rPr>
        <w:t>Feature Matching</w:t>
      </w:r>
    </w:p>
  </w:footnote>
  <w:footnote w:id="89">
    <w:p w14:paraId="32710CDF" w14:textId="1D956158" w:rsidR="00D56989" w:rsidRDefault="00D56989"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0">
    <w:p w14:paraId="43E6CC12" w14:textId="7AB253C9" w:rsidR="00D56989" w:rsidRDefault="00D56989" w:rsidP="005E0431">
      <w:pPr>
        <w:pStyle w:val="FootnoteText"/>
        <w:bidi w:val="0"/>
        <w:rPr>
          <w:lang w:bidi="fa-IR"/>
        </w:rPr>
      </w:pPr>
      <w:r>
        <w:rPr>
          <w:rStyle w:val="FootnoteReference"/>
        </w:rPr>
        <w:footnoteRef/>
      </w:r>
      <w:r>
        <w:rPr>
          <w:rtl/>
        </w:rPr>
        <w:t xml:space="preserve"> </w:t>
      </w:r>
      <w:r>
        <w:rPr>
          <w:lang w:bidi="fa-IR"/>
        </w:rPr>
        <w:t>categorical</w:t>
      </w:r>
    </w:p>
  </w:footnote>
  <w:footnote w:id="91">
    <w:p w14:paraId="5BC34902" w14:textId="39354461" w:rsidR="00D56989" w:rsidRDefault="00D56989"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2">
    <w:p w14:paraId="3A8739CD" w14:textId="7955728E" w:rsidR="00D56989" w:rsidRDefault="00D56989" w:rsidP="00711752">
      <w:pPr>
        <w:pStyle w:val="FootnoteText"/>
        <w:bidi w:val="0"/>
        <w:rPr>
          <w:lang w:bidi="fa-IR"/>
        </w:rPr>
      </w:pPr>
      <w:r>
        <w:rPr>
          <w:rStyle w:val="FootnoteReference"/>
        </w:rPr>
        <w:footnoteRef/>
      </w:r>
      <w:r>
        <w:rPr>
          <w:rtl/>
        </w:rPr>
        <w:t xml:space="preserve"> </w:t>
      </w:r>
      <w:r>
        <w:rPr>
          <w:lang w:bidi="fa-IR"/>
        </w:rPr>
        <w:t>Musk molecular</w:t>
      </w:r>
    </w:p>
  </w:footnote>
  <w:footnote w:id="93">
    <w:p w14:paraId="53EE20B7" w14:textId="161F11DD" w:rsidR="00D56989" w:rsidRDefault="00D56989"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4">
    <w:p w14:paraId="77A39AA1" w14:textId="75C87A66" w:rsidR="00D56989" w:rsidRDefault="00D56989" w:rsidP="00C40F8D">
      <w:pPr>
        <w:pStyle w:val="FootnoteText"/>
        <w:bidi w:val="0"/>
        <w:rPr>
          <w:lang w:bidi="fa-IR"/>
        </w:rPr>
      </w:pPr>
      <w:r>
        <w:rPr>
          <w:rStyle w:val="FootnoteReference"/>
        </w:rPr>
        <w:footnoteRef/>
      </w:r>
      <w:r>
        <w:rPr>
          <w:rtl/>
        </w:rPr>
        <w:t xml:space="preserve"> </w:t>
      </w:r>
      <w:r>
        <w:rPr>
          <w:lang w:bidi="fa-IR"/>
        </w:rPr>
        <w:t>Experimental Setup</w:t>
      </w:r>
    </w:p>
  </w:footnote>
  <w:footnote w:id="95">
    <w:p w14:paraId="425C35EC" w14:textId="10C60211" w:rsidR="00D56989" w:rsidRDefault="00D56989" w:rsidP="000C58C1">
      <w:pPr>
        <w:pStyle w:val="FootnoteText"/>
        <w:bidi w:val="0"/>
        <w:rPr>
          <w:lang w:bidi="fa-IR"/>
        </w:rPr>
      </w:pPr>
      <w:r>
        <w:rPr>
          <w:rStyle w:val="FootnoteReference"/>
        </w:rPr>
        <w:footnoteRef/>
      </w:r>
      <w:r>
        <w:rPr>
          <w:rtl/>
        </w:rPr>
        <w:t xml:space="preserve"> </w:t>
      </w:r>
      <w:r>
        <w:rPr>
          <w:lang w:bidi="fa-IR"/>
        </w:rPr>
        <w:t>Hyper Parameter</w:t>
      </w:r>
    </w:p>
  </w:footnote>
  <w:footnote w:id="96">
    <w:p w14:paraId="79B3B2E5" w14:textId="17B600AD" w:rsidR="00D56989" w:rsidRDefault="00D56989" w:rsidP="00C044D5">
      <w:pPr>
        <w:pStyle w:val="FootnoteText"/>
        <w:bidi w:val="0"/>
        <w:rPr>
          <w:rtl/>
          <w:lang w:bidi="fa-IR"/>
        </w:rPr>
      </w:pPr>
      <w:r>
        <w:rPr>
          <w:rStyle w:val="FootnoteReference"/>
        </w:rPr>
        <w:footnoteRef/>
      </w:r>
      <w:r>
        <w:rPr>
          <w:rtl/>
        </w:rPr>
        <w:t xml:space="preserve"> </w:t>
      </w:r>
      <w:r>
        <w:rPr>
          <w:lang w:bidi="fa-IR"/>
        </w:rPr>
        <w:t>Batch</w:t>
      </w:r>
    </w:p>
  </w:footnote>
  <w:footnote w:id="97">
    <w:p w14:paraId="7BB0BE22" w14:textId="3E5EB290" w:rsidR="00D56989" w:rsidRDefault="00D56989" w:rsidP="005C4FDB">
      <w:pPr>
        <w:pStyle w:val="FootnoteText"/>
        <w:bidi w:val="0"/>
      </w:pPr>
      <w:r>
        <w:rPr>
          <w:rStyle w:val="FootnoteReference"/>
        </w:rPr>
        <w:footnoteRef/>
      </w:r>
      <w:r>
        <w:rPr>
          <w:rtl/>
        </w:rPr>
        <w:t xml:space="preserve"> </w:t>
      </w:r>
      <w:r>
        <w:t>One Class Support Vector Machines</w:t>
      </w:r>
    </w:p>
  </w:footnote>
  <w:footnote w:id="98">
    <w:p w14:paraId="3A175C81" w14:textId="3BFF4005" w:rsidR="00D56989" w:rsidRDefault="00D56989" w:rsidP="00AE0195">
      <w:pPr>
        <w:pStyle w:val="FootnoteText"/>
        <w:bidi w:val="0"/>
        <w:rPr>
          <w:lang w:bidi="fa-IR"/>
        </w:rPr>
      </w:pPr>
      <w:r>
        <w:rPr>
          <w:rStyle w:val="FootnoteReference"/>
        </w:rPr>
        <w:footnoteRef/>
      </w:r>
      <w:r>
        <w:rPr>
          <w:rtl/>
        </w:rPr>
        <w:t xml:space="preserve"> </w:t>
      </w:r>
      <w:r>
        <w:rPr>
          <w:lang w:bidi="fa-IR"/>
        </w:rPr>
        <w:t xml:space="preserve">Kernel </w:t>
      </w:r>
    </w:p>
  </w:footnote>
  <w:footnote w:id="99">
    <w:p w14:paraId="50584200" w14:textId="42625FE5" w:rsidR="00D56989" w:rsidRDefault="00D56989" w:rsidP="00AE0195">
      <w:pPr>
        <w:pStyle w:val="FootnoteText"/>
        <w:bidi w:val="0"/>
      </w:pPr>
      <w:r>
        <w:rPr>
          <w:rStyle w:val="FootnoteReference"/>
        </w:rPr>
        <w:footnoteRef/>
      </w:r>
      <w:r>
        <w:rPr>
          <w:rtl/>
        </w:rPr>
        <w:t xml:space="preserve"> </w:t>
      </w:r>
      <w:r>
        <w:t xml:space="preserve">Radial Basis Function </w:t>
      </w:r>
    </w:p>
  </w:footnote>
  <w:footnote w:id="100">
    <w:p w14:paraId="2417037A" w14:textId="458731E8" w:rsidR="00D56989" w:rsidRDefault="00D56989" w:rsidP="005D6CF1">
      <w:pPr>
        <w:pStyle w:val="FootnoteText"/>
        <w:bidi w:val="0"/>
      </w:pPr>
      <w:r>
        <w:rPr>
          <w:rStyle w:val="FootnoteReference"/>
        </w:rPr>
        <w:footnoteRef/>
      </w:r>
      <w:r>
        <w:rPr>
          <w:rtl/>
        </w:rPr>
        <w:t xml:space="preserve"> </w:t>
      </w:r>
      <w:r>
        <w:t>Isolation Forests</w:t>
      </w:r>
    </w:p>
  </w:footnote>
  <w:footnote w:id="101">
    <w:p w14:paraId="2DFD7A93" w14:textId="6B5062C9" w:rsidR="00D56989" w:rsidRDefault="00D56989"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2">
    <w:p w14:paraId="75EC8F80" w14:textId="76B8053D" w:rsidR="00D56989" w:rsidRDefault="00D56989"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3">
    <w:p w14:paraId="4E7315CC" w14:textId="22B88A5B" w:rsidR="00D56989" w:rsidRDefault="00D56989" w:rsidP="008E7FB2">
      <w:pPr>
        <w:pStyle w:val="FootnoteText"/>
        <w:bidi w:val="0"/>
        <w:rPr>
          <w:lang w:bidi="fa-IR"/>
        </w:rPr>
      </w:pPr>
      <w:r>
        <w:rPr>
          <w:rStyle w:val="FootnoteReference"/>
        </w:rPr>
        <w:footnoteRef/>
      </w:r>
      <w:r>
        <w:rPr>
          <w:rtl/>
        </w:rPr>
        <w:t xml:space="preserve"> </w:t>
      </w:r>
      <w:r>
        <w:rPr>
          <w:lang w:bidi="fa-IR"/>
        </w:rPr>
        <w:t>Robustness</w:t>
      </w:r>
    </w:p>
  </w:footnote>
  <w:footnote w:id="104">
    <w:p w14:paraId="6AAFE0CA" w14:textId="4DD774E4" w:rsidR="00D56989" w:rsidRDefault="00D56989" w:rsidP="006A0363">
      <w:pPr>
        <w:pStyle w:val="FootnoteText"/>
        <w:bidi w:val="0"/>
        <w:rPr>
          <w:lang w:bidi="fa-IR"/>
        </w:rPr>
      </w:pPr>
      <w:r>
        <w:rPr>
          <w:rStyle w:val="FootnoteReference"/>
        </w:rPr>
        <w:footnoteRef/>
      </w:r>
      <w:r>
        <w:t xml:space="preserve"> Ablation studies</w:t>
      </w:r>
    </w:p>
  </w:footnote>
  <w:footnote w:id="105">
    <w:p w14:paraId="46E80D8D" w14:textId="7D27182D" w:rsidR="00D56989" w:rsidRDefault="00D56989"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06">
    <w:p w14:paraId="69618028" w14:textId="65E4EC80" w:rsidR="00D56989" w:rsidRDefault="00D56989" w:rsidP="00F81412">
      <w:pPr>
        <w:pStyle w:val="FootnoteText"/>
        <w:bidi w:val="0"/>
      </w:pPr>
      <w:r>
        <w:rPr>
          <w:rStyle w:val="FootnoteReference"/>
        </w:rPr>
        <w:footnoteRef/>
      </w:r>
      <w:r>
        <w:rPr>
          <w:rtl/>
        </w:rPr>
        <w:t xml:space="preserve"> </w:t>
      </w:r>
      <w:r>
        <w:t xml:space="preserve">Feature </w:t>
      </w:r>
    </w:p>
  </w:footnote>
  <w:footnote w:id="107">
    <w:p w14:paraId="01A917A9" w14:textId="39DA540C" w:rsidR="00D56989" w:rsidRDefault="00D56989" w:rsidP="008B12CD">
      <w:pPr>
        <w:pStyle w:val="FootnoteText"/>
        <w:bidi w:val="0"/>
        <w:rPr>
          <w:lang w:bidi="fa-IR"/>
        </w:rPr>
      </w:pPr>
      <w:r>
        <w:rPr>
          <w:rStyle w:val="FootnoteReference"/>
        </w:rPr>
        <w:footnoteRef/>
      </w:r>
      <w:r>
        <w:t xml:space="preserve"> Minibatch discrimination </w:t>
      </w:r>
      <w:r>
        <w:rPr>
          <w:rtl/>
        </w:rPr>
        <w:t xml:space="preserve"> </w:t>
      </w:r>
    </w:p>
  </w:footnote>
  <w:footnote w:id="108">
    <w:p w14:paraId="6DE3E414" w14:textId="37409D84" w:rsidR="00D56989" w:rsidRDefault="00D56989" w:rsidP="0024361F">
      <w:pPr>
        <w:pStyle w:val="FootnoteText"/>
        <w:bidi w:val="0"/>
        <w:rPr>
          <w:lang w:bidi="fa-IR"/>
        </w:rPr>
      </w:pPr>
      <w:r>
        <w:rPr>
          <w:rStyle w:val="FootnoteReference"/>
        </w:rPr>
        <w:footnoteRef/>
      </w:r>
      <w:r>
        <w:rPr>
          <w:rtl/>
        </w:rPr>
        <w:t xml:space="preserve"> </w:t>
      </w:r>
      <w:r>
        <w:rPr>
          <w:lang w:bidi="fa-IR"/>
        </w:rPr>
        <w:t>Historical averaging</w:t>
      </w:r>
    </w:p>
  </w:footnote>
  <w:footnote w:id="109">
    <w:p w14:paraId="66F9B8F1" w14:textId="7CA54400" w:rsidR="00D56989" w:rsidRDefault="00D56989"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70EDA" w14:textId="77777777" w:rsidR="00D56989" w:rsidRDefault="00D56989" w:rsidP="00DB7C7E"/>
  <w:p w14:paraId="73919137" w14:textId="77777777" w:rsidR="00D56989" w:rsidRDefault="00D56989" w:rsidP="00DB7C7E"/>
  <w:p w14:paraId="327CEAE2" w14:textId="77777777" w:rsidR="00D56989" w:rsidRDefault="00D56989" w:rsidP="00DB7C7E"/>
  <w:p w14:paraId="7D4BBC56" w14:textId="77777777" w:rsidR="00D56989" w:rsidRDefault="00D56989" w:rsidP="00DB7C7E"/>
  <w:p w14:paraId="5D852015" w14:textId="77777777" w:rsidR="00D56989" w:rsidRDefault="00D56989" w:rsidP="00DB7C7E"/>
  <w:p w14:paraId="572CB4BF" w14:textId="77777777" w:rsidR="00D56989" w:rsidRDefault="00D56989"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9347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6FDEA05B" w14:textId="77777777" w:rsidTr="001A31DB">
      <w:tc>
        <w:tcPr>
          <w:tcW w:w="7866" w:type="dxa"/>
          <w:vAlign w:val="center"/>
        </w:tcPr>
        <w:p w14:paraId="38EE8103" w14:textId="11B8A07A" w:rsidR="00D56989" w:rsidRPr="00E74E46" w:rsidRDefault="00D56989"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D56989" w:rsidRPr="00E74E46" w:rsidRDefault="00D56989" w:rsidP="007945A9">
          <w:pPr>
            <w:pStyle w:val="HeaderLeft"/>
            <w:rPr>
              <w:rFonts w:cs="B Nazanin"/>
              <w:sz w:val="24"/>
              <w:szCs w:val="24"/>
              <w:rtl/>
              <w:lang w:val="en-US" w:eastAsia="en-US" w:bidi="fa-IR"/>
            </w:rPr>
          </w:pPr>
        </w:p>
      </w:tc>
    </w:tr>
  </w:tbl>
  <w:p w14:paraId="4ABAAA16" w14:textId="77777777" w:rsidR="00D56989" w:rsidRPr="007945A9" w:rsidRDefault="00D56989"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D634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3858AC71" w14:textId="77777777" w:rsidTr="001A31DB">
      <w:tc>
        <w:tcPr>
          <w:tcW w:w="7866" w:type="dxa"/>
          <w:vAlign w:val="center"/>
        </w:tcPr>
        <w:p w14:paraId="76D63C48" w14:textId="2DA1E2BC" w:rsidR="00D56989" w:rsidRPr="00E74E46" w:rsidRDefault="00D56989"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D56989" w:rsidRPr="00E74E46" w:rsidRDefault="00D56989" w:rsidP="007945A9">
          <w:pPr>
            <w:pStyle w:val="HeaderLeft"/>
            <w:rPr>
              <w:rFonts w:cs="B Nazanin"/>
              <w:sz w:val="24"/>
              <w:szCs w:val="24"/>
              <w:rtl/>
              <w:lang w:val="en-US" w:eastAsia="en-US" w:bidi="fa-IR"/>
            </w:rPr>
          </w:pPr>
        </w:p>
      </w:tc>
    </w:tr>
  </w:tbl>
  <w:p w14:paraId="3CDC3A07" w14:textId="77777777" w:rsidR="00D56989" w:rsidRPr="007945A9" w:rsidRDefault="00D56989"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53817"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56989" w:rsidRPr="001A31DB" w14:paraId="4B27C89E" w14:textId="77777777" w:rsidTr="00E47D5F">
      <w:tc>
        <w:tcPr>
          <w:tcW w:w="8394" w:type="dxa"/>
          <w:vAlign w:val="center"/>
        </w:tcPr>
        <w:p w14:paraId="62B589D1" w14:textId="77777777" w:rsidR="00D56989" w:rsidRPr="00E74E46" w:rsidRDefault="00D56989"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D56989" w:rsidRPr="00E74E46" w:rsidRDefault="00D56989" w:rsidP="007945A9">
          <w:pPr>
            <w:pStyle w:val="HeaderLeft"/>
            <w:rPr>
              <w:rFonts w:cs="B Nazanin"/>
              <w:sz w:val="24"/>
              <w:szCs w:val="24"/>
              <w:rtl/>
              <w:lang w:val="en-US" w:eastAsia="en-US" w:bidi="fa-IR"/>
            </w:rPr>
          </w:pPr>
        </w:p>
      </w:tc>
    </w:tr>
  </w:tbl>
  <w:p w14:paraId="50483934" w14:textId="77777777" w:rsidR="00D56989" w:rsidRPr="007945A9" w:rsidRDefault="00D56989"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D56989" w:rsidRDefault="00D56989" w:rsidP="007945A9">
    <w:pPr>
      <w:pStyle w:val="Header"/>
      <w:rPr>
        <w:rtl/>
      </w:rPr>
    </w:pPr>
  </w:p>
  <w:p w14:paraId="450412D1" w14:textId="77777777" w:rsidR="00D56989" w:rsidRPr="007945A9" w:rsidRDefault="00D56989"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9F088" w14:textId="77777777" w:rsidR="00D56989" w:rsidRDefault="00D569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2068" w14:textId="77777777" w:rsidR="00D56989" w:rsidRDefault="00D56989"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D8938AB" w14:textId="77777777" w:rsidTr="001A31DB">
      <w:tc>
        <w:tcPr>
          <w:tcW w:w="7866" w:type="dxa"/>
          <w:vAlign w:val="center"/>
        </w:tcPr>
        <w:p w14:paraId="676F3D79" w14:textId="77777777" w:rsidR="00D56989" w:rsidRPr="00E74E46" w:rsidRDefault="00D56989"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D56989" w:rsidRPr="00E74E46" w:rsidRDefault="00D56989" w:rsidP="006D726C">
          <w:pPr>
            <w:pStyle w:val="HeaderLeft"/>
            <w:rPr>
              <w:rFonts w:cs="B Nazanin"/>
              <w:sz w:val="24"/>
              <w:szCs w:val="24"/>
              <w:rtl/>
              <w:lang w:val="en-US" w:eastAsia="en-US" w:bidi="fa-IR"/>
            </w:rPr>
          </w:pPr>
        </w:p>
      </w:tc>
    </w:tr>
  </w:tbl>
  <w:p w14:paraId="444FE7B0" w14:textId="77777777" w:rsidR="00D56989" w:rsidRPr="006D30F6" w:rsidRDefault="00D56989"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9FFB"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A375E6D" w14:textId="77777777" w:rsidTr="001A31DB">
      <w:tc>
        <w:tcPr>
          <w:tcW w:w="7866" w:type="dxa"/>
          <w:vAlign w:val="center"/>
        </w:tcPr>
        <w:p w14:paraId="04EC58F9" w14:textId="77777777" w:rsidR="00D56989" w:rsidRPr="00E74E46" w:rsidRDefault="00D56989"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D56989" w:rsidRPr="00E74E46" w:rsidRDefault="00D56989" w:rsidP="007945A9">
          <w:pPr>
            <w:pStyle w:val="HeaderLeft"/>
            <w:rPr>
              <w:rFonts w:cs="B Nazanin"/>
              <w:sz w:val="24"/>
              <w:szCs w:val="24"/>
              <w:rtl/>
              <w:lang w:val="en-US" w:eastAsia="en-US" w:bidi="fa-IR"/>
            </w:rPr>
          </w:pPr>
        </w:p>
      </w:tc>
    </w:tr>
  </w:tbl>
  <w:p w14:paraId="692E719C" w14:textId="77777777" w:rsidR="00D56989" w:rsidRPr="00D14D92" w:rsidRDefault="00D56989"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4D8B4"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1C519284" w14:textId="77777777" w:rsidTr="001A31DB">
      <w:tc>
        <w:tcPr>
          <w:tcW w:w="7866" w:type="dxa"/>
          <w:vAlign w:val="center"/>
        </w:tcPr>
        <w:p w14:paraId="1A3A3308" w14:textId="6CBE9EE6" w:rsidR="00D56989" w:rsidRPr="00E74E46" w:rsidRDefault="00D56989"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D56989" w:rsidRPr="00E74E46" w:rsidRDefault="00D56989" w:rsidP="007945A9">
          <w:pPr>
            <w:pStyle w:val="HeaderLeft"/>
            <w:rPr>
              <w:rFonts w:cs="B Nazanin"/>
              <w:sz w:val="24"/>
              <w:szCs w:val="24"/>
              <w:rtl/>
              <w:lang w:val="en-US" w:eastAsia="en-US" w:bidi="fa-IR"/>
            </w:rPr>
          </w:pPr>
        </w:p>
      </w:tc>
    </w:tr>
  </w:tbl>
  <w:p w14:paraId="006E9A43" w14:textId="77777777" w:rsidR="00D56989" w:rsidRPr="00D14D92" w:rsidRDefault="00D56989"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83D9"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4AB1FA1D" w14:textId="77777777" w:rsidTr="001A31DB">
      <w:tc>
        <w:tcPr>
          <w:tcW w:w="7866" w:type="dxa"/>
          <w:vAlign w:val="center"/>
        </w:tcPr>
        <w:p w14:paraId="671CEA9E" w14:textId="77777777" w:rsidR="00D56989" w:rsidRPr="00E74E46" w:rsidRDefault="00D56989"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D56989" w:rsidRPr="00E74E46" w:rsidRDefault="00D56989" w:rsidP="007945A9">
          <w:pPr>
            <w:pStyle w:val="HeaderLeft"/>
            <w:rPr>
              <w:rFonts w:cs="B Nazanin"/>
              <w:sz w:val="24"/>
              <w:szCs w:val="24"/>
              <w:rtl/>
              <w:lang w:val="en-US" w:eastAsia="en-US" w:bidi="fa-IR"/>
            </w:rPr>
          </w:pPr>
        </w:p>
      </w:tc>
    </w:tr>
  </w:tbl>
  <w:p w14:paraId="28D4FD1C" w14:textId="77777777" w:rsidR="00D56989" w:rsidRPr="00D14D92" w:rsidRDefault="00D56989"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7269"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001D8574" w14:textId="77777777" w:rsidTr="001A31DB">
      <w:tc>
        <w:tcPr>
          <w:tcW w:w="7866" w:type="dxa"/>
          <w:vAlign w:val="center"/>
        </w:tcPr>
        <w:p w14:paraId="5A91FD6F" w14:textId="6F572E33" w:rsidR="00D56989" w:rsidRPr="00E74E46" w:rsidRDefault="00D56989"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D56989" w:rsidRPr="00E74E46" w:rsidRDefault="00D56989" w:rsidP="007945A9">
          <w:pPr>
            <w:pStyle w:val="HeaderLeft"/>
            <w:rPr>
              <w:rFonts w:cs="B Nazanin"/>
              <w:sz w:val="24"/>
              <w:szCs w:val="24"/>
              <w:rtl/>
              <w:lang w:val="en-US" w:eastAsia="en-US" w:bidi="fa-IR"/>
            </w:rPr>
          </w:pPr>
        </w:p>
      </w:tc>
    </w:tr>
  </w:tbl>
  <w:p w14:paraId="079574A2" w14:textId="77777777" w:rsidR="00D56989" w:rsidRPr="003330DF" w:rsidRDefault="00D56989"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62CDC"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02F1D5AD" w14:textId="77777777" w:rsidTr="001A31DB">
      <w:tc>
        <w:tcPr>
          <w:tcW w:w="7866" w:type="dxa"/>
          <w:vAlign w:val="center"/>
        </w:tcPr>
        <w:p w14:paraId="1B63CDCB" w14:textId="77777777" w:rsidR="00D56989" w:rsidRPr="00E74E46" w:rsidRDefault="00D56989"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D56989" w:rsidRPr="00E74E46" w:rsidRDefault="00D56989" w:rsidP="007945A9">
          <w:pPr>
            <w:pStyle w:val="HeaderLeft"/>
            <w:rPr>
              <w:rFonts w:cs="B Nazanin"/>
              <w:sz w:val="24"/>
              <w:szCs w:val="24"/>
              <w:rtl/>
              <w:lang w:val="en-US" w:eastAsia="en-US" w:bidi="fa-IR"/>
            </w:rPr>
          </w:pPr>
        </w:p>
      </w:tc>
    </w:tr>
  </w:tbl>
  <w:p w14:paraId="129F03B9" w14:textId="77777777" w:rsidR="00D56989" w:rsidRPr="003330DF" w:rsidRDefault="00D56989"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1318C"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5A3FAE19" w14:textId="77777777" w:rsidTr="001A31DB">
      <w:tc>
        <w:tcPr>
          <w:tcW w:w="7866" w:type="dxa"/>
          <w:vAlign w:val="center"/>
        </w:tcPr>
        <w:p w14:paraId="54B69901" w14:textId="11FD785F" w:rsidR="00D56989" w:rsidRPr="00E74E46" w:rsidRDefault="00D56989"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D56989" w:rsidRPr="00E74E46" w:rsidRDefault="00D56989" w:rsidP="007945A9">
          <w:pPr>
            <w:pStyle w:val="HeaderLeft"/>
            <w:rPr>
              <w:rFonts w:cs="B Nazanin"/>
              <w:sz w:val="24"/>
              <w:szCs w:val="24"/>
              <w:rtl/>
              <w:lang w:val="en-US" w:eastAsia="en-US" w:bidi="fa-IR"/>
            </w:rPr>
          </w:pPr>
        </w:p>
      </w:tc>
    </w:tr>
  </w:tbl>
  <w:p w14:paraId="5806E4A6" w14:textId="77777777" w:rsidR="00D56989" w:rsidRPr="007945A9" w:rsidRDefault="00D56989"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26"/>
  </w:num>
  <w:num w:numId="3">
    <w:abstractNumId w:val="22"/>
  </w:num>
  <w:num w:numId="4">
    <w:abstractNumId w:val="21"/>
  </w:num>
  <w:num w:numId="5">
    <w:abstractNumId w:val="29"/>
  </w:num>
  <w:num w:numId="6">
    <w:abstractNumId w:val="14"/>
  </w:num>
  <w:num w:numId="7">
    <w:abstractNumId w:val="7"/>
  </w:num>
  <w:num w:numId="8">
    <w:abstractNumId w:val="13"/>
  </w:num>
  <w:num w:numId="9">
    <w:abstractNumId w:val="34"/>
  </w:num>
  <w:num w:numId="10">
    <w:abstractNumId w:val="6"/>
  </w:num>
  <w:num w:numId="11">
    <w:abstractNumId w:val="18"/>
  </w:num>
  <w:num w:numId="12">
    <w:abstractNumId w:val="1"/>
  </w:num>
  <w:num w:numId="13">
    <w:abstractNumId w:val="30"/>
  </w:num>
  <w:num w:numId="14">
    <w:abstractNumId w:val="9"/>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27"/>
  </w:num>
  <w:num w:numId="19">
    <w:abstractNumId w:val="32"/>
  </w:num>
  <w:num w:numId="20">
    <w:abstractNumId w:val="11"/>
  </w:num>
  <w:num w:numId="21">
    <w:abstractNumId w:val="33"/>
  </w:num>
  <w:num w:numId="22">
    <w:abstractNumId w:val="24"/>
  </w:num>
  <w:num w:numId="23">
    <w:abstractNumId w:val="20"/>
  </w:num>
  <w:num w:numId="24">
    <w:abstractNumId w:val="3"/>
  </w:num>
  <w:num w:numId="25">
    <w:abstractNumId w:val="4"/>
  </w:num>
  <w:num w:numId="26">
    <w:abstractNumId w:val="2"/>
  </w:num>
  <w:num w:numId="27">
    <w:abstractNumId w:val="12"/>
  </w:num>
  <w:num w:numId="28">
    <w:abstractNumId w:val="19"/>
  </w:num>
  <w:num w:numId="29">
    <w:abstractNumId w:val="23"/>
  </w:num>
  <w:num w:numId="30">
    <w:abstractNumId w:val="31"/>
  </w:num>
  <w:num w:numId="31">
    <w:abstractNumId w:val="0"/>
  </w:num>
  <w:num w:numId="32">
    <w:abstractNumId w:val="8"/>
  </w:num>
  <w:num w:numId="33">
    <w:abstractNumId w:val="28"/>
  </w:num>
  <w:num w:numId="34">
    <w:abstractNumId w:val="10"/>
  </w:num>
  <w:num w:numId="35">
    <w:abstractNumId w:val="15"/>
  </w:num>
  <w:num w:numId="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Nq8FAHp9ezM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550"/>
    <w:rsid w:val="000236AF"/>
    <w:rsid w:val="000241FC"/>
    <w:rsid w:val="000249F4"/>
    <w:rsid w:val="00024FF6"/>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D93"/>
    <w:rsid w:val="00045BF2"/>
    <w:rsid w:val="0004674E"/>
    <w:rsid w:val="000471F7"/>
    <w:rsid w:val="000508D5"/>
    <w:rsid w:val="00050FDA"/>
    <w:rsid w:val="00051AB3"/>
    <w:rsid w:val="00051C15"/>
    <w:rsid w:val="00052BEE"/>
    <w:rsid w:val="00052CEC"/>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20EA"/>
    <w:rsid w:val="0009272D"/>
    <w:rsid w:val="00092B25"/>
    <w:rsid w:val="000945DC"/>
    <w:rsid w:val="00094BEF"/>
    <w:rsid w:val="00094ECD"/>
    <w:rsid w:val="00095434"/>
    <w:rsid w:val="00095B57"/>
    <w:rsid w:val="000960F8"/>
    <w:rsid w:val="000973B8"/>
    <w:rsid w:val="00097701"/>
    <w:rsid w:val="000A04A2"/>
    <w:rsid w:val="000A09BB"/>
    <w:rsid w:val="000A2F8C"/>
    <w:rsid w:val="000A3302"/>
    <w:rsid w:val="000A4078"/>
    <w:rsid w:val="000A45F4"/>
    <w:rsid w:val="000A6122"/>
    <w:rsid w:val="000A6281"/>
    <w:rsid w:val="000A684D"/>
    <w:rsid w:val="000A69D8"/>
    <w:rsid w:val="000A6D0F"/>
    <w:rsid w:val="000A775C"/>
    <w:rsid w:val="000A7760"/>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4982"/>
    <w:rsid w:val="0025679D"/>
    <w:rsid w:val="00256F96"/>
    <w:rsid w:val="00260771"/>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91B"/>
    <w:rsid w:val="00274BCD"/>
    <w:rsid w:val="00274D73"/>
    <w:rsid w:val="00274F60"/>
    <w:rsid w:val="00275757"/>
    <w:rsid w:val="00275F42"/>
    <w:rsid w:val="00275FDB"/>
    <w:rsid w:val="00276021"/>
    <w:rsid w:val="00277A7F"/>
    <w:rsid w:val="002809AB"/>
    <w:rsid w:val="00280A52"/>
    <w:rsid w:val="002812AF"/>
    <w:rsid w:val="00281B0B"/>
    <w:rsid w:val="0028274D"/>
    <w:rsid w:val="00282A4B"/>
    <w:rsid w:val="00283073"/>
    <w:rsid w:val="00283F96"/>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BF1"/>
    <w:rsid w:val="00366D6F"/>
    <w:rsid w:val="003675B3"/>
    <w:rsid w:val="00367BBF"/>
    <w:rsid w:val="00367C1E"/>
    <w:rsid w:val="00367D91"/>
    <w:rsid w:val="00370044"/>
    <w:rsid w:val="00370861"/>
    <w:rsid w:val="00370A11"/>
    <w:rsid w:val="00370D67"/>
    <w:rsid w:val="00370F34"/>
    <w:rsid w:val="003718DB"/>
    <w:rsid w:val="00372279"/>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D28"/>
    <w:rsid w:val="003976A7"/>
    <w:rsid w:val="00397DC9"/>
    <w:rsid w:val="003A01FB"/>
    <w:rsid w:val="003A04B8"/>
    <w:rsid w:val="003A1D06"/>
    <w:rsid w:val="003A1DAE"/>
    <w:rsid w:val="003A205A"/>
    <w:rsid w:val="003A3017"/>
    <w:rsid w:val="003A3611"/>
    <w:rsid w:val="003A463A"/>
    <w:rsid w:val="003A4796"/>
    <w:rsid w:val="003A5B4A"/>
    <w:rsid w:val="003A6884"/>
    <w:rsid w:val="003A7451"/>
    <w:rsid w:val="003A7AC0"/>
    <w:rsid w:val="003B03E8"/>
    <w:rsid w:val="003B1AB9"/>
    <w:rsid w:val="003B2456"/>
    <w:rsid w:val="003B4276"/>
    <w:rsid w:val="003B51B6"/>
    <w:rsid w:val="003B5211"/>
    <w:rsid w:val="003B550B"/>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1286"/>
    <w:rsid w:val="004E1976"/>
    <w:rsid w:val="004E23E6"/>
    <w:rsid w:val="004E3134"/>
    <w:rsid w:val="004E329B"/>
    <w:rsid w:val="004E3825"/>
    <w:rsid w:val="004E39C4"/>
    <w:rsid w:val="004E3D71"/>
    <w:rsid w:val="004E47EA"/>
    <w:rsid w:val="004E4BB2"/>
    <w:rsid w:val="004E55EB"/>
    <w:rsid w:val="004E65A1"/>
    <w:rsid w:val="004E6E2E"/>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8AA"/>
    <w:rsid w:val="006A67F8"/>
    <w:rsid w:val="006A6D0D"/>
    <w:rsid w:val="006A70B4"/>
    <w:rsid w:val="006A78B0"/>
    <w:rsid w:val="006A79D4"/>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4116"/>
    <w:rsid w:val="0071513B"/>
    <w:rsid w:val="00715273"/>
    <w:rsid w:val="00715A2E"/>
    <w:rsid w:val="0071666F"/>
    <w:rsid w:val="007168C4"/>
    <w:rsid w:val="00716A02"/>
    <w:rsid w:val="00716A6C"/>
    <w:rsid w:val="00716D2F"/>
    <w:rsid w:val="007178D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F69"/>
    <w:rsid w:val="0072777C"/>
    <w:rsid w:val="00727F79"/>
    <w:rsid w:val="00730A62"/>
    <w:rsid w:val="00730D54"/>
    <w:rsid w:val="00730F88"/>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44D9"/>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5B32"/>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7AC3"/>
    <w:rsid w:val="00A500F2"/>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D9"/>
    <w:rsid w:val="00A9430A"/>
    <w:rsid w:val="00A943C5"/>
    <w:rsid w:val="00A949EC"/>
    <w:rsid w:val="00A94EBE"/>
    <w:rsid w:val="00A94EE7"/>
    <w:rsid w:val="00A950D4"/>
    <w:rsid w:val="00A954D2"/>
    <w:rsid w:val="00A956A7"/>
    <w:rsid w:val="00A956EC"/>
    <w:rsid w:val="00A95C60"/>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7664"/>
    <w:rsid w:val="00B776F5"/>
    <w:rsid w:val="00B80577"/>
    <w:rsid w:val="00B80B3D"/>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DC1"/>
    <w:rsid w:val="00C57613"/>
    <w:rsid w:val="00C57813"/>
    <w:rsid w:val="00C607A3"/>
    <w:rsid w:val="00C61BCF"/>
    <w:rsid w:val="00C62263"/>
    <w:rsid w:val="00C6317A"/>
    <w:rsid w:val="00C631C5"/>
    <w:rsid w:val="00C64EFF"/>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68"/>
    <w:rsid w:val="00CC7A20"/>
    <w:rsid w:val="00CC7B80"/>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EF"/>
    <w:rsid w:val="00CE5CEF"/>
    <w:rsid w:val="00CE6216"/>
    <w:rsid w:val="00CE6C11"/>
    <w:rsid w:val="00CE6FDE"/>
    <w:rsid w:val="00CE7923"/>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FB2"/>
    <w:rsid w:val="00D6512C"/>
    <w:rsid w:val="00D6538A"/>
    <w:rsid w:val="00D65605"/>
    <w:rsid w:val="00D657E2"/>
    <w:rsid w:val="00D65C3E"/>
    <w:rsid w:val="00D65D2A"/>
    <w:rsid w:val="00D65FA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596C"/>
    <w:rsid w:val="00DB5B5C"/>
    <w:rsid w:val="00DB5DC0"/>
    <w:rsid w:val="00DB5FE0"/>
    <w:rsid w:val="00DB6399"/>
    <w:rsid w:val="00DB6844"/>
    <w:rsid w:val="00DB68A5"/>
    <w:rsid w:val="00DB7639"/>
    <w:rsid w:val="00DB779A"/>
    <w:rsid w:val="00DB7C7E"/>
    <w:rsid w:val="00DC0112"/>
    <w:rsid w:val="00DC08CE"/>
    <w:rsid w:val="00DC1785"/>
    <w:rsid w:val="00DC17E1"/>
    <w:rsid w:val="00DC180D"/>
    <w:rsid w:val="00DC1A1D"/>
    <w:rsid w:val="00DC1CE3"/>
    <w:rsid w:val="00DC2205"/>
    <w:rsid w:val="00DC2D74"/>
    <w:rsid w:val="00DC3484"/>
    <w:rsid w:val="00DC46CE"/>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DE4"/>
    <w:rsid w:val="00E163BE"/>
    <w:rsid w:val="00E17BAB"/>
    <w:rsid w:val="00E17CEE"/>
    <w:rsid w:val="00E17E84"/>
    <w:rsid w:val="00E201C5"/>
    <w:rsid w:val="00E207D6"/>
    <w:rsid w:val="00E20D5E"/>
    <w:rsid w:val="00E21085"/>
    <w:rsid w:val="00E2152F"/>
    <w:rsid w:val="00E21BDF"/>
    <w:rsid w:val="00E22538"/>
    <w:rsid w:val="00E23F3B"/>
    <w:rsid w:val="00E242D6"/>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3114"/>
    <w:rsid w:val="00E43838"/>
    <w:rsid w:val="00E44442"/>
    <w:rsid w:val="00E4539D"/>
    <w:rsid w:val="00E453F2"/>
    <w:rsid w:val="00E468AC"/>
    <w:rsid w:val="00E47596"/>
    <w:rsid w:val="00E479C1"/>
    <w:rsid w:val="00E47D5F"/>
    <w:rsid w:val="00E5081C"/>
    <w:rsid w:val="00E50AF7"/>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4EF"/>
    <w:rsid w:val="00F246BC"/>
    <w:rsid w:val="00F250C2"/>
    <w:rsid w:val="00F25B21"/>
    <w:rsid w:val="00F263C5"/>
    <w:rsid w:val="00F2665F"/>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
    <w:name w:val="Unresolved Mention"/>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569320E5-5FA8-44F0-B0A1-B709D2384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22587</Words>
  <Characters>128750</Characters>
  <Application>Microsoft Office Word</Application>
  <DocSecurity>0</DocSecurity>
  <Lines>1072</Lines>
  <Paragraphs>302</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151035</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2</cp:revision>
  <cp:lastPrinted>2022-05-19T22:43:00Z</cp:lastPrinted>
  <dcterms:created xsi:type="dcterms:W3CDTF">2022-05-21T05:55:00Z</dcterms:created>
  <dcterms:modified xsi:type="dcterms:W3CDTF">2022-05-21T05:55:00Z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