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39C34AA7"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تخاصمی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8"/>
                              <w:gridCol w:w="4498"/>
                              <w:gridCol w:w="1835"/>
                            </w:tblGrid>
                            <w:tr w:rsidR="00B51843" w:rsidRPr="00326DCA" w14:paraId="7E151965" w14:textId="77777777" w:rsidTr="00EF1D63">
                              <w:trPr>
                                <w:trHeight w:hRule="exact" w:val="510"/>
                                <w:jc w:val="center"/>
                              </w:trPr>
                              <w:tc>
                                <w:tcPr>
                                  <w:tcW w:w="1297" w:type="pct"/>
                                  <w:vMerge w:val="restart"/>
                                  <w:shd w:val="clear" w:color="auto" w:fill="auto"/>
                                </w:tcPr>
                                <w:p w14:paraId="64D01103" w14:textId="4CCEBBF3" w:rsidR="00B51843" w:rsidRPr="00326DCA" w:rsidRDefault="00B51843"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B51843" w:rsidRPr="00C70175" w:rsidRDefault="00B51843"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B51843" w:rsidRPr="00C70175" w:rsidRDefault="00B51843" w:rsidP="00EF1D63">
                                  <w:pPr>
                                    <w:jc w:val="center"/>
                                    <w:rPr>
                                      <w:rFonts w:cs="B Roya"/>
                                      <w:b/>
                                      <w:bCs/>
                                      <w:rtl/>
                                    </w:rPr>
                                  </w:pPr>
                                </w:p>
                              </w:tc>
                            </w:tr>
                            <w:tr w:rsidR="00B51843" w:rsidRPr="00326DCA" w14:paraId="54F6BD42" w14:textId="77777777" w:rsidTr="00EF1D63">
                              <w:trPr>
                                <w:trHeight w:hRule="exact" w:val="510"/>
                                <w:jc w:val="center"/>
                              </w:trPr>
                              <w:tc>
                                <w:tcPr>
                                  <w:tcW w:w="1297" w:type="pct"/>
                                  <w:vMerge/>
                                  <w:shd w:val="clear" w:color="auto" w:fill="auto"/>
                                  <w:vAlign w:val="center"/>
                                </w:tcPr>
                                <w:p w14:paraId="0A7C350D" w14:textId="77777777" w:rsidR="00B51843" w:rsidRPr="00326DCA" w:rsidRDefault="00B51843" w:rsidP="00EF1D63">
                                  <w:pPr>
                                    <w:jc w:val="center"/>
                                    <w:rPr>
                                      <w:rFonts w:cs="Roya"/>
                                      <w:b/>
                                      <w:bCs/>
                                      <w:rtl/>
                                    </w:rPr>
                                  </w:pPr>
                                </w:p>
                              </w:tc>
                              <w:tc>
                                <w:tcPr>
                                  <w:tcW w:w="2630" w:type="pct"/>
                                  <w:vMerge w:val="restart"/>
                                  <w:vAlign w:val="center"/>
                                </w:tcPr>
                                <w:p w14:paraId="5A0BE2DA" w14:textId="77777777" w:rsidR="00B51843" w:rsidRPr="00C70175" w:rsidRDefault="00B5184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B51843" w:rsidRPr="00C70175" w:rsidRDefault="00B5184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B51843" w:rsidRPr="00326DCA" w14:paraId="01A18346" w14:textId="77777777" w:rsidTr="00EF1D63">
                              <w:trPr>
                                <w:trHeight w:hRule="exact" w:val="510"/>
                                <w:jc w:val="center"/>
                              </w:trPr>
                              <w:tc>
                                <w:tcPr>
                                  <w:tcW w:w="1297" w:type="pct"/>
                                  <w:vMerge/>
                                  <w:shd w:val="clear" w:color="auto" w:fill="auto"/>
                                  <w:vAlign w:val="center"/>
                                </w:tcPr>
                                <w:p w14:paraId="18C76BD7" w14:textId="77777777" w:rsidR="00B51843" w:rsidRPr="00326DCA" w:rsidRDefault="00B51843" w:rsidP="00EF1D63">
                                  <w:pPr>
                                    <w:jc w:val="center"/>
                                    <w:rPr>
                                      <w:rFonts w:cs="Roya"/>
                                      <w:b/>
                                      <w:bCs/>
                                      <w:rtl/>
                                    </w:rPr>
                                  </w:pPr>
                                </w:p>
                              </w:tc>
                              <w:tc>
                                <w:tcPr>
                                  <w:tcW w:w="2630" w:type="pct"/>
                                  <w:vMerge/>
                                  <w:vAlign w:val="center"/>
                                </w:tcPr>
                                <w:p w14:paraId="3580C8EF" w14:textId="77777777" w:rsidR="00B51843" w:rsidRPr="00326DCA" w:rsidRDefault="00B51843" w:rsidP="00EF1D63">
                                  <w:pPr>
                                    <w:jc w:val="center"/>
                                    <w:rPr>
                                      <w:rFonts w:cs="Roya"/>
                                      <w:b/>
                                      <w:bCs/>
                                      <w:rtl/>
                                    </w:rPr>
                                  </w:pPr>
                                </w:p>
                              </w:tc>
                              <w:tc>
                                <w:tcPr>
                                  <w:tcW w:w="1073" w:type="pct"/>
                                </w:tcPr>
                                <w:p w14:paraId="28A94AA6" w14:textId="77777777" w:rsidR="00B51843" w:rsidRPr="00326DCA" w:rsidRDefault="00B51843" w:rsidP="00EF1D63">
                                  <w:pPr>
                                    <w:jc w:val="left"/>
                                    <w:rPr>
                                      <w:rFonts w:cs="Roya"/>
                                      <w:b/>
                                      <w:bCs/>
                                      <w:rtl/>
                                      <w:lang w:bidi="fa-IR"/>
                                    </w:rPr>
                                  </w:pPr>
                                </w:p>
                              </w:tc>
                            </w:tr>
                          </w:tbl>
                          <w:p w14:paraId="2C35B40D" w14:textId="77777777" w:rsidR="00B51843" w:rsidRPr="000D31C8" w:rsidRDefault="00B51843" w:rsidP="001003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" strokeweight="3pt">
                <v:stroke linestyle="thinThin"/>
                <v:textbox>
                  <w:txbxContent>
                    <w:tbl>
                      <w:tblPr>
                        <w:bidiVisual/>
                        <w:tblW w:w="5000" w:type="pct"/>
                        <w:jc w:val="center"/>
                        <w:tblLook w:val="01E0" w:firstRow="1" w:lastRow="1" w:firstColumn="1" w:lastColumn="1" w:noHBand="0" w:noVBand="0"/>
                      </w:tblPr>
                      <w:tblGrid>
                        <w:gridCol w:w="2218"/>
                        <w:gridCol w:w="4498"/>
                        <w:gridCol w:w="1835"/>
                      </w:tblGrid>
                      <w:tr w:rsidR="00B51843" w:rsidRPr="00326DCA" w14:paraId="7E151965" w14:textId="77777777" w:rsidTr="00EF1D63">
                        <w:trPr>
                          <w:trHeight w:hRule="exact" w:val="510"/>
                          <w:jc w:val="center"/>
                        </w:trPr>
                        <w:tc>
                          <w:tcPr>
                            <w:tcW w:w="1297" w:type="pct"/>
                            <w:vMerge w:val="restart"/>
                            <w:shd w:val="clear" w:color="auto" w:fill="auto"/>
                          </w:tcPr>
                          <w:p w14:paraId="64D01103" w14:textId="4CCEBBF3" w:rsidR="00B51843" w:rsidRPr="00326DCA" w:rsidRDefault="00B51843"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B51843" w:rsidRPr="00C70175" w:rsidRDefault="00B51843"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B51843" w:rsidRPr="00C70175" w:rsidRDefault="00B51843" w:rsidP="00EF1D63">
                            <w:pPr>
                              <w:jc w:val="center"/>
                              <w:rPr>
                                <w:rFonts w:cs="B Roya"/>
                                <w:b/>
                                <w:bCs/>
                                <w:rtl/>
                              </w:rPr>
                            </w:pPr>
                          </w:p>
                        </w:tc>
                      </w:tr>
                      <w:tr w:rsidR="00B51843" w:rsidRPr="00326DCA" w14:paraId="54F6BD42" w14:textId="77777777" w:rsidTr="00EF1D63">
                        <w:trPr>
                          <w:trHeight w:hRule="exact" w:val="510"/>
                          <w:jc w:val="center"/>
                        </w:trPr>
                        <w:tc>
                          <w:tcPr>
                            <w:tcW w:w="1297" w:type="pct"/>
                            <w:vMerge/>
                            <w:shd w:val="clear" w:color="auto" w:fill="auto"/>
                            <w:vAlign w:val="center"/>
                          </w:tcPr>
                          <w:p w14:paraId="0A7C350D" w14:textId="77777777" w:rsidR="00B51843" w:rsidRPr="00326DCA" w:rsidRDefault="00B51843" w:rsidP="00EF1D63">
                            <w:pPr>
                              <w:jc w:val="center"/>
                              <w:rPr>
                                <w:rFonts w:cs="Roya"/>
                                <w:b/>
                                <w:bCs/>
                                <w:rtl/>
                              </w:rPr>
                            </w:pPr>
                          </w:p>
                        </w:tc>
                        <w:tc>
                          <w:tcPr>
                            <w:tcW w:w="2630" w:type="pct"/>
                            <w:vMerge w:val="restart"/>
                            <w:vAlign w:val="center"/>
                          </w:tcPr>
                          <w:p w14:paraId="5A0BE2DA" w14:textId="77777777" w:rsidR="00B51843" w:rsidRPr="00C70175" w:rsidRDefault="00B5184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B51843" w:rsidRPr="00C70175" w:rsidRDefault="00B5184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B51843" w:rsidRPr="00326DCA" w14:paraId="01A18346" w14:textId="77777777" w:rsidTr="00EF1D63">
                        <w:trPr>
                          <w:trHeight w:hRule="exact" w:val="510"/>
                          <w:jc w:val="center"/>
                        </w:trPr>
                        <w:tc>
                          <w:tcPr>
                            <w:tcW w:w="1297" w:type="pct"/>
                            <w:vMerge/>
                            <w:shd w:val="clear" w:color="auto" w:fill="auto"/>
                            <w:vAlign w:val="center"/>
                          </w:tcPr>
                          <w:p w14:paraId="18C76BD7" w14:textId="77777777" w:rsidR="00B51843" w:rsidRPr="00326DCA" w:rsidRDefault="00B51843" w:rsidP="00EF1D63">
                            <w:pPr>
                              <w:jc w:val="center"/>
                              <w:rPr>
                                <w:rFonts w:cs="Roya"/>
                                <w:b/>
                                <w:bCs/>
                                <w:rtl/>
                              </w:rPr>
                            </w:pPr>
                          </w:p>
                        </w:tc>
                        <w:tc>
                          <w:tcPr>
                            <w:tcW w:w="2630" w:type="pct"/>
                            <w:vMerge/>
                            <w:vAlign w:val="center"/>
                          </w:tcPr>
                          <w:p w14:paraId="3580C8EF" w14:textId="77777777" w:rsidR="00B51843" w:rsidRPr="00326DCA" w:rsidRDefault="00B51843" w:rsidP="00EF1D63">
                            <w:pPr>
                              <w:jc w:val="center"/>
                              <w:rPr>
                                <w:rFonts w:cs="Roya"/>
                                <w:b/>
                                <w:bCs/>
                                <w:rtl/>
                              </w:rPr>
                            </w:pPr>
                          </w:p>
                        </w:tc>
                        <w:tc>
                          <w:tcPr>
                            <w:tcW w:w="1073" w:type="pct"/>
                          </w:tcPr>
                          <w:p w14:paraId="28A94AA6" w14:textId="77777777" w:rsidR="00B51843" w:rsidRPr="00326DCA" w:rsidRDefault="00B51843" w:rsidP="00EF1D63">
                            <w:pPr>
                              <w:jc w:val="left"/>
                              <w:rPr>
                                <w:rFonts w:cs="Roya"/>
                                <w:b/>
                                <w:bCs/>
                                <w:rtl/>
                                <w:lang w:bidi="fa-IR"/>
                              </w:rPr>
                            </w:pPr>
                          </w:p>
                        </w:tc>
                      </w:tr>
                    </w:tbl>
                    <w:p w14:paraId="2C35B40D" w14:textId="77777777" w:rsidR="00B51843" w:rsidRPr="000D31C8" w:rsidRDefault="00B51843" w:rsidP="00100368">
                      <w:pPr>
                        <w:ind w:left="2160" w:firstLine="720"/>
                        <w:jc w:val="center"/>
                        <w:rPr>
                          <w:sz w:val="2"/>
                          <w:szCs w:val="2"/>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3DBE47A2" w:rsidR="00FC6ED8" w:rsidRDefault="007B1D6C" w:rsidP="007B1D6C">
      <w:pPr>
        <w:pStyle w:val="AbsTitle"/>
        <w:spacing w:before="120"/>
        <w:rPr>
          <w:b w:val="0"/>
          <w:bCs w:val="0"/>
          <w:sz w:val="26"/>
          <w:szCs w:val="26"/>
          <w:rtl/>
          <w:lang w:bidi="fa-IR"/>
        </w:rPr>
      </w:pPr>
      <w:r>
        <w:rPr>
          <w:rFonts w:hint="cs"/>
          <w:b w:val="0"/>
          <w:bCs w:val="0"/>
          <w:sz w:val="26"/>
          <w:szCs w:val="26"/>
          <w:rtl/>
        </w:rPr>
        <w:t>یکی از مهم‌ترین فعالیت‌های حوزه تحلیل داده تشخیص ناهنجاری می‌باشد که در طیف وسیعی از کاربرد‌ها همچون ت</w:t>
      </w:r>
      <w:r w:rsidR="00FA4438">
        <w:rPr>
          <w:rFonts w:hint="cs"/>
          <w:b w:val="0"/>
          <w:bCs w:val="0"/>
          <w:sz w:val="26"/>
          <w:szCs w:val="26"/>
          <w:rtl/>
          <w:lang w:bidi="fa-IR"/>
        </w:rPr>
        <w:t>شخیص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مولد تخاصمی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تخاصمی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بازسازی ضعیف نمونه‌های ناهنجار تضمین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6BF4793C" w:rsidR="00E453F2" w:rsidRPr="0022555F" w:rsidRDefault="00763648" w:rsidP="00260EF6">
      <w:pPr>
        <w:spacing w:before="0" w:line="240" w:lineRule="auto"/>
        <w:rPr>
          <w:szCs w:val="26"/>
          <w:rtl/>
          <w:lang w:bidi="fa-IR"/>
        </w:rPr>
      </w:pPr>
      <w:r>
        <w:rPr>
          <w:rFonts w:hint="cs"/>
          <w:szCs w:val="26"/>
          <w:rtl/>
        </w:rPr>
        <w:t>تشخیص ناهنجاری، یادگیری ماشین، شبکه مولد تخاصمی،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E1500A">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E1500A">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E1500A">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E1500A">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E1500A">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E1500A">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E1500A">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E1500A">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E1500A">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E1500A">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E1500A">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E1500A">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E1500A">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E1500A">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E1500A">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E1500A">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E1500A">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E1500A">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E1500A">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E1500A">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E1500A">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E1500A">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E1500A">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51FFCBD8" w:rsidR="00E47D5F" w:rsidRDefault="00E1500A">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63852119" w:rsidR="00E47D5F" w:rsidRDefault="00E1500A">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5AACDE0" w:rsidR="00E47D5F" w:rsidRDefault="00E1500A">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تخاصم</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E1500A">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E1500A">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E1500A">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E1500A">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E1500A">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E1500A">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E1500A">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E1500A">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E1500A">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E1500A">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E1500A">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E1500A">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E1500A">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E1500A">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E1500A">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E1500A">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E1500A">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E1500A">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37E9C8A6" w:rsidR="00E47D5F" w:rsidRDefault="00E1500A">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تخاصم</w:t>
        </w:r>
        <w:r w:rsidR="00E47D5F" w:rsidRPr="00E70F7D">
          <w:rPr>
            <w:rStyle w:val="Hyperlink"/>
            <w:rFonts w:hint="cs"/>
            <w:noProof/>
            <w:rtl/>
            <w:lang w:bidi="fa-IR"/>
          </w:rPr>
          <w:t>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E1500A">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E1500A">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E1500A">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E1500A">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E1500A">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E1500A">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E1500A">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E1500A">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E1500A">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35942935" w:rsidR="00E47D5F" w:rsidRDefault="00E1500A">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تخاصم</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E1500A">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E1500A">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E1500A">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E1500A">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E1500A">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E1500A">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E1500A">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E1500A">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E1500A">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E1500A">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E1500A">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E1500A">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E1500A">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E1500A">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E1500A">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E1500A">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E1500A">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E1500A">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E1500A">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E1500A">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E1500A">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E1500A">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E1500A">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E1500A">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E1500A">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E1500A">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E1500A">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E1500A">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E1500A">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E1500A">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E1500A">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E1500A">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E1500A">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5D261D23"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تخاصم</w:t>
        </w:r>
        <w:r w:rsidR="00F05CD3" w:rsidRPr="00B24E64">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E1500A">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E1500A">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0B421EE6"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تخاصم</w:t>
        </w:r>
        <w:r w:rsidR="00F05CD3" w:rsidRPr="00B24E64">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123912F9"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w:t>
        </w:r>
        <m:oMath>
          <m:r>
            <m:rPr>
              <m:sty m:val="bi"/>
            </m:rPr>
            <w:rPr>
              <w:rStyle w:val="Hyperlink"/>
              <w:rFonts w:ascii="Cambria Math" w:hAnsi="Cambria Math"/>
              <w:noProof/>
              <w:lang w:bidi="fa-IR"/>
            </w:rPr>
            <m:t>t</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751A2EF4" w:rsidR="00F05CD3" w:rsidRDefault="00E1500A">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تخاصم</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77777777"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تخاصم</w:t>
        </w:r>
        <w:r w:rsidRPr="007F5231">
          <w:rPr>
            <w:rStyle w:val="Hyperlink"/>
            <w:rFonts w:hint="cs"/>
            <w:noProof/>
            <w:rtl/>
            <w:lang w:eastAsia="x-none"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E1500A"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E1500A"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E1500A"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3B553BB5"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936CA9">
        <w:rPr>
          <w:lang w:bidi="fa-IR"/>
        </w:rPr>
        <w:t>]</w:t>
      </w:r>
      <w:r w:rsidR="00936CA9">
        <w:rPr>
          <w:rFonts w:hint="cs"/>
          <w:rtl/>
          <w:lang w:bidi="fa-IR"/>
        </w:rPr>
        <w:t>1</w:t>
      </w:r>
      <w:r w:rsidR="00936CA9">
        <w:rPr>
          <w:lang w:bidi="fa-IR"/>
        </w:rPr>
        <w:t>[</w:t>
      </w:r>
      <w:r w:rsidR="009D39FE">
        <w:rPr>
          <w:rFonts w:hint="cs"/>
          <w:rtl/>
        </w:rPr>
        <w:t>. این مسئله به طور گسترده در آمار و یادگیری ماشین مورد مطالعه قرار گرفته است و با مترادف‌هایی مانند تشخیص داده پرت</w:t>
      </w:r>
      <w:r w:rsidR="002211AE">
        <w:rPr>
          <w:rFonts w:hint="cs"/>
          <w:rtl/>
        </w:rPr>
        <w:t>، شناسایی نوآوری، تشخیص انحراف و استخراج استثنا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77777777"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Pr="00AA246E">
        <w:rPr>
          <w:rStyle w:val="markedcontent"/>
          <w:rFonts w:ascii="Arial" w:hAnsi="Arial"/>
        </w:rPr>
        <w:t>"</w:t>
      </w:r>
    </w:p>
    <w:p w14:paraId="109A45F7" w14:textId="5DFDA209"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936CA9">
        <w:rPr>
          <w:lang w:bidi="fa-IR"/>
        </w:rPr>
        <w:t>]</w:t>
      </w:r>
      <w:r w:rsidR="00936CA9">
        <w:rPr>
          <w:rFonts w:hint="cs"/>
          <w:rtl/>
          <w:lang w:bidi="fa-IR"/>
        </w:rPr>
        <w:t>2</w:t>
      </w:r>
      <w:r w:rsidR="00936CA9">
        <w:rPr>
          <w:lang w:bidi="fa-IR"/>
        </w:rPr>
        <w:t>[</w:t>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EC6416">
        <w:rPr>
          <w:lang w:bidi="fa-IR"/>
        </w:rPr>
        <w:t>]</w:t>
      </w:r>
      <w:r w:rsidR="00EC6416">
        <w:rPr>
          <w:rFonts w:hint="cs"/>
          <w:rtl/>
          <w:lang w:bidi="fa-IR"/>
        </w:rPr>
        <w:t>3</w:t>
      </w:r>
      <w:r w:rsidR="00EC6416">
        <w:rPr>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3"/>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EC6416">
        <w:rPr>
          <w:lang w:bidi="fa-IR"/>
        </w:rPr>
        <w:t>]</w:t>
      </w:r>
      <w:r w:rsidR="00EC6416">
        <w:rPr>
          <w:rFonts w:hint="cs"/>
          <w:rtl/>
          <w:lang w:bidi="fa-IR"/>
        </w:rPr>
        <w:t>4</w:t>
      </w:r>
      <w:r w:rsidR="00EC6416">
        <w:rPr>
          <w:lang w:bidi="fa-IR"/>
        </w:rPr>
        <w:t>[</w:t>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EC6416">
        <w:rPr>
          <w:lang w:bidi="fa-IR"/>
        </w:rPr>
        <w:t>]</w:t>
      </w:r>
      <w:r w:rsidR="00A81271">
        <w:rPr>
          <w:rFonts w:hint="cs"/>
          <w:rtl/>
          <w:lang w:bidi="fa-IR"/>
        </w:rPr>
        <w:t>2</w:t>
      </w:r>
      <w:r w:rsidR="00A81271">
        <w:rPr>
          <w:lang w:bidi="fa-IR"/>
        </w:rPr>
        <w:t>[</w:t>
      </w:r>
      <w:r w:rsidRPr="002211AE">
        <w:rPr>
          <w:rStyle w:val="fontstyle01"/>
          <w:rFonts w:cs="B Nazanin" w:hint="default"/>
          <w:rtl/>
        </w:rPr>
        <w:t>.</w:t>
      </w:r>
    </w:p>
    <w:p w14:paraId="097AD685" w14:textId="5FDDB8E6"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EC6416">
        <w:rPr>
          <w:lang w:bidi="fa-IR"/>
        </w:rPr>
        <w:t>]</w:t>
      </w:r>
      <w:r w:rsidR="00EC6416">
        <w:rPr>
          <w:rFonts w:hint="cs"/>
          <w:rtl/>
          <w:lang w:bidi="fa-IR"/>
        </w:rPr>
        <w:t>7</w:t>
      </w:r>
      <w:r w:rsidR="00EC6416">
        <w:rPr>
          <w:lang w:bidi="fa-IR"/>
        </w:rPr>
        <w:t>[</w:t>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 xml:space="preserve">اسب آن‌ها در گرو صحت پیش‌فرض‌های استفاده شده در همین روش‌هاست و در صورتی که پیش‌فرض‌های اولیه در مورد توزیع داده اشتباه باشد </w:t>
      </w:r>
      <w:r w:rsidR="00242DA5">
        <w:rPr>
          <w:rStyle w:val="fontstyle01"/>
          <w:rFonts w:cs="B Nazanin" w:hint="default"/>
          <w:rtl/>
          <w:lang w:bidi="fa-IR"/>
        </w:rPr>
        <w:lastRenderedPageBreak/>
        <w:t>نتایج نهایی ناامید کننده خواهد بود</w:t>
      </w:r>
      <w:r w:rsidR="00A021F8">
        <w:rPr>
          <w:lang w:bidi="fa-IR"/>
        </w:rPr>
        <w:t>]</w:t>
      </w:r>
      <w:r w:rsidR="00A021F8">
        <w:rPr>
          <w:rFonts w:hint="cs"/>
          <w:rtl/>
          <w:lang w:bidi="fa-IR"/>
        </w:rPr>
        <w:t>8</w:t>
      </w:r>
      <w:r w:rsidR="00A021F8">
        <w:rPr>
          <w:lang w:bidi="fa-IR"/>
        </w:rPr>
        <w:t>[</w:t>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Pr>
          <w:rStyle w:val="FootnoteReference"/>
          <w:iCs/>
          <w:color w:val="000000"/>
          <w:sz w:val="28"/>
          <w:rtl/>
          <w:lang w:bidi="fa-IR"/>
        </w:rPr>
        <w:footnoteReference w:id="4"/>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5"/>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A021F8">
        <w:rPr>
          <w:lang w:bidi="fa-IR"/>
        </w:rPr>
        <w:t>]</w:t>
      </w:r>
      <w:r w:rsidR="00A021F8">
        <w:rPr>
          <w:rFonts w:hint="cs"/>
          <w:rtl/>
          <w:lang w:bidi="fa-IR"/>
        </w:rPr>
        <w:t>9</w:t>
      </w:r>
      <w:r w:rsidR="00A021F8">
        <w:rPr>
          <w:lang w:bidi="fa-IR"/>
        </w:rPr>
        <w:t>[</w:t>
      </w:r>
      <w:r w:rsidR="00681EC8">
        <w:rPr>
          <w:rStyle w:val="fontstyle01"/>
          <w:rFonts w:cs="B Nazanin" w:hint="default"/>
          <w:rtl/>
          <w:lang w:bidi="fa-IR"/>
        </w:rPr>
        <w:t>.</w:t>
      </w:r>
    </w:p>
    <w:p w14:paraId="48847239" w14:textId="153BEAC6" w:rsidR="002F5598" w:rsidRDefault="002F5598" w:rsidP="005A644B">
      <w:pPr>
        <w:jc w:val="both"/>
        <w:rPr>
          <w:rStyle w:val="fontstyle01"/>
          <w:rFonts w:cs="B Nazanin" w:hint="default"/>
          <w:rtl/>
          <w:lang w:bidi="fa-IR"/>
        </w:rPr>
      </w:pPr>
      <w:r>
        <w:rPr>
          <w:rStyle w:val="fontstyle01"/>
          <w:rFonts w:cs="B Nazanin" w:hint="default"/>
          <w:rtl/>
          <w:lang w:bidi="fa-IR"/>
        </w:rPr>
        <w:t>در سال 2017 از شبکه‌های عصبی مولد تخاصمی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A021F8">
        <w:rPr>
          <w:lang w:bidi="fa-IR"/>
        </w:rPr>
        <w:t>]</w:t>
      </w:r>
      <w:r w:rsidR="00A021F8">
        <w:rPr>
          <w:rFonts w:hint="cs"/>
          <w:rtl/>
          <w:lang w:bidi="fa-IR"/>
        </w:rPr>
        <w:t>10</w:t>
      </w:r>
      <w:r w:rsidR="00A021F8">
        <w:rPr>
          <w:lang w:bidi="fa-IR"/>
        </w:rPr>
        <w:t>[</w:t>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تخاصمی در عرصه پردازش تصویر و استخراج ویژگی سبب محبوبیت </w:t>
      </w:r>
      <w:r w:rsidR="004F2C5A">
        <w:rPr>
          <w:rStyle w:val="fontstyle01"/>
          <w:rFonts w:cs="B Nazanin" w:hint="default"/>
          <w:rtl/>
          <w:lang w:bidi="fa-IR"/>
        </w:rPr>
        <w:t>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تخاصمی مقابله با پیچیدگی‌های استنتاج است</w:t>
      </w:r>
      <w:r w:rsidR="006B0539">
        <w:rPr>
          <w:lang w:bidi="fa-IR"/>
        </w:rPr>
        <w:t>]</w:t>
      </w:r>
      <w:r w:rsidR="006B0539">
        <w:rPr>
          <w:rFonts w:hint="cs"/>
          <w:rtl/>
          <w:lang w:bidi="fa-IR"/>
        </w:rPr>
        <w:t>11</w:t>
      </w:r>
      <w:r w:rsidR="006B0539">
        <w:rPr>
          <w:lang w:bidi="fa-IR"/>
        </w:rPr>
        <w:t>[</w:t>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تخاصمی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بلوک‌های موجود در ساختار شبکه‌های مولد تخاصمی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t xml:space="preserve">1-1- </w:t>
      </w:r>
      <w:r w:rsidR="008E4C88">
        <w:rPr>
          <w:rFonts w:hint="cs"/>
          <w:rtl/>
        </w:rPr>
        <w:t>ساختار گزارش</w:t>
      </w:r>
      <w:bookmarkEnd w:id="3"/>
    </w:p>
    <w:p w14:paraId="679B635D" w14:textId="77777777"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w:t>
      </w:r>
      <w:r w:rsidR="00E17BAB">
        <w:rPr>
          <w:rStyle w:val="fontstyle01"/>
          <w:rFonts w:cs="B Nazanin" w:hint="default"/>
          <w:rtl/>
          <w:lang w:bidi="fa-IR"/>
        </w:rPr>
        <w:lastRenderedPageBreak/>
        <w:t>تشخیص ناهنجاری مبتنی بر شبکه‌های مولد تخاصمی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6"/>
      </w:r>
      <w:r w:rsidR="00F109E3">
        <w:rPr>
          <w:rStyle w:val="fontstyle01"/>
          <w:rFonts w:cs="B Nazanin" w:hint="default"/>
          <w:rtl/>
          <w:lang w:bidi="fa-IR"/>
        </w:rPr>
        <w:t xml:space="preserve"> پارامترهای موجود </w:t>
      </w:r>
      <w:r w:rsidR="004C339D">
        <w:rPr>
          <w:rStyle w:val="fontstyle01"/>
          <w:rFonts w:cs="B Nazanin" w:hint="default"/>
          <w:rtl/>
          <w:lang w:bidi="fa-IR"/>
        </w:rPr>
        <w:t>در ساختار شبکه‌ عصبی مولد تخاصمی طراحی شده است، به شناسایی نمونه‌های ناهنجار در فضای نهفته</w:t>
      </w:r>
      <w:r w:rsidR="004C339D">
        <w:rPr>
          <w:rStyle w:val="FootnoteReference"/>
          <w:color w:val="000000"/>
          <w:sz w:val="28"/>
          <w:rtl/>
          <w:lang w:bidi="fa-IR"/>
        </w:rPr>
        <w:footnoteReference w:id="7"/>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8"/>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9"/>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آموزش شبکه‌ مولد تخاصمی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15FEE50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در زمینه تشخیص ناهنجاری با استفاده از شبکه‌های مولد تخاصمی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مقاله پایه با عنوان شبکه‌های مولد تخاصمی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تخاصمی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0"/>
      </w:r>
      <w:r w:rsidR="001D33A5">
        <w:rPr>
          <w:rFonts w:hint="cs"/>
          <w:rtl/>
          <w:lang w:bidi="fa-IR"/>
        </w:rPr>
        <w:t xml:space="preserve"> به اختصار </w:t>
      </w:r>
      <w:proofErr w:type="spellStart"/>
      <w:r w:rsidR="001D33A5">
        <w:rPr>
          <w:lang w:bidi="fa-IR"/>
        </w:rPr>
        <w:t>AnoGan</w:t>
      </w:r>
      <w:proofErr w:type="spellEnd"/>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w:t>
      </w:r>
      <w:proofErr w:type="spellStart"/>
      <w:r w:rsidR="00D15B35">
        <w:rPr>
          <w:lang w:bidi="fa-IR"/>
        </w:rPr>
        <w:t>AnoGan</w:t>
      </w:r>
      <w:proofErr w:type="spellEnd"/>
      <w:r w:rsidR="00CF13A5">
        <w:rPr>
          <w:rStyle w:val="FootnoteReference"/>
          <w:rtl/>
          <w:lang w:bidi="fa-IR"/>
        </w:rPr>
        <w:footnoteReference w:id="11"/>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proofErr w:type="spellStart"/>
      <w:r w:rsidR="00540C10">
        <w:rPr>
          <w:lang w:bidi="fa-IR"/>
        </w:rPr>
        <w:t>AnoGan</w:t>
      </w:r>
      <w:proofErr w:type="spellEnd"/>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با نام استنتاج یادگرفته شده به روش تخاصمی</w:t>
      </w:r>
      <w:r w:rsidR="00540C10">
        <w:rPr>
          <w:rStyle w:val="FootnoteReference"/>
          <w:rtl/>
          <w:lang w:bidi="fa-IR"/>
        </w:rPr>
        <w:footnoteReference w:id="12"/>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3"/>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4"/>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5"/>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تخاصمی</w:t>
      </w:r>
      <w:r w:rsidR="00793497">
        <w:rPr>
          <w:rStyle w:val="FootnoteReference"/>
          <w:rtl/>
          <w:lang w:bidi="fa-IR"/>
        </w:rPr>
        <w:footnoteReference w:id="16"/>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782AE7E7"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6B0539">
        <w:rPr>
          <w:lang w:bidi="fa-IR"/>
        </w:rPr>
        <w:t>]</w:t>
      </w:r>
      <w:r w:rsidR="006B0539">
        <w:rPr>
          <w:rFonts w:hint="cs"/>
          <w:rtl/>
          <w:lang w:bidi="fa-IR"/>
        </w:rPr>
        <w:t>12</w:t>
      </w:r>
      <w:r w:rsidR="006B0539">
        <w:rPr>
          <w:lang w:bidi="fa-IR"/>
        </w:rPr>
        <w:t>[</w:t>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6B0539">
        <w:rPr>
          <w:lang w:bidi="fa-IR"/>
        </w:rPr>
        <w:t>]</w:t>
      </w:r>
      <w:r w:rsidR="006B0539">
        <w:rPr>
          <w:rFonts w:hint="cs"/>
          <w:rtl/>
          <w:lang w:bidi="fa-IR"/>
        </w:rPr>
        <w:t>13</w:t>
      </w:r>
      <w:r w:rsidR="006B0539">
        <w:rPr>
          <w:lang w:bidi="fa-IR"/>
        </w:rPr>
        <w:t>[</w:t>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4FBF698B"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6B0539">
        <w:rPr>
          <w:lang w:bidi="fa-IR"/>
        </w:rPr>
        <w:t>]</w:t>
      </w:r>
      <w:r w:rsidR="006B0539">
        <w:rPr>
          <w:rFonts w:hint="cs"/>
          <w:rtl/>
          <w:lang w:bidi="fa-IR"/>
        </w:rPr>
        <w:t>14</w:t>
      </w:r>
      <w:r w:rsidR="006B0539">
        <w:rPr>
          <w:lang w:bidi="fa-IR"/>
        </w:rPr>
        <w:t>[</w:t>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7706934C"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6B0539">
        <w:rPr>
          <w:lang w:bidi="fa-IR"/>
        </w:rPr>
        <w:t>]</w:t>
      </w:r>
      <w:r w:rsidR="006B0539">
        <w:rPr>
          <w:rFonts w:hint="cs"/>
          <w:rtl/>
          <w:lang w:bidi="fa-IR"/>
        </w:rPr>
        <w:t>15</w:t>
      </w:r>
      <w:r w:rsidR="006B0539">
        <w:rPr>
          <w:lang w:bidi="fa-IR"/>
        </w:rPr>
        <w:t>[</w:t>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526EC3F1"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17"/>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6B0539">
        <w:rPr>
          <w:lang w:bidi="fa-IR"/>
        </w:rPr>
        <w:t>]</w:t>
      </w:r>
      <w:r w:rsidR="006B0539">
        <w:rPr>
          <w:rFonts w:hint="cs"/>
          <w:rtl/>
          <w:lang w:bidi="fa-IR"/>
        </w:rPr>
        <w:t>16</w:t>
      </w:r>
      <w:r w:rsidR="006B0539">
        <w:rPr>
          <w:lang w:bidi="fa-IR"/>
        </w:rPr>
        <w:t>[</w:t>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18"/>
      </w:r>
      <w:r w:rsidR="00300F8B">
        <w:rPr>
          <w:lang w:eastAsia="x-none" w:bidi="fa-IR"/>
        </w:rPr>
        <w:t xml:space="preserve"> </w:t>
      </w:r>
      <w:r w:rsidR="00300F8B">
        <w:rPr>
          <w:rFonts w:hint="cs"/>
          <w:rtl/>
          <w:lang w:eastAsia="x-none" w:bidi="fa-IR"/>
        </w:rPr>
        <w:t>هستند</w:t>
      </w:r>
      <w:r w:rsidR="006B0539">
        <w:rPr>
          <w:lang w:bidi="fa-IR"/>
        </w:rPr>
        <w:t>]</w:t>
      </w:r>
      <w:r w:rsidR="006B0539">
        <w:rPr>
          <w:rFonts w:hint="cs"/>
          <w:rtl/>
          <w:lang w:bidi="fa-IR"/>
        </w:rPr>
        <w:t>17</w:t>
      </w:r>
      <w:r w:rsidR="006B0539">
        <w:rPr>
          <w:lang w:bidi="fa-IR"/>
        </w:rPr>
        <w:t xml:space="preserve"> [</w:t>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77777777" w:rsidR="00737354" w:rsidRDefault="00124989" w:rsidP="00737354">
      <w:pPr>
        <w:keepNext/>
        <w:jc w:val="center"/>
      </w:pPr>
      <w:r>
        <w:rPr>
          <w:noProof/>
        </w:rPr>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000C887E"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6B0539">
        <w:rPr>
          <w:lang w:bidi="fa-IR"/>
        </w:rPr>
        <w:t>]</w:t>
      </w:r>
      <w:r w:rsidR="002C5810">
        <w:rPr>
          <w:rFonts w:hint="cs"/>
          <w:rtl/>
          <w:lang w:bidi="fa-IR"/>
        </w:rPr>
        <w:t>18</w:t>
      </w:r>
      <w:r w:rsidR="002C5810">
        <w:rPr>
          <w:lang w:bidi="fa-IR"/>
        </w:rPr>
        <w:t xml:space="preserve"> </w:t>
      </w:r>
      <w:r w:rsidR="006B0539">
        <w:rPr>
          <w:lang w:bidi="fa-IR"/>
        </w:rPr>
        <w:t>[</w:t>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2C5810">
        <w:rPr>
          <w:lang w:bidi="fa-IR"/>
        </w:rPr>
        <w:t>]</w:t>
      </w:r>
      <w:r w:rsidR="002C5810">
        <w:rPr>
          <w:rFonts w:hint="cs"/>
          <w:rtl/>
          <w:lang w:bidi="fa-IR"/>
        </w:rPr>
        <w:t>19</w:t>
      </w:r>
      <w:r w:rsidR="002C5810">
        <w:rPr>
          <w:lang w:bidi="fa-IR"/>
        </w:rPr>
        <w:t xml:space="preserve"> [</w:t>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19"/>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67ACD635"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0"/>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1"/>
      </w:r>
      <w:r w:rsidR="00597D80">
        <w:rPr>
          <w:lang w:eastAsia="x-none" w:bidi="fa-IR"/>
        </w:rPr>
        <w:t xml:space="preserve"> </w:t>
      </w:r>
      <w:r w:rsidR="00597D80">
        <w:rPr>
          <w:rFonts w:hint="cs"/>
          <w:rtl/>
          <w:lang w:eastAsia="x-none" w:bidi="fa-IR"/>
        </w:rPr>
        <w:t>جهت شناسایی نمونه ناهنجار استفاده می‌شود</w:t>
      </w:r>
      <w:r w:rsidR="002C5810">
        <w:rPr>
          <w:lang w:bidi="fa-IR"/>
        </w:rPr>
        <w:t>]</w:t>
      </w:r>
      <w:r w:rsidR="002C5810">
        <w:rPr>
          <w:rFonts w:hint="cs"/>
          <w:rtl/>
          <w:lang w:bidi="fa-IR"/>
        </w:rPr>
        <w:t>20</w:t>
      </w:r>
      <w:r w:rsidR="002C5810">
        <w:rPr>
          <w:lang w:bidi="fa-IR"/>
        </w:rPr>
        <w:t xml:space="preserve"> [</w:t>
      </w:r>
      <w:r w:rsidR="00597D80">
        <w:rPr>
          <w:rFonts w:hint="cs"/>
          <w:rtl/>
          <w:lang w:eastAsia="x-none" w:bidi="fa-IR"/>
        </w:rPr>
        <w:t>.</w:t>
      </w:r>
    </w:p>
    <w:p w14:paraId="16D89A4B" w14:textId="1E51717A" w:rsidR="00597D80" w:rsidRDefault="00597D80" w:rsidP="00597D80">
      <w:pPr>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2C5810">
        <w:rPr>
          <w:lang w:bidi="fa-IR"/>
        </w:rPr>
        <w:t>]</w:t>
      </w:r>
      <w:r w:rsidR="002C5810">
        <w:rPr>
          <w:rFonts w:hint="cs"/>
          <w:rtl/>
          <w:lang w:bidi="fa-IR"/>
        </w:rPr>
        <w:t>8</w:t>
      </w:r>
      <w:r w:rsidR="002C5810">
        <w:rPr>
          <w:lang w:bidi="fa-IR"/>
        </w:rPr>
        <w:t>[</w:t>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4751F7C0"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2C5810">
        <w:rPr>
          <w:lang w:bidi="fa-IR"/>
        </w:rPr>
        <w:t>]</w:t>
      </w:r>
      <w:r w:rsidR="002C5810">
        <w:rPr>
          <w:rFonts w:hint="cs"/>
          <w:rtl/>
          <w:lang w:bidi="fa-IR"/>
        </w:rPr>
        <w:t>21</w:t>
      </w:r>
      <w:r w:rsidR="002C5810">
        <w:rPr>
          <w:lang w:bidi="fa-IR"/>
        </w:rPr>
        <w:t>[</w:t>
      </w:r>
      <w:r>
        <w:rPr>
          <w:rFonts w:hint="cs"/>
          <w:rtl/>
          <w:lang w:eastAsia="x-none" w:bidi="fa-IR"/>
        </w:rPr>
        <w:t>.</w:t>
      </w:r>
    </w:p>
    <w:p w14:paraId="28C0CF48" w14:textId="7163F1BA"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2"/>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2C5810">
        <w:rPr>
          <w:lang w:bidi="fa-IR"/>
        </w:rPr>
        <w:t>]</w:t>
      </w:r>
      <w:r w:rsidR="002C5810">
        <w:rPr>
          <w:rFonts w:hint="cs"/>
          <w:rtl/>
          <w:lang w:bidi="fa-IR"/>
        </w:rPr>
        <w:t>22</w:t>
      </w:r>
      <w:r w:rsidR="002C5810">
        <w:rPr>
          <w:lang w:bidi="fa-IR"/>
        </w:rPr>
        <w:t>[</w:t>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2F3D70CA"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2C5810">
        <w:rPr>
          <w:lang w:bidi="fa-IR"/>
        </w:rPr>
        <w:t>]</w:t>
      </w:r>
      <w:r w:rsidR="002C5810">
        <w:rPr>
          <w:rFonts w:hint="cs"/>
          <w:rtl/>
          <w:lang w:bidi="fa-IR"/>
        </w:rPr>
        <w:t>23</w:t>
      </w:r>
      <w:r w:rsidR="002C5810">
        <w:rPr>
          <w:lang w:bidi="fa-IR"/>
        </w:rPr>
        <w:t xml:space="preserve"> [</w:t>
      </w:r>
      <w:r>
        <w:rPr>
          <w:rFonts w:hint="cs"/>
          <w:rtl/>
          <w:lang w:eastAsia="x-none" w:bidi="fa-IR"/>
        </w:rPr>
        <w:t>. این طبقه از روش‌ها خود به سه گروه دسته‌بندی، نزدیک‌ترین همسایه و خوشه‌بندی تقسیم می‌شوند</w:t>
      </w:r>
      <w:r w:rsidR="002C5810">
        <w:rPr>
          <w:lang w:bidi="fa-IR"/>
        </w:rPr>
        <w:t>]</w:t>
      </w:r>
      <w:r w:rsidR="002C5810">
        <w:rPr>
          <w:rFonts w:hint="cs"/>
          <w:rtl/>
          <w:lang w:bidi="fa-IR"/>
        </w:rPr>
        <w:t>24</w:t>
      </w:r>
      <w:r w:rsidR="002C5810">
        <w:rPr>
          <w:lang w:bidi="fa-IR"/>
        </w:rPr>
        <w:t>[</w:t>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3"/>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4"/>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84E2026"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2C5810">
        <w:rPr>
          <w:lang w:bidi="fa-IR"/>
        </w:rPr>
        <w:t>]</w:t>
      </w:r>
      <w:r w:rsidR="002C5810">
        <w:rPr>
          <w:rFonts w:hint="cs"/>
          <w:rtl/>
          <w:lang w:bidi="fa-IR"/>
        </w:rPr>
        <w:t>25</w:t>
      </w:r>
      <w:r w:rsidR="002C5810">
        <w:rPr>
          <w:lang w:bidi="fa-IR"/>
        </w:rPr>
        <w:t>[</w:t>
      </w:r>
      <w:r w:rsidR="00806A85">
        <w:rPr>
          <w:rFonts w:hint="cs"/>
          <w:rtl/>
          <w:lang w:eastAsia="x-none" w:bidi="fa-IR"/>
        </w:rPr>
        <w:t>.</w:t>
      </w:r>
    </w:p>
    <w:p w14:paraId="3BEF8D6A" w14:textId="56A9D20C"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5"/>
      </w:r>
      <w:r w:rsidR="00C21092">
        <w:rPr>
          <w:rFonts w:hint="cs"/>
          <w:rtl/>
          <w:lang w:eastAsia="x-none" w:bidi="fa-IR"/>
        </w:rPr>
        <w:t xml:space="preserve"> اشاره کرد</w:t>
      </w:r>
      <w:r w:rsidR="002C5810">
        <w:rPr>
          <w:lang w:bidi="fa-IR"/>
        </w:rPr>
        <w:t>]</w:t>
      </w:r>
      <w:r w:rsidR="002C5810">
        <w:rPr>
          <w:rFonts w:hint="cs"/>
          <w:rtl/>
          <w:lang w:bidi="fa-IR"/>
        </w:rPr>
        <w:t>26</w:t>
      </w:r>
      <w:r w:rsidR="002C5810">
        <w:rPr>
          <w:lang w:bidi="fa-IR"/>
        </w:rPr>
        <w:t>[</w:t>
      </w:r>
      <w:r w:rsidR="00C21092">
        <w:rPr>
          <w:rFonts w:hint="cs"/>
          <w:rtl/>
          <w:lang w:eastAsia="x-none" w:bidi="fa-IR"/>
        </w:rPr>
        <w:t>.</w:t>
      </w:r>
    </w:p>
    <w:p w14:paraId="7010F8B7" w14:textId="5E83E3B2"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2C5810">
        <w:rPr>
          <w:lang w:bidi="fa-IR"/>
        </w:rPr>
        <w:t>]</w:t>
      </w:r>
      <w:r w:rsidR="002C5810">
        <w:rPr>
          <w:rFonts w:hint="cs"/>
          <w:rtl/>
          <w:lang w:bidi="fa-IR"/>
        </w:rPr>
        <w:t>27</w:t>
      </w:r>
      <w:r w:rsidR="002C5810">
        <w:rPr>
          <w:lang w:bidi="fa-IR"/>
        </w:rPr>
        <w:t>[</w:t>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0C67FB">
        <w:rPr>
          <w:rFonts w:hint="cs"/>
          <w:rtl/>
          <w:lang w:eastAsia="x-none" w:bidi="fa-IR"/>
        </w:rPr>
        <w:t>تخاصمی</w:t>
      </w:r>
      <w:r w:rsidR="00945AAC">
        <w:rPr>
          <w:rStyle w:val="FootnoteReference"/>
          <w:rtl/>
          <w:lang w:eastAsia="x-none" w:bidi="fa-IR"/>
        </w:rPr>
        <w:footnoteReference w:id="26"/>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تخاصمی در حوزه تشخیص ناهنجاری اخیرا مورد توجه و کاوش قرار گرفته است</w:t>
      </w:r>
      <w:r w:rsidR="002C5810">
        <w:rPr>
          <w:lang w:bidi="fa-IR"/>
        </w:rPr>
        <w:t>]</w:t>
      </w:r>
      <w:r w:rsidR="002C5810">
        <w:rPr>
          <w:rFonts w:hint="cs"/>
          <w:rtl/>
          <w:lang w:bidi="fa-IR"/>
        </w:rPr>
        <w:t>28</w:t>
      </w:r>
      <w:r w:rsidR="002C5810">
        <w:rPr>
          <w:lang w:bidi="fa-IR"/>
        </w:rPr>
        <w:t>[</w:t>
      </w:r>
      <w:r w:rsidR="00B042DE">
        <w:rPr>
          <w:rFonts w:hint="cs"/>
          <w:rtl/>
          <w:lang w:eastAsia="x-none" w:bidi="fa-IR"/>
        </w:rPr>
        <w:t xml:space="preserve">. </w:t>
      </w:r>
      <w:r w:rsidR="00FD7E8A">
        <w:rPr>
          <w:rFonts w:hint="cs"/>
          <w:rtl/>
          <w:lang w:eastAsia="x-none" w:bidi="fa-IR"/>
        </w:rPr>
        <w:t xml:space="preserve">در تشخیص ناهنجاری به کمک شبکه‌های مولد تخاصمی با استفاده از فرایند آموزش تخاصمی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شبکه‌های مولد تخاصمی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27"/>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65B27287"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1E1BA4">
        <w:rPr>
          <w:lang w:bidi="fa-IR"/>
        </w:rPr>
        <w:t>]</w:t>
      </w:r>
      <w:r w:rsidR="001E1BA4">
        <w:rPr>
          <w:rFonts w:hint="cs"/>
          <w:rtl/>
          <w:lang w:bidi="fa-IR"/>
        </w:rPr>
        <w:t>8</w:t>
      </w:r>
      <w:r w:rsidR="001E1BA4">
        <w:rPr>
          <w:lang w:bidi="fa-IR"/>
        </w:rPr>
        <w:t>[</w:t>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1D658A6"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1E1BA4">
        <w:rPr>
          <w:lang w:bidi="fa-IR"/>
        </w:rPr>
        <w:t>]</w:t>
      </w:r>
      <w:r w:rsidR="001E1BA4">
        <w:rPr>
          <w:rFonts w:hint="cs"/>
          <w:rtl/>
          <w:lang w:bidi="fa-IR"/>
        </w:rPr>
        <w:t>8</w:t>
      </w:r>
      <w:r w:rsidR="001E1BA4">
        <w:rPr>
          <w:lang w:bidi="fa-IR"/>
        </w:rPr>
        <w:t>[</w:t>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0C1469F"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28"/>
      </w:r>
      <w:r w:rsidR="008D439F">
        <w:rPr>
          <w:rFonts w:hint="cs"/>
          <w:rtl/>
          <w:lang w:eastAsia="x-none" w:bidi="fa-IR"/>
        </w:rPr>
        <w:t xml:space="preserve"> تقسیم می‌کنیم</w:t>
      </w:r>
      <w:r w:rsidR="001E1BA4">
        <w:rPr>
          <w:lang w:bidi="fa-IR"/>
        </w:rPr>
        <w:t>]</w:t>
      </w:r>
      <w:r w:rsidR="001E1BA4">
        <w:rPr>
          <w:rFonts w:hint="cs"/>
          <w:rtl/>
          <w:lang w:bidi="fa-IR"/>
        </w:rPr>
        <w:t>29</w:t>
      </w:r>
      <w:r w:rsidR="001E1BA4">
        <w:rPr>
          <w:lang w:bidi="fa-IR"/>
        </w:rPr>
        <w:t>[</w:t>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24B0A090"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1E1BA4">
        <w:rPr>
          <w:lang w:bidi="fa-IR"/>
        </w:rPr>
        <w:t>]</w:t>
      </w:r>
      <w:r w:rsidR="001E1BA4">
        <w:rPr>
          <w:rFonts w:hint="cs"/>
          <w:rtl/>
          <w:lang w:bidi="fa-IR"/>
        </w:rPr>
        <w:t>29</w:t>
      </w:r>
      <w:r w:rsidR="001E1BA4">
        <w:rPr>
          <w:lang w:bidi="fa-IR"/>
        </w:rPr>
        <w:t>[</w:t>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0A66D47"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1E1BA4">
        <w:rPr>
          <w:lang w:bidi="fa-IR"/>
        </w:rPr>
        <w:t>]</w:t>
      </w:r>
      <w:r w:rsidR="001E1BA4">
        <w:rPr>
          <w:rFonts w:hint="cs"/>
          <w:rtl/>
          <w:lang w:bidi="fa-IR"/>
        </w:rPr>
        <w:t>30</w:t>
      </w:r>
      <w:r w:rsidR="001E1BA4">
        <w:rPr>
          <w:lang w:bidi="fa-IR"/>
        </w:rPr>
        <w:t>[</w:t>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14FC6FC3"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29"/>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1E1BA4">
        <w:rPr>
          <w:lang w:bidi="fa-IR"/>
        </w:rPr>
        <w:t>]</w:t>
      </w:r>
      <w:r w:rsidR="001E1BA4">
        <w:rPr>
          <w:rFonts w:hint="cs"/>
          <w:rtl/>
          <w:lang w:bidi="fa-IR"/>
        </w:rPr>
        <w:t>29</w:t>
      </w:r>
      <w:r w:rsidR="001E1BA4">
        <w:rPr>
          <w:lang w:bidi="fa-IR"/>
        </w:rPr>
        <w:t xml:space="preserve"> [</w:t>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0"/>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1"/>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پدید می‌آورند. در سال‌های اخیر از شبکه‌های مولد تخاصمی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2"/>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3"/>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4"/>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5"/>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36"/>
      </w:r>
      <w:r w:rsidR="00472456">
        <w:rPr>
          <w:rFonts w:hint="cs"/>
          <w:rtl/>
          <w:lang w:eastAsia="x-none" w:bidi="fa-IR"/>
        </w:rPr>
        <w:t xml:space="preserve"> ، بازیابی</w:t>
      </w:r>
      <w:r w:rsidR="00472456">
        <w:rPr>
          <w:rStyle w:val="FootnoteReference"/>
          <w:rtl/>
          <w:lang w:eastAsia="x-none" w:bidi="fa-IR"/>
        </w:rPr>
        <w:footnoteReference w:id="37"/>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38"/>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494DB81C"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1E1BA4">
        <w:rPr>
          <w:lang w:bidi="fa-IR"/>
        </w:rPr>
        <w:t>]</w:t>
      </w:r>
      <w:r w:rsidR="001E1BA4">
        <w:rPr>
          <w:rFonts w:hint="cs"/>
          <w:rtl/>
          <w:lang w:bidi="fa-IR"/>
        </w:rPr>
        <w:t>8</w:t>
      </w:r>
      <w:r w:rsidR="001E1BA4">
        <w:rPr>
          <w:lang w:bidi="fa-IR"/>
        </w:rPr>
        <w:t>[</w:t>
      </w:r>
      <w:r>
        <w:rPr>
          <w:rFonts w:hint="cs"/>
          <w:rtl/>
          <w:lang w:val="x-none" w:eastAsia="x-none" w:bidi="fa-IR"/>
        </w:rPr>
        <w:t>.</w:t>
      </w:r>
    </w:p>
    <w:p w14:paraId="2712710F" w14:textId="53A6165D"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شبکه‌های مولد تخاصمی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39"/>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0"/>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1"/>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2"/>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77777777"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تخاصمی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4D5FDBB2"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شبکه‌های مولد تخاصمی</w:t>
      </w:r>
      <w:bookmarkEnd w:id="28"/>
    </w:p>
    <w:p w14:paraId="3377E82C" w14:textId="77777777" w:rsidR="003C64A1" w:rsidRPr="00EC62BE" w:rsidRDefault="003C64A1" w:rsidP="00804BE7">
      <w:pPr>
        <w:rPr>
          <w:rtl/>
          <w:lang w:eastAsia="x-none" w:bidi="fa-IR"/>
        </w:rPr>
      </w:pPr>
      <w:r>
        <w:rPr>
          <w:rtl/>
          <w:lang w:eastAsia="x-none" w:bidi="fa-IR"/>
        </w:rPr>
        <w:t>در 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تخاصمی</w:t>
      </w:r>
      <w:r>
        <w:rPr>
          <w:rtl/>
          <w:lang w:eastAsia="x-none" w:bidi="fa-IR"/>
        </w:rPr>
        <w:t>،</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انتشار و 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lastRenderedPageBreak/>
        <w:t>انتشار</w:t>
      </w:r>
      <w:r>
        <w:rPr>
          <w:rtl/>
          <w:lang w:eastAsia="x-none" w:bidi="fa-IR"/>
        </w:rPr>
        <w:t xml:space="preserve"> رو به جلو</w:t>
      </w:r>
      <w:r w:rsidR="0029670D">
        <w:rPr>
          <w:rStyle w:val="FootnoteReference"/>
          <w:rtl/>
          <w:lang w:eastAsia="x-none" w:bidi="fa-IR"/>
        </w:rPr>
        <w:footnoteReference w:id="43"/>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0048A15E"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تخاصمی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AF516E">
        <w:rPr>
          <w:sz w:val="28"/>
          <w:rtl/>
          <w:lang w:val="x-none" w:eastAsia="x-none" w:bidi="fa-IR"/>
        </w:rPr>
        <w:t>که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4"/>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70AA0B89"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34A17">
        <w:rPr>
          <w:rFonts w:hint="cs"/>
          <w:sz w:val="28"/>
          <w:rtl/>
          <w:lang w:val="x-none" w:eastAsia="x-none" w:bidi="fa-IR"/>
        </w:rPr>
        <w:t>تخاصمی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5"/>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تخصيص برچسب صحيح را</w:t>
      </w:r>
      <w:r w:rsidR="004964F7">
        <w:rPr>
          <w:rFonts w:hint="cs"/>
          <w:sz w:val="28"/>
          <w:rtl/>
          <w:lang w:val="x-none" w:eastAsia="x-none" w:bidi="fa-IR"/>
        </w:rPr>
        <w:t xml:space="preserve">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E1500A"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4AFB7693"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Pr="00797993">
        <w:rPr>
          <w:sz w:val="28"/>
          <w:rtl/>
          <w:lang w:eastAsia="x-none" w:bidi="fa-IR"/>
        </w:rPr>
        <w:t>تخاصم</w:t>
      </w:r>
      <w:r>
        <w:rPr>
          <w:rFonts w:hint="cs"/>
          <w:sz w:val="28"/>
          <w:rtl/>
          <w:lang w:eastAsia="x-none" w:bidi="fa-IR"/>
        </w:rPr>
        <w:t>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تخاصمی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22AE02A2" w:rsidR="00127DB8" w:rsidRDefault="00737354" w:rsidP="00737354">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تخاصمی </w:t>
      </w:r>
      <w:r>
        <w:t>[28]</w:t>
      </w:r>
      <w:r>
        <w:rPr>
          <w:rFonts w:hint="cs"/>
          <w:rtl/>
          <w:lang w:bidi="fa-IR"/>
        </w:rPr>
        <w:t>.</w:t>
      </w:r>
      <w:bookmarkEnd w:id="29"/>
    </w:p>
    <w:p w14:paraId="550B55DF" w14:textId="65F7DD5E"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C64EFF">
        <w:rPr>
          <w:rFonts w:hint="cs"/>
          <w:szCs w:val="26"/>
          <w:rtl/>
          <w:lang w:eastAsia="x-none" w:bidi="fa-IR"/>
        </w:rPr>
        <w:t>تخاصمی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w:t>
      </w:r>
      <w:r w:rsidR="00B9286D">
        <w:rPr>
          <w:rFonts w:hint="cs"/>
          <w:sz w:val="28"/>
          <w:rtl/>
          <w:lang w:eastAsia="x-none" w:bidi="fa-IR"/>
        </w:rPr>
        <w:lastRenderedPageBreak/>
        <w:t xml:space="preserve">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68CCE3DD"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46"/>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تخاصمی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w:t>
            </w:r>
            <w:proofErr w:type="gramStart"/>
            <w:r w:rsidRPr="00737354">
              <w:rPr>
                <w:b w:val="0"/>
                <w:bCs w:val="0"/>
                <w:sz w:val="22"/>
                <w:szCs w:val="22"/>
                <w:rtl/>
                <w:lang w:bidi="ar-BH"/>
              </w:rPr>
              <w:t>( برای</w:t>
            </w:r>
            <w:proofErr w:type="gramEnd"/>
            <w:r w:rsidRPr="00737354">
              <w:rPr>
                <w:b w:val="0"/>
                <w:bCs w:val="0"/>
                <w:sz w:val="22"/>
                <w:szCs w:val="22"/>
                <w:rtl/>
                <w:lang w:bidi="ar-BH"/>
              </w:rPr>
              <w:t xml:space="preserve">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47"/>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E1500A"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E1500A"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01B34623"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تخاصمی</w:t>
      </w:r>
      <w:bookmarkEnd w:id="31"/>
    </w:p>
    <w:p w14:paraId="58DDAF58" w14:textId="717C1C8B"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تحلیل نظری شبکه مولد تخاصمی</w:t>
      </w:r>
      <w:bookmarkEnd w:id="32"/>
    </w:p>
    <w:p w14:paraId="4B9CA5F3" w14:textId="7556AFC6"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تخاصمی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E1500A"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48"/>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E1500A"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49"/>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05F9A983"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2704339D" w:rsidR="0023308F" w:rsidRDefault="00473FF9" w:rsidP="0023308F">
      <w:pPr>
        <w:rPr>
          <w:sz w:val="28"/>
          <w:rtl/>
          <w:lang w:bidi="ar-BH"/>
        </w:rPr>
      </w:pPr>
      <w:r>
        <w:rPr>
          <w:sz w:val="28"/>
          <w:rtl/>
          <w:lang w:bidi="ar-BH"/>
        </w:rPr>
        <w:t>شبکه</w:t>
      </w:r>
      <w:r>
        <w:rPr>
          <w:sz w:val="28"/>
          <w:rtl/>
          <w:lang w:bidi="ar-BH"/>
        </w:rPr>
        <w:softHyphen/>
        <w:t xml:space="preserve">های مولد </w:t>
      </w:r>
      <w:r>
        <w:rPr>
          <w:rFonts w:hint="cs"/>
          <w:sz w:val="28"/>
          <w:rtl/>
          <w:lang w:bidi="ar-BH"/>
        </w:rPr>
        <w:t>تخاصمی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Pr="00341FDA">
        <w:rPr>
          <w:sz w:val="28"/>
          <w:rtl/>
          <w:lang w:bidi="ar-BH"/>
        </w:rPr>
        <w:t xml:space="preserve"> این معایب در درجه اول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 شود که در آن مقدار مقادیر زیادی </w:t>
      </w:r>
      <w:r w:rsidRPr="00F10DD1">
        <w:rPr>
          <w:rFonts w:cs="Times New Roman"/>
          <w:szCs w:val="26"/>
          <w:lang w:bidi="ar-BH"/>
        </w:rPr>
        <w:t>z</w:t>
      </w:r>
      <w:r w:rsidRPr="00341FDA">
        <w:rPr>
          <w:sz w:val="28"/>
          <w:rtl/>
          <w:lang w:bidi="ar-BH"/>
        </w:rPr>
        <w:t xml:space="preserve"> به همان مقدار </w:t>
      </w:r>
      <w:r w:rsidRPr="00F10DD1">
        <w:rPr>
          <w:rFonts w:cs="Times New Roman"/>
          <w:szCs w:val="26"/>
          <w:lang w:bidi="ar-BH"/>
        </w:rPr>
        <w:t>x</w:t>
      </w:r>
      <w:r w:rsidRPr="00341FDA">
        <w:rPr>
          <w:sz w:val="28"/>
          <w:rtl/>
          <w:lang w:bidi="ar-BH"/>
        </w:rPr>
        <w:t xml:space="preserve"> بدست می آید تا از تنوع کافی برای مدل سازی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341FDA">
        <w:rPr>
          <w:sz w:val="28"/>
          <w:rtl/>
          <w:lang w:bidi="ar-BH"/>
        </w:rPr>
        <w:t xml:space="preserve"> برخوردار باشد، در هنگام یادگیری 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Pr="00341FDA">
        <w:rPr>
          <w:sz w:val="28"/>
          <w:rtl/>
          <w:lang w:bidi="ar-BH"/>
        </w:rPr>
        <w:t xml:space="preserve">مزایای </w:t>
      </w:r>
      <w:r>
        <w:rPr>
          <w:rFonts w:hint="cs"/>
          <w:sz w:val="28"/>
          <w:rtl/>
          <w:lang w:bidi="ar-BH"/>
        </w:rPr>
        <w:t>ذکر شده در بالا</w:t>
      </w:r>
      <w:r w:rsidRPr="00341FDA">
        <w:rPr>
          <w:sz w:val="28"/>
          <w:rtl/>
          <w:lang w:bidi="ar-BH"/>
        </w:rPr>
        <w:t xml:space="preserve"> در درجه اول محاسباتی است. مدل</w:t>
      </w:r>
      <w:r>
        <w:rPr>
          <w:sz w:val="28"/>
          <w:rtl/>
          <w:lang w:bidi="ar-BH"/>
        </w:rPr>
        <w:softHyphen/>
      </w:r>
      <w:r w:rsidRPr="00341FDA">
        <w:rPr>
          <w:sz w:val="28"/>
          <w:rtl/>
          <w:lang w:bidi="ar-BH"/>
        </w:rPr>
        <w:t xml:space="preserve">های </w:t>
      </w:r>
      <w:r>
        <w:rPr>
          <w:rFonts w:hint="cs"/>
          <w:sz w:val="28"/>
          <w:rtl/>
          <w:lang w:bidi="ar-BH"/>
        </w:rPr>
        <w:t>تخاصمی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را از </w:t>
      </w:r>
      <w:r w:rsidRPr="00341FDA">
        <w:rPr>
          <w:sz w:val="28"/>
          <w:rtl/>
          <w:lang w:bidi="ar-BH"/>
        </w:rPr>
        <w:lastRenderedPageBreak/>
        <w:t xml:space="preserve">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Pr="00341FDA">
        <w:rPr>
          <w:sz w:val="28"/>
          <w:rtl/>
          <w:lang w:bidi="ar-BH"/>
        </w:rPr>
        <w:t xml:space="preserve">شوند، اما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1462BD7" w:rsidR="002506BB" w:rsidRDefault="00473FF9" w:rsidP="003F3D59">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Pr="00341FDA">
        <w:rPr>
          <w:sz w:val="28"/>
          <w:rtl/>
          <w:lang w:bidi="ar-BH"/>
        </w:rPr>
        <w:t xml:space="preserve"> کپی نمی</w:t>
      </w:r>
      <w:r>
        <w:rPr>
          <w:sz w:val="28"/>
          <w:rtl/>
          <w:lang w:bidi="ar-BH"/>
        </w:rPr>
        <w:softHyphen/>
      </w:r>
      <w:r w:rsidRPr="00341FDA">
        <w:rPr>
          <w:sz w:val="28"/>
          <w:rtl/>
          <w:lang w:bidi="ar-BH"/>
        </w:rPr>
        <w:t>شوند.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w:t>
      </w:r>
      <w:r>
        <w:rPr>
          <w:sz w:val="28"/>
          <w:rtl/>
          <w:lang w:bidi="ar-BH"/>
        </w:rPr>
        <w:t>خاصم</w:t>
      </w:r>
      <w:r>
        <w:rPr>
          <w:rFonts w:hint="cs"/>
          <w:sz w:val="28"/>
          <w:rtl/>
          <w:lang w:bidi="ar-BH"/>
        </w:rPr>
        <w:t>ی</w:t>
      </w:r>
      <w:r w:rsidRPr="00341FDA">
        <w:rPr>
          <w:sz w:val="28"/>
          <w:rtl/>
          <w:lang w:bidi="ar-BH"/>
        </w:rPr>
        <w:t xml:space="preserve"> این است که آنها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های بسیار تیز و حتی تخریب کننده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 نیاز دارند که توزیع تا حدی مبهم باشد تا زنجیرها بتوانند میان حالت</w:t>
      </w:r>
      <w:r>
        <w:rPr>
          <w:sz w:val="28"/>
          <w:rtl/>
          <w:lang w:bidi="ar-BH"/>
        </w:rPr>
        <w:softHyphen/>
      </w:r>
      <w:r w:rsidRPr="00341FDA">
        <w:rPr>
          <w:sz w:val="28"/>
          <w:rtl/>
          <w:lang w:bidi="ar-BH"/>
        </w:rPr>
        <w:t>ها مخلوط شوند.</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2A18D7BC" w:rsidR="00682FDD" w:rsidRDefault="00996856" w:rsidP="003F3D59">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آناتومی طراحی شده است.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بدون‌نظارت است. با به وجود آمدن این مدل توانایی شبکه‌های مولد تخاصمی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7A43D45C"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0"/>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1"/>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2"/>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555957D1" w:rsidR="00E24919" w:rsidRPr="00E24919" w:rsidRDefault="00E24919" w:rsidP="001905E2">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تنوع آناتومیکی طبیعی</w:t>
      </w:r>
      <w:bookmarkEnd w:id="35"/>
      <w:r>
        <w:rPr>
          <w:rFonts w:hint="cs"/>
          <w:rtl/>
        </w:rPr>
        <w:t xml:space="preserve"> </w:t>
      </w:r>
    </w:p>
    <w:p w14:paraId="78C3329A" w14:textId="14A66E3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5A546F">
        <w:rPr>
          <w:rFonts w:ascii="Calibri" w:eastAsia="Calibri" w:hAnsi="Calibri" w:hint="cs"/>
          <w:sz w:val="28"/>
          <w:rtl/>
          <w:lang w:bidi="ar-BH"/>
        </w:rPr>
        <w:t xml:space="preserve"> است که هر نمونه آن  نمایانگر نمونه‌هایی از 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 xml:space="preserve">است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4833893F"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3"/>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1E1BA4">
        <w:rPr>
          <w:lang w:bidi="fa-IR"/>
        </w:rPr>
        <w:t>]</w:t>
      </w:r>
      <w:r w:rsidR="001E1BA4">
        <w:rPr>
          <w:rFonts w:hint="cs"/>
          <w:rtl/>
          <w:lang w:bidi="fa-IR"/>
        </w:rPr>
        <w:t>10</w:t>
      </w:r>
      <w:r w:rsidR="001E1BA4">
        <w:rPr>
          <w:lang w:bidi="fa-IR"/>
        </w:rPr>
        <w:t>[</w:t>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2366E1E"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تخاصمی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105472FC"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تخاصمی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8E6FC7E"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1E1BA4">
        <w:rPr>
          <w:lang w:bidi="fa-IR"/>
        </w:rPr>
        <w:t>]</w:t>
      </w:r>
      <w:r w:rsidR="001E1BA4">
        <w:rPr>
          <w:rFonts w:hint="cs"/>
          <w:rtl/>
          <w:lang w:bidi="fa-IR"/>
        </w:rPr>
        <w:t>31</w:t>
      </w:r>
      <w:r w:rsidR="001E1BA4">
        <w:rPr>
          <w:lang w:bidi="fa-IR"/>
        </w:rPr>
        <w:t>[</w:t>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4"/>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55"/>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23F55F13"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lastRenderedPageBreak/>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56"/>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57"/>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20E23C9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 2-11</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AB1073">
        <w:trPr>
          <w:trHeight w:val="655"/>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74B26635" w:rsidR="009C17CD" w:rsidRPr="00D1137A" w:rsidRDefault="009C17CD" w:rsidP="007178D1">
            <w:pPr>
              <w:spacing w:before="0" w:after="120"/>
              <w:jc w:val="both"/>
              <w:rPr>
                <w:i/>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1D3D3954"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w:t>
      </w:r>
      <w:r w:rsidRPr="009C17CD">
        <w:rPr>
          <w:rFonts w:ascii="Calibri" w:eastAsia="Calibri" w:hAnsi="Calibri"/>
          <w:sz w:val="28"/>
          <w:rtl/>
          <w:lang w:bidi="ar-BH"/>
        </w:rPr>
        <w:lastRenderedPageBreak/>
        <w:t xml:space="preserve">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178D1">
        <w:rPr>
          <w:rFonts w:ascii="Calibri" w:eastAsia="Calibri" w:hAnsi="Calibri" w:hint="cs"/>
          <w:sz w:val="28"/>
          <w:rtl/>
          <w:lang w:bidi="ar-BH"/>
        </w:rPr>
        <w:t>12</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65B3AFDC"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proofErr w:type="spellStart"/>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roofErr w:type="spellEnd"/>
    </w:p>
    <w:p w14:paraId="1959B480" w14:textId="4F2F0513"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w:t>
      </w:r>
      <w:proofErr w:type="spellStart"/>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proofErr w:type="spellEnd"/>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C61BCF">
        <w:rPr>
          <w:rFonts w:eastAsia="Calibri" w:hint="cs"/>
          <w:rtl/>
          <w:lang w:eastAsia="x-none" w:bidi="fa-IR"/>
        </w:rPr>
        <w:t xml:space="preserve"> در مدل</w:t>
      </w:r>
      <w:proofErr w:type="spellStart"/>
      <w:r w:rsidR="00846759">
        <w:rPr>
          <w:rFonts w:eastAsia="Calibri"/>
          <w:lang w:eastAsia="x-none" w:bidi="fa-IR"/>
        </w:rPr>
        <w:t>AnoGan</w:t>
      </w:r>
      <w:proofErr w:type="spellEnd"/>
      <w:r w:rsidR="00846759">
        <w:rPr>
          <w:rFonts w:eastAsia="Calibri"/>
          <w:lang w:eastAsia="x-none" w:bidi="fa-IR"/>
        </w:rPr>
        <w:t xml:space="preserve"> </w:t>
      </w:r>
      <w:r w:rsidR="00C61BCF">
        <w:rPr>
          <w:rFonts w:eastAsia="Calibri" w:hint="cs"/>
          <w:rtl/>
          <w:lang w:eastAsia="x-none" w:bidi="fa-IR"/>
        </w:rPr>
        <w:t xml:space="preserve"> از شبکه‌های عصبی عمیق کانولوشنی مولد تخاصمی</w:t>
      </w:r>
      <w:r w:rsidR="00C61BCF">
        <w:rPr>
          <w:rStyle w:val="FootnoteReference"/>
          <w:rFonts w:eastAsia="Calibri"/>
          <w:rtl/>
          <w:lang w:eastAsia="x-none" w:bidi="fa-IR"/>
        </w:rPr>
        <w:footnoteReference w:id="58"/>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w:t>
      </w:r>
      <w:r w:rsidR="009610F7">
        <w:rPr>
          <w:rFonts w:eastAsia="Calibri" w:hint="cs"/>
          <w:rtl/>
          <w:lang w:eastAsia="x-none" w:bidi="fa-IR"/>
        </w:rPr>
        <w:lastRenderedPageBreak/>
        <w:t>هنگام شناسایی ناهنجاری</w:t>
      </w:r>
      <w:r w:rsidR="000E3025">
        <w:rPr>
          <w:rFonts w:eastAsia="Calibri" w:hint="cs"/>
          <w:rtl/>
          <w:lang w:eastAsia="x-none" w:bidi="fa-IR"/>
        </w:rPr>
        <w:t xml:space="preserve"> در کاربردهای دنیای واقعی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w:t>
      </w:r>
      <w:proofErr w:type="spellStart"/>
      <w:r w:rsidR="009610F7">
        <w:rPr>
          <w:rFonts w:eastAsia="Calibri"/>
          <w:lang w:eastAsia="x-none" w:bidi="fa-IR"/>
        </w:rPr>
        <w:t>AnoGan</w:t>
      </w:r>
      <w:proofErr w:type="spellEnd"/>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59"/>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5BF03A3F"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تخاصمی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8E36B6">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w:t>
      </w:r>
      <w:r w:rsidR="00C5405C">
        <w:rPr>
          <w:rFonts w:eastAsia="Calibri" w:hint="cs"/>
          <w:i/>
          <w:rtl/>
          <w:lang w:bidi="fa-IR"/>
        </w:rPr>
        <w:lastRenderedPageBreak/>
        <w:t xml:space="preserve">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proofErr w:type="spellStart"/>
      <w:r w:rsidR="00113F8F">
        <w:rPr>
          <w:rFonts w:eastAsia="Calibri"/>
          <w:lang w:bidi="fa-IR"/>
        </w:rPr>
        <w:t>ziz</w:t>
      </w:r>
      <w:proofErr w:type="spellEnd"/>
      <w:r w:rsidR="00113F8F">
        <w:rPr>
          <w:rFonts w:eastAsia="Calibri" w:hint="cs"/>
          <w:rtl/>
          <w:lang w:bidi="fa-IR"/>
        </w:rPr>
        <w:t xml:space="preserve"> و روش دوم</w:t>
      </w:r>
      <w:r w:rsidR="00F525C6">
        <w:rPr>
          <w:rFonts w:eastAsia="Calibri" w:hint="cs"/>
          <w:rtl/>
          <w:lang w:bidi="fa-IR"/>
        </w:rPr>
        <w:t xml:space="preserve"> به طور خلاصه </w:t>
      </w:r>
      <w:proofErr w:type="spellStart"/>
      <w:r w:rsidR="00F525C6">
        <w:rPr>
          <w:rFonts w:eastAsia="Calibri"/>
          <w:lang w:bidi="fa-IR"/>
        </w:rPr>
        <w:t>izi</w:t>
      </w:r>
      <w:proofErr w:type="spellEnd"/>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3124200"/>
                    </a:xfrm>
                    <a:prstGeom prst="rect">
                      <a:avLst/>
                    </a:prstGeom>
                  </pic:spPr>
                </pic:pic>
              </a:graphicData>
            </a:graphic>
          </wp:inline>
        </w:drawing>
      </w:r>
    </w:p>
    <w:p w14:paraId="3FFF4460" w14:textId="5E0AB7DE"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p>
    <w:bookmarkEnd w:id="41"/>
    <w:p w14:paraId="70F4D269" w14:textId="12A815D4" w:rsidR="00980223" w:rsidRDefault="00980223" w:rsidP="0098022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proofErr w:type="spellStart"/>
      <w:r w:rsidRPr="00980223">
        <w:rPr>
          <w:rFonts w:eastAsia="Calibri"/>
          <w:lang w:eastAsia="x-none" w:bidi="fa-IR"/>
        </w:rPr>
        <w:t>izi</w:t>
      </w:r>
      <w:proofErr w:type="spellEnd"/>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0"/>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بر اساس خطای باقی‌مانده روی ویژگی‌های شبکه تمایزگر است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proofErr w:type="spellStart"/>
      <w:r>
        <w:rPr>
          <w:rFonts w:eastAsia="Calibri"/>
          <w:lang w:eastAsia="x-none" w:bidi="fa-IR"/>
        </w:rPr>
        <w:t>ziz</w:t>
      </w:r>
      <w:proofErr w:type="spellEnd"/>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proofErr w:type="spellStart"/>
      <w:r w:rsidR="007D631E">
        <w:rPr>
          <w:rFonts w:eastAsia="Calibri"/>
          <w:lang w:eastAsia="x-none" w:bidi="fa-IR"/>
        </w:rPr>
        <w:t>ziz</w:t>
      </w:r>
      <w:proofErr w:type="spellEnd"/>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1"/>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E1500A"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proofErr w:type="spellStart"/>
      <w:r w:rsidR="00B37917">
        <w:rPr>
          <w:rFonts w:eastAsia="Calibri"/>
          <w:lang w:eastAsia="x-none" w:bidi="fa-IR"/>
        </w:rPr>
        <w:t>izi</w:t>
      </w:r>
      <w:proofErr w:type="spellEnd"/>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proofErr w:type="spellStart"/>
      <w:r w:rsidR="009832B4">
        <w:rPr>
          <w:rFonts w:eastAsia="Calibri"/>
          <w:lang w:eastAsia="x-none" w:bidi="fa-IR"/>
        </w:rPr>
        <w:t>izi</w:t>
      </w:r>
      <w:proofErr w:type="spellEnd"/>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E1500A"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w:t>
      </w:r>
      <w:proofErr w:type="spellStart"/>
      <w:r>
        <w:rPr>
          <w:rFonts w:eastAsia="Calibri"/>
          <w:lang w:eastAsia="x-none" w:bidi="fa-IR"/>
        </w:rPr>
        <w:t>izi</w:t>
      </w:r>
      <w:r>
        <w:rPr>
          <w:rFonts w:eastAsia="Calibri"/>
          <w:vertAlign w:val="subscript"/>
          <w:lang w:eastAsia="x-none" w:bidi="fa-IR"/>
        </w:rPr>
        <w:t>f</w:t>
      </w:r>
      <w:proofErr w:type="spellEnd"/>
      <w:r>
        <w:rPr>
          <w:rFonts w:eastAsia="Calibri" w:hint="cs"/>
          <w:rtl/>
          <w:lang w:eastAsia="x-none" w:bidi="fa-IR"/>
        </w:rPr>
        <w:t xml:space="preserve">از تمایزگر نیز استفاده می‌شود. در روش </w:t>
      </w:r>
      <w:proofErr w:type="spellStart"/>
      <w:r>
        <w:rPr>
          <w:rFonts w:eastAsia="Calibri"/>
          <w:lang w:eastAsia="x-none" w:bidi="fa-IR"/>
        </w:rPr>
        <w:t>izi</w:t>
      </w:r>
      <w:proofErr w:type="spellEnd"/>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proofErr w:type="spellStart"/>
      <w:r w:rsidR="00D91386">
        <w:rPr>
          <w:rFonts w:eastAsia="Calibri"/>
          <w:lang w:eastAsia="x-none" w:bidi="fa-IR"/>
        </w:rPr>
        <w:t>izi</w:t>
      </w:r>
      <w:r w:rsidR="00D91386">
        <w:rPr>
          <w:rFonts w:eastAsia="Calibri"/>
          <w:vertAlign w:val="subscript"/>
          <w:lang w:eastAsia="x-none" w:bidi="fa-IR"/>
        </w:rPr>
        <w:t>f</w:t>
      </w:r>
      <w:proofErr w:type="spellEnd"/>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E1500A"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w:t>
      </w:r>
      <w:proofErr w:type="spellStart"/>
      <w:r w:rsidR="00A5543A">
        <w:rPr>
          <w:rFonts w:eastAsia="Calibri"/>
          <w:lang w:eastAsia="x-none" w:bidi="fa-IR"/>
        </w:rPr>
        <w:t>AnoGan</w:t>
      </w:r>
      <w:proofErr w:type="spellEnd"/>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E1500A"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25933356" w:rsidR="009B6093" w:rsidRPr="00EF71E3" w:rsidRDefault="00AF0601" w:rsidP="00EF71E3">
      <w:pPr>
        <w:rPr>
          <w:rFonts w:eastAsia="Calibri"/>
          <w:rtl/>
          <w:lang w:eastAsia="x-none" w:bidi="fa-IR"/>
        </w:rPr>
      </w:pPr>
      <w:r>
        <w:rPr>
          <w:rFonts w:eastAsia="Calibri"/>
          <w:lang w:eastAsia="x-none" w:bidi="fa-IR"/>
        </w:rPr>
        <w:t>f-</w:t>
      </w:r>
      <w:proofErr w:type="spellStart"/>
      <w:r>
        <w:rPr>
          <w:rFonts w:eastAsia="Calibri"/>
          <w:lang w:eastAsia="x-none" w:bidi="fa-IR"/>
        </w:rPr>
        <w:t>AnoGan</w:t>
      </w:r>
      <w:proofErr w:type="spellEnd"/>
      <w:r>
        <w:rPr>
          <w:rFonts w:eastAsia="Calibri" w:hint="cs"/>
          <w:rtl/>
          <w:lang w:eastAsia="x-none" w:bidi="fa-IR"/>
        </w:rPr>
        <w:t xml:space="preserve"> مشکلات مدل قبلی (</w:t>
      </w:r>
      <w:proofErr w:type="spellStart"/>
      <w:r>
        <w:rPr>
          <w:rFonts w:eastAsia="Calibri"/>
          <w:lang w:eastAsia="x-none" w:bidi="fa-IR"/>
        </w:rPr>
        <w:t>AnoGan</w:t>
      </w:r>
      <w:proofErr w:type="spellEnd"/>
      <w:r>
        <w:rPr>
          <w:rFonts w:eastAsia="Calibri" w:hint="cs"/>
          <w:rtl/>
          <w:lang w:eastAsia="x-none" w:bidi="fa-IR"/>
        </w:rPr>
        <w:t>) نظیر پیچیدگی زمانی بالا در هنگام اجرا رفع کرد. همچنین از شبکه مولد تخاصمی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w:t>
      </w:r>
      <w:proofErr w:type="spellStart"/>
      <w:r w:rsidR="00EB7C4C">
        <w:rPr>
          <w:rFonts w:eastAsia="Calibri"/>
          <w:lang w:eastAsia="x-none" w:bidi="fa-IR"/>
        </w:rPr>
        <w:t>AnoGan</w:t>
      </w:r>
      <w:proofErr w:type="spellEnd"/>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42E1A80E"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7A3612">
        <w:rPr>
          <w:lang w:bidi="fa-IR"/>
        </w:rPr>
        <w:t>]</w:t>
      </w:r>
      <w:r w:rsidR="007A3612">
        <w:rPr>
          <w:rFonts w:hint="cs"/>
          <w:rtl/>
          <w:lang w:bidi="fa-IR"/>
        </w:rPr>
        <w:t>11</w:t>
      </w:r>
      <w:r w:rsidR="007A3612">
        <w:rPr>
          <w:lang w:bidi="fa-IR"/>
        </w:rPr>
        <w:t>[</w:t>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معماری اصلی نیز تعریف شده بود، یک رمزگذار</w:t>
      </w:r>
      <w:r w:rsidRPr="0046164B">
        <w:rPr>
          <w:rStyle w:val="FootnoteReference"/>
          <w:sz w:val="28"/>
          <w:rtl/>
          <w:lang w:bidi="ar-BH"/>
        </w:rPr>
        <w:footnoteReference w:id="62"/>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3"/>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تخاصمی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370.2pt;height:146.05pt" o:ole="">
            <v:imagedata r:id="rId23" o:title=""/>
          </v:shape>
          <o:OLEObject Type="Embed" ProgID="Visio.Drawing.11" ShapeID="_x0000_i1041" DrawAspect="Content" ObjectID="_1715239496" r:id="rId24"/>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 xml:space="preserve">معمولا به عنوان یک تابع توزیع ساده مانند تابع </w:t>
      </w:r>
      <w:r w:rsidRPr="00F46A3D">
        <w:rPr>
          <w:b/>
          <w:sz w:val="28"/>
          <w:rtl/>
          <w:lang w:bidi="ar-BH"/>
        </w:rPr>
        <w:lastRenderedPageBreak/>
        <w:t>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5D3549D6"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ی تخاصمی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2C71A9CE"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1FF81898"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77777777" w:rsidR="00391418" w:rsidRPr="008000C0" w:rsidRDefault="00391418" w:rsidP="00391418">
      <w:pPr>
        <w:spacing w:line="276" w:lineRule="auto"/>
        <w:rPr>
          <w:bCs/>
          <w:szCs w:val="26"/>
          <w:rtl/>
          <w:lang w:bidi="fa-IR"/>
        </w:rPr>
      </w:pPr>
      <w:r>
        <w:rPr>
          <w:rFonts w:hint="cs"/>
          <w:sz w:val="28"/>
          <w:rtl/>
          <w:lang w:bidi="fa-IR"/>
        </w:rPr>
        <w:lastRenderedPageBreak/>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تنها راه استنتاج در شبکه‌های عصبی مولد تخاصمی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4"/>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proofErr w:type="spellStart"/>
      <w:r w:rsidRPr="00D875AB">
        <w:rPr>
          <w:szCs w:val="26"/>
          <w:lang w:bidi="fa-IR"/>
        </w:rPr>
        <w:t>InfoGAN</w:t>
      </w:r>
      <w:proofErr w:type="spellEnd"/>
      <w:r w:rsidRPr="00D875AB">
        <w:rPr>
          <w:rStyle w:val="FootnoteReference"/>
          <w:szCs w:val="26"/>
          <w:lang w:bidi="fa-IR"/>
        </w:rPr>
        <w:footnoteReference w:id="65"/>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66"/>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proofErr w:type="spellStart"/>
      <w:r w:rsidRPr="00861CFC">
        <w:rPr>
          <w:szCs w:val="26"/>
          <w:lang w:bidi="fa-IR"/>
        </w:rPr>
        <w:t>InfoGan</w:t>
      </w:r>
      <w:proofErr w:type="spellEnd"/>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67"/>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proofErr w:type="spellStart"/>
      <w:r>
        <w:rPr>
          <w:szCs w:val="26"/>
          <w:lang w:bidi="fa-IR"/>
        </w:rPr>
        <w:t>InfoGAN</w:t>
      </w:r>
      <w:proofErr w:type="spellEnd"/>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77777777" w:rsidR="00391418" w:rsidRPr="000E5733" w:rsidRDefault="00391418" w:rsidP="00391418">
      <w:pPr>
        <w:spacing w:line="276" w:lineRule="auto"/>
        <w:rPr>
          <w:sz w:val="28"/>
          <w:lang w:bidi="fa-IR"/>
        </w:rPr>
      </w:pPr>
      <w:r w:rsidRPr="00B17BD7">
        <w:rPr>
          <w:rFonts w:hint="cs"/>
          <w:sz w:val="28"/>
          <w:rtl/>
          <w:lang w:bidi="fa-IR"/>
        </w:rPr>
        <w:t>روند آموزش را می‌توان به دو فاز تقسیم کرد. در فاز اول شبکه مولد تخاصمی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32D5331" w14:textId="1A76CA89" w:rsidR="00D56989" w:rsidRDefault="00D56989" w:rsidP="00D56989">
      <w:pPr>
        <w:jc w:val="both"/>
        <w:rPr>
          <w:b/>
          <w:sz w:val="28"/>
          <w:lang w:bidi="ar-BH"/>
        </w:rPr>
      </w:pPr>
    </w:p>
    <w:p w14:paraId="5A44A7CF" w14:textId="6F50FF3D" w:rsidR="00D56989" w:rsidRDefault="00D56989" w:rsidP="00D56989">
      <w:pPr>
        <w:jc w:val="both"/>
        <w:rPr>
          <w:b/>
          <w:sz w:val="28"/>
          <w:lang w:bidi="ar-BH"/>
        </w:rPr>
      </w:pPr>
    </w:p>
    <w:p w14:paraId="115CA8CB" w14:textId="562A8A9E" w:rsidR="00D56989" w:rsidRDefault="00D56989" w:rsidP="00D56989">
      <w:pPr>
        <w:jc w:val="both"/>
        <w:rPr>
          <w:b/>
          <w:sz w:val="28"/>
          <w:lang w:bidi="ar-BH"/>
        </w:rPr>
      </w:pPr>
    </w:p>
    <w:p w14:paraId="3914BCDF" w14:textId="7C543FA3" w:rsidR="00D56989" w:rsidRDefault="00D56989" w:rsidP="00D56989">
      <w:pPr>
        <w:jc w:val="both"/>
        <w:rPr>
          <w:b/>
          <w:sz w:val="28"/>
          <w:lang w:bidi="ar-BH"/>
        </w:rPr>
      </w:pPr>
    </w:p>
    <w:p w14:paraId="471A457A" w14:textId="77777777" w:rsidR="00D56989" w:rsidRPr="00D56989" w:rsidRDefault="00D56989" w:rsidP="00D56989">
      <w:pPr>
        <w:jc w:val="both"/>
        <w:rPr>
          <w:b/>
          <w:sz w:val="28"/>
          <w:rtl/>
          <w:lang w:bidi="ar-BH"/>
        </w:rPr>
      </w:pPr>
    </w:p>
    <w:p w14:paraId="15958624" w14:textId="2FBC78F9" w:rsidR="00AD0BF1" w:rsidRDefault="00AD0BF1" w:rsidP="000E5733">
      <w:pPr>
        <w:pStyle w:val="Caption"/>
        <w:jc w:val="center"/>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lastRenderedPageBreak/>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1E15E0" w:rsidRDefault="00E1500A" w:rsidP="00737354">
            <w:pPr>
              <w:bidi w:val="0"/>
              <w:spacing w:before="0" w:line="240" w:lineRule="auto"/>
              <w:jc w:val="left"/>
              <w:rPr>
                <w:rFonts w:ascii="Calibri" w:eastAsia="Calibri" w:hAnsi="Calibri"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737354">
              <w:rPr>
                <w:rFonts w:ascii="Calibri" w:eastAsia="Calibri" w:hAnsi="Calibri" w:cs="Arial"/>
                <w:b w:val="0"/>
                <w:bCs w:val="0"/>
                <w:sz w:val="22"/>
                <w:szCs w:val="22"/>
                <w:rtl/>
                <w:lang w:bidi="ar-BH"/>
              </w:rPr>
              <w:t xml:space="preserve"> </w:t>
            </w:r>
          </w:p>
          <w:p w14:paraId="0C05535E" w14:textId="77777777" w:rsidR="00737354" w:rsidRPr="001E15E0" w:rsidRDefault="00737354" w:rsidP="00737354">
            <w:pPr>
              <w:bidi w:val="0"/>
              <w:spacing w:before="0" w:line="240" w:lineRule="auto"/>
              <w:jc w:val="left"/>
              <w:rPr>
                <w:rFonts w:ascii="Calibri" w:eastAsia="Calibri" w:hAnsi="Calibri" w:cs="Arial"/>
                <w:b w:val="0"/>
                <w:bCs w:val="0"/>
                <w:sz w:val="22"/>
                <w:szCs w:val="22"/>
                <w:lang w:bidi="ar-BH"/>
              </w:rPr>
            </w:pPr>
            <w:r w:rsidRPr="001E15E0">
              <w:rPr>
                <w:rFonts w:ascii="Calibri" w:eastAsia="Calibri" w:hAnsi="Calibri" w:cs="Arial"/>
                <w:sz w:val="22"/>
                <w:szCs w:val="22"/>
                <w:lang w:bidi="ar-BH"/>
              </w:rPr>
              <w:t>Repeat</w:t>
            </w:r>
          </w:p>
          <w:p w14:paraId="435BEEC0" w14:textId="1A1FF8D7" w:rsidR="00737354" w:rsidRPr="00737354" w:rsidRDefault="00E1500A" w:rsidP="00737354">
            <w:pPr>
              <w:bidi w:val="0"/>
              <w:spacing w:before="0" w:line="240" w:lineRule="auto"/>
              <w:jc w:val="left"/>
              <w:rPr>
                <w:rFonts w:ascii="Calibri" w:eastAsia="Calibri" w:hAnsi="Calibri"/>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737354">
              <w:rPr>
                <w:rFonts w:ascii="Calibri" w:eastAsia="Calibri" w:hAnsi="Calibri" w:cs="Arial"/>
                <w:b w:val="0"/>
                <w:bCs w:val="0"/>
                <w:sz w:val="22"/>
                <w:szCs w:val="22"/>
                <w:lang w:bidi="ar-BH"/>
              </w:rPr>
              <w:t xml:space="preserve">     </w:t>
            </w:r>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lang w:bidi="ar-BH"/>
              </w:rPr>
              <w:t>M</w:t>
            </w:r>
            <w:r w:rsidR="00737354" w:rsidRPr="00737354">
              <w:rPr>
                <w:rFonts w:ascii="Calibri" w:eastAsia="Calibri" w:hAnsi="Calibri"/>
                <w:b w:val="0"/>
                <w:bCs w:val="0"/>
                <w:sz w:val="22"/>
                <w:szCs w:val="22"/>
                <w:rtl/>
                <w:lang w:bidi="ar-BH"/>
              </w:rPr>
              <w:t xml:space="preserve"> نمونه</w:t>
            </w:r>
            <w:r w:rsidR="00737354" w:rsidRPr="00737354">
              <w:rPr>
                <w:rFonts w:ascii="Calibri" w:eastAsia="Calibri" w:hAnsi="Calibri" w:hint="cs"/>
                <w:b w:val="0"/>
                <w:bCs w:val="0"/>
                <w:sz w:val="22"/>
                <w:szCs w:val="22"/>
                <w:rtl/>
                <w:lang w:bidi="ar-BH"/>
              </w:rPr>
              <w:t xml:space="preserve"> برداری اولیه</w:t>
            </w:r>
            <w:r w:rsidR="00737354" w:rsidRPr="00737354">
              <w:rPr>
                <w:rFonts w:ascii="Calibri" w:eastAsia="Calibri" w:hAnsi="Calibri"/>
                <w:b w:val="0"/>
                <w:bCs w:val="0"/>
                <w:sz w:val="22"/>
                <w:szCs w:val="22"/>
                <w:rtl/>
                <w:lang w:bidi="ar-BH"/>
              </w:rPr>
              <w:t xml:space="preserve"> از مجموعه داده </w:t>
            </w:r>
          </w:p>
          <w:p w14:paraId="38E31F08" w14:textId="55F39171"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انتخاب شرطی</w:t>
            </w:r>
            <w:r w:rsidR="00737354" w:rsidRPr="00737354">
              <w:rPr>
                <w:rFonts w:ascii="Calibri" w:eastAsia="Calibri" w:hAnsi="Calibri" w:cs="Arial"/>
                <w:b w:val="0"/>
                <w:bCs w:val="0"/>
                <w:sz w:val="22"/>
                <w:szCs w:val="22"/>
                <w:rtl/>
                <w:lang w:bidi="ar-BH"/>
              </w:rPr>
              <w:t xml:space="preserve">    </w:t>
            </w:r>
          </w:p>
          <w:p w14:paraId="7C6219A7" w14:textId="05B3D160"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پیش</w:t>
            </w:r>
            <w:r w:rsidR="00737354" w:rsidRPr="00737354">
              <w:rPr>
                <w:rFonts w:ascii="Calibri" w:eastAsia="Calibri" w:hAnsi="Calibri"/>
                <w:b w:val="0"/>
                <w:bCs w:val="0"/>
                <w:sz w:val="22"/>
                <w:szCs w:val="22"/>
                <w:rtl/>
                <w:lang w:bidi="ar-BH"/>
              </w:rPr>
              <w:softHyphen/>
              <w:t xml:space="preserve">بینی تمایزگر      </w:t>
            </w:r>
          </w:p>
          <w:p w14:paraId="58F5906A" w14:textId="64A9094D"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محاسبه تلفات تمایزگر   </w:t>
            </w:r>
          </w:p>
          <w:p w14:paraId="4CC7218C" w14:textId="2E907F04"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تلفات مولد   </w:t>
            </w:r>
          </w:p>
          <w:p w14:paraId="0E5ECFAE" w14:textId="0B2E17CE" w:rsidR="00737354" w:rsidRPr="00737354" w:rsidRDefault="00E1500A"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تمایزگرشبکه   </w:t>
            </w:r>
          </w:p>
          <w:p w14:paraId="6651F530" w14:textId="1BAEF9EA" w:rsidR="00737354" w:rsidRPr="001E15E0" w:rsidRDefault="00E1500A" w:rsidP="00737354">
            <w:pPr>
              <w:bidi w:val="0"/>
              <w:spacing w:before="0" w:line="240" w:lineRule="auto"/>
              <w:jc w:val="left"/>
              <w:rPr>
                <w:rFonts w:ascii="Calibri" w:eastAsia="Calibri" w:hAnsi="Calibri"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مولد شبکه</w:t>
            </w:r>
            <w:r w:rsidR="00737354" w:rsidRPr="00737354">
              <w:rPr>
                <w:rFonts w:ascii="Calibri" w:eastAsia="Calibri" w:hAnsi="Calibri" w:cs="Arial"/>
                <w:b w:val="0"/>
                <w:bCs w:val="0"/>
                <w:sz w:val="22"/>
                <w:szCs w:val="22"/>
                <w:rtl/>
                <w:lang w:bidi="ar-BH"/>
              </w:rPr>
              <w:t xml:space="preserve">  </w:t>
            </w:r>
            <w:r w:rsidR="00737354" w:rsidRPr="001E15E0">
              <w:rPr>
                <w:rFonts w:ascii="Calibri" w:eastAsia="Calibri" w:hAnsi="Calibri" w:cs="Arial"/>
                <w:sz w:val="22"/>
                <w:szCs w:val="22"/>
                <w:rtl/>
                <w:lang w:bidi="ar-BH"/>
              </w:rPr>
              <w:t xml:space="preserve"> </w:t>
            </w:r>
          </w:p>
          <w:p w14:paraId="4E711165" w14:textId="4EF1CEC2" w:rsidR="00737354" w:rsidRPr="001F5886" w:rsidRDefault="00737354" w:rsidP="001F5886">
            <w:pPr>
              <w:bidi w:val="0"/>
              <w:spacing w:before="0" w:line="240" w:lineRule="auto"/>
              <w:jc w:val="left"/>
              <w:rPr>
                <w:rFonts w:ascii="Calibri" w:eastAsia="Calibri" w:hAnsi="Calibri" w:cs="Arial"/>
                <w:b w:val="0"/>
                <w:bCs w:val="0"/>
                <w:sz w:val="22"/>
                <w:szCs w:val="22"/>
                <w:rtl/>
                <w:lang w:bidi="ar-BH"/>
              </w:rPr>
            </w:pPr>
            <w:r w:rsidRPr="001E15E0">
              <w:rPr>
                <w:rFonts w:ascii="Calibri" w:eastAsia="Calibri" w:hAnsi="Calibri"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77777777"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تخاصمی نیست. راه دیگر برای انجام این کار استفاده از شبکه استنتاج جلورو</w:t>
      </w:r>
      <w:r w:rsidRPr="00391418">
        <w:rPr>
          <w:b/>
          <w:sz w:val="28"/>
          <w:vertAlign w:val="superscript"/>
          <w:rtl/>
          <w:lang w:bidi="fa-IR"/>
        </w:rPr>
        <w:footnoteReference w:id="68"/>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proofErr w:type="spellStart"/>
      <w:r w:rsidRPr="00391418">
        <w:rPr>
          <w:bCs/>
          <w:szCs w:val="26"/>
          <w:lang w:bidi="ar-BH"/>
        </w:rPr>
        <w:t>InfoGAN</w:t>
      </w:r>
      <w:proofErr w:type="spellEnd"/>
      <w:r w:rsidRPr="00391418">
        <w:rPr>
          <w:bCs/>
          <w:szCs w:val="26"/>
          <w:vertAlign w:val="superscript"/>
          <w:lang w:bidi="ar-BH"/>
        </w:rPr>
        <w:footnoteReference w:id="69"/>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0"/>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proofErr w:type="spellStart"/>
      <w:r w:rsidRPr="00391418">
        <w:rPr>
          <w:bCs/>
          <w:szCs w:val="26"/>
          <w:lang w:bidi="ar-BH"/>
        </w:rPr>
        <w:t>InfoGan</w:t>
      </w:r>
      <w:proofErr w:type="spellEnd"/>
      <w:r w:rsidRPr="00391418">
        <w:rPr>
          <w:rFonts w:hint="cs"/>
          <w:b/>
          <w:sz w:val="28"/>
          <w:rtl/>
          <w:lang w:bidi="fa-IR"/>
        </w:rPr>
        <w:t xml:space="preserve"> نیاز دارد تا تابع احتمال پسین</w:t>
      </w:r>
      <w:r w:rsidRPr="00391418">
        <w:rPr>
          <w:b/>
          <w:sz w:val="28"/>
          <w:vertAlign w:val="superscript"/>
          <w:rtl/>
          <w:lang w:bidi="fa-IR"/>
        </w:rPr>
        <w:footnoteReference w:id="71"/>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proofErr w:type="spellStart"/>
      <w:r w:rsidRPr="00391418">
        <w:rPr>
          <w:bCs/>
          <w:szCs w:val="26"/>
          <w:lang w:bidi="ar-BH"/>
        </w:rPr>
        <w:t>InfoGAN</w:t>
      </w:r>
      <w:proofErr w:type="spellEnd"/>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26A42F02"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تخاصمی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77777777" w:rsidR="00DA4B58" w:rsidRDefault="00DA4B58" w:rsidP="00DA4B58">
      <w:pPr>
        <w:jc w:val="both"/>
        <w:rPr>
          <w:sz w:val="28"/>
          <w:lang w:bidi="fa-IR"/>
        </w:rPr>
      </w:pPr>
      <w:r>
        <w:rPr>
          <w:rFonts w:hint="cs"/>
          <w:sz w:val="28"/>
          <w:rtl/>
          <w:lang w:bidi="fa-IR"/>
        </w:rPr>
        <w:t xml:space="preserve">همانطور که گفته شد شبکه‌های عصبی تخاصمی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تخاصمی به شمار آورد.</w:t>
      </w:r>
    </w:p>
    <w:p w14:paraId="2E34AE98" w14:textId="77777777" w:rsidR="00DA4B58" w:rsidRDefault="00DA4B58" w:rsidP="00DA4B58">
      <w:pPr>
        <w:jc w:val="both"/>
        <w:rPr>
          <w:rtl/>
          <w:lang w:bidi="fa-IR"/>
        </w:rPr>
      </w:pPr>
      <w:r>
        <w:rPr>
          <w:rFonts w:hint="cs"/>
          <w:sz w:val="28"/>
          <w:rtl/>
          <w:lang w:bidi="fa-IR"/>
        </w:rPr>
        <w:t xml:space="preserve">مدل ارائه شده بر اساس شبکه عصبی تخاصمی دوطرفه به اختصار </w:t>
      </w:r>
      <w:proofErr w:type="spellStart"/>
      <w:r>
        <w:rPr>
          <w:sz w:val="28"/>
          <w:lang w:bidi="fa-IR"/>
        </w:rPr>
        <w:t>BiGAN</w:t>
      </w:r>
      <w:proofErr w:type="spellEnd"/>
      <w:r>
        <w:rPr>
          <w:rStyle w:val="FootnoteReference"/>
          <w:sz w:val="28"/>
          <w:lang w:bidi="fa-IR"/>
        </w:rPr>
        <w:footnoteReference w:id="72"/>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7EE92437" w:rsidR="00DA4B58" w:rsidRDefault="00DA4B58" w:rsidP="00DA4B58">
      <w:pPr>
        <w:jc w:val="both"/>
        <w:rPr>
          <w:rtl/>
          <w:lang w:bidi="fa-IR"/>
        </w:rPr>
      </w:pPr>
      <w:r>
        <w:rPr>
          <w:rFonts w:hint="cs"/>
          <w:rtl/>
          <w:lang w:bidi="fa-IR"/>
        </w:rPr>
        <w:t xml:space="preserve">استراتژی مورد استفاده در گام آموزش مدل مشابه کار </w:t>
      </w:r>
      <w:r w:rsidR="001F5886">
        <w:rPr>
          <w:lang w:bidi="fa-IR"/>
        </w:rPr>
        <w:t>]</w:t>
      </w:r>
      <w:r w:rsidR="001F5886">
        <w:rPr>
          <w:rFonts w:hint="cs"/>
          <w:rtl/>
          <w:lang w:bidi="fa-IR"/>
        </w:rPr>
        <w:t>11</w:t>
      </w:r>
      <w:r w:rsidR="001F5886">
        <w:rPr>
          <w:lang w:bidi="fa-IR"/>
        </w:rPr>
        <w:t>[</w:t>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45FAC456" w:rsidR="00DA4B58" w:rsidRDefault="00961A87" w:rsidP="00B273BB">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3"/>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4"/>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09AF4A0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با تعریف تابع امتیاز مناسب و استفاده از ساختارهای تخاصمی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0CFC7AAF"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915373">
        <w:rPr>
          <w:lang w:bidi="fa-IR"/>
        </w:rPr>
        <w:t>]</w:t>
      </w:r>
      <w:r w:rsidR="00915373">
        <w:rPr>
          <w:rFonts w:hint="cs"/>
          <w:rtl/>
          <w:lang w:bidi="fa-IR"/>
        </w:rPr>
        <w:t>11</w:t>
      </w:r>
      <w:r w:rsidR="00915373">
        <w:rPr>
          <w:lang w:bidi="fa-IR"/>
        </w:rPr>
        <w:t>[</w:t>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59B516FF"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یادگیری تخاصمی با اندازه‌گیری اطلاعات</w:t>
      </w:r>
      <w:bookmarkEnd w:id="59"/>
    </w:p>
    <w:p w14:paraId="5048AA1B" w14:textId="3CE0ED8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0" w:type="auto"/>
        <w:tblLook w:val="04A0" w:firstRow="1" w:lastRow="0" w:firstColumn="1" w:lastColumn="0" w:noHBand="0" w:noVBand="1"/>
      </w:tblPr>
      <w:tblGrid>
        <w:gridCol w:w="1890"/>
        <w:gridCol w:w="6837"/>
      </w:tblGrid>
      <w:tr w:rsidR="00307C59" w:rsidRPr="000D2F8C" w14:paraId="0554BB26" w14:textId="77777777" w:rsidTr="00E60C5C">
        <w:tc>
          <w:tcPr>
            <w:tcW w:w="1890" w:type="dxa"/>
            <w:shd w:val="clear" w:color="auto" w:fill="auto"/>
          </w:tcPr>
          <w:p w14:paraId="5D1C34D2" w14:textId="20E843C8" w:rsidR="00307C59" w:rsidRPr="00D1137A" w:rsidRDefault="00307C59" w:rsidP="00FB428D">
            <w:pPr>
              <w:spacing w:before="48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FB428D">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4C416F39" w14:textId="188907C3" w:rsidR="00307C59" w:rsidRPr="00F246BC" w:rsidRDefault="00307C59" w:rsidP="00E60C5C">
            <w:pPr>
              <w:spacing w:after="24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00FB428D">
              <w:rPr>
                <w:rFonts w:eastAsia="SimSun"/>
                <w:sz w:val="28"/>
                <w:lang w:bidi="fa-IR"/>
              </w:rPr>
              <w:t xml:space="preserve">    </w:t>
            </w:r>
            <w:r w:rsidRPr="00307C59">
              <w:rPr>
                <w:rFonts w:ascii="Cambria Math" w:hAnsi="Cambria Math"/>
                <w:iCs/>
                <w:color w:val="000000"/>
                <w:sz w:val="24"/>
                <w:szCs w:val="24"/>
                <w:lang w:bidi="ar-BH"/>
              </w:rPr>
              <w:br/>
            </w:r>
            <w:r w:rsidRPr="00F246BC">
              <w:rPr>
                <w:rFonts w:hint="cs"/>
                <w:i/>
                <w:sz w:val="24"/>
                <w:szCs w:val="24"/>
                <w:rtl/>
                <w:lang w:bidi="fa-IR"/>
              </w:rPr>
              <w:t xml:space="preserve">  </w:t>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5"/>
      </w:r>
      <w:bookmarkEnd w:id="60"/>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E1500A"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E1500A"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76"/>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6"/>
        <w:gridCol w:w="5641"/>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E1500A"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302B6D56"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514" w:type="dxa"/>
            <w:shd w:val="clear" w:color="auto" w:fill="auto"/>
          </w:tcPr>
          <w:p w14:paraId="6D1CC0E3" w14:textId="2B890578" w:rsidR="002F562A" w:rsidRPr="001C6D1A" w:rsidRDefault="00E1500A"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77"/>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w:t>
      </w:r>
      <w:r w:rsidR="00C27444">
        <w:rPr>
          <w:rFonts w:hint="cs"/>
          <w:sz w:val="28"/>
          <w:rtl/>
          <w:lang w:bidi="ar-BH"/>
        </w:rPr>
        <w:lastRenderedPageBreak/>
        <w:t>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361373">
      <w:pPr>
        <w:pStyle w:val="Heading2"/>
        <w:rPr>
          <w:rtl/>
        </w:rPr>
      </w:pPr>
      <w:bookmarkStart w:id="63" w:name="_Toc103905000"/>
      <w:r>
        <w:rPr>
          <w:rFonts w:asciiTheme="minorHAnsi" w:hAnsiTheme="minorHAnsi" w:hint="cs"/>
          <w:rtl/>
          <w:lang w:val="en-US"/>
        </w:rPr>
        <w:t>6</w:t>
      </w:r>
      <w:r>
        <w:rPr>
          <w:rFonts w:hint="cs"/>
          <w:rtl/>
        </w:rPr>
        <w:t>-2- جمع‌بندی</w:t>
      </w:r>
      <w:bookmarkEnd w:id="63"/>
    </w:p>
    <w:p w14:paraId="3A919678" w14:textId="3D7FC8E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تخاصمی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تخاصمی زنجیره کارهایی که روی </w:t>
      </w:r>
      <w:r w:rsidR="005605F4">
        <w:rPr>
          <w:rFonts w:hint="cs"/>
          <w:sz w:val="28"/>
          <w:rtl/>
          <w:lang w:bidi="fa-IR"/>
        </w:rPr>
        <w:t>شبکه‌هایی عصبی تخاصمی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proofErr w:type="spellStart"/>
      <w:r w:rsidR="005605F4">
        <w:rPr>
          <w:lang w:bidi="fa-IR"/>
        </w:rPr>
        <w:t>AnoGan</w:t>
      </w:r>
      <w:proofErr w:type="spellEnd"/>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w:t>
      </w:r>
      <w:proofErr w:type="spellStart"/>
      <w:r w:rsidR="005605F4">
        <w:rPr>
          <w:lang w:bidi="fa-IR"/>
        </w:rPr>
        <w:t>AnoGan</w:t>
      </w:r>
      <w:proofErr w:type="spellEnd"/>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w:t>
      </w:r>
      <w:proofErr w:type="spellStart"/>
      <w:r w:rsidR="005605F4">
        <w:rPr>
          <w:lang w:bidi="fa-IR"/>
        </w:rPr>
        <w:t>AnoGan</w:t>
      </w:r>
      <w:proofErr w:type="spellEnd"/>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5"/>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64" w:name="_Toc103905001"/>
      <w:bookmarkStart w:id="65"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64"/>
    </w:p>
    <w:bookmarkEnd w:id="65"/>
    <w:p w14:paraId="37E21242" w14:textId="77777777" w:rsidR="00C757CC" w:rsidRPr="00311502" w:rsidRDefault="00C757CC" w:rsidP="009F0C6C">
      <w:pPr>
        <w:pStyle w:val="Heading1"/>
      </w:pPr>
    </w:p>
    <w:p w14:paraId="76E33E12" w14:textId="72B064E8"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شده در چند سال اخیر، شبکه های مولد تخاصمی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915373">
        <w:rPr>
          <w:lang w:bidi="fa-IR"/>
        </w:rPr>
        <w:t>]</w:t>
      </w:r>
      <w:r w:rsidR="00915373">
        <w:rPr>
          <w:rFonts w:hint="cs"/>
          <w:rtl/>
          <w:lang w:bidi="fa-IR"/>
        </w:rPr>
        <w:t>10</w:t>
      </w:r>
      <w:r w:rsidR="00915373">
        <w:rPr>
          <w:lang w:bidi="fa-IR"/>
        </w:rPr>
        <w:t>[</w:t>
      </w:r>
      <w:r w:rsidR="003E323C">
        <w:rPr>
          <w:rFonts w:hint="cs"/>
          <w:rtl/>
          <w:lang w:bidi="fa-IR"/>
        </w:rPr>
        <w:t>، پردازش گفتار</w:t>
      </w:r>
      <w:r w:rsidR="00D62B75">
        <w:rPr>
          <w:rFonts w:hint="cs"/>
          <w:rtl/>
          <w:lang w:bidi="fa-IR"/>
        </w:rPr>
        <w:t xml:space="preserve"> و پردازش متن</w:t>
      </w:r>
      <w:r w:rsidR="00915373">
        <w:rPr>
          <w:lang w:bidi="fa-IR"/>
        </w:rPr>
        <w:t>]</w:t>
      </w:r>
      <w:r w:rsidR="00915373">
        <w:rPr>
          <w:rFonts w:hint="cs"/>
          <w:rtl/>
          <w:lang w:bidi="fa-IR"/>
        </w:rPr>
        <w:t>33</w:t>
      </w:r>
      <w:r w:rsidR="00915373">
        <w:rPr>
          <w:lang w:bidi="fa-IR"/>
        </w:rPr>
        <w:t>[</w:t>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 در زمینه شناسایی نمونه‌های ناهنجار در دادگان دنیای واقعی به ندرت می‌توان الگوریتمی یافت که بر مبنای شبکه‌های مولد تخاصمی طراحی شده باشد؛ در حقیقت بیشتر الگوریتم‌های تخاصمی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915373">
        <w:rPr>
          <w:lang w:bidi="fa-IR"/>
        </w:rPr>
        <w:t>]</w:t>
      </w:r>
      <w:r w:rsidR="00915373">
        <w:rPr>
          <w:rFonts w:hint="cs"/>
          <w:rtl/>
          <w:lang w:bidi="fa-IR"/>
        </w:rPr>
        <w:t>29</w:t>
      </w:r>
      <w:r w:rsidR="00915373">
        <w:rPr>
          <w:lang w:bidi="fa-IR"/>
        </w:rPr>
        <w:t>[</w:t>
      </w:r>
      <w:r w:rsidR="00101EBE">
        <w:rPr>
          <w:rFonts w:hint="cs"/>
          <w:rtl/>
          <w:lang w:bidi="fa-IR"/>
        </w:rPr>
        <w:t xml:space="preserve">.  </w:t>
      </w:r>
    </w:p>
    <w:p w14:paraId="06D13F6A" w14:textId="77777777" w:rsidR="00101EBE" w:rsidRDefault="00101EBE" w:rsidP="00101EBE">
      <w:pPr>
        <w:jc w:val="both"/>
        <w:rPr>
          <w:rtl/>
          <w:lang w:bidi="fa-IR"/>
        </w:rPr>
      </w:pPr>
      <w:r>
        <w:rPr>
          <w:rFonts w:hint="cs"/>
          <w:rtl/>
          <w:lang w:bidi="fa-IR"/>
        </w:rPr>
        <w:t xml:space="preserve">در این بخش روشی مبتنی بر شبکه‌های مولد تخاصمی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تخاصمی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78"/>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361373">
      <w:pPr>
        <w:pStyle w:val="Heading2"/>
        <w:rPr>
          <w:rFonts w:ascii="Times New Roman" w:hAnsi="Times New Roman" w:cs="Times New Roman"/>
          <w:rtl/>
        </w:rPr>
      </w:pPr>
      <w:bookmarkStart w:id="66" w:name="_Toc103905002"/>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66"/>
    </w:p>
    <w:p w14:paraId="307FD7C8" w14:textId="3AAD10DD"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D57173">
        <w:rPr>
          <w:rFonts w:ascii="B Nazanin" w:hAnsi="B Nazanin"/>
          <w:sz w:val="28"/>
          <w:rtl/>
          <w:lang w:bidi="ar-BH"/>
        </w:rPr>
        <w:fldChar w:fldCharType="begin" w:fldLock="1"/>
      </w:r>
      <w:r w:rsidR="005359DE">
        <w:rPr>
          <w:rFonts w:ascii="B Nazanin" w:hAnsi="B Nazanin"/>
          <w:sz w:val="28"/>
          <w:lang w:bidi="ar-BH"/>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[29]","plainTextFormattedCitation":"[29]","previouslyFormattedCitation":"[29]"},"properties":{"noteIndex":0},"schema":"https://github.com/citation-style-language/schema/raw/master/csl-citation.json"}</w:instrText>
      </w:r>
      <w:r w:rsidR="00D57173">
        <w:rPr>
          <w:rFonts w:ascii="B Nazanin" w:hAnsi="B Nazanin"/>
          <w:sz w:val="28"/>
          <w:rtl/>
          <w:lang w:bidi="ar-BH"/>
        </w:rPr>
        <w:fldChar w:fldCharType="separate"/>
      </w:r>
      <w:r w:rsidR="005359DE" w:rsidRPr="005359DE">
        <w:rPr>
          <w:rFonts w:ascii="B Nazanin" w:hAnsi="B Nazanin"/>
          <w:noProof/>
          <w:sz w:val="28"/>
          <w:lang w:bidi="ar-BH"/>
        </w:rPr>
        <w:t>[29]</w:t>
      </w:r>
      <w:r w:rsidR="00D57173">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3C7B0990"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79"/>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تابع هدف گرادیان نزولی تصادفی می 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134DD6D8"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 xml:space="preserve">های مولد متخاصمی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E60C5C">
            <w:pPr>
              <w:spacing w:before="40" w:after="12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0658BA42"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کند که آنتروپی شرطی را به صورت زیر به روش تخاصمی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E60C5C">
        <w:trPr>
          <w:trHeight w:val="899"/>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5A162CF0" w14:textId="73FC3079" w:rsidR="00B01591" w:rsidRPr="00E60C5C" w:rsidRDefault="00E1500A" w:rsidP="00E60C5C">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165438">
        <w:trPr>
          <w:trHeight w:val="100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2018309B" w14:textId="77777777" w:rsidR="00352130" w:rsidRPr="00165438" w:rsidRDefault="00E1500A" w:rsidP="00E60C5C">
            <w:pPr>
              <w:keepLines/>
              <w:autoSpaceDE w:val="0"/>
              <w:autoSpaceDN w:val="0"/>
              <w:spacing w:before="600" w:line="276" w:lineRule="auto"/>
              <w:ind w:left="576" w:right="515"/>
              <w:contextualSpacing/>
              <w:jc w:val="both"/>
              <w:rPr>
                <w:rFonts w:eastAsia="SimSun"/>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2FBA7B47" w:rsidR="00165438" w:rsidRPr="00165438" w:rsidRDefault="00165438" w:rsidP="00E60C5C">
            <w:pPr>
              <w:keepLines/>
              <w:autoSpaceDE w:val="0"/>
              <w:autoSpaceDN w:val="0"/>
              <w:spacing w:before="600" w:line="276" w:lineRule="auto"/>
              <w:ind w:left="576" w:right="515"/>
              <w:contextualSpacing/>
              <w:jc w:val="both"/>
              <w:rPr>
                <w:rFonts w:eastAsia="SimSun"/>
                <w:sz w:val="24"/>
                <w:szCs w:val="24"/>
                <w:rtl/>
                <w:lang w:bidi="ar-BH"/>
              </w:rPr>
            </w:pPr>
          </w:p>
        </w:tc>
      </w:tr>
    </w:tbl>
    <w:p w14:paraId="62D8D342" w14:textId="3E53D60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سازی به صورت</w:t>
      </w:r>
      <w:r w:rsidR="004214D4">
        <w:rPr>
          <w:rFonts w:hint="cs"/>
          <w:sz w:val="28"/>
          <w:rtl/>
          <w:lang w:bidi="ar-BH"/>
        </w:rPr>
        <w:t xml:space="preserve"> معادله 3-4</w:t>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562613">
      <w:pPr>
        <w:pStyle w:val="Heading3"/>
        <w:rPr>
          <w:rFonts w:asciiTheme="minorHAnsi" w:hAnsiTheme="minorHAnsi"/>
        </w:rPr>
      </w:pPr>
      <w:bookmarkStart w:id="67" w:name="_Toc103905003"/>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bookmarkEnd w:id="67"/>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12EFB4E3" w:rsidR="00FB20F9" w:rsidRPr="00293AC7" w:rsidRDefault="00FB20F9" w:rsidP="00165438">
            <w:pPr>
              <w:spacing w:before="44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165438">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165438">
            <w:pPr>
              <w:spacing w:before="36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E1500A" w:rsidP="00165438">
            <w:pPr>
              <w:spacing w:before="0"/>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7C4B5477"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sidR="0084762D">
        <w:rPr>
          <w:rFonts w:hint="cs"/>
          <w:sz w:val="28"/>
          <w:rtl/>
          <w:lang w:bidi="ar-BH"/>
        </w:rPr>
        <w:t xml:space="preserve">شکل 3-1 </w:t>
      </w:r>
      <w:r w:rsidRPr="00EF6B48">
        <w:rPr>
          <w:sz w:val="28"/>
          <w:rtl/>
          <w:lang w:bidi="ar-BH"/>
        </w:rPr>
        <w:t>خواهد بود</w:t>
      </w:r>
      <w:r w:rsidR="00165438">
        <w:rPr>
          <w:rFonts w:hint="cs"/>
          <w:sz w:val="28"/>
          <w:rtl/>
          <w:lang w:bidi="ar-BH"/>
        </w:rPr>
        <w:t>.</w:t>
      </w:r>
    </w:p>
    <w:p w14:paraId="377649EC" w14:textId="77777777" w:rsidR="00737354" w:rsidRDefault="00DB3DB2" w:rsidP="00737354">
      <w:pPr>
        <w:keepNext/>
        <w:spacing w:before="240"/>
        <w:jc w:val="center"/>
      </w:pPr>
      <w:r>
        <w:rPr>
          <w:lang w:bidi="ar-BH"/>
        </w:rPr>
        <w:object w:dxaOrig="6260" w:dyaOrig="3840" w14:anchorId="64126323">
          <v:shape id="_x0000_i1042" type="#_x0000_t75" style="width:321.95pt;height:200.4pt" o:ole="">
            <v:imagedata r:id="rId26" o:title=""/>
          </v:shape>
          <o:OLEObject Type="Embed" ProgID="Visio.Drawing.11" ShapeID="_x0000_i1042" DrawAspect="Content" ObjectID="_1715239497" r:id="rId27"/>
        </w:object>
      </w:r>
    </w:p>
    <w:p w14:paraId="34464E69" w14:textId="6F04FF11" w:rsidR="00DB3DB2" w:rsidRDefault="00737354" w:rsidP="00737354">
      <w:pPr>
        <w:pStyle w:val="Caption"/>
        <w:jc w:val="center"/>
        <w:rPr>
          <w:rtl/>
          <w:lang w:bidi="fa-IR"/>
        </w:rPr>
      </w:pPr>
      <w:bookmarkStart w:id="68" w:name="_Toc103959331"/>
      <w:r>
        <w:rPr>
          <w:rtl/>
        </w:rPr>
        <w:t xml:space="preserve">شکل </w:t>
      </w:r>
      <w:r w:rsidR="004F7443">
        <w:rPr>
          <w:rFonts w:hint="cs"/>
          <w:rtl/>
        </w:rPr>
        <w:t>3-1</w:t>
      </w:r>
      <w:r>
        <w:rPr>
          <w:rFonts w:hint="cs"/>
          <w:rtl/>
        </w:rPr>
        <w:t>: شمای کلی شبکه</w:t>
      </w:r>
      <w:r>
        <w:rPr>
          <w:rtl/>
        </w:rPr>
        <w:softHyphen/>
      </w:r>
      <w:r>
        <w:rPr>
          <w:rFonts w:hint="cs"/>
          <w:rtl/>
        </w:rPr>
        <w:t xml:space="preserve"> </w:t>
      </w:r>
      <w:r>
        <w:t>ALAD</w:t>
      </w:r>
      <w:bookmarkEnd w:id="68"/>
    </w:p>
    <w:p w14:paraId="4D7073AF" w14:textId="3183D4EA" w:rsidR="003521BF" w:rsidRDefault="003521BF" w:rsidP="00165438">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sidR="00BC027A">
        <w:rPr>
          <w:rFonts w:hint="cs"/>
          <w:sz w:val="28"/>
          <w:rtl/>
          <w:lang w:bidi="ar-BH"/>
        </w:rPr>
        <w:t xml:space="preserve">ه </w:t>
      </w:r>
      <w:r w:rsidR="00BC027A">
        <w:rPr>
          <w:lang w:bidi="fa-IR"/>
        </w:rPr>
        <w:t>]</w:t>
      </w:r>
      <w:r w:rsidR="00BC027A">
        <w:rPr>
          <w:rFonts w:hint="cs"/>
          <w:rtl/>
          <w:lang w:bidi="fa-IR"/>
        </w:rPr>
        <w:t>34</w:t>
      </w:r>
      <w:r w:rsidR="00BC027A">
        <w:rPr>
          <w:lang w:bidi="fa-IR"/>
        </w:rPr>
        <w:t>[</w:t>
      </w:r>
      <w:r w:rsidR="00BC027A">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0"/>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562613">
      <w:pPr>
        <w:pStyle w:val="Heading3"/>
        <w:rPr>
          <w:rFonts w:asciiTheme="minorHAnsi" w:hAnsiTheme="minorHAnsi"/>
        </w:rPr>
      </w:pPr>
      <w:bookmarkStart w:id="69" w:name="_Toc103905004"/>
      <w:r>
        <w:rPr>
          <w:rFonts w:hint="cs"/>
          <w:rtl/>
        </w:rPr>
        <w:t>2-1-3- تشخیص ناهنجاری</w:t>
      </w:r>
      <w:bookmarkEnd w:id="69"/>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3EE82B02" w14:textId="77777777" w:rsidR="00417963" w:rsidRDefault="003521BF" w:rsidP="00417963">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7861E004" w14:textId="5285F51E" w:rsidR="003521BF" w:rsidRDefault="00417963" w:rsidP="00417963">
      <w:pPr>
        <w:pStyle w:val="Caption"/>
        <w:jc w:val="center"/>
        <w:rPr>
          <w:rtl/>
          <w:lang w:bidi="fa-IR"/>
        </w:rPr>
      </w:pPr>
      <w:bookmarkStart w:id="70" w:name="_Toc103959332"/>
      <w:r>
        <w:rPr>
          <w:rtl/>
        </w:rPr>
        <w:t xml:space="preserve">شکل </w:t>
      </w:r>
      <w:r w:rsidR="004F7443">
        <w:rPr>
          <w:rFonts w:hint="cs"/>
          <w:rtl/>
        </w:rPr>
        <w:t>3-2</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0"/>
    </w:p>
    <w:p w14:paraId="3A31358E" w14:textId="77777777" w:rsidR="00613AD0" w:rsidRDefault="00613AD0" w:rsidP="00165438">
      <w:pPr>
        <w:spacing w:before="360"/>
        <w:jc w:val="both"/>
        <w:rPr>
          <w:rFonts w:ascii="Cambria" w:hAnsi="Cambria"/>
          <w:sz w:val="28"/>
          <w:rtl/>
          <w:lang w:bidi="ar-BH"/>
        </w:rPr>
      </w:pPr>
      <w:r>
        <w:rPr>
          <w:rFonts w:ascii="Cambria" w:hAnsi="Cambria" w:hint="cs"/>
          <w:sz w:val="28"/>
          <w:rtl/>
          <w:lang w:bidi="ar-BH"/>
        </w:rPr>
        <w:t>در شکل 3-2</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 </w:t>
      </w:r>
    </w:p>
    <w:p w14:paraId="26A688B3" w14:textId="7BCFB382" w:rsidR="00793ACD" w:rsidRPr="00793ACD" w:rsidRDefault="00613AD0" w:rsidP="00613AD0">
      <w:pPr>
        <w:spacing w:before="360"/>
        <w:jc w:val="both"/>
        <w:rPr>
          <w:rFonts w:ascii="Cambria" w:hAnsi="Cambria"/>
          <w:sz w:val="28"/>
          <w:rtl/>
          <w:lang w:bidi="ar-BH"/>
        </w:rPr>
      </w:pPr>
      <w:r>
        <w:rPr>
          <w:rFonts w:ascii="Cambria" w:hAnsi="Cambria" w:hint="cs"/>
          <w:sz w:val="28"/>
          <w:rtl/>
          <w:lang w:bidi="ar-BH"/>
        </w:rPr>
        <w:t xml:space="preserve"> </w:t>
      </w:r>
      <w:r w:rsidR="00793ACD" w:rsidRPr="00793ACD">
        <w:rPr>
          <w:rFonts w:ascii="Cambria" w:hAnsi="Cambria"/>
          <w:sz w:val="28"/>
          <w:rtl/>
          <w:lang w:bidi="ar-BH"/>
        </w:rPr>
        <w:t>ب</w:t>
      </w:r>
      <w:r w:rsidR="00793ACD">
        <w:rPr>
          <w:rFonts w:ascii="Cambria" w:hAnsi="Cambria" w:hint="cs"/>
          <w:sz w:val="28"/>
          <w:rtl/>
          <w:lang w:bidi="ar-BH"/>
        </w:rPr>
        <w:t>ه منظور مدل کردن توزیع داده</w:t>
      </w:r>
      <w:r w:rsidR="002D4974">
        <w:rPr>
          <w:rFonts w:ascii="Cambria" w:hAnsi="Cambria" w:hint="cs"/>
          <w:sz w:val="28"/>
          <w:rtl/>
          <w:lang w:bidi="ar-BH"/>
        </w:rPr>
        <w:t>‌ها به طور موثر از شبکه‌های مولد تخاصمی استفاده می‌شود.</w:t>
      </w:r>
      <w:r w:rsidR="00793ACD" w:rsidRPr="00793ACD">
        <w:rPr>
          <w:rFonts w:ascii="Cambria" w:hAnsi="Cambria"/>
          <w:sz w:val="28"/>
          <w:rtl/>
          <w:lang w:bidi="ar-BH"/>
        </w:rPr>
        <w:t xml:space="preserve"> تابع مولد </w:t>
      </w:r>
      <m:oMath>
        <m:r>
          <w:rPr>
            <w:rFonts w:ascii="Cambria Math" w:hAnsi="Cambria Math"/>
            <w:szCs w:val="26"/>
            <w:lang w:bidi="fa-IR"/>
          </w:rPr>
          <m:t>G</m:t>
        </m:r>
      </m:oMath>
      <w:r w:rsidR="00793ACD" w:rsidRPr="00793ACD">
        <w:rPr>
          <w:rFonts w:ascii="Cambria" w:hAnsi="Cambria"/>
          <w:sz w:val="28"/>
          <w:rtl/>
          <w:lang w:bidi="ar-BH"/>
        </w:rPr>
        <w:t xml:space="preserve"> برای یادگیری توزیع داده</w:t>
      </w:r>
      <w:r w:rsidR="00793ACD" w:rsidRPr="00793ACD">
        <w:rPr>
          <w:rFonts w:ascii="Cambria" w:hAnsi="Cambria"/>
          <w:sz w:val="28"/>
          <w:rtl/>
          <w:lang w:bidi="ar-BH"/>
        </w:rPr>
        <w:softHyphen/>
        <w:t>های عادی استفاده می</w:t>
      </w:r>
      <w:r w:rsidR="00793ACD" w:rsidRPr="00793ACD">
        <w:rPr>
          <w:rFonts w:ascii="Cambria" w:hAnsi="Cambria"/>
          <w:sz w:val="28"/>
          <w:rtl/>
          <w:lang w:bidi="ar-BH"/>
        </w:rPr>
        <w:softHyphen/>
        <w:t>شود، به طوری که</w:t>
      </w: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Pr>
          <w:rFonts w:ascii="Cambria" w:hAnsi="Cambria" w:hint="cs"/>
          <w:sz w:val="28"/>
          <w:rtl/>
          <w:lang w:bidi="ar-BH"/>
        </w:rPr>
        <w:t xml:space="preserve">  م</w:t>
      </w:r>
      <w:r w:rsidR="00793ACD" w:rsidRPr="00793ACD">
        <w:rPr>
          <w:rFonts w:ascii="Cambria" w:hAnsi="Cambria"/>
          <w:sz w:val="28"/>
          <w:rtl/>
          <w:lang w:bidi="ar-BH"/>
        </w:rPr>
        <w:t>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xz</w:t>
      </w:r>
      <w:proofErr w:type="spellEnd"/>
      <w:r w:rsidRPr="00EF6B48">
        <w:rPr>
          <w:sz w:val="24"/>
          <w:szCs w:val="24"/>
          <w:lang w:bidi="ar-BH"/>
        </w:rPr>
        <w:t xml:space="preserve"> </w:t>
      </w:r>
      <w:r w:rsidRPr="00EF6B48">
        <w:rPr>
          <w:sz w:val="24"/>
          <w:szCs w:val="24"/>
          <w:rtl/>
          <w:lang w:bidi="ar-BH"/>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xx</w:t>
      </w:r>
      <w:proofErr w:type="spellEnd"/>
      <w:r w:rsidRPr="00EF6B48">
        <w:rPr>
          <w:sz w:val="24"/>
          <w:szCs w:val="24"/>
          <w:rtl/>
          <w:lang w:bidi="ar-BH"/>
        </w:rPr>
        <w:t xml:space="preserve"> و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71"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1"/>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497929" w:rsidRPr="00293AC7" w14:paraId="2ADD49D5" w14:textId="77777777" w:rsidTr="00165438">
        <w:trPr>
          <w:trHeight w:val="1177"/>
        </w:trPr>
        <w:tc>
          <w:tcPr>
            <w:tcW w:w="2970" w:type="dxa"/>
            <w:shd w:val="clear" w:color="auto" w:fill="auto"/>
          </w:tcPr>
          <w:bookmarkEnd w:id="71"/>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3FFF24B2" w14:textId="298BD9A5" w:rsidR="002B4E2A" w:rsidRDefault="002B4E2A" w:rsidP="00417963">
      <w:pPr>
        <w:spacing w:line="240"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086DDA">
        <w:rPr>
          <w:rFonts w:hint="cs"/>
          <w:sz w:val="28"/>
          <w:rtl/>
          <w:lang w:bidi="ar-BH"/>
        </w:rPr>
        <w:t xml:space="preserve"> الگوریتم 3-1</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sidR="00165438">
        <w:rPr>
          <w:rFonts w:ascii="Calibri" w:eastAsia="Calibri" w:hAnsi="Calibri"/>
          <w:b/>
          <w:sz w:val="28"/>
          <w:rtl/>
          <w:lang w:bidi="ar-BH"/>
        </w:rPr>
        <w:tab/>
      </w:r>
    </w:p>
    <w:p w14:paraId="7529511A" w14:textId="77777777" w:rsidR="00BC027A" w:rsidRDefault="00BC027A" w:rsidP="00417963">
      <w:pPr>
        <w:spacing w:line="240"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417963" w14:paraId="624CD03A" w14:textId="77777777" w:rsidTr="00D5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0A342F8" w14:textId="77777777" w:rsidR="00417963" w:rsidRPr="00417963" w:rsidRDefault="00417963" w:rsidP="00D56989">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417963" w14:paraId="565C0CE6" w14:textId="77777777" w:rsidTr="00D5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7DD1A63"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384A0F39"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0C36CD96" w14:textId="77777777" w:rsidR="00417963" w:rsidRPr="00417963" w:rsidRDefault="00417963" w:rsidP="00D56989">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2D7998BC" w14:textId="77777777" w:rsidR="00417963" w:rsidRPr="00417963" w:rsidRDefault="00E1500A"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417963" w:rsidRPr="00417963">
              <w:rPr>
                <w:rFonts w:ascii="Calibri" w:hAnsi="Calibri" w:hint="cs"/>
                <w:b w:val="0"/>
                <w:bCs w:val="0"/>
                <w:sz w:val="24"/>
                <w:szCs w:val="24"/>
                <w:rtl/>
                <w:lang w:bidi="ar-BH"/>
              </w:rPr>
              <w:t xml:space="preserve">رمزگذاری نمونه   </w:t>
            </w:r>
          </w:p>
          <w:p w14:paraId="2CE52257" w14:textId="77777777" w:rsidR="00417963" w:rsidRPr="00417963" w:rsidRDefault="00E1500A"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417963" w:rsidRPr="00417963">
              <w:rPr>
                <w:rFonts w:ascii="Calibri" w:hAnsi="Calibri"/>
                <w:b w:val="0"/>
                <w:bCs w:val="0"/>
                <w:sz w:val="24"/>
                <w:szCs w:val="24"/>
                <w:lang w:bidi="ar-BH"/>
              </w:rPr>
              <w:t>)</w:t>
            </w:r>
            <w:r w:rsidR="00417963" w:rsidRPr="00417963">
              <w:rPr>
                <w:rFonts w:ascii="Calibri" w:hAnsi="Calibri" w:hint="cs"/>
                <w:b w:val="0"/>
                <w:bCs w:val="0"/>
                <w:sz w:val="24"/>
                <w:szCs w:val="24"/>
                <w:rtl/>
                <w:lang w:bidi="ar-BH"/>
              </w:rPr>
              <w:t xml:space="preserve"> رمزگشایی نمونه    </w:t>
            </w:r>
          </w:p>
          <w:p w14:paraId="6D63265D" w14:textId="77777777" w:rsidR="00417963" w:rsidRPr="00417963" w:rsidRDefault="00E1500A"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3B7EC" w14:textId="77777777" w:rsidR="00417963" w:rsidRPr="00417963" w:rsidRDefault="00E1500A"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417963" w:rsidRPr="00417963">
              <w:rPr>
                <w:rFonts w:ascii="Calibri" w:hAnsi="Calibri"/>
                <w:b w:val="0"/>
                <w:bCs w:val="0"/>
                <w:sz w:val="24"/>
                <w:szCs w:val="24"/>
                <w:lang w:bidi="ar-BH"/>
              </w:rPr>
              <w:t xml:space="preserve"> </w:t>
            </w:r>
          </w:p>
          <w:p w14:paraId="62738F35" w14:textId="77777777" w:rsidR="00417963" w:rsidRPr="00417963" w:rsidRDefault="00417963" w:rsidP="00417963">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0649C01F" w14:textId="77777777" w:rsidR="00417963" w:rsidRPr="00417963" w:rsidRDefault="00417963" w:rsidP="00417963">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1D0AA0FA" w14:textId="60FB3913" w:rsidR="00417963" w:rsidRPr="00417963" w:rsidRDefault="00417963" w:rsidP="00417963">
      <w:pPr>
        <w:pStyle w:val="Caption"/>
        <w:jc w:val="center"/>
        <w:rPr>
          <w:rtl/>
          <w:lang w:bidi="fa-IR"/>
        </w:rPr>
      </w:pPr>
      <w:bookmarkStart w:id="72" w:name="_Toc103959117"/>
      <w:r>
        <w:rPr>
          <w:rtl/>
        </w:rPr>
        <w:t>الگور</w:t>
      </w:r>
      <w:r>
        <w:rPr>
          <w:rFonts w:hint="cs"/>
          <w:rtl/>
        </w:rPr>
        <w:t>ی</w:t>
      </w:r>
      <w:r>
        <w:rPr>
          <w:rFonts w:hint="eastAsia"/>
          <w:rtl/>
        </w:rPr>
        <w:t>تم</w:t>
      </w:r>
      <w:r>
        <w:rPr>
          <w:rtl/>
        </w:rPr>
        <w:t xml:space="preserve"> </w:t>
      </w:r>
      <w:r w:rsidR="004472C6">
        <w:rPr>
          <w:rFonts w:hint="cs"/>
          <w:rtl/>
        </w:rPr>
        <w:t>3-1</w:t>
      </w:r>
      <w:r>
        <w:rPr>
          <w:rFonts w:hint="cs"/>
          <w:rtl/>
        </w:rPr>
        <w:t xml:space="preserve">: شبه کد الگوریتم </w:t>
      </w:r>
      <w:r>
        <w:t>ALAD</w:t>
      </w:r>
      <w:bookmarkEnd w:id="72"/>
    </w:p>
    <w:p w14:paraId="7FFF7AC1" w14:textId="17BD58D2" w:rsidR="0021206C" w:rsidRDefault="0021206C" w:rsidP="006355B3">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sidR="00BC027A">
        <w:rPr>
          <w:lang w:bidi="fa-IR"/>
        </w:rPr>
        <w:t>]</w:t>
      </w:r>
      <w:r w:rsidR="00BC027A">
        <w:rPr>
          <w:rFonts w:hint="cs"/>
          <w:rtl/>
          <w:lang w:bidi="fa-IR"/>
        </w:rPr>
        <w:t>35</w:t>
      </w:r>
      <w:r w:rsidR="00BC027A">
        <w:rPr>
          <w:lang w:bidi="fa-IR"/>
        </w:rPr>
        <w:t>[</w:t>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 xml:space="preserve">های واقعی </w:t>
      </w:r>
      <w:r w:rsidRPr="00EF6B48">
        <w:rPr>
          <w:sz w:val="28"/>
          <w:rtl/>
          <w:lang w:bidi="ar-BH"/>
        </w:rPr>
        <w:lastRenderedPageBreak/>
        <w:t>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73A2F3A7" w14:textId="33551577" w:rsidR="00620911" w:rsidRDefault="00620911" w:rsidP="00361373">
      <w:pPr>
        <w:pStyle w:val="Heading2"/>
        <w:rPr>
          <w:rFonts w:asciiTheme="majorBidi" w:hAnsiTheme="majorBidi" w:cstheme="majorBidi"/>
          <w:rtl/>
          <w:lang w:val="en-US"/>
        </w:rPr>
      </w:pPr>
      <w:bookmarkStart w:id="73" w:name="_Toc103905005"/>
      <w:r>
        <w:rPr>
          <w:rFonts w:hint="cs"/>
          <w:rtl/>
        </w:rPr>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2"/>
      </w:r>
      <w:bookmarkEnd w:id="73"/>
    </w:p>
    <w:p w14:paraId="62253F95" w14:textId="0D4A6AAE" w:rsidR="000B2D38" w:rsidRDefault="008612A0" w:rsidP="000B2D38">
      <w:pPr>
        <w:rPr>
          <w:rtl/>
          <w:lang w:eastAsia="x-none" w:bidi="fa-IR"/>
        </w:rPr>
      </w:pPr>
      <w:r>
        <w:rPr>
          <w:rFonts w:hint="cs"/>
          <w:rtl/>
          <w:lang w:eastAsia="x-none" w:bidi="fa-IR"/>
        </w:rPr>
        <w:t xml:space="preserve">تمرکز مقاله </w:t>
      </w:r>
      <w:r w:rsidR="00BC027A">
        <w:rPr>
          <w:lang w:bidi="fa-IR"/>
        </w:rPr>
        <w:t>]</w:t>
      </w:r>
      <w:r w:rsidR="00565871">
        <w:rPr>
          <w:rFonts w:hint="cs"/>
          <w:rtl/>
          <w:lang w:bidi="fa-IR"/>
        </w:rPr>
        <w:t>36</w:t>
      </w:r>
      <w:r w:rsidR="00BC027A">
        <w:rPr>
          <w:lang w:bidi="fa-IR"/>
        </w:rPr>
        <w:t>[</w:t>
      </w:r>
      <w:r>
        <w:rPr>
          <w:rFonts w:hint="cs"/>
          <w:rtl/>
          <w:lang w:eastAsia="x-none" w:bidi="fa-IR"/>
        </w:rPr>
        <w:t xml:space="preserve"> بر ارائه ساختاری مبتنی بر شبکه‌های عصبی تخاصمی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2FE553BD" w:rsidR="002E2612" w:rsidRDefault="002E2612" w:rsidP="00562613">
      <w:pPr>
        <w:pStyle w:val="Heading3"/>
        <w:rPr>
          <w:rtl/>
        </w:rPr>
      </w:pPr>
      <w:bookmarkStart w:id="74" w:name="_Toc103905006"/>
      <w:r>
        <w:rPr>
          <w:rFonts w:hint="cs"/>
          <w:rtl/>
        </w:rPr>
        <w:t>1-2-3- شناسایی نمونه‌های تخاصمی از دیدگاه آماری</w:t>
      </w:r>
      <w:bookmarkEnd w:id="74"/>
    </w:p>
    <w:p w14:paraId="0BCA5201" w14:textId="2428DB1B"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q(x)</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A(x)</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562613">
      <w:pPr>
        <w:pStyle w:val="Heading3"/>
        <w:rPr>
          <w:rtl/>
        </w:rPr>
      </w:pPr>
      <w:bookmarkStart w:id="75" w:name="_Toc103905007"/>
      <w:r>
        <w:rPr>
          <w:rFonts w:hint="cs"/>
          <w:rtl/>
        </w:rPr>
        <w:t xml:space="preserve">2-2-3- </w:t>
      </w:r>
      <w:r w:rsidRPr="007217EE">
        <w:rPr>
          <w:rFonts w:ascii="Times New Roman" w:hAnsi="Times New Roman" w:cs="Times New Roman"/>
        </w:rPr>
        <w:t>GAN</w:t>
      </w:r>
      <w:bookmarkEnd w:id="75"/>
    </w:p>
    <w:p w14:paraId="7CFE2DD8" w14:textId="7D26F1A5"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تخاصمی توزیع داده ورودی را با نمونه گرفتن از توزیع فضای نهفته و با استفاده از تبدیل </w:t>
      </w:r>
      <m:oMath>
        <m:r>
          <w:rPr>
            <w:rFonts w:ascii="Cambria Math" w:hAnsi="Cambria Math"/>
            <w:szCs w:val="26"/>
            <w:lang w:eastAsia="x-none" w:bidi="fa-IR"/>
          </w:rPr>
          <m:t>G(z)</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p(x∣z)</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6355B3" w:rsidRDefault="00935514" w:rsidP="00D15C86">
            <w:pPr>
              <w:jc w:val="center"/>
              <w:rPr>
                <w:szCs w:val="26"/>
                <w:rtl/>
                <w:lang w:bidi="ar-BH"/>
              </w:rPr>
            </w:pPr>
            <m:oMathPara>
              <m:oMath>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m:t>
                </m:r>
                <m:r>
                  <m:rPr>
                    <m:sty m:val="bi"/>
                  </m:rPr>
                  <w:rPr>
                    <w:rFonts w:ascii="Cambria Math" w:hAnsi="Cambria Math"/>
                    <w:szCs w:val="26"/>
                    <w:lang w:bidi="ar-BH"/>
                  </w:rPr>
                  <m:t>z</m:t>
                </m:r>
                <m:r>
                  <w:rPr>
                    <w:rFonts w:ascii="Cambria Math" w:hAnsi="Cambria Math"/>
                    <w:szCs w:val="26"/>
                    <w:lang w:bidi="ar-BH"/>
                  </w:rPr>
                  <m:t>)p(</m:t>
                </m:r>
                <m:r>
                  <m:rPr>
                    <m:sty m:val="bi"/>
                  </m:rPr>
                  <w:rPr>
                    <w:rFonts w:ascii="Cambria Math" w:hAnsi="Cambria Math"/>
                    <w:szCs w:val="26"/>
                    <w:lang w:bidi="ar-BH"/>
                  </w:rPr>
                  <m:t>z</m:t>
                </m:r>
                <m:r>
                  <w:rPr>
                    <w:rFonts w:ascii="Cambria Math" w:hAnsi="Cambria Math"/>
                    <w:szCs w:val="26"/>
                    <w:lang w:bidi="ar-BH"/>
                  </w:rPr>
                  <m:t>)d</m:t>
                </m:r>
                <m:r>
                  <m:rPr>
                    <m:sty m:val="bi"/>
                  </m:rPr>
                  <w:rPr>
                    <w:rFonts w:ascii="Cambria Math" w:hAnsi="Cambria Math"/>
                    <w:szCs w:val="26"/>
                    <w:lang w:bidi="ar-BH"/>
                  </w:rPr>
                  <m:t>z</m:t>
                </m:r>
              </m:oMath>
            </m:oMathPara>
          </w:p>
        </w:tc>
      </w:tr>
    </w:tbl>
    <w:p w14:paraId="1761FDA8" w14:textId="24370CBE" w:rsidR="00F56D7C" w:rsidRDefault="00935514" w:rsidP="00F56D7C">
      <w:pPr>
        <w:rPr>
          <w:rtl/>
          <w:lang w:eastAsia="x-none" w:bidi="fa-IR"/>
        </w:rPr>
      </w:pPr>
      <w:r>
        <w:rPr>
          <w:rFonts w:hint="cs"/>
          <w:rtl/>
          <w:lang w:eastAsia="x-none" w:bidi="fa-IR"/>
        </w:rPr>
        <w:lastRenderedPageBreak/>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q(x)</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p(x)</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p(x)=q(x)</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q(x,z)=q(x)e(z∣x)</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p(x,z)=p(z)p(x∣z)</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E1500A"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309B0F59"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تخاصمی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562613">
      <w:pPr>
        <w:pStyle w:val="Heading3"/>
        <w:rPr>
          <w:rtl/>
        </w:rPr>
      </w:pPr>
      <w:bookmarkStart w:id="76" w:name="_Toc103905008"/>
      <w:r>
        <w:rPr>
          <w:rFonts w:hint="cs"/>
          <w:rtl/>
        </w:rPr>
        <w:t xml:space="preserve">3-2-3- </w:t>
      </w:r>
      <w:r w:rsidRPr="00EB2033">
        <w:rPr>
          <w:rFonts w:hint="cs"/>
          <w:rtl/>
        </w:rPr>
        <w:t>منظم</w:t>
      </w:r>
      <w:r>
        <w:rPr>
          <w:rFonts w:hint="cs"/>
          <w:rtl/>
        </w:rPr>
        <w:t>‌سازی شبکه مولد و تمایزگر</w:t>
      </w:r>
      <w:bookmarkEnd w:id="76"/>
    </w:p>
    <w:p w14:paraId="0EDED29B" w14:textId="291D5894"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تخاصمی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E1500A"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5AE76DEC" w:rsidR="00637991" w:rsidRDefault="00637991" w:rsidP="00F56D7C">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تخاصمی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G(E(x))</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3070E1B5" w:rsidR="004C6F7E" w:rsidRDefault="004C6F7E" w:rsidP="00F56D7C">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sidR="00BD191B">
        <w:rPr>
          <w:rFonts w:hint="cs"/>
          <w:b/>
          <w:sz w:val="28"/>
          <w:rtl/>
          <w:lang w:eastAsia="x-none" w:bidi="fa-IR"/>
        </w:rPr>
        <w:t xml:space="preserve"> بزرگ است </w:t>
      </w:r>
      <m:oMath>
        <m:r>
          <w:rPr>
            <w:rFonts w:ascii="Cambria Math" w:hAnsi="Cambria Math"/>
            <w:sz w:val="28"/>
            <w:lang w:eastAsia="x-none" w:bidi="fa-IR"/>
          </w:rPr>
          <m:t>t(x)</m:t>
        </m:r>
      </m:oMath>
      <w:r w:rsidR="00BD191B" w:rsidRPr="000A684D">
        <w:rPr>
          <w:bCs/>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w:rPr>
            <w:rFonts w:ascii="Cambria Math" w:hAnsi="Cambria Math"/>
            <w:sz w:val="28"/>
            <w:lang w:eastAsia="x-none" w:bidi="fa-IR"/>
          </w:rPr>
          <m:t>t(x)</m:t>
        </m:r>
      </m:oMath>
      <w:r w:rsidR="00615C43">
        <w:rPr>
          <w:rFonts w:hint="cs"/>
          <w:b/>
          <w:sz w:val="28"/>
          <w:rtl/>
          <w:lang w:eastAsia="x-none" w:bidi="fa-IR"/>
        </w:rPr>
        <w:t xml:space="preserve"> بزرگ باشد </w:t>
      </w:r>
      <m:oMath>
        <m: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sidR="00B67BE2">
        <w:rPr>
          <w:rFonts w:hint="cs"/>
          <w:b/>
          <w:sz w:val="28"/>
          <w:rtl/>
          <w:lang w:eastAsia="x-none" w:bidi="fa-IR"/>
        </w:rPr>
        <w:t xml:space="preserve"> از نمونه‌های تخاصمی مستقل است. </w:t>
      </w:r>
    </w:p>
    <w:p w14:paraId="1EE0F527" w14:textId="77777777" w:rsidR="00417963" w:rsidRDefault="00B67BE2" w:rsidP="00417963">
      <w:pPr>
        <w:keepNext/>
        <w:jc w:val="center"/>
      </w:pPr>
      <w:r>
        <w:rPr>
          <w:noProof/>
        </w:rPr>
        <w:lastRenderedPageBreak/>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314700"/>
                    </a:xfrm>
                    <a:prstGeom prst="rect">
                      <a:avLst/>
                    </a:prstGeom>
                  </pic:spPr>
                </pic:pic>
              </a:graphicData>
            </a:graphic>
          </wp:inline>
        </w:drawing>
      </w:r>
    </w:p>
    <w:p w14:paraId="4F0D9229" w14:textId="39BAF38D" w:rsidR="00B67BE2" w:rsidRPr="00417963" w:rsidRDefault="00417963" w:rsidP="00417963">
      <w:pPr>
        <w:pStyle w:val="Caption"/>
        <w:jc w:val="center"/>
        <w:rPr>
          <w:i/>
          <w:iCs/>
          <w:rtl/>
          <w:lang w:bidi="fa-IR"/>
        </w:rPr>
      </w:pPr>
      <w:bookmarkStart w:id="77" w:name="_Toc103959333"/>
      <w:r>
        <w:rPr>
          <w:rtl/>
        </w:rPr>
        <w:t xml:space="preserve">شکل </w:t>
      </w:r>
      <w:r w:rsidR="00CC5C6D">
        <w:rPr>
          <w:rFonts w:hint="cs"/>
          <w:rtl/>
        </w:rPr>
        <w:t>3-3</w:t>
      </w:r>
      <w:r>
        <w:rPr>
          <w:rFonts w:hint="cs"/>
          <w:rtl/>
        </w:rPr>
        <w:t>: نحوه</w:t>
      </w:r>
      <w:r>
        <w:rPr>
          <w:rtl/>
        </w:rPr>
        <w:softHyphen/>
      </w:r>
      <w:r>
        <w:rPr>
          <w:rFonts w:hint="cs"/>
          <w:rtl/>
        </w:rPr>
        <w:t xml:space="preserve">ی عملکرد توزیع </w:t>
      </w:r>
      <w:r w:rsidRPr="00417963">
        <w:rPr>
          <w:i/>
          <w:iCs/>
        </w:rPr>
        <w:t>t(x)</w:t>
      </w:r>
      <w:bookmarkEnd w:id="77"/>
    </w:p>
    <w:p w14:paraId="6F3D03F7" w14:textId="7B1C1223" w:rsidR="00B67BE2" w:rsidRDefault="00B67BE2" w:rsidP="00417963">
      <w:pPr>
        <w:pStyle w:val="Caption"/>
        <w:jc w:val="both"/>
        <w:rPr>
          <w:rtl/>
        </w:rPr>
      </w:pPr>
    </w:p>
    <w:p w14:paraId="2AEA05EF" w14:textId="0175EC9C" w:rsidR="00613AD0" w:rsidRPr="00613AD0" w:rsidRDefault="00613AD0" w:rsidP="00613AD0">
      <w:pPr>
        <w:rPr>
          <w:rtl/>
          <w:lang w:bidi="fa-IR"/>
        </w:rPr>
      </w:pPr>
      <w:r>
        <w:rPr>
          <w:rFonts w:hint="cs"/>
          <w:rtl/>
          <w:lang w:bidi="fa-IR"/>
        </w:rPr>
        <w:t xml:space="preserve">در شکل 3-3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00DEAE8" w14:textId="5E444993" w:rsidR="009A5211" w:rsidRDefault="00813905" w:rsidP="00562613">
      <w:pPr>
        <w:pStyle w:val="Heading3"/>
        <w:rPr>
          <w:rtl/>
        </w:rPr>
      </w:pPr>
      <w:bookmarkStart w:id="78" w:name="_Toc103905009"/>
      <w:r>
        <w:rPr>
          <w:rFonts w:hint="cs"/>
          <w:rtl/>
        </w:rPr>
        <w:t>4</w:t>
      </w:r>
      <w:r w:rsidR="009A5211">
        <w:rPr>
          <w:rFonts w:hint="cs"/>
          <w:rtl/>
        </w:rPr>
        <w:t xml:space="preserve">-2-3- </w:t>
      </w:r>
      <w:r>
        <w:rPr>
          <w:rFonts w:hint="cs"/>
          <w:rtl/>
        </w:rPr>
        <w:t>پایداری چرخه</w:t>
      </w:r>
      <w:bookmarkEnd w:id="78"/>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E1500A"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31D7212E"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E1500A"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635FBE" w:rsidRPr="00293AC7" w14:paraId="2FF92DE5" w14:textId="77777777" w:rsidTr="00F611D3">
        <w:trPr>
          <w:trHeight w:val="827"/>
        </w:trPr>
        <w:tc>
          <w:tcPr>
            <w:tcW w:w="2466" w:type="dxa"/>
            <w:shd w:val="clear" w:color="auto" w:fill="auto"/>
          </w:tcPr>
          <w:p w14:paraId="4337C194" w14:textId="2C4DFCA9" w:rsidR="00635FBE" w:rsidRPr="00293AC7" w:rsidRDefault="00635FBE" w:rsidP="00F611D3">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296" w:type="dxa"/>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0FDDD580" w:rsidR="00635FBE" w:rsidRPr="00F611D3" w:rsidRDefault="00635FBE" w:rsidP="00F611D3">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7C6EB17E" w14:textId="61EED271" w:rsidR="009A5211" w:rsidRPr="00F611D3" w:rsidRDefault="00635FBE" w:rsidP="00F611D3">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90A9213" w14:textId="257BFC15" w:rsidR="009948B0" w:rsidRPr="00620911" w:rsidRDefault="009948B0" w:rsidP="00361373">
      <w:pPr>
        <w:pStyle w:val="Heading2"/>
      </w:pPr>
      <w:bookmarkStart w:id="79"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3"/>
      </w:r>
      <w:bookmarkEnd w:id="79"/>
    </w:p>
    <w:p w14:paraId="274DA67E" w14:textId="68F8EF3C"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تخاصمی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تخاصمی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w:t>
      </w:r>
      <w:r w:rsidR="00474504">
        <w:rPr>
          <w:rFonts w:hint="cs"/>
          <w:rtl/>
          <w:lang w:bidi="fa-IR"/>
        </w:rPr>
        <w:lastRenderedPageBreak/>
        <w:t xml:space="preserve">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77777777"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های مولد تخاصمی،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 xml:space="preserve">گیری از کل فضا، این استلزام برای بازسازی در </w:t>
      </w:r>
      <w:r w:rsidR="00B535FC">
        <w:rPr>
          <w:rFonts w:ascii="Cambria Math" w:hAnsi="Cambria Math" w:hint="cs"/>
          <w:rtl/>
          <w:lang w:bidi="fa-IR"/>
        </w:rPr>
        <w:lastRenderedPageBreak/>
        <w:t>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4"/>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80" w:name="_Toc103905011"/>
      <w:r>
        <w:rPr>
          <w:rFonts w:hint="cs"/>
          <w:rtl/>
        </w:rPr>
        <w:t>1-3-3- معماری شبکه</w:t>
      </w:r>
      <w:bookmarkEnd w:id="80"/>
    </w:p>
    <w:p w14:paraId="20CF894D" w14:textId="77777777"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تخاصمی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proofErr w:type="spellStart"/>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proofErr w:type="spellEnd"/>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proofErr w:type="spellEnd"/>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w:t>
      </w:r>
      <w:r w:rsidR="00746D19">
        <w:rPr>
          <w:rFonts w:ascii="Cambria Math" w:hAnsi="Cambria Math" w:hint="cs"/>
          <w:sz w:val="28"/>
          <w:rtl/>
          <w:lang w:bidi="fa-IR"/>
        </w:rPr>
        <w:lastRenderedPageBreak/>
        <w:t xml:space="preserve">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5"/>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lastRenderedPageBreak/>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xx</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proofErr w:type="spellStart"/>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proofErr w:type="spellEnd"/>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B51843" w:rsidRPr="00052732" w:rsidRDefault="00B51843" w:rsidP="00417963">
                            <w:pPr>
                              <w:pStyle w:val="Caption"/>
                              <w:jc w:val="center"/>
                              <w:rPr>
                                <w:noProof/>
                                <w:sz w:val="26"/>
                                <w:szCs w:val="28"/>
                              </w:rPr>
                            </w:pPr>
                            <w:bookmarkStart w:id="81"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QYGAIAAD8EAAAOAAAAZHJzL2Uyb0RvYy54bWysU8Fu2zAMvQ/YPwi6L05SNFiN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N3ZR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" stroked="f">
                <v:textbox style="mso-fit-shape-to-text:t" inset="0,0,0,0">
                  <w:txbxContent>
                    <w:p w14:paraId="234E73F3" w14:textId="66E1A103" w:rsidR="00B51843" w:rsidRPr="00052732" w:rsidRDefault="00B51843" w:rsidP="00417963">
                      <w:pPr>
                        <w:pStyle w:val="Caption"/>
                        <w:jc w:val="center"/>
                        <w:rPr>
                          <w:noProof/>
                          <w:sz w:val="26"/>
                          <w:szCs w:val="28"/>
                        </w:rPr>
                      </w:pPr>
                      <w:bookmarkStart w:id="82"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2"/>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w:t>
      </w:r>
      <w:r w:rsidR="00E25DC8">
        <w:rPr>
          <w:rFonts w:ascii="Cambria Math" w:hAnsi="Cambria Math" w:hint="cs"/>
          <w:sz w:val="28"/>
          <w:rtl/>
          <w:lang w:bidi="fa-IR"/>
        </w:rPr>
        <w:lastRenderedPageBreak/>
        <w:t xml:space="preserve">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lastRenderedPageBreak/>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83" w:name="_Toc103959335"/>
      <w:r>
        <w:rPr>
          <w:rtl/>
        </w:rPr>
        <w:t xml:space="preserve">شکل </w:t>
      </w:r>
      <w:r w:rsidR="005D558E">
        <w:rPr>
          <w:rFonts w:hint="cs"/>
          <w:rtl/>
        </w:rPr>
        <w:t>3-5</w:t>
      </w:r>
      <w:r>
        <w:rPr>
          <w:rFonts w:hint="cs"/>
          <w:rtl/>
        </w:rPr>
        <w:t xml:space="preserve">: معماری </w:t>
      </w:r>
      <w:r>
        <w:t>RCALAD</w:t>
      </w:r>
      <w:bookmarkEnd w:id="83"/>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84" w:name="_Toc103905012"/>
      <w:r>
        <w:rPr>
          <w:rFonts w:hint="cs"/>
          <w:rtl/>
        </w:rPr>
        <w:t>2-3-3- روال آموزش</w:t>
      </w:r>
      <w:bookmarkEnd w:id="84"/>
    </w:p>
    <w:p w14:paraId="79A29C8F" w14:textId="77777777"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تخاصمی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lastRenderedPageBreak/>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B51843" w:rsidRPr="004A13B0" w:rsidRDefault="00B51843" w:rsidP="00417963">
                            <w:pPr>
                              <w:pStyle w:val="Caption"/>
                              <w:jc w:val="center"/>
                              <w:rPr>
                                <w:noProof/>
                                <w:sz w:val="26"/>
                                <w:szCs w:val="28"/>
                                <w:rtl/>
                                <w:lang w:bidi="fa-IR"/>
                              </w:rPr>
                            </w:pPr>
                            <w:bookmarkStart w:id="85"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3o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p7vZbEohSbHb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" stroked="f">
                <v:textbox style="mso-fit-shape-to-text:t" inset="0,0,0,0">
                  <w:txbxContent>
                    <w:p w14:paraId="79DA261A" w14:textId="337D5415" w:rsidR="00B51843" w:rsidRPr="004A13B0" w:rsidRDefault="00B51843" w:rsidP="00417963">
                      <w:pPr>
                        <w:pStyle w:val="Caption"/>
                        <w:jc w:val="center"/>
                        <w:rPr>
                          <w:noProof/>
                          <w:sz w:val="26"/>
                          <w:szCs w:val="28"/>
                          <w:rtl/>
                          <w:lang w:bidi="fa-IR"/>
                        </w:rPr>
                      </w:pPr>
                      <w:bookmarkStart w:id="86"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6"/>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E1500A"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E1500A"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66975DDC"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C12DB4" w:rsidRPr="00EB28B1">
        <w:rPr>
          <w:rFonts w:hint="cs"/>
          <w:sz w:val="28"/>
          <w:rtl/>
          <w:lang w:bidi="fa-IR"/>
        </w:rPr>
        <w:t>تخاصمی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sidR="008E4089">
        <w:rPr>
          <w:rFonts w:hint="cs"/>
          <w:sz w:val="28"/>
          <w:rtl/>
          <w:lang w:bidi="fa-IR"/>
        </w:rPr>
        <w:lastRenderedPageBreak/>
        <w:t>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E1500A"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E1500A"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proofErr w:type="spellStart"/>
      <w:r w:rsidRPr="00497929">
        <w:rPr>
          <w:rFonts w:ascii="Cambria Math" w:hAnsi="Cambria Math"/>
          <w:i/>
          <w:iCs/>
          <w:szCs w:val="26"/>
          <w:lang w:bidi="ar-BH"/>
        </w:rPr>
        <w:t>D</w:t>
      </w:r>
      <w:r>
        <w:rPr>
          <w:rFonts w:ascii="Cambria Math" w:hAnsi="Cambria Math"/>
          <w:i/>
          <w:iCs/>
          <w:szCs w:val="26"/>
          <w:vertAlign w:val="subscript"/>
          <w:lang w:bidi="ar-BH"/>
        </w:rPr>
        <w:t>xx</w:t>
      </w:r>
      <w:proofErr w:type="spellEnd"/>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proofErr w:type="spellStart"/>
      <w:r w:rsidRPr="00497929">
        <w:rPr>
          <w:rFonts w:ascii="Cambria Math" w:hAnsi="Cambria Math"/>
          <w:i/>
          <w:iCs/>
          <w:szCs w:val="26"/>
          <w:lang w:bidi="ar-BH"/>
        </w:rPr>
        <w:t>D</w:t>
      </w:r>
      <w:r w:rsidRPr="00497929">
        <w:rPr>
          <w:rFonts w:ascii="Cambria Math" w:hAnsi="Cambria Math"/>
          <w:i/>
          <w:iCs/>
          <w:szCs w:val="26"/>
          <w:vertAlign w:val="subscript"/>
          <w:lang w:bidi="ar-BH"/>
        </w:rPr>
        <w:t>zz</w:t>
      </w:r>
      <w:proofErr w:type="spellEnd"/>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proofErr w:type="spellStart"/>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proofErr w:type="spellEnd"/>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86"/>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7" w:name="_Toc103905013"/>
      <w:r>
        <w:rPr>
          <w:rFonts w:hint="cs"/>
          <w:rtl/>
        </w:rPr>
        <w:t>3-3-3- تشخیص ناهنجاری</w:t>
      </w:r>
      <w:bookmarkEnd w:id="87"/>
    </w:p>
    <w:p w14:paraId="37F9573A" w14:textId="45B7F934"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CD3DEF">
        <w:rPr>
          <w:lang w:bidi="fa-IR"/>
        </w:rPr>
        <w:t>]</w:t>
      </w:r>
      <w:r w:rsidR="00CD3DEF">
        <w:rPr>
          <w:rFonts w:hint="cs"/>
          <w:rtl/>
          <w:lang w:bidi="fa-IR"/>
        </w:rPr>
        <w:t>29</w:t>
      </w:r>
      <w:r w:rsidR="00CD3DEF">
        <w:rPr>
          <w:lang w:bidi="fa-IR"/>
        </w:rPr>
        <w:t>[</w:t>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87"/>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E1500A"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 xml:space="preserve">Regularized Comprehensive </w:t>
            </w:r>
            <w:proofErr w:type="spellStart"/>
            <w:r>
              <w:rPr>
                <w:b w:val="0"/>
                <w:bCs w:val="0"/>
                <w:iCs/>
                <w:sz w:val="24"/>
                <w:szCs w:val="24"/>
                <w:lang w:bidi="fa-IR"/>
              </w:rPr>
              <w:t>Adverarially</w:t>
            </w:r>
            <w:proofErr w:type="spellEnd"/>
            <w:r>
              <w:rPr>
                <w:b w:val="0"/>
                <w:bCs w:val="0"/>
                <w:iCs/>
                <w:sz w:val="24"/>
                <w:szCs w:val="24"/>
                <w:lang w:bidi="fa-IR"/>
              </w:rPr>
              <w:t xml:space="preserve">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8"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8"/>
    </w:p>
    <w:p w14:paraId="51F9C5C3" w14:textId="03BC55C9" w:rsidR="00055754" w:rsidRDefault="00055754" w:rsidP="00D90DF9">
      <w:pPr>
        <w:keepNext/>
        <w:jc w:val="both"/>
      </w:pPr>
    </w:p>
    <w:p w14:paraId="704531A5" w14:textId="08EBCFB9"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88"/>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D22554">
        <w:rPr>
          <w:lang w:bidi="fa-IR"/>
        </w:rPr>
        <w:t>]</w:t>
      </w:r>
      <w:r w:rsidR="00D22554">
        <w:rPr>
          <w:rFonts w:hint="cs"/>
          <w:rtl/>
          <w:lang w:bidi="fa-IR"/>
        </w:rPr>
        <w:t>35</w:t>
      </w:r>
      <w:r w:rsidR="00D22554">
        <w:rPr>
          <w:lang w:bidi="fa-IR"/>
        </w:rPr>
        <w:t>[</w:t>
      </w:r>
      <w:r>
        <w:rPr>
          <w:rFonts w:ascii="Cambria Math" w:hAnsi="Cambria Math" w:hint="cs"/>
          <w:rtl/>
          <w:lang w:bidi="fa-IR"/>
        </w:rPr>
        <w:t xml:space="preserve"> ،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D22554">
        <w:rPr>
          <w:lang w:bidi="fa-IR"/>
        </w:rPr>
        <w:t>]</w:t>
      </w:r>
      <w:r w:rsidR="00D22554">
        <w:rPr>
          <w:rFonts w:hint="cs"/>
          <w:rtl/>
          <w:lang w:bidi="fa-IR"/>
        </w:rPr>
        <w:t>29</w:t>
      </w:r>
      <w:r w:rsidR="00D22554">
        <w:rPr>
          <w:lang w:bidi="fa-IR"/>
        </w:rPr>
        <w:t>[</w:t>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E1500A"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9" w:name="_Toc103905014"/>
      <w:r>
        <w:rPr>
          <w:rFonts w:hint="cs"/>
          <w:rtl/>
        </w:rPr>
        <w:lastRenderedPageBreak/>
        <w:t>4-3-3- جمع‌بندی</w:t>
      </w:r>
      <w:bookmarkEnd w:id="89"/>
    </w:p>
    <w:p w14:paraId="532F1709" w14:textId="6CE0A82A" w:rsidR="006F4EBB" w:rsidRPr="0049446D" w:rsidRDefault="007379FF" w:rsidP="00555A52">
      <w:pPr>
        <w:rPr>
          <w:i/>
          <w:iCs/>
          <w:lang w:bidi="fa-IR"/>
        </w:rPr>
        <w:sectPr w:rsidR="006F4EBB" w:rsidRPr="0049446D" w:rsidSect="00275757">
          <w:headerReference w:type="default" r:id="rId33"/>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تخاصمی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تخاصمی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تخاصمی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0" w:name="_Toc103905015"/>
      <w:bookmarkStart w:id="91"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90"/>
      <w:r w:rsidR="00A0633F">
        <w:rPr>
          <w:rFonts w:hint="cs"/>
          <w:rtl/>
        </w:rPr>
        <w:t xml:space="preserve"> </w:t>
      </w:r>
      <w:r>
        <w:rPr>
          <w:rtl/>
        </w:rPr>
        <w:br w:type="page"/>
      </w:r>
      <w:bookmarkEnd w:id="91"/>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89"/>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2" w:name="_Toc103905016"/>
      <w:r>
        <w:rPr>
          <w:rFonts w:hint="cs"/>
          <w:rtl/>
        </w:rPr>
        <w:t>1-4-</w:t>
      </w:r>
      <w:r>
        <w:t xml:space="preserve"> </w:t>
      </w:r>
      <w:r w:rsidR="003C7B83">
        <w:rPr>
          <w:rFonts w:hint="cs"/>
          <w:rtl/>
        </w:rPr>
        <w:t>دادگان و پیش‌پردازش</w:t>
      </w:r>
      <w:bookmarkEnd w:id="92"/>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93" w:name="_Toc103905017"/>
      <w:r>
        <w:rPr>
          <w:rFonts w:hint="cs"/>
          <w:rtl/>
        </w:rPr>
        <w:t xml:space="preserve">1-1-4- مجموعه داده </w:t>
      </w:r>
      <w:r w:rsidRPr="00514EAD">
        <w:rPr>
          <w:rFonts w:ascii="Times New Roman" w:hAnsi="Times New Roman" w:cs="Times New Roman"/>
          <w:sz w:val="30"/>
          <w:szCs w:val="30"/>
        </w:rPr>
        <w:t>KDDCup99</w:t>
      </w:r>
      <w:bookmarkEnd w:id="93"/>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0"/>
      </w:r>
      <w:r>
        <w:rPr>
          <w:rFonts w:hint="cs"/>
          <w:rtl/>
          <w:lang w:bidi="fa-IR"/>
        </w:rPr>
        <w:t xml:space="preserve"> و هفت ویژگی پیوسته</w:t>
      </w:r>
      <w:r>
        <w:rPr>
          <w:rStyle w:val="FootnoteReference"/>
          <w:rtl/>
          <w:lang w:bidi="fa-IR"/>
        </w:rPr>
        <w:footnoteReference w:id="91"/>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94" w:name="_Toc103905018"/>
      <w:r>
        <w:rPr>
          <w:rFonts w:hint="cs"/>
          <w:rtl/>
        </w:rPr>
        <w:t>2</w:t>
      </w:r>
      <w:r w:rsidR="00A02CAE">
        <w:rPr>
          <w:rFonts w:hint="cs"/>
          <w:rtl/>
        </w:rPr>
        <w:t xml:space="preserve">-1-4- مجموعه داده </w:t>
      </w:r>
      <w:proofErr w:type="spellStart"/>
      <w:r w:rsidR="00A02CAE" w:rsidRPr="00514EAD">
        <w:rPr>
          <w:rFonts w:asciiTheme="majorBidi" w:hAnsiTheme="majorBidi" w:cstheme="majorBidi"/>
          <w:sz w:val="30"/>
          <w:szCs w:val="30"/>
        </w:rPr>
        <w:t>Arrhytthmia</w:t>
      </w:r>
      <w:bookmarkEnd w:id="94"/>
      <w:proofErr w:type="spellEnd"/>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5" w:name="_Toc103905019"/>
      <w:r>
        <w:rPr>
          <w:rFonts w:hint="cs"/>
          <w:rtl/>
        </w:rPr>
        <w:t xml:space="preserve">3-1-4- مجموعه داده </w:t>
      </w:r>
      <w:r w:rsidRPr="00514EAD">
        <w:rPr>
          <w:rFonts w:ascii="Times New Roman" w:hAnsi="Times New Roman" w:cs="Times New Roman"/>
          <w:sz w:val="30"/>
          <w:szCs w:val="30"/>
        </w:rPr>
        <w:t>Thyroid</w:t>
      </w:r>
      <w:bookmarkEnd w:id="95"/>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6" w:name="_Toc103905020"/>
      <w:r>
        <w:rPr>
          <w:rFonts w:hint="cs"/>
          <w:rtl/>
        </w:rPr>
        <w:t xml:space="preserve">4-1-4- مجموعه داده </w:t>
      </w:r>
      <w:r w:rsidRPr="00514EAD">
        <w:rPr>
          <w:rFonts w:ascii="Times New Roman" w:hAnsi="Times New Roman" w:cs="Times New Roman"/>
          <w:sz w:val="30"/>
          <w:szCs w:val="30"/>
        </w:rPr>
        <w:t>Musk</w:t>
      </w:r>
      <w:bookmarkEnd w:id="96"/>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2"/>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7" w:name="_Toc103905021"/>
      <w:r>
        <w:rPr>
          <w:rFonts w:hint="cs"/>
          <w:rtl/>
        </w:rPr>
        <w:t xml:space="preserve">5-1-4- مجموعه داده </w:t>
      </w:r>
      <w:r w:rsidRPr="00514EAD">
        <w:rPr>
          <w:rFonts w:ascii="Times New Roman" w:hAnsi="Times New Roman" w:cs="Times New Roman"/>
          <w:sz w:val="30"/>
          <w:szCs w:val="30"/>
        </w:rPr>
        <w:t>CIFAR-10</w:t>
      </w:r>
      <w:bookmarkEnd w:id="97"/>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3"/>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8" w:name="_Toc103905022"/>
      <w:r>
        <w:rPr>
          <w:rFonts w:hint="cs"/>
          <w:rtl/>
        </w:rPr>
        <w:t xml:space="preserve">6-1-4- مجموعه داده </w:t>
      </w:r>
      <w:r w:rsidRPr="00514EAD">
        <w:rPr>
          <w:rFonts w:ascii="Times New Roman" w:hAnsi="Times New Roman" w:cs="Times New Roman"/>
          <w:sz w:val="30"/>
          <w:szCs w:val="30"/>
        </w:rPr>
        <w:t>SVHN</w:t>
      </w:r>
      <w:bookmarkEnd w:id="98"/>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9" w:name="_Toc103905023"/>
      <w:r>
        <w:rPr>
          <w:rFonts w:asciiTheme="minorHAnsi" w:hAnsiTheme="minorHAnsi" w:hint="cs"/>
          <w:rtl/>
          <w:lang w:val="en-US"/>
        </w:rPr>
        <w:t>2</w:t>
      </w:r>
      <w:r>
        <w:rPr>
          <w:rFonts w:hint="cs"/>
          <w:rtl/>
        </w:rPr>
        <w:t>-4-</w:t>
      </w:r>
      <w:r>
        <w:t xml:space="preserve"> </w:t>
      </w:r>
      <w:r>
        <w:rPr>
          <w:rFonts w:hint="cs"/>
          <w:rtl/>
        </w:rPr>
        <w:t>تنظیمات مدل</w:t>
      </w:r>
      <w:bookmarkEnd w:id="99"/>
    </w:p>
    <w:p w14:paraId="1CB12DB2" w14:textId="7C8B61D0"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4"/>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95"/>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0C6936">
        <w:rPr>
          <w:rtl/>
          <w:lang w:eastAsia="x-none" w:bidi="fa-IR"/>
        </w:rPr>
        <w:fldChar w:fldCharType="begin" w:fldLock="1"/>
      </w:r>
      <w:r w:rsidR="00B53EFC">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[36]","plainTextFormattedCitation":"[36]","previouslyFormattedCitation":"[36]"},"properties":{"noteIndex":0},"schema":"https://github.com/citation-style-language/schema/raw/master/csl-citation.json"}</w:instrText>
      </w:r>
      <w:r w:rsidR="000C6936">
        <w:rPr>
          <w:rtl/>
          <w:lang w:eastAsia="x-none" w:bidi="fa-IR"/>
        </w:rPr>
        <w:fldChar w:fldCharType="separate"/>
      </w:r>
      <w:r w:rsidR="007B7D30" w:rsidRPr="007B7D30">
        <w:rPr>
          <w:noProof/>
          <w:lang w:eastAsia="x-none" w:bidi="fa-IR"/>
        </w:rPr>
        <w:t>[36]</w:t>
      </w:r>
      <w:r w:rsidR="000C6936">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96"/>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0" w:name="_Toc103905024"/>
      <w:r>
        <w:rPr>
          <w:rFonts w:asciiTheme="minorHAnsi" w:hAnsiTheme="minorHAnsi" w:hint="cs"/>
          <w:rtl/>
          <w:lang w:val="en-US"/>
        </w:rPr>
        <w:t>3</w:t>
      </w:r>
      <w:r>
        <w:rPr>
          <w:rFonts w:hint="cs"/>
          <w:rtl/>
        </w:rPr>
        <w:t>-4-</w:t>
      </w:r>
      <w:r>
        <w:t xml:space="preserve"> </w:t>
      </w:r>
      <w:r>
        <w:rPr>
          <w:rFonts w:hint="cs"/>
          <w:rtl/>
        </w:rPr>
        <w:t>مدل‌های پایه</w:t>
      </w:r>
      <w:bookmarkEnd w:id="100"/>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101"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97"/>
      </w:r>
      <w:bookmarkEnd w:id="101"/>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98"/>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99"/>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102"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0"/>
      </w:r>
      <w:bookmarkEnd w:id="102"/>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103"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1"/>
      </w:r>
      <w:bookmarkEnd w:id="103"/>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104"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2"/>
      </w:r>
      <w:bookmarkEnd w:id="104"/>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5" w:name="_Toc103905029"/>
      <w:r>
        <w:rPr>
          <w:rFonts w:hint="cs"/>
          <w:rtl/>
        </w:rPr>
        <w:t xml:space="preserve">5-3-4-مدل </w:t>
      </w:r>
      <w:proofErr w:type="spellStart"/>
      <w:r w:rsidRPr="00514EAD">
        <w:rPr>
          <w:rFonts w:ascii="Times New Roman" w:hAnsi="Times New Roman" w:cs="Times New Roman"/>
          <w:sz w:val="30"/>
          <w:szCs w:val="30"/>
        </w:rPr>
        <w:t>AnoGan</w:t>
      </w:r>
      <w:bookmarkEnd w:id="105"/>
      <w:proofErr w:type="spellEnd"/>
    </w:p>
    <w:p w14:paraId="4554A818" w14:textId="2D3CB3F7" w:rsidR="00A74323" w:rsidRPr="005D6CF1" w:rsidRDefault="00A74323" w:rsidP="005D6CF1">
      <w:pPr>
        <w:rPr>
          <w:rtl/>
          <w:lang w:eastAsia="x-none" w:bidi="fa-IR"/>
        </w:rPr>
      </w:pPr>
      <w:r>
        <w:rPr>
          <w:rFonts w:hint="cs"/>
          <w:rtl/>
          <w:lang w:eastAsia="x-none" w:bidi="fa-IR"/>
        </w:rPr>
        <w:t xml:space="preserve">این مدل بر اساس شبکه‌های عصبی مولد تخاصمی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6" w:name="_Toc103905030"/>
      <w:r>
        <w:rPr>
          <w:rFonts w:asciiTheme="minorHAnsi" w:hAnsiTheme="minorHAnsi" w:hint="cs"/>
          <w:rtl/>
          <w:lang w:val="en-US"/>
        </w:rPr>
        <w:t>4</w:t>
      </w:r>
      <w:r>
        <w:rPr>
          <w:rFonts w:hint="cs"/>
          <w:rtl/>
        </w:rPr>
        <w:t>-4-</w:t>
      </w:r>
      <w:r>
        <w:t xml:space="preserve"> </w:t>
      </w:r>
      <w:r>
        <w:rPr>
          <w:rFonts w:hint="cs"/>
          <w:rtl/>
        </w:rPr>
        <w:t>نتایج</w:t>
      </w:r>
      <w:bookmarkEnd w:id="106"/>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7" w:name="_Toc103905031"/>
      <w:r>
        <w:rPr>
          <w:rFonts w:hint="cs"/>
          <w:rtl/>
        </w:rPr>
        <w:t>1-4-4- دادگان جدولی</w:t>
      </w:r>
      <w:bookmarkEnd w:id="107"/>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3"/>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DSEBMr</w:t>
            </w:r>
            <w:proofErr w:type="spellEnd"/>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proofErr w:type="spellStart"/>
            <w:r w:rsidRPr="00177E01">
              <w:rPr>
                <w:rFonts w:asciiTheme="majorBidi" w:hAnsiTheme="majorBidi" w:cstheme="majorBidi"/>
                <w:sz w:val="16"/>
                <w:szCs w:val="16"/>
              </w:rPr>
              <w:t>DSEBMe</w:t>
            </w:r>
            <w:proofErr w:type="spellEnd"/>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8"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8"/>
      <w:r w:rsidR="004A5AA1">
        <w:rPr>
          <w:rFonts w:hint="cs"/>
          <w:rtl/>
        </w:rPr>
        <w:t>.</w:t>
      </w:r>
    </w:p>
    <w:p w14:paraId="758835D3" w14:textId="6C94D328" w:rsidR="00505014" w:rsidRDefault="00505014" w:rsidP="00562613">
      <w:pPr>
        <w:pStyle w:val="Heading3"/>
        <w:rPr>
          <w:rtl/>
        </w:rPr>
      </w:pPr>
      <w:bookmarkStart w:id="109" w:name="_Toc103905032"/>
      <w:r>
        <w:rPr>
          <w:rFonts w:hint="cs"/>
          <w:rtl/>
        </w:rPr>
        <w:t>1-4-4- دادگان تصویری</w:t>
      </w:r>
      <w:bookmarkEnd w:id="109"/>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10"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proofErr w:type="spellStart"/>
            <w:r w:rsidRPr="00FF08DD">
              <w:rPr>
                <w:sz w:val="18"/>
                <w:szCs w:val="18"/>
              </w:rPr>
              <w:t>DSEBMr</w:t>
            </w:r>
            <w:proofErr w:type="spellEnd"/>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proofErr w:type="spellStart"/>
            <w:r w:rsidRPr="00FF08DD">
              <w:rPr>
                <w:sz w:val="18"/>
                <w:szCs w:val="18"/>
              </w:rPr>
              <w:t>DSEBMe</w:t>
            </w:r>
            <w:proofErr w:type="spellEnd"/>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11" w:name="_Hlk104209184"/>
            <w:r w:rsidRPr="005A40B0">
              <w:rPr>
                <w:sz w:val="16"/>
                <w:szCs w:val="16"/>
              </w:rPr>
              <w:t>0</w:t>
            </w:r>
          </w:p>
        </w:tc>
        <w:tc>
          <w:tcPr>
            <w:tcW w:w="1091" w:type="dxa"/>
            <w:tcBorders>
              <w:bottom w:val="nil"/>
              <w:right w:val="nil"/>
            </w:tcBorders>
            <w:vAlign w:val="center"/>
          </w:tcPr>
          <w:p w14:paraId="32EDC63C" w14:textId="1A5401C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±1.6</m:t>
                </m:r>
              </m:oMath>
            </m:oMathPara>
          </w:p>
        </w:tc>
        <w:tc>
          <w:tcPr>
            <w:tcW w:w="1091" w:type="dxa"/>
            <w:tcBorders>
              <w:left w:val="nil"/>
              <w:bottom w:val="nil"/>
              <w:right w:val="nil"/>
            </w:tcBorders>
            <w:vAlign w:val="center"/>
          </w:tcPr>
          <w:p w14:paraId="66DAC303" w14:textId="54C6206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±0.2</m:t>
                </m:r>
              </m:oMath>
            </m:oMathPara>
          </w:p>
        </w:tc>
        <w:tc>
          <w:tcPr>
            <w:tcW w:w="1091" w:type="dxa"/>
            <w:tcBorders>
              <w:left w:val="nil"/>
              <w:bottom w:val="nil"/>
              <w:right w:val="nil"/>
            </w:tcBorders>
            <w:vAlign w:val="center"/>
          </w:tcPr>
          <w:p w14:paraId="71783469" w14:textId="1E845440"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±1.8</m:t>
                </m:r>
              </m:oMath>
            </m:oMathPara>
          </w:p>
        </w:tc>
        <w:tc>
          <w:tcPr>
            <w:tcW w:w="1091" w:type="dxa"/>
            <w:tcBorders>
              <w:left w:val="nil"/>
              <w:bottom w:val="nil"/>
              <w:right w:val="nil"/>
            </w:tcBorders>
            <w:vAlign w:val="center"/>
          </w:tcPr>
          <w:p w14:paraId="2B7F96AF" w14:textId="0FD54284"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r>
                  <w:rPr>
                    <w:rFonts w:ascii="Cambria Math" w:hAnsi="Cambria Math"/>
                    <w:sz w:val="16"/>
                    <w:szCs w:val="16"/>
                  </w:rPr>
                  <m:t>±0.6</m:t>
                </m:r>
              </m:oMath>
            </m:oMathPara>
          </w:p>
        </w:tc>
        <w:tc>
          <w:tcPr>
            <w:tcW w:w="1091" w:type="dxa"/>
            <w:tcBorders>
              <w:left w:val="nil"/>
              <w:bottom w:val="nil"/>
              <w:right w:val="nil"/>
            </w:tcBorders>
            <w:vAlign w:val="center"/>
          </w:tcPr>
          <w:p w14:paraId="58C478D6" w14:textId="2BFDE3ED"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57.3±0.4</m:t>
                </m:r>
              </m:oMath>
            </m:oMathPara>
          </w:p>
        </w:tc>
        <w:tc>
          <w:tcPr>
            <w:tcW w:w="1091" w:type="dxa"/>
            <w:tcBorders>
              <w:left w:val="nil"/>
              <w:bottom w:val="nil"/>
              <w:right w:val="nil"/>
            </w:tcBorders>
            <w:vAlign w:val="center"/>
          </w:tcPr>
          <w:p w14:paraId="045C8B9A" w14:textId="7EC374A2"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r>
                  <w:rPr>
                    <w:rFonts w:ascii="Cambria Math" w:hAnsi="Cambria Math"/>
                    <w:sz w:val="16"/>
                    <w:szCs w:val="16"/>
                  </w:rPr>
                  <m:t>±0.9</m:t>
                </m:r>
              </m:oMath>
            </m:oMathPara>
          </w:p>
        </w:tc>
        <w:tc>
          <w:tcPr>
            <w:tcW w:w="1091" w:type="dxa"/>
            <w:tcBorders>
              <w:left w:val="nil"/>
              <w:bottom w:val="nil"/>
              <w:right w:val="nil"/>
            </w:tcBorders>
          </w:tcPr>
          <w:p w14:paraId="6D644EF6" w14:textId="06EC2BC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r>
                  <m:rPr>
                    <m:sty m:val="bi"/>
                  </m:rPr>
                  <w:rPr>
                    <w:rFonts w:ascii="Cambria Math" w:hAnsi="Cambria Math"/>
                    <w:sz w:val="16"/>
                    <w:szCs w:val="16"/>
                  </w:rPr>
                  <m:t>±0.1</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4C93305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r>
                  <w:rPr>
                    <w:rFonts w:ascii="Cambria Math" w:hAnsi="Cambria Math"/>
                    <w:sz w:val="16"/>
                    <w:szCs w:val="16"/>
                  </w:rPr>
                  <m:t>±5.3</m:t>
                </m:r>
              </m:oMath>
            </m:oMathPara>
          </w:p>
        </w:tc>
        <w:tc>
          <w:tcPr>
            <w:tcW w:w="1091" w:type="dxa"/>
            <w:tcBorders>
              <w:top w:val="nil"/>
              <w:left w:val="nil"/>
              <w:bottom w:val="nil"/>
              <w:right w:val="nil"/>
            </w:tcBorders>
            <w:vAlign w:val="center"/>
          </w:tcPr>
          <w:p w14:paraId="5EA728EF" w14:textId="105646E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52.3±0.9</m:t>
                </m:r>
              </m:oMath>
            </m:oMathPara>
          </w:p>
        </w:tc>
        <w:tc>
          <w:tcPr>
            <w:tcW w:w="1091" w:type="dxa"/>
            <w:tcBorders>
              <w:top w:val="nil"/>
              <w:left w:val="nil"/>
              <w:bottom w:val="nil"/>
              <w:right w:val="nil"/>
            </w:tcBorders>
            <w:vAlign w:val="center"/>
          </w:tcPr>
          <w:p w14:paraId="4DDA4253" w14:textId="17131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r>
                  <w:rPr>
                    <w:rFonts w:ascii="Cambria Math" w:hAnsi="Cambria Math"/>
                    <w:sz w:val="16"/>
                    <w:szCs w:val="16"/>
                  </w:rPr>
                  <m:t>±0.3</m:t>
                </m:r>
              </m:oMath>
            </m:oMathPara>
          </w:p>
        </w:tc>
        <w:tc>
          <w:tcPr>
            <w:tcW w:w="1091" w:type="dxa"/>
            <w:tcBorders>
              <w:top w:val="nil"/>
              <w:left w:val="nil"/>
              <w:bottom w:val="nil"/>
              <w:right w:val="nil"/>
            </w:tcBorders>
            <w:vAlign w:val="center"/>
          </w:tcPr>
          <w:p w14:paraId="492F3A66" w14:textId="41A3598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51.2±0.9</m:t>
                </m:r>
              </m:oMath>
            </m:oMathPara>
          </w:p>
        </w:tc>
        <w:tc>
          <w:tcPr>
            <w:tcW w:w="1091" w:type="dxa"/>
            <w:tcBorders>
              <w:top w:val="nil"/>
              <w:left w:val="nil"/>
              <w:bottom w:val="nil"/>
              <w:right w:val="nil"/>
            </w:tcBorders>
            <w:vAlign w:val="center"/>
          </w:tcPr>
          <w:p w14:paraId="33E04980" w14:textId="3470534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r>
                  <w:rPr>
                    <w:rFonts w:ascii="Cambria Math" w:hAnsi="Cambria Math"/>
                    <w:sz w:val="16"/>
                    <w:szCs w:val="16"/>
                  </w:rPr>
                  <m:t>±0.8</m:t>
                </m:r>
              </m:oMath>
            </m:oMathPara>
          </w:p>
        </w:tc>
        <w:tc>
          <w:tcPr>
            <w:tcW w:w="1091" w:type="dxa"/>
            <w:tcBorders>
              <w:top w:val="nil"/>
              <w:left w:val="nil"/>
              <w:bottom w:val="nil"/>
              <w:right w:val="nil"/>
            </w:tcBorders>
            <w:vAlign w:val="center"/>
          </w:tcPr>
          <w:p w14:paraId="3E70834D" w14:textId="6218146B"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r>
                  <m:rPr>
                    <m:sty m:val="bi"/>
                  </m:rPr>
                  <w:rPr>
                    <w:rFonts w:ascii="Cambria Math" w:hAnsi="Cambria Math"/>
                    <w:sz w:val="16"/>
                    <w:szCs w:val="16"/>
                  </w:rPr>
                  <m:t>±1.7</m:t>
                </m:r>
              </m:oMath>
            </m:oMathPara>
          </w:p>
        </w:tc>
        <w:tc>
          <w:tcPr>
            <w:tcW w:w="1091" w:type="dxa"/>
            <w:tcBorders>
              <w:top w:val="nil"/>
              <w:left w:val="nil"/>
              <w:bottom w:val="nil"/>
              <w:right w:val="nil"/>
            </w:tcBorders>
          </w:tcPr>
          <w:p w14:paraId="7D69E59B" w14:textId="463E1100"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r>
                  <w:rPr>
                    <w:rFonts w:ascii="Cambria Math" w:hAnsi="Cambria Math"/>
                    <w:sz w:val="16"/>
                    <w:szCs w:val="16"/>
                  </w:rPr>
                  <m:t>±0.3</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55890FA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r>
                  <w:rPr>
                    <w:rFonts w:ascii="Cambria Math" w:hAnsi="Cambria Math"/>
                    <w:sz w:val="16"/>
                    <w:szCs w:val="16"/>
                  </w:rPr>
                  <m:t>±7.7</m:t>
                </m:r>
              </m:oMath>
            </m:oMathPara>
          </w:p>
        </w:tc>
        <w:tc>
          <w:tcPr>
            <w:tcW w:w="1091" w:type="dxa"/>
            <w:tcBorders>
              <w:top w:val="nil"/>
              <w:left w:val="nil"/>
              <w:bottom w:val="nil"/>
              <w:right w:val="nil"/>
            </w:tcBorders>
            <w:vAlign w:val="center"/>
          </w:tcPr>
          <w:p w14:paraId="043C16FB" w14:textId="59CD36B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r>
                  <w:rPr>
                    <w:rFonts w:ascii="Cambria Math" w:hAnsi="Cambria Math"/>
                    <w:sz w:val="16"/>
                    <w:szCs w:val="16"/>
                  </w:rPr>
                  <m:t>±0.8</m:t>
                </m:r>
              </m:oMath>
            </m:oMathPara>
          </w:p>
        </w:tc>
        <w:tc>
          <w:tcPr>
            <w:tcW w:w="1091" w:type="dxa"/>
            <w:tcBorders>
              <w:top w:val="nil"/>
              <w:left w:val="nil"/>
              <w:bottom w:val="nil"/>
              <w:right w:val="nil"/>
            </w:tcBorders>
            <w:vAlign w:val="center"/>
          </w:tcPr>
          <w:p w14:paraId="104A4140" w14:textId="53C6A05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0BB5F238" w14:textId="0CAE7C8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52.3±0.1</m:t>
                </m:r>
              </m:oMath>
            </m:oMathPara>
          </w:p>
        </w:tc>
        <w:tc>
          <w:tcPr>
            <w:tcW w:w="1091" w:type="dxa"/>
            <w:tcBorders>
              <w:top w:val="nil"/>
              <w:left w:val="nil"/>
              <w:bottom w:val="nil"/>
              <w:right w:val="nil"/>
            </w:tcBorders>
            <w:vAlign w:val="center"/>
          </w:tcPr>
          <w:p w14:paraId="5E1A0A23" w14:textId="3866439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±0.4</m:t>
                </m:r>
              </m:oMath>
            </m:oMathPara>
          </w:p>
        </w:tc>
        <w:tc>
          <w:tcPr>
            <w:tcW w:w="1091" w:type="dxa"/>
            <w:tcBorders>
              <w:top w:val="nil"/>
              <w:left w:val="nil"/>
              <w:bottom w:val="nil"/>
              <w:right w:val="nil"/>
            </w:tcBorders>
            <w:vAlign w:val="center"/>
          </w:tcPr>
          <w:p w14:paraId="2803B89C" w14:textId="7761F454"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±2.3</m:t>
                </m:r>
              </m:oMath>
            </m:oMathPara>
          </w:p>
        </w:tc>
        <w:tc>
          <w:tcPr>
            <w:tcW w:w="1091" w:type="dxa"/>
            <w:tcBorders>
              <w:top w:val="nil"/>
              <w:left w:val="nil"/>
              <w:bottom w:val="nil"/>
              <w:right w:val="nil"/>
            </w:tcBorders>
          </w:tcPr>
          <w:p w14:paraId="31CDEE9F" w14:textId="4B9DF235"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r>
                  <w:rPr>
                    <w:rFonts w:ascii="Cambria Math" w:hAnsi="Cambria Math"/>
                    <w:sz w:val="16"/>
                    <w:szCs w:val="16"/>
                  </w:rPr>
                  <m:t>±0.1</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5903059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r>
                  <w:rPr>
                    <w:rFonts w:ascii="Cambria Math" w:hAnsi="Cambria Math"/>
                    <w:sz w:val="16"/>
                    <w:szCs w:val="16"/>
                  </w:rPr>
                  <m:t>±1.4</m:t>
                </m:r>
              </m:oMath>
            </m:oMathPara>
          </w:p>
        </w:tc>
        <w:tc>
          <w:tcPr>
            <w:tcW w:w="1091" w:type="dxa"/>
            <w:tcBorders>
              <w:top w:val="nil"/>
              <w:left w:val="nil"/>
              <w:bottom w:val="nil"/>
              <w:right w:val="nil"/>
            </w:tcBorders>
            <w:vAlign w:val="center"/>
          </w:tcPr>
          <w:p w14:paraId="25F126E6" w14:textId="2865585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r>
                  <w:rPr>
                    <w:rFonts w:ascii="Cambria Math" w:hAnsi="Cambria Math"/>
                    <w:sz w:val="16"/>
                    <w:szCs w:val="16"/>
                  </w:rPr>
                  <m:t>±0.4</m:t>
                </m:r>
              </m:oMath>
            </m:oMathPara>
          </w:p>
        </w:tc>
        <w:tc>
          <w:tcPr>
            <w:tcW w:w="1091" w:type="dxa"/>
            <w:tcBorders>
              <w:top w:val="nil"/>
              <w:left w:val="nil"/>
              <w:bottom w:val="nil"/>
              <w:right w:val="nil"/>
            </w:tcBorders>
            <w:vAlign w:val="center"/>
          </w:tcPr>
          <w:p w14:paraId="2F6E1C19" w14:textId="50F2F98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r>
                  <w:rPr>
                    <w:rFonts w:ascii="Cambria Math" w:hAnsi="Cambria Math"/>
                    <w:sz w:val="16"/>
                    <w:szCs w:val="16"/>
                  </w:rPr>
                  <m:t>±0.5</m:t>
                </m:r>
              </m:oMath>
            </m:oMathPara>
          </w:p>
        </w:tc>
        <w:tc>
          <w:tcPr>
            <w:tcW w:w="1091" w:type="dxa"/>
            <w:tcBorders>
              <w:top w:val="nil"/>
              <w:left w:val="nil"/>
              <w:bottom w:val="nil"/>
              <w:right w:val="nil"/>
            </w:tcBorders>
            <w:vAlign w:val="center"/>
          </w:tcPr>
          <w:p w14:paraId="2E38BD0E" w14:textId="04F8F6E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±0.3</m:t>
                </m:r>
              </m:oMath>
            </m:oMathPara>
          </w:p>
        </w:tc>
        <w:tc>
          <w:tcPr>
            <w:tcW w:w="1091" w:type="dxa"/>
            <w:tcBorders>
              <w:top w:val="nil"/>
              <w:left w:val="nil"/>
              <w:bottom w:val="nil"/>
              <w:right w:val="nil"/>
            </w:tcBorders>
            <w:vAlign w:val="center"/>
          </w:tcPr>
          <w:p w14:paraId="51B990FC" w14:textId="3CD4C43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r>
                  <w:rPr>
                    <w:rFonts w:ascii="Cambria Math" w:hAnsi="Cambria Math"/>
                    <w:sz w:val="16"/>
                    <w:szCs w:val="16"/>
                  </w:rPr>
                  <m:t>±0.4</m:t>
                </m:r>
              </m:oMath>
            </m:oMathPara>
          </w:p>
        </w:tc>
        <w:tc>
          <w:tcPr>
            <w:tcW w:w="1091" w:type="dxa"/>
            <w:tcBorders>
              <w:top w:val="nil"/>
              <w:left w:val="nil"/>
              <w:bottom w:val="nil"/>
              <w:right w:val="nil"/>
            </w:tcBorders>
            <w:vAlign w:val="center"/>
          </w:tcPr>
          <w:p w14:paraId="56FBF7A6" w14:textId="31D2BBD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r>
                  <w:rPr>
                    <w:rFonts w:ascii="Cambria Math" w:hAnsi="Cambria Math"/>
                    <w:sz w:val="16"/>
                    <w:szCs w:val="16"/>
                  </w:rPr>
                  <m:t>±3.3</m:t>
                </m:r>
              </m:oMath>
            </m:oMathPara>
          </w:p>
        </w:tc>
        <w:tc>
          <w:tcPr>
            <w:tcW w:w="1091" w:type="dxa"/>
            <w:tcBorders>
              <w:top w:val="nil"/>
              <w:left w:val="nil"/>
              <w:bottom w:val="nil"/>
              <w:right w:val="nil"/>
            </w:tcBorders>
          </w:tcPr>
          <w:p w14:paraId="1B588EEC" w14:textId="112AE2D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r>
                  <m:rPr>
                    <m:sty m:val="bi"/>
                  </m:rPr>
                  <w:rPr>
                    <w:rFonts w:ascii="Cambria Math" w:hAnsi="Cambria Math"/>
                    <w:sz w:val="16"/>
                    <w:szCs w:val="16"/>
                  </w:rPr>
                  <m:t>±1.9</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56FD035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r>
                  <w:rPr>
                    <w:rFonts w:ascii="Cambria Math" w:hAnsi="Cambria Math"/>
                    <w:sz w:val="16"/>
                    <w:szCs w:val="16"/>
                  </w:rPr>
                  <m:t>±5.2</m:t>
                </m:r>
              </m:oMath>
            </m:oMathPara>
          </w:p>
        </w:tc>
        <w:tc>
          <w:tcPr>
            <w:tcW w:w="1091" w:type="dxa"/>
            <w:tcBorders>
              <w:top w:val="nil"/>
              <w:left w:val="nil"/>
              <w:bottom w:val="nil"/>
              <w:right w:val="nil"/>
            </w:tcBorders>
            <w:vAlign w:val="center"/>
          </w:tcPr>
          <w:p w14:paraId="21EF3BD7" w14:textId="4D7EE86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52.5±0.1</m:t>
                </m:r>
              </m:oMath>
            </m:oMathPara>
          </w:p>
        </w:tc>
        <w:tc>
          <w:tcPr>
            <w:tcW w:w="1091" w:type="dxa"/>
            <w:tcBorders>
              <w:top w:val="nil"/>
              <w:left w:val="nil"/>
              <w:bottom w:val="nil"/>
              <w:right w:val="nil"/>
            </w:tcBorders>
            <w:vAlign w:val="center"/>
          </w:tcPr>
          <w:p w14:paraId="71D77C12" w14:textId="45F960B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±0.2</m:t>
                </m:r>
              </m:oMath>
            </m:oMathPara>
          </w:p>
        </w:tc>
        <w:tc>
          <w:tcPr>
            <w:tcW w:w="1091" w:type="dxa"/>
            <w:tcBorders>
              <w:top w:val="nil"/>
              <w:left w:val="nil"/>
              <w:bottom w:val="nil"/>
              <w:right w:val="nil"/>
            </w:tcBorders>
            <w:vAlign w:val="center"/>
          </w:tcPr>
          <w:p w14:paraId="72BFBDFD" w14:textId="6CB1386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r>
                  <w:rPr>
                    <w:rFonts w:ascii="Cambria Math" w:hAnsi="Cambria Math"/>
                    <w:sz w:val="16"/>
                    <w:szCs w:val="16"/>
                  </w:rPr>
                  <m:t>±0.6</m:t>
                </m:r>
              </m:oMath>
            </m:oMathPara>
          </w:p>
        </w:tc>
        <w:tc>
          <w:tcPr>
            <w:tcW w:w="1091" w:type="dxa"/>
            <w:tcBorders>
              <w:top w:val="nil"/>
              <w:left w:val="nil"/>
              <w:bottom w:val="nil"/>
              <w:right w:val="nil"/>
            </w:tcBorders>
            <w:vAlign w:val="center"/>
          </w:tcPr>
          <w:p w14:paraId="40E89210" w14:textId="4EACFE5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r>
                  <w:rPr>
                    <w:rFonts w:ascii="Cambria Math" w:hAnsi="Cambria Math"/>
                    <w:sz w:val="16"/>
                    <w:szCs w:val="16"/>
                  </w:rPr>
                  <m:t>±0.5</m:t>
                </m:r>
              </m:oMath>
            </m:oMathPara>
          </w:p>
        </w:tc>
        <w:tc>
          <w:tcPr>
            <w:tcW w:w="1091" w:type="dxa"/>
            <w:tcBorders>
              <w:top w:val="nil"/>
              <w:left w:val="nil"/>
              <w:bottom w:val="nil"/>
              <w:right w:val="nil"/>
            </w:tcBorders>
            <w:vAlign w:val="center"/>
          </w:tcPr>
          <w:p w14:paraId="35385318" w14:textId="3DEEFF98"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r>
                  <w:rPr>
                    <w:rFonts w:ascii="Cambria Math" w:hAnsi="Cambria Math"/>
                    <w:sz w:val="16"/>
                    <w:szCs w:val="16"/>
                  </w:rPr>
                  <m:t>±0.1</m:t>
                </m:r>
              </m:oMath>
            </m:oMathPara>
          </w:p>
        </w:tc>
        <w:tc>
          <w:tcPr>
            <w:tcW w:w="1091" w:type="dxa"/>
            <w:tcBorders>
              <w:top w:val="nil"/>
              <w:left w:val="nil"/>
              <w:bottom w:val="nil"/>
              <w:right w:val="nil"/>
            </w:tcBorders>
          </w:tcPr>
          <w:p w14:paraId="4CD88D0B" w14:textId="727B7C0C"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r>
                  <m:rPr>
                    <m:sty m:val="bi"/>
                  </m:rPr>
                  <w:rPr>
                    <w:rFonts w:ascii="Cambria Math" w:hAnsi="Cambria Math"/>
                    <w:sz w:val="16"/>
                    <w:szCs w:val="16"/>
                  </w:rPr>
                  <m:t>±0.2</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61C19F6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r>
                  <w:rPr>
                    <w:rFonts w:ascii="Cambria Math" w:hAnsi="Cambria Math"/>
                    <w:sz w:val="16"/>
                    <w:szCs w:val="16"/>
                  </w:rPr>
                  <m:t>±2.6</m:t>
                </m:r>
              </m:oMath>
            </m:oMathPara>
          </w:p>
        </w:tc>
        <w:tc>
          <w:tcPr>
            <w:tcW w:w="1091" w:type="dxa"/>
            <w:tcBorders>
              <w:top w:val="nil"/>
              <w:left w:val="nil"/>
              <w:bottom w:val="nil"/>
              <w:right w:val="nil"/>
            </w:tcBorders>
            <w:vAlign w:val="center"/>
          </w:tcPr>
          <w:p w14:paraId="1165B6D4" w14:textId="17ABA8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52.4±2.3</m:t>
                </m:r>
              </m:oMath>
            </m:oMathPara>
          </w:p>
        </w:tc>
        <w:tc>
          <w:tcPr>
            <w:tcW w:w="1091" w:type="dxa"/>
            <w:tcBorders>
              <w:top w:val="nil"/>
              <w:left w:val="nil"/>
              <w:bottom w:val="nil"/>
              <w:right w:val="nil"/>
            </w:tcBorders>
            <w:vAlign w:val="center"/>
          </w:tcPr>
          <w:p w14:paraId="06239406" w14:textId="1C4D88F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r>
                  <w:rPr>
                    <w:rFonts w:ascii="Cambria Math" w:hAnsi="Cambria Math"/>
                    <w:sz w:val="16"/>
                    <w:szCs w:val="16"/>
                  </w:rPr>
                  <m:t>±2.6</m:t>
                </m:r>
              </m:oMath>
            </m:oMathPara>
          </w:p>
        </w:tc>
        <w:tc>
          <w:tcPr>
            <w:tcW w:w="1091" w:type="dxa"/>
            <w:tcBorders>
              <w:top w:val="nil"/>
              <w:left w:val="nil"/>
              <w:bottom w:val="nil"/>
              <w:right w:val="nil"/>
            </w:tcBorders>
            <w:vAlign w:val="center"/>
          </w:tcPr>
          <w:p w14:paraId="1DF255B7" w14:textId="7806CAA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r>
                  <w:rPr>
                    <w:rFonts w:ascii="Cambria Math" w:hAnsi="Cambria Math"/>
                    <w:sz w:val="16"/>
                    <w:szCs w:val="16"/>
                  </w:rPr>
                  <m:t>±0.8</m:t>
                </m:r>
              </m:oMath>
            </m:oMathPara>
          </w:p>
        </w:tc>
        <w:tc>
          <w:tcPr>
            <w:tcW w:w="1091" w:type="dxa"/>
            <w:tcBorders>
              <w:top w:val="nil"/>
              <w:left w:val="nil"/>
              <w:bottom w:val="nil"/>
              <w:right w:val="nil"/>
            </w:tcBorders>
            <w:vAlign w:val="center"/>
          </w:tcPr>
          <w:p w14:paraId="74CF1569" w14:textId="5D31BCD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r>
                  <w:rPr>
                    <w:rFonts w:ascii="Cambria Math" w:hAnsi="Cambria Math"/>
                    <w:sz w:val="16"/>
                    <w:szCs w:val="16"/>
                  </w:rPr>
                  <m:t>±0.1</m:t>
                </m:r>
              </m:oMath>
            </m:oMathPara>
          </w:p>
        </w:tc>
        <w:tc>
          <w:tcPr>
            <w:tcW w:w="1091" w:type="dxa"/>
            <w:tcBorders>
              <w:top w:val="nil"/>
              <w:left w:val="nil"/>
              <w:bottom w:val="nil"/>
              <w:right w:val="nil"/>
            </w:tcBorders>
            <w:vAlign w:val="center"/>
          </w:tcPr>
          <w:p w14:paraId="4775455F" w14:textId="7D1FD67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r>
                  <w:rPr>
                    <w:rFonts w:ascii="Cambria Math" w:hAnsi="Cambria Math"/>
                    <w:sz w:val="16"/>
                    <w:szCs w:val="16"/>
                  </w:rPr>
                  <m:t>±0.9</m:t>
                </m:r>
              </m:oMath>
            </m:oMathPara>
          </w:p>
        </w:tc>
        <w:tc>
          <w:tcPr>
            <w:tcW w:w="1091" w:type="dxa"/>
            <w:tcBorders>
              <w:top w:val="nil"/>
              <w:left w:val="nil"/>
              <w:bottom w:val="nil"/>
              <w:right w:val="nil"/>
            </w:tcBorders>
          </w:tcPr>
          <w:p w14:paraId="78F31A76" w14:textId="43B07E9E"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r>
                  <m:rPr>
                    <m:sty m:val="bi"/>
                  </m:rPr>
                  <w:rPr>
                    <w:rFonts w:ascii="Cambria Math" w:hAnsi="Cambria Math"/>
                    <w:sz w:val="16"/>
                    <w:szCs w:val="16"/>
                  </w:rPr>
                  <m:t>±0.4</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2EA13BA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r>
                  <w:rPr>
                    <w:rFonts w:ascii="Cambria Math" w:hAnsi="Cambria Math"/>
                    <w:sz w:val="16"/>
                    <w:szCs w:val="16"/>
                  </w:rPr>
                  <m:t>±3.9</m:t>
                </m:r>
              </m:oMath>
            </m:oMathPara>
          </w:p>
        </w:tc>
        <w:tc>
          <w:tcPr>
            <w:tcW w:w="1091" w:type="dxa"/>
            <w:tcBorders>
              <w:top w:val="nil"/>
              <w:left w:val="nil"/>
              <w:bottom w:val="nil"/>
              <w:right w:val="nil"/>
            </w:tcBorders>
            <w:vAlign w:val="center"/>
          </w:tcPr>
          <w:p w14:paraId="2468C57E" w14:textId="60D7861B"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52.1±1.8</m:t>
                </m:r>
              </m:oMath>
            </m:oMathPara>
          </w:p>
        </w:tc>
        <w:tc>
          <w:tcPr>
            <w:tcW w:w="1091" w:type="dxa"/>
            <w:tcBorders>
              <w:top w:val="nil"/>
              <w:left w:val="nil"/>
              <w:bottom w:val="nil"/>
              <w:right w:val="nil"/>
            </w:tcBorders>
            <w:vAlign w:val="center"/>
          </w:tcPr>
          <w:p w14:paraId="626D27D2" w14:textId="372F10E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52.2±1.8</m:t>
                </m:r>
              </m:oMath>
            </m:oMathPara>
          </w:p>
        </w:tc>
        <w:tc>
          <w:tcPr>
            <w:tcW w:w="1091" w:type="dxa"/>
            <w:tcBorders>
              <w:top w:val="nil"/>
              <w:left w:val="nil"/>
              <w:bottom w:val="nil"/>
              <w:right w:val="nil"/>
            </w:tcBorders>
            <w:vAlign w:val="center"/>
          </w:tcPr>
          <w:p w14:paraId="109D9436" w14:textId="30FC921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51.8±0.2</m:t>
                </m:r>
              </m:oMath>
            </m:oMathPara>
          </w:p>
        </w:tc>
        <w:tc>
          <w:tcPr>
            <w:tcW w:w="1091" w:type="dxa"/>
            <w:tcBorders>
              <w:top w:val="nil"/>
              <w:left w:val="nil"/>
              <w:bottom w:val="nil"/>
              <w:right w:val="nil"/>
            </w:tcBorders>
            <w:vAlign w:val="center"/>
          </w:tcPr>
          <w:p w14:paraId="084B84D5" w14:textId="10C9743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r>
                  <w:rPr>
                    <w:rFonts w:ascii="Cambria Math" w:hAnsi="Cambria Math"/>
                    <w:sz w:val="16"/>
                    <w:szCs w:val="16"/>
                  </w:rPr>
                  <m:t>±0.0</m:t>
                </m:r>
              </m:oMath>
            </m:oMathPara>
          </w:p>
        </w:tc>
        <w:tc>
          <w:tcPr>
            <w:tcW w:w="1091" w:type="dxa"/>
            <w:tcBorders>
              <w:top w:val="nil"/>
              <w:left w:val="nil"/>
              <w:bottom w:val="nil"/>
              <w:right w:val="nil"/>
            </w:tcBorders>
            <w:vAlign w:val="center"/>
          </w:tcPr>
          <w:p w14:paraId="54338F1B" w14:textId="341A26E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r>
                  <w:rPr>
                    <w:rFonts w:ascii="Cambria Math" w:hAnsi="Cambria Math"/>
                    <w:sz w:val="16"/>
                    <w:szCs w:val="16"/>
                  </w:rPr>
                  <m:t>±0.6</m:t>
                </m:r>
              </m:oMath>
            </m:oMathPara>
          </w:p>
        </w:tc>
        <w:tc>
          <w:tcPr>
            <w:tcW w:w="1091" w:type="dxa"/>
            <w:tcBorders>
              <w:top w:val="nil"/>
              <w:left w:val="nil"/>
              <w:bottom w:val="nil"/>
              <w:right w:val="nil"/>
            </w:tcBorders>
          </w:tcPr>
          <w:p w14:paraId="5905F3B2" w14:textId="3A77C4A2"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r>
                  <m:rPr>
                    <m:sty m:val="bi"/>
                  </m:rPr>
                  <w:rPr>
                    <w:rFonts w:ascii="Cambria Math" w:hAnsi="Cambria Math"/>
                    <w:sz w:val="16"/>
                    <w:szCs w:val="16"/>
                  </w:rPr>
                  <m:t>±0.5</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48DA68B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r>
                  <w:rPr>
                    <w:rFonts w:ascii="Cambria Math" w:hAnsi="Cambria Math"/>
                    <w:sz w:val="16"/>
                    <w:szCs w:val="16"/>
                  </w:rPr>
                  <m:t>±1.3</m:t>
                </m:r>
              </m:oMath>
            </m:oMathPara>
          </w:p>
        </w:tc>
        <w:tc>
          <w:tcPr>
            <w:tcW w:w="1091" w:type="dxa"/>
            <w:tcBorders>
              <w:top w:val="nil"/>
              <w:left w:val="nil"/>
              <w:bottom w:val="nil"/>
              <w:right w:val="nil"/>
            </w:tcBorders>
            <w:vAlign w:val="center"/>
          </w:tcPr>
          <w:p w14:paraId="78D4AC80" w14:textId="666DB80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r>
                  <w:rPr>
                    <w:rFonts w:ascii="Cambria Math" w:hAnsi="Cambria Math"/>
                    <w:sz w:val="16"/>
                    <w:szCs w:val="16"/>
                  </w:rPr>
                  <m:t>±0.9</m:t>
                </m:r>
              </m:oMath>
            </m:oMathPara>
          </w:p>
        </w:tc>
        <w:tc>
          <w:tcPr>
            <w:tcW w:w="1091" w:type="dxa"/>
            <w:tcBorders>
              <w:top w:val="nil"/>
              <w:left w:val="nil"/>
              <w:bottom w:val="nil"/>
              <w:right w:val="nil"/>
            </w:tcBorders>
            <w:vAlign w:val="center"/>
          </w:tcPr>
          <w:p w14:paraId="11EAA7C9" w14:textId="1654FF3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r>
                  <w:rPr>
                    <w:rFonts w:ascii="Cambria Math" w:hAnsi="Cambria Math"/>
                    <w:sz w:val="16"/>
                    <w:szCs w:val="16"/>
                  </w:rPr>
                  <m:t>±1.1</m:t>
                </m:r>
              </m:oMath>
            </m:oMathPara>
          </w:p>
        </w:tc>
        <w:tc>
          <w:tcPr>
            <w:tcW w:w="1091" w:type="dxa"/>
            <w:tcBorders>
              <w:top w:val="nil"/>
              <w:left w:val="nil"/>
              <w:bottom w:val="nil"/>
              <w:right w:val="nil"/>
            </w:tcBorders>
            <w:vAlign w:val="center"/>
          </w:tcPr>
          <w:p w14:paraId="7233721A" w14:textId="624AFE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r>
                  <w:rPr>
                    <w:rFonts w:ascii="Cambria Math" w:hAnsi="Cambria Math"/>
                    <w:sz w:val="16"/>
                    <w:szCs w:val="16"/>
                  </w:rPr>
                  <m:t>±0.4</m:t>
                </m:r>
              </m:oMath>
            </m:oMathPara>
          </w:p>
        </w:tc>
        <w:tc>
          <w:tcPr>
            <w:tcW w:w="1091" w:type="dxa"/>
            <w:tcBorders>
              <w:top w:val="nil"/>
              <w:left w:val="nil"/>
              <w:bottom w:val="nil"/>
              <w:right w:val="nil"/>
            </w:tcBorders>
            <w:vAlign w:val="center"/>
          </w:tcPr>
          <w:p w14:paraId="3AAD5677" w14:textId="33841E6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r>
                  <w:rPr>
                    <w:rFonts w:ascii="Cambria Math" w:hAnsi="Cambria Math"/>
                    <w:sz w:val="16"/>
                    <w:szCs w:val="16"/>
                  </w:rPr>
                  <m:t>±0.0</m:t>
                </m:r>
              </m:oMath>
            </m:oMathPara>
          </w:p>
        </w:tc>
        <w:tc>
          <w:tcPr>
            <w:tcW w:w="1091" w:type="dxa"/>
            <w:tcBorders>
              <w:top w:val="nil"/>
              <w:left w:val="nil"/>
              <w:bottom w:val="nil"/>
              <w:right w:val="nil"/>
            </w:tcBorders>
            <w:vAlign w:val="center"/>
          </w:tcPr>
          <w:p w14:paraId="26DAF95C" w14:textId="7B7BD9A0"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r>
                  <m:rPr>
                    <m:sty m:val="bi"/>
                  </m:rPr>
                  <w:rPr>
                    <w:rFonts w:ascii="Cambria Math" w:hAnsi="Cambria Math"/>
                    <w:sz w:val="16"/>
                    <w:szCs w:val="16"/>
                  </w:rPr>
                  <m:t>±0.3</m:t>
                </m:r>
              </m:oMath>
            </m:oMathPara>
          </w:p>
        </w:tc>
        <w:tc>
          <w:tcPr>
            <w:tcW w:w="1091" w:type="dxa"/>
            <w:tcBorders>
              <w:top w:val="nil"/>
              <w:left w:val="nil"/>
              <w:bottom w:val="nil"/>
              <w:right w:val="nil"/>
            </w:tcBorders>
          </w:tcPr>
          <w:p w14:paraId="399D0801" w14:textId="429F5FA6"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r>
                  <w:rPr>
                    <w:rFonts w:ascii="Cambria Math" w:hAnsi="Cambria Math"/>
                    <w:sz w:val="16"/>
                    <w:szCs w:val="16"/>
                  </w:rPr>
                  <m:t>±0.4</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3C98EF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r>
                  <w:rPr>
                    <w:rFonts w:ascii="Cambria Math" w:hAnsi="Cambria Math"/>
                    <w:sz w:val="16"/>
                    <w:szCs w:val="16"/>
                  </w:rPr>
                  <m:t>±4.2</m:t>
                </m:r>
              </m:oMath>
            </m:oMathPara>
          </w:p>
        </w:tc>
        <w:tc>
          <w:tcPr>
            <w:tcW w:w="1091" w:type="dxa"/>
            <w:tcBorders>
              <w:top w:val="nil"/>
              <w:left w:val="nil"/>
              <w:bottom w:val="nil"/>
              <w:right w:val="nil"/>
            </w:tcBorders>
            <w:vAlign w:val="center"/>
          </w:tcPr>
          <w:p w14:paraId="31E18367" w14:textId="35E42526"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51.9±0.3</m:t>
                </m:r>
              </m:oMath>
            </m:oMathPara>
          </w:p>
        </w:tc>
        <w:tc>
          <w:tcPr>
            <w:tcW w:w="1091" w:type="dxa"/>
            <w:tcBorders>
              <w:top w:val="nil"/>
              <w:left w:val="nil"/>
              <w:bottom w:val="nil"/>
              <w:right w:val="nil"/>
            </w:tcBorders>
            <w:vAlign w:val="center"/>
          </w:tcPr>
          <w:p w14:paraId="337AC835" w14:textId="414DBE7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±0.6</m:t>
                </m:r>
              </m:oMath>
            </m:oMathPara>
          </w:p>
        </w:tc>
        <w:tc>
          <w:tcPr>
            <w:tcW w:w="1091" w:type="dxa"/>
            <w:tcBorders>
              <w:top w:val="nil"/>
              <w:left w:val="nil"/>
              <w:bottom w:val="nil"/>
              <w:right w:val="nil"/>
            </w:tcBorders>
            <w:vAlign w:val="center"/>
          </w:tcPr>
          <w:p w14:paraId="085F5F2A" w14:textId="547242D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52.3±0.8</m:t>
                </m:r>
              </m:oMath>
            </m:oMathPara>
          </w:p>
        </w:tc>
        <w:tc>
          <w:tcPr>
            <w:tcW w:w="1091" w:type="dxa"/>
            <w:tcBorders>
              <w:top w:val="nil"/>
              <w:left w:val="nil"/>
              <w:bottom w:val="nil"/>
              <w:right w:val="nil"/>
            </w:tcBorders>
            <w:vAlign w:val="center"/>
          </w:tcPr>
          <w:p w14:paraId="4DD293CA" w14:textId="6FD3CB9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r>
                  <w:rPr>
                    <w:rFonts w:ascii="Cambria Math" w:hAnsi="Cambria Math"/>
                    <w:sz w:val="16"/>
                    <w:szCs w:val="16"/>
                  </w:rPr>
                  <m:t>±0.7</m:t>
                </m:r>
              </m:oMath>
            </m:oMathPara>
          </w:p>
        </w:tc>
        <w:tc>
          <w:tcPr>
            <w:tcW w:w="1091" w:type="dxa"/>
            <w:tcBorders>
              <w:top w:val="nil"/>
              <w:left w:val="nil"/>
              <w:bottom w:val="nil"/>
              <w:right w:val="nil"/>
            </w:tcBorders>
            <w:vAlign w:val="center"/>
          </w:tcPr>
          <w:p w14:paraId="227C9BCE" w14:textId="0D4C455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r>
                  <m:rPr>
                    <m:sty m:val="bi"/>
                  </m:rPr>
                  <w:rPr>
                    <w:rFonts w:ascii="Cambria Math" w:hAnsi="Cambria Math"/>
                    <w:sz w:val="16"/>
                    <w:szCs w:val="16"/>
                  </w:rPr>
                  <m:t>±0.4</m:t>
                </m:r>
              </m:oMath>
            </m:oMathPara>
          </w:p>
        </w:tc>
        <w:tc>
          <w:tcPr>
            <w:tcW w:w="1091" w:type="dxa"/>
            <w:tcBorders>
              <w:top w:val="nil"/>
              <w:left w:val="nil"/>
              <w:bottom w:val="nil"/>
              <w:right w:val="nil"/>
            </w:tcBorders>
          </w:tcPr>
          <w:p w14:paraId="2171E523" w14:textId="4BA5E466"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r>
                  <m:rPr>
                    <m:sty m:val="bi"/>
                  </m:rPr>
                  <w:rPr>
                    <w:rFonts w:ascii="Cambria Math" w:hAnsi="Cambria Math"/>
                    <w:sz w:val="16"/>
                    <w:szCs w:val="16"/>
                  </w:rPr>
                  <m:t>±0.5</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BF2C8D3" w:rsidR="00C6019A" w:rsidRPr="00A95CB2" w:rsidRDefault="00DB79E1" w:rsidP="005A40B0">
            <w:pPr>
              <w:bidi w:val="0"/>
              <w:spacing w:line="360" w:lineRule="auto"/>
              <w:rPr>
                <w:rFonts w:ascii="Cambria Math" w:hAnsi="Cambria Math"/>
                <w:i/>
                <w:sz w:val="16"/>
                <w:szCs w:val="16"/>
                <w:lang w:eastAsia="x-none" w:bidi="fa-IR"/>
              </w:rPr>
            </w:pPr>
            <m:oMathPara>
              <m:oMath>
                <m:r>
                  <m:rPr>
                    <m:sty m:val="p"/>
                  </m:rPr>
                  <w:rPr>
                    <w:rFonts w:ascii="Cambria Math" w:hAnsi="Cambria Math"/>
                    <w:sz w:val="16"/>
                    <w:szCs w:val="16"/>
                  </w:rPr>
                  <m:t>52.5</m:t>
                </m:r>
                <m:r>
                  <w:rPr>
                    <w:rFonts w:ascii="Cambria Math" w:hAnsi="Cambria Math"/>
                    <w:sz w:val="16"/>
                    <w:szCs w:val="16"/>
                  </w:rPr>
                  <m:t>±3.9</m:t>
                </m:r>
              </m:oMath>
            </m:oMathPara>
          </w:p>
        </w:tc>
        <w:tc>
          <w:tcPr>
            <w:tcW w:w="1091" w:type="dxa"/>
            <w:tcBorders>
              <w:top w:val="nil"/>
              <w:left w:val="nil"/>
              <w:bottom w:val="single" w:sz="4" w:space="0" w:color="auto"/>
              <w:right w:val="nil"/>
            </w:tcBorders>
            <w:vAlign w:val="center"/>
          </w:tcPr>
          <w:p w14:paraId="63FF58D4" w14:textId="68228BB3"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55.8±1.7</m:t>
                </m:r>
              </m:oMath>
            </m:oMathPara>
          </w:p>
        </w:tc>
        <w:tc>
          <w:tcPr>
            <w:tcW w:w="1091" w:type="dxa"/>
            <w:tcBorders>
              <w:top w:val="nil"/>
              <w:left w:val="nil"/>
              <w:bottom w:val="single" w:sz="4" w:space="0" w:color="auto"/>
              <w:right w:val="nil"/>
            </w:tcBorders>
            <w:vAlign w:val="center"/>
          </w:tcPr>
          <w:p w14:paraId="55FFA04B" w14:textId="7F09BDB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r>
                  <w:rPr>
                    <w:rFonts w:ascii="Cambria Math" w:hAnsi="Cambria Math"/>
                    <w:sz w:val="16"/>
                    <w:szCs w:val="16"/>
                  </w:rPr>
                  <m:t>±1.4</m:t>
                </m:r>
              </m:oMath>
            </m:oMathPara>
          </w:p>
        </w:tc>
        <w:tc>
          <w:tcPr>
            <w:tcW w:w="1091" w:type="dxa"/>
            <w:tcBorders>
              <w:top w:val="nil"/>
              <w:left w:val="nil"/>
              <w:bottom w:val="single" w:sz="4" w:space="0" w:color="auto"/>
              <w:right w:val="nil"/>
            </w:tcBorders>
            <w:vAlign w:val="center"/>
          </w:tcPr>
          <w:p w14:paraId="4AB550EF" w14:textId="1FF8B21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r>
                  <w:rPr>
                    <w:rFonts w:ascii="Cambria Math" w:hAnsi="Cambria Math"/>
                    <w:sz w:val="16"/>
                    <w:szCs w:val="16"/>
                  </w:rPr>
                  <m:t>±0.6</m:t>
                </m:r>
              </m:oMath>
            </m:oMathPara>
          </w:p>
        </w:tc>
        <w:tc>
          <w:tcPr>
            <w:tcW w:w="1091" w:type="dxa"/>
            <w:tcBorders>
              <w:top w:val="nil"/>
              <w:left w:val="nil"/>
              <w:bottom w:val="single" w:sz="4" w:space="0" w:color="auto"/>
              <w:right w:val="nil"/>
            </w:tcBorders>
            <w:vAlign w:val="center"/>
          </w:tcPr>
          <w:p w14:paraId="28EECC0C" w14:textId="77C8776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r>
                  <w:rPr>
                    <w:rFonts w:ascii="Cambria Math" w:hAnsi="Cambria Math"/>
                    <w:sz w:val="16"/>
                    <w:szCs w:val="16"/>
                  </w:rPr>
                  <m:t>±0.1</m:t>
                </m:r>
              </m:oMath>
            </m:oMathPara>
          </w:p>
        </w:tc>
        <w:tc>
          <w:tcPr>
            <w:tcW w:w="1091" w:type="dxa"/>
            <w:tcBorders>
              <w:top w:val="nil"/>
              <w:left w:val="nil"/>
              <w:bottom w:val="single" w:sz="4" w:space="0" w:color="auto"/>
              <w:right w:val="nil"/>
            </w:tcBorders>
            <w:vAlign w:val="center"/>
          </w:tcPr>
          <w:p w14:paraId="6C16BF6C" w14:textId="1BD58F9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r>
                  <w:rPr>
                    <w:rFonts w:ascii="Cambria Math" w:hAnsi="Cambria Math"/>
                    <w:sz w:val="16"/>
                    <w:szCs w:val="16"/>
                  </w:rPr>
                  <m:t>±0.6</m:t>
                </m:r>
              </m:oMath>
            </m:oMathPara>
          </w:p>
        </w:tc>
        <w:tc>
          <w:tcPr>
            <w:tcW w:w="1091" w:type="dxa"/>
            <w:tcBorders>
              <w:top w:val="nil"/>
              <w:left w:val="nil"/>
              <w:bottom w:val="single" w:sz="4" w:space="0" w:color="auto"/>
              <w:right w:val="nil"/>
            </w:tcBorders>
          </w:tcPr>
          <w:p w14:paraId="3FBA94FC" w14:textId="4F7704B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r>
                  <m:rPr>
                    <m:sty m:val="bi"/>
                  </m:rPr>
                  <w:rPr>
                    <w:rFonts w:ascii="Cambria Math" w:hAnsi="Cambria Math"/>
                    <w:sz w:val="16"/>
                    <w:szCs w:val="16"/>
                  </w:rPr>
                  <m:t>±0.2</m:t>
                </m:r>
              </m:oMath>
            </m:oMathPara>
          </w:p>
        </w:tc>
      </w:tr>
      <w:bookmarkEnd w:id="111"/>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12" w:name="_Toc103959477"/>
      <w:bookmarkEnd w:id="110"/>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12"/>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13"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13"/>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14" w:name="_Toc103905033"/>
      <w:r>
        <w:rPr>
          <w:rFonts w:asciiTheme="minorHAnsi" w:hAnsiTheme="minorHAnsi" w:hint="cs"/>
          <w:rtl/>
          <w:lang w:val="en-US"/>
        </w:rPr>
        <w:t>5</w:t>
      </w:r>
      <w:r>
        <w:rPr>
          <w:rFonts w:hint="cs"/>
          <w:rtl/>
        </w:rPr>
        <w:t>-4-</w:t>
      </w:r>
      <w:r>
        <w:t xml:space="preserve"> </w:t>
      </w:r>
      <w:r w:rsidR="009645A3">
        <w:rPr>
          <w:rFonts w:hint="cs"/>
          <w:rtl/>
        </w:rPr>
        <w:t>بحث</w:t>
      </w:r>
      <w:bookmarkEnd w:id="114"/>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5"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4"/>
      </w:r>
      <w:bookmarkEnd w:id="115"/>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proofErr w:type="spellStart"/>
      <w:r w:rsidR="006A5683" w:rsidRPr="006A5683">
        <w:rPr>
          <w:szCs w:val="26"/>
        </w:rPr>
        <w:t>D</w:t>
      </w:r>
      <w:r w:rsidR="006A5683" w:rsidRPr="006A5683">
        <w:rPr>
          <w:szCs w:val="26"/>
          <w:vertAlign w:val="subscript"/>
        </w:rPr>
        <w:t>xxzz</w:t>
      </w:r>
      <w:proofErr w:type="spellEnd"/>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661"/>
        <w:gridCol w:w="1416"/>
        <w:gridCol w:w="2036"/>
        <w:gridCol w:w="1396"/>
        <w:gridCol w:w="12"/>
      </w:tblGrid>
      <w:tr w:rsidR="00855E5C" w:rsidRPr="004D5277" w14:paraId="34D10CAF"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203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CC7E9A">
        <w:trPr>
          <w:gridAfter w:val="1"/>
          <w:wAfter w:w="12"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30C66292" w:rsidR="00DE3DC5" w:rsidRPr="004D5277" w:rsidRDefault="00FA7C85" w:rsidP="00DE3DC5">
            <w:pPr>
              <w:spacing w:before="0" w:line="240" w:lineRule="auto"/>
              <w:jc w:val="center"/>
              <w:rPr>
                <w:sz w:val="16"/>
                <w:szCs w:val="16"/>
              </w:rPr>
            </w:pPr>
            <m:oMathPara>
              <m:oMathParaPr>
                <m:jc m:val="center"/>
              </m:oMathParaPr>
              <m:oMath>
                <m:r>
                  <w:rPr>
                    <w:rFonts w:ascii="Cambria Math" w:hAnsi="Cambria Math"/>
                    <w:sz w:val="16"/>
                    <w:szCs w:val="16"/>
                  </w:rPr>
                  <m:t>0.942±0.008</m:t>
                </m:r>
              </m:oMath>
            </m:oMathPara>
          </w:p>
        </w:tc>
        <w:tc>
          <w:tcPr>
            <w:tcW w:w="2036" w:type="dxa"/>
            <w:tcBorders>
              <w:right w:val="single" w:sz="8" w:space="0" w:color="000000"/>
            </w:tcBorders>
          </w:tcPr>
          <w:p w14:paraId="6BA8F5C9" w14:textId="31D1AB9C" w:rsidR="00DE3DC5" w:rsidRPr="004D5277" w:rsidRDefault="00503E1C"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0.957±0.008</m:t>
                </m:r>
              </m:oMath>
            </m:oMathPara>
          </w:p>
        </w:tc>
        <w:tc>
          <w:tcPr>
            <w:tcW w:w="0" w:type="auto"/>
          </w:tcPr>
          <w:p w14:paraId="4BE9FE21" w14:textId="22994ABA" w:rsidR="00DE3DC5" w:rsidRPr="004D5277"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0.950</m:t>
                </m:r>
                <m:r>
                  <m:rPr>
                    <m:sty m:val="bi"/>
                  </m:rPr>
                  <w:rPr>
                    <w:rFonts w:ascii="Cambria Math" w:hAnsi="Cambria Math"/>
                    <w:sz w:val="16"/>
                    <w:szCs w:val="16"/>
                  </w:rPr>
                  <m:t>±</m:t>
                </m:r>
                <m:r>
                  <w:rPr>
                    <w:rFonts w:ascii="Cambria Math" w:hAnsi="Cambria Math"/>
                    <w:sz w:val="16"/>
                    <w:szCs w:val="16"/>
                  </w:rPr>
                  <m:t>0.008</m:t>
                </m:r>
              </m:oMath>
            </m:oMathPara>
          </w:p>
        </w:tc>
      </w:tr>
      <w:tr w:rsidR="00855E5C" w:rsidRPr="004D5277" w14:paraId="2C7901D5" w14:textId="77777777" w:rsidTr="00CC7E9A">
        <w:trPr>
          <w:gridAfter w:val="1"/>
          <w:wAfter w:w="12"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proofErr w:type="spellStart"/>
            <w:r w:rsidR="00CA4D58">
              <w:rPr>
                <w:sz w:val="16"/>
                <w:szCs w:val="16"/>
              </w:rPr>
              <w:t>D</w:t>
            </w:r>
            <w:r w:rsidR="00CA4D58">
              <w:rPr>
                <w:sz w:val="16"/>
                <w:szCs w:val="16"/>
                <w:vertAlign w:val="subscript"/>
              </w:rPr>
              <w:t>xxzz</w:t>
            </w:r>
            <w:proofErr w:type="spellEnd"/>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7430CC6F" w:rsidR="00855E5C" w:rsidRPr="00DF7A10" w:rsidRDefault="00FA7C85"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0.959</m:t>
                </m:r>
                <m:r>
                  <w:rPr>
                    <w:rFonts w:ascii="Cambria Math" w:hAnsi="Cambria Math"/>
                    <w:sz w:val="16"/>
                    <w:szCs w:val="16"/>
                  </w:rPr>
                  <m:t>±</m:t>
                </m:r>
                <m:r>
                  <m:rPr>
                    <m:sty m:val="bi"/>
                  </m:rPr>
                  <w:rPr>
                    <w:rFonts w:ascii="Cambria Math" w:hAnsi="Cambria Math"/>
                    <w:sz w:val="16"/>
                    <w:szCs w:val="16"/>
                  </w:rPr>
                  <m:t>0.002</m:t>
                </m:r>
              </m:oMath>
            </m:oMathPara>
          </w:p>
        </w:tc>
        <w:tc>
          <w:tcPr>
            <w:tcW w:w="2036" w:type="dxa"/>
            <w:tcBorders>
              <w:right w:val="single" w:sz="8" w:space="0" w:color="000000"/>
            </w:tcBorders>
            <w:vAlign w:val="center"/>
          </w:tcPr>
          <w:p w14:paraId="01368329" w14:textId="1906833E"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0.957</m:t>
                </m:r>
                <m:r>
                  <w:rPr>
                    <w:rFonts w:ascii="Cambria Math" w:hAnsi="Cambria Math"/>
                    <w:sz w:val="16"/>
                    <w:szCs w:val="16"/>
                  </w:rPr>
                  <m:t>±0.002</m:t>
                </m:r>
              </m:oMath>
            </m:oMathPara>
          </w:p>
        </w:tc>
        <w:tc>
          <w:tcPr>
            <w:tcW w:w="0" w:type="auto"/>
            <w:vAlign w:val="center"/>
          </w:tcPr>
          <w:p w14:paraId="23526EFF" w14:textId="1134C7AC" w:rsidR="00855E5C" w:rsidRPr="00DF7A10" w:rsidRDefault="00503E1C" w:rsidP="00DF7A10">
            <w:pPr>
              <w:spacing w:before="0" w:line="240" w:lineRule="auto"/>
              <w:jc w:val="center"/>
              <w:rPr>
                <w:rFonts w:ascii="Cambria" w:hAnsi="Cambria"/>
                <w:b/>
                <w:bCs/>
                <w:sz w:val="16"/>
                <w:szCs w:val="16"/>
              </w:rPr>
            </w:pPr>
            <w:r>
              <w:rPr>
                <w:rFonts w:ascii="Cambria" w:hAnsi="Cambria"/>
                <w:b/>
                <w:bCs/>
                <w:sz w:val="16"/>
                <w:szCs w:val="16"/>
              </w:rPr>
              <w:t>0.</w:t>
            </w:r>
            <w:r w:rsidR="00823283" w:rsidRPr="00DF7A10">
              <w:rPr>
                <w:rFonts w:ascii="Cambria" w:hAnsi="Cambria"/>
                <w:b/>
                <w:bCs/>
                <w:sz w:val="16"/>
                <w:szCs w:val="16"/>
              </w:rPr>
              <w:t>95</w:t>
            </w:r>
            <w:r w:rsidR="00DF7A10" w:rsidRPr="00DF7A10">
              <w:rPr>
                <w:rFonts w:ascii="Cambria" w:hAnsi="Cambria"/>
                <w:b/>
                <w:bCs/>
                <w:sz w:val="16"/>
                <w:szCs w:val="16"/>
              </w:rPr>
              <w:t>8</w:t>
            </w:r>
            <w:r w:rsidR="0010443E">
              <w:rPr>
                <w:rFonts w:ascii="Cambria" w:hAnsi="Cambria"/>
                <w:b/>
                <w:bCs/>
                <w:sz w:val="16"/>
                <w:szCs w:val="16"/>
              </w:rPr>
              <w:t xml:space="preserve"> </w:t>
            </w:r>
            <m:oMath>
              <m:r>
                <m:rPr>
                  <m:sty m:val="bi"/>
                </m:rPr>
                <w:rPr>
                  <w:rFonts w:ascii="Cambria Math" w:hAnsi="Cambria Math"/>
                  <w:sz w:val="16"/>
                  <w:szCs w:val="16"/>
                </w:rPr>
                <m:t>± 0.002</m:t>
              </m:r>
            </m:oMath>
          </w:p>
        </w:tc>
      </w:tr>
      <w:tr w:rsidR="00855E5C" w:rsidRPr="004D5277" w14:paraId="72E4AFD6" w14:textId="77777777" w:rsidTr="00CC7E9A">
        <w:trPr>
          <w:gridAfter w:val="1"/>
          <w:wAfter w:w="12" w:type="dxa"/>
          <w:cantSplit/>
          <w:tblCellSpacing w:w="0" w:type="dxa"/>
          <w:jc w:val="center"/>
        </w:trPr>
        <w:tc>
          <w:tcPr>
            <w:tcW w:w="0" w:type="auto"/>
            <w:tcBorders>
              <w:right w:val="single" w:sz="8" w:space="0" w:color="000000"/>
            </w:tcBorders>
            <w:vAlign w:val="center"/>
          </w:tcPr>
          <w:p w14:paraId="39481B83" w14:textId="208D950F"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5CABA526"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0.943</m:t>
                </m:r>
                <m:r>
                  <w:rPr>
                    <w:rFonts w:ascii="Cambria Math" w:hAnsi="Cambria Math"/>
                    <w:sz w:val="16"/>
                    <w:szCs w:val="16"/>
                  </w:rPr>
                  <m:t>±0.004</m:t>
                </m:r>
              </m:oMath>
            </m:oMathPara>
          </w:p>
        </w:tc>
        <w:tc>
          <w:tcPr>
            <w:tcW w:w="2036" w:type="dxa"/>
            <w:tcBorders>
              <w:right w:val="single" w:sz="8" w:space="0" w:color="000000"/>
            </w:tcBorders>
            <w:vAlign w:val="center"/>
          </w:tcPr>
          <w:p w14:paraId="22E4BDAB" w14:textId="4D505374" w:rsidR="00855E5C" w:rsidRPr="004D5277" w:rsidRDefault="00503E1C"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0.955</m:t>
                </m:r>
                <m:r>
                  <w:rPr>
                    <w:rFonts w:ascii="Cambria Math" w:hAnsi="Cambria Math"/>
                    <w:sz w:val="16"/>
                    <w:szCs w:val="16"/>
                  </w:rPr>
                  <m:t>±0.004</m:t>
                </m:r>
              </m:oMath>
            </m:oMathPara>
          </w:p>
        </w:tc>
        <w:tc>
          <w:tcPr>
            <w:tcW w:w="0" w:type="auto"/>
            <w:vAlign w:val="center"/>
          </w:tcPr>
          <w:p w14:paraId="3C4D0C7B" w14:textId="74DDDADB" w:rsidR="00855E5C"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0.949</m:t>
                </m:r>
                <m:r>
                  <w:rPr>
                    <w:rFonts w:ascii="Cambria Math" w:hAnsi="Cambria Math"/>
                    <w:sz w:val="16"/>
                    <w:szCs w:val="16"/>
                  </w:rPr>
                  <m:t>±0.004</m:t>
                </m:r>
              </m:oMath>
            </m:oMathPara>
          </w:p>
        </w:tc>
      </w:tr>
      <w:tr w:rsidR="00DE3DC5" w:rsidRPr="004D5277" w14:paraId="348C7423"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49DCE34F" w:rsidR="00DE3DC5" w:rsidRPr="00DF7A10" w:rsidRDefault="00503E1C" w:rsidP="00DE3DC5">
            <w:pPr>
              <w:spacing w:before="0" w:line="240" w:lineRule="auto"/>
              <w:jc w:val="center"/>
              <w:rPr>
                <w:bCs/>
                <w:sz w:val="16"/>
                <w:szCs w:val="16"/>
              </w:rPr>
            </w:pPr>
            <m:oMathPara>
              <m:oMathParaPr>
                <m:jc m:val="center"/>
              </m:oMathParaPr>
              <m:oMath>
                <m:r>
                  <w:rPr>
                    <w:rFonts w:ascii="Cambria Math" w:hAnsi="Cambria Math"/>
                    <w:sz w:val="16"/>
                    <w:szCs w:val="16"/>
                  </w:rPr>
                  <m:t>0.953±0.007</m:t>
                </m:r>
              </m:oMath>
            </m:oMathPara>
          </w:p>
        </w:tc>
        <w:tc>
          <w:tcPr>
            <w:tcW w:w="2036" w:type="dxa"/>
            <w:tcBorders>
              <w:bottom w:val="single" w:sz="8" w:space="0" w:color="000000"/>
              <w:right w:val="single" w:sz="8" w:space="0" w:color="000000"/>
            </w:tcBorders>
          </w:tcPr>
          <w:p w14:paraId="09A550B6" w14:textId="4DEAB707" w:rsidR="00DE3DC5" w:rsidRPr="00DE3DC5" w:rsidRDefault="00503E1C" w:rsidP="00DE3DC5">
            <w:pPr>
              <w:spacing w:before="0" w:line="240" w:lineRule="auto"/>
              <w:jc w:val="center"/>
              <w:rPr>
                <w:sz w:val="16"/>
                <w:szCs w:val="16"/>
              </w:rPr>
            </w:pPr>
            <m:oMathPara>
              <m:oMathParaPr>
                <m:jc m:val="center"/>
              </m:oMathParaPr>
              <m:oMath>
                <m:r>
                  <w:rPr>
                    <w:rFonts w:ascii="Cambria Math" w:hAnsi="Cambria Math"/>
                    <w:sz w:val="16"/>
                    <w:szCs w:val="16"/>
                  </w:rPr>
                  <m:t>0.956±0.007</m:t>
                </m:r>
              </m:oMath>
            </m:oMathPara>
          </w:p>
        </w:tc>
        <w:tc>
          <w:tcPr>
            <w:tcW w:w="0" w:type="auto"/>
            <w:tcBorders>
              <w:bottom w:val="single" w:sz="8" w:space="0" w:color="000000"/>
            </w:tcBorders>
          </w:tcPr>
          <w:p w14:paraId="2615FCB5" w14:textId="76E3C5D4" w:rsidR="00DE3DC5" w:rsidRPr="00DF7A10" w:rsidRDefault="00503E1C" w:rsidP="00C150C0">
            <w:pPr>
              <w:spacing w:before="0" w:line="240" w:lineRule="auto"/>
              <w:jc w:val="center"/>
              <w:rPr>
                <w:bCs/>
                <w:sz w:val="16"/>
                <w:szCs w:val="16"/>
              </w:rPr>
            </w:pPr>
            <m:oMathPara>
              <m:oMathParaPr>
                <m:jc m:val="center"/>
              </m:oMathParaPr>
              <m:oMath>
                <m:r>
                  <w:rPr>
                    <w:rFonts w:ascii="Cambria Math" w:hAnsi="Cambria Math"/>
                    <w:sz w:val="16"/>
                    <w:szCs w:val="16"/>
                  </w:rPr>
                  <m:t>0.954±0.007</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CC7E9A">
        <w:trPr>
          <w:gridAfter w:val="1"/>
          <w:wAfter w:w="12"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0CF3C2A9"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±0.049</m:t>
                </m:r>
              </m:oMath>
            </m:oMathPara>
          </w:p>
        </w:tc>
        <w:tc>
          <w:tcPr>
            <w:tcW w:w="2036" w:type="dxa"/>
            <w:tcBorders>
              <w:right w:val="single" w:sz="8" w:space="0" w:color="000000"/>
            </w:tcBorders>
            <w:vAlign w:val="center"/>
          </w:tcPr>
          <w:p w14:paraId="35CC5D86" w14:textId="1B1BBFB5" w:rsidR="004E0DCE" w:rsidRPr="004D5277" w:rsidRDefault="00503E1C"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±0.047</m:t>
                </m:r>
              </m:oMath>
            </m:oMathPara>
          </w:p>
        </w:tc>
        <w:tc>
          <w:tcPr>
            <w:tcW w:w="0" w:type="auto"/>
            <w:vAlign w:val="center"/>
          </w:tcPr>
          <w:p w14:paraId="7C2CB019" w14:textId="3CEE8C4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0.515</m:t>
                </m:r>
                <m:r>
                  <w:rPr>
                    <w:rFonts w:ascii="Cambria Math" w:hAnsi="Cambria Math"/>
                    <w:sz w:val="16"/>
                    <w:szCs w:val="16"/>
                  </w:rPr>
                  <m:t>±0.048</m:t>
                </m:r>
              </m:oMath>
            </m:oMathPara>
          </w:p>
        </w:tc>
      </w:tr>
      <w:tr w:rsidR="004E0DCE" w:rsidRPr="004D5277" w14:paraId="63008C4F" w14:textId="77777777" w:rsidTr="00CC7E9A">
        <w:trPr>
          <w:gridAfter w:val="1"/>
          <w:wAfter w:w="12"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6A8B94FE" w14:textId="7DC48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±0.021</m:t>
                </m:r>
              </m:oMath>
            </m:oMathPara>
          </w:p>
        </w:tc>
        <w:tc>
          <w:tcPr>
            <w:tcW w:w="2036" w:type="dxa"/>
            <w:tcBorders>
              <w:right w:val="single" w:sz="8" w:space="0" w:color="000000"/>
            </w:tcBorders>
            <w:vAlign w:val="center"/>
          </w:tcPr>
          <w:p w14:paraId="07DFC5A5" w14:textId="5EA2AF85"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±0.022</m:t>
                </m:r>
              </m:oMath>
            </m:oMathPara>
          </w:p>
        </w:tc>
        <w:tc>
          <w:tcPr>
            <w:tcW w:w="0" w:type="auto"/>
            <w:vAlign w:val="center"/>
          </w:tcPr>
          <w:p w14:paraId="2EADF79A" w14:textId="4D634E1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±0.021</m:t>
                </m:r>
              </m:oMath>
            </m:oMathPara>
          </w:p>
        </w:tc>
      </w:tr>
      <w:tr w:rsidR="004E0DCE" w:rsidRPr="004D5277" w14:paraId="4ABE82B7" w14:textId="77777777" w:rsidTr="00CC7E9A">
        <w:trPr>
          <w:gridAfter w:val="1"/>
          <w:wAfter w:w="12"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0BD83ED1"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±0.035</m:t>
                </m:r>
              </m:oMath>
            </m:oMathPara>
          </w:p>
        </w:tc>
        <w:tc>
          <w:tcPr>
            <w:tcW w:w="2036" w:type="dxa"/>
            <w:tcBorders>
              <w:right w:val="single" w:sz="8" w:space="0" w:color="000000"/>
            </w:tcBorders>
            <w:vAlign w:val="center"/>
          </w:tcPr>
          <w:p w14:paraId="6D718279" w14:textId="26C9728D"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±0.039</m:t>
                </m:r>
              </m:oMath>
            </m:oMathPara>
          </w:p>
        </w:tc>
        <w:tc>
          <w:tcPr>
            <w:tcW w:w="0" w:type="auto"/>
            <w:vAlign w:val="center"/>
          </w:tcPr>
          <w:p w14:paraId="36A74994" w14:textId="61C26E3F" w:rsidR="004E0DCE" w:rsidRPr="004D5277" w:rsidRDefault="00503E1C"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±0.037</m:t>
                </m:r>
              </m:oMath>
            </m:oMathPara>
          </w:p>
        </w:tc>
      </w:tr>
      <w:tr w:rsidR="008244F3" w:rsidRPr="004D5277" w14:paraId="16A574DA" w14:textId="77777777" w:rsidTr="00CC7E9A">
        <w:trPr>
          <w:gridAfter w:val="1"/>
          <w:wAfter w:w="12"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395529D9"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0.588±0.42</m:t>
                </m:r>
              </m:oMath>
            </m:oMathPara>
          </w:p>
        </w:tc>
        <w:tc>
          <w:tcPr>
            <w:tcW w:w="2036" w:type="dxa"/>
            <w:tcBorders>
              <w:right w:val="single" w:sz="8" w:space="0" w:color="000000"/>
            </w:tcBorders>
          </w:tcPr>
          <w:p w14:paraId="1E26B7DD" w14:textId="104F079C" w:rsidR="008244F3" w:rsidRPr="004D5277" w:rsidRDefault="00503E1C"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0.625±0.41</m:t>
                </m:r>
              </m:oMath>
            </m:oMathPara>
          </w:p>
        </w:tc>
        <w:tc>
          <w:tcPr>
            <w:tcW w:w="0" w:type="auto"/>
          </w:tcPr>
          <w:p w14:paraId="4E686988" w14:textId="46E0D030" w:rsidR="008244F3" w:rsidRPr="004D5277" w:rsidRDefault="00503E1C"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0.606±0.41</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0D58AF">
            <w:pPr>
              <w:spacing w:before="0" w:line="240" w:lineRule="auto"/>
              <w:jc w:val="center"/>
              <w:rPr>
                <w:sz w:val="16"/>
                <w:szCs w:val="16"/>
              </w:rPr>
            </w:pPr>
            <w:bookmarkStart w:id="116" w:name="_Toc103959479"/>
            <w:r>
              <w:rPr>
                <w:sz w:val="16"/>
                <w:szCs w:val="16"/>
              </w:rPr>
              <w:t>Thyroid</w:t>
            </w:r>
          </w:p>
        </w:tc>
      </w:tr>
      <w:tr w:rsidR="00CC7E9A" w:rsidRPr="004D5277" w14:paraId="744008F4" w14:textId="77777777" w:rsidTr="00CC7E9A">
        <w:trPr>
          <w:gridAfter w:val="1"/>
          <w:wAfter w:w="12" w:type="dxa"/>
          <w:cantSplit/>
          <w:tblCellSpacing w:w="0" w:type="dxa"/>
          <w:jc w:val="center"/>
        </w:trPr>
        <w:tc>
          <w:tcPr>
            <w:tcW w:w="0" w:type="auto"/>
            <w:tcBorders>
              <w:right w:val="single" w:sz="8" w:space="0" w:color="000000"/>
            </w:tcBorders>
            <w:vAlign w:val="center"/>
          </w:tcPr>
          <w:p w14:paraId="495737DD" w14:textId="77777777" w:rsidR="00CC7E9A" w:rsidRPr="004D5277" w:rsidRDefault="00CC7E9A" w:rsidP="00CC7E9A">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2DE9667E"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0.229±0.067</m:t>
                </m:r>
              </m:oMath>
            </m:oMathPara>
          </w:p>
        </w:tc>
        <w:tc>
          <w:tcPr>
            <w:tcW w:w="2036" w:type="dxa"/>
            <w:tcBorders>
              <w:right w:val="single" w:sz="8" w:space="0" w:color="000000"/>
            </w:tcBorders>
          </w:tcPr>
          <w:p w14:paraId="4DC41A27" w14:textId="427CE31C"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0.215±0.067</m:t>
                </m:r>
              </m:oMath>
            </m:oMathPara>
          </w:p>
        </w:tc>
        <w:tc>
          <w:tcPr>
            <w:tcW w:w="0" w:type="auto"/>
          </w:tcPr>
          <w:p w14:paraId="772C2979" w14:textId="07BC1DC2" w:rsidR="00CC7E9A" w:rsidRPr="004D5277" w:rsidRDefault="00503E1C" w:rsidP="00CC7E9A">
            <w:pPr>
              <w:spacing w:before="0" w:line="240" w:lineRule="auto"/>
              <w:jc w:val="center"/>
              <w:rPr>
                <w:sz w:val="16"/>
                <w:szCs w:val="16"/>
              </w:rPr>
            </w:pPr>
            <m:oMathPara>
              <m:oMathParaPr>
                <m:jc m:val="center"/>
              </m:oMathParaPr>
              <m:oMath>
                <m:r>
                  <w:rPr>
                    <w:rFonts w:ascii="Cambria Math" w:hAnsi="Cambria Math"/>
                    <w:sz w:val="16"/>
                    <w:szCs w:val="16"/>
                  </w:rPr>
                  <m:t>0.222</m:t>
                </m:r>
                <m:r>
                  <m:rPr>
                    <m:sty m:val="bi"/>
                  </m:rPr>
                  <w:rPr>
                    <w:rFonts w:ascii="Cambria Math" w:hAnsi="Cambria Math"/>
                    <w:sz w:val="16"/>
                    <w:szCs w:val="16"/>
                  </w:rPr>
                  <m:t>±</m:t>
                </m:r>
                <m:r>
                  <w:rPr>
                    <w:rFonts w:ascii="Cambria Math" w:hAnsi="Cambria Math"/>
                    <w:sz w:val="16"/>
                    <w:szCs w:val="16"/>
                  </w:rPr>
                  <m:t>0.067</m:t>
                </m:r>
              </m:oMath>
            </m:oMathPara>
          </w:p>
        </w:tc>
      </w:tr>
      <w:tr w:rsidR="000447DE" w:rsidRPr="004D5277" w14:paraId="1C461F4A" w14:textId="77777777" w:rsidTr="00CC7E9A">
        <w:trPr>
          <w:gridAfter w:val="1"/>
          <w:wAfter w:w="12"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5C973E63" w14:textId="1FBA97B4" w:rsidR="000447DE" w:rsidRPr="00CC7E9A" w:rsidRDefault="00503E1C" w:rsidP="000D58AF">
            <w:pPr>
              <w:spacing w:before="0" w:line="240" w:lineRule="auto"/>
              <w:jc w:val="center"/>
              <w:rPr>
                <w:bCs/>
                <w:sz w:val="16"/>
                <w:szCs w:val="16"/>
              </w:rPr>
            </w:pPr>
            <m:oMathPara>
              <m:oMathParaPr>
                <m:jc m:val="center"/>
              </m:oMathParaPr>
              <m:oMath>
                <m:r>
                  <m:rPr>
                    <m:sty m:val="p"/>
                  </m:rPr>
                  <w:rPr>
                    <w:rFonts w:ascii="Cambria Math" w:hAnsi="Cambria Math"/>
                    <w:sz w:val="16"/>
                    <w:szCs w:val="16"/>
                  </w:rPr>
                  <m:t>0.529</m:t>
                </m:r>
                <m:r>
                  <w:rPr>
                    <w:rFonts w:ascii="Cambria Math" w:hAnsi="Cambria Math"/>
                    <w:sz w:val="16"/>
                    <w:szCs w:val="16"/>
                  </w:rPr>
                  <m:t>±0.071</m:t>
                </m:r>
              </m:oMath>
            </m:oMathPara>
          </w:p>
        </w:tc>
        <w:tc>
          <w:tcPr>
            <w:tcW w:w="2036" w:type="dxa"/>
            <w:tcBorders>
              <w:right w:val="single" w:sz="8" w:space="0" w:color="000000"/>
            </w:tcBorders>
            <w:vAlign w:val="center"/>
          </w:tcPr>
          <w:p w14:paraId="31413608" w14:textId="3CC61F30"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0.518</m:t>
                </m:r>
                <m:r>
                  <w:rPr>
                    <w:rFonts w:ascii="Cambria Math" w:hAnsi="Cambria Math"/>
                    <w:sz w:val="16"/>
                    <w:szCs w:val="16"/>
                  </w:rPr>
                  <m:t>±0.075</m:t>
                </m:r>
              </m:oMath>
            </m:oMathPara>
          </w:p>
        </w:tc>
        <w:tc>
          <w:tcPr>
            <w:tcW w:w="0" w:type="auto"/>
            <w:vAlign w:val="center"/>
          </w:tcPr>
          <w:p w14:paraId="2DC2911F" w14:textId="2E9F1DFC" w:rsidR="000447DE" w:rsidRPr="00CC7E9A" w:rsidRDefault="00503E1C" w:rsidP="000D58AF">
            <w:pPr>
              <w:spacing w:before="0" w:line="240" w:lineRule="auto"/>
              <w:jc w:val="center"/>
              <w:rPr>
                <w:rFonts w:ascii="Cambria" w:hAnsi="Cambria"/>
                <w:sz w:val="16"/>
                <w:szCs w:val="16"/>
              </w:rPr>
            </w:pPr>
            <w:r>
              <w:rPr>
                <w:rFonts w:ascii="Cambria" w:hAnsi="Cambria"/>
                <w:sz w:val="16"/>
                <w:szCs w:val="16"/>
              </w:rPr>
              <w:t>0.</w:t>
            </w:r>
            <w:r w:rsidR="000447DE" w:rsidRPr="00CC7E9A">
              <w:rPr>
                <w:rFonts w:ascii="Cambria" w:hAnsi="Cambria"/>
                <w:sz w:val="16"/>
                <w:szCs w:val="16"/>
              </w:rPr>
              <w:t>5</w:t>
            </w:r>
            <w:r w:rsidR="00F268FE">
              <w:rPr>
                <w:rFonts w:ascii="Cambria" w:hAnsi="Cambria"/>
                <w:sz w:val="16"/>
                <w:szCs w:val="16"/>
              </w:rPr>
              <w:t>23</w:t>
            </w:r>
            <m:oMath>
              <m:r>
                <m:rPr>
                  <m:sty m:val="bi"/>
                </m:rPr>
                <w:rPr>
                  <w:rFonts w:ascii="Cambria Math" w:hAnsi="Cambria Math"/>
                  <w:sz w:val="16"/>
                  <w:szCs w:val="16"/>
                </w:rPr>
                <m:t xml:space="preserve">± </m:t>
              </m:r>
              <m:r>
                <w:rPr>
                  <w:rFonts w:ascii="Cambria Math" w:hAnsi="Cambria Math"/>
                  <w:sz w:val="16"/>
                  <w:szCs w:val="16"/>
                </w:rPr>
                <m:t>0.073</m:t>
              </m:r>
            </m:oMath>
          </w:p>
        </w:tc>
      </w:tr>
      <w:tr w:rsidR="000447DE" w:rsidRPr="004D5277" w14:paraId="4A133013" w14:textId="77777777" w:rsidTr="00CC7E9A">
        <w:trPr>
          <w:gridAfter w:val="1"/>
          <w:wAfter w:w="12"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3373BAC8"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0.431</m:t>
                </m:r>
                <m:r>
                  <w:rPr>
                    <w:rFonts w:ascii="Cambria Math" w:hAnsi="Cambria Math"/>
                    <w:sz w:val="16"/>
                    <w:szCs w:val="16"/>
                  </w:rPr>
                  <m:t>±0.039</m:t>
                </m:r>
              </m:oMath>
            </m:oMathPara>
          </w:p>
        </w:tc>
        <w:tc>
          <w:tcPr>
            <w:tcW w:w="2036" w:type="dxa"/>
            <w:tcBorders>
              <w:right w:val="single" w:sz="8" w:space="0" w:color="000000"/>
            </w:tcBorders>
            <w:vAlign w:val="center"/>
          </w:tcPr>
          <w:p w14:paraId="1374D570" w14:textId="48686F94"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0.457</m:t>
                </m:r>
                <m:r>
                  <w:rPr>
                    <w:rFonts w:ascii="Cambria Math" w:hAnsi="Cambria Math"/>
                    <w:sz w:val="16"/>
                    <w:szCs w:val="16"/>
                  </w:rPr>
                  <m:t>±0.043</m:t>
                </m:r>
              </m:oMath>
            </m:oMathPara>
          </w:p>
        </w:tc>
        <w:tc>
          <w:tcPr>
            <w:tcW w:w="0" w:type="auto"/>
            <w:vAlign w:val="center"/>
          </w:tcPr>
          <w:p w14:paraId="042CE9D5" w14:textId="0BF0030D"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0.443</m:t>
                </m:r>
                <m:r>
                  <w:rPr>
                    <w:rFonts w:ascii="Cambria Math" w:hAnsi="Cambria Math"/>
                    <w:sz w:val="16"/>
                    <w:szCs w:val="16"/>
                  </w:rPr>
                  <m:t>±0.041</m:t>
                </m:r>
              </m:oMath>
            </m:oMathPara>
          </w:p>
        </w:tc>
      </w:tr>
      <w:tr w:rsidR="00E50C32" w:rsidRPr="004D5277" w14:paraId="276B9B74" w14:textId="77777777" w:rsidTr="00CC7E9A">
        <w:trPr>
          <w:gridAfter w:val="1"/>
          <w:wAfter w:w="12"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E50C32" w:rsidRPr="004D5277" w:rsidRDefault="00E50C32" w:rsidP="00E50C32">
            <w:pPr>
              <w:bidi w:val="0"/>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0E6AF5C"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0.537±0.054</m:t>
                </m:r>
              </m:oMath>
            </m:oMathPara>
          </w:p>
        </w:tc>
        <w:tc>
          <w:tcPr>
            <w:tcW w:w="2036" w:type="dxa"/>
            <w:tcBorders>
              <w:bottom w:val="single" w:sz="8" w:space="0" w:color="000000"/>
              <w:right w:val="single" w:sz="8" w:space="0" w:color="000000"/>
            </w:tcBorders>
          </w:tcPr>
          <w:p w14:paraId="205EF159" w14:textId="326C571D" w:rsidR="00E50C32" w:rsidRPr="00DE3DC5" w:rsidRDefault="00503E1C" w:rsidP="00E50C32">
            <w:pPr>
              <w:spacing w:before="0" w:line="240" w:lineRule="auto"/>
              <w:jc w:val="center"/>
              <w:rPr>
                <w:sz w:val="16"/>
                <w:szCs w:val="16"/>
              </w:rPr>
            </w:pPr>
            <m:oMathPara>
              <m:oMathParaPr>
                <m:jc m:val="center"/>
              </m:oMathParaPr>
              <m:oMath>
                <m:r>
                  <w:rPr>
                    <w:rFonts w:ascii="Cambria Math" w:hAnsi="Cambria Math"/>
                    <w:sz w:val="16"/>
                    <w:szCs w:val="16"/>
                  </w:rPr>
                  <m:t>0.515±0.057</m:t>
                </m:r>
              </m:oMath>
            </m:oMathPara>
          </w:p>
        </w:tc>
        <w:tc>
          <w:tcPr>
            <w:tcW w:w="0" w:type="auto"/>
            <w:tcBorders>
              <w:bottom w:val="single" w:sz="8" w:space="0" w:color="000000"/>
            </w:tcBorders>
          </w:tcPr>
          <w:p w14:paraId="755DB813" w14:textId="79A7BB37" w:rsidR="00E50C32" w:rsidRPr="00DF7A10" w:rsidRDefault="00503E1C" w:rsidP="00E50C32">
            <w:pPr>
              <w:spacing w:before="0" w:line="240" w:lineRule="auto"/>
              <w:jc w:val="center"/>
              <w:rPr>
                <w:bCs/>
                <w:sz w:val="16"/>
                <w:szCs w:val="16"/>
              </w:rPr>
            </w:pPr>
            <m:oMathPara>
              <m:oMathParaPr>
                <m:jc m:val="center"/>
              </m:oMathParaPr>
              <m:oMath>
                <m:r>
                  <w:rPr>
                    <w:rFonts w:ascii="Cambria Math" w:hAnsi="Cambria Math"/>
                    <w:sz w:val="16"/>
                    <w:szCs w:val="16"/>
                  </w:rPr>
                  <m:t>0.526±0.055</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0D58AF">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CC7E9A">
        <w:trPr>
          <w:gridAfter w:val="1"/>
          <w:wAfter w:w="12"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6EE66776"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0.500</m:t>
                </m:r>
                <m:r>
                  <w:rPr>
                    <w:rFonts w:ascii="Cambria Math" w:hAnsi="Cambria Math"/>
                    <w:sz w:val="16"/>
                    <w:szCs w:val="16"/>
                  </w:rPr>
                  <m:t>±0.068</m:t>
                </m:r>
              </m:oMath>
            </m:oMathPara>
          </w:p>
        </w:tc>
        <w:tc>
          <w:tcPr>
            <w:tcW w:w="2036" w:type="dxa"/>
            <w:tcBorders>
              <w:right w:val="single" w:sz="8" w:space="0" w:color="000000"/>
            </w:tcBorders>
            <w:vAlign w:val="center"/>
          </w:tcPr>
          <w:p w14:paraId="7F4BC5A5" w14:textId="23655975"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0.531</m:t>
                </m:r>
                <m:r>
                  <w:rPr>
                    <w:rFonts w:ascii="Cambria Math" w:hAnsi="Cambria Math"/>
                    <w:sz w:val="16"/>
                    <w:szCs w:val="16"/>
                  </w:rPr>
                  <m:t>±0.070</m:t>
                </m:r>
              </m:oMath>
            </m:oMathPara>
          </w:p>
        </w:tc>
        <w:tc>
          <w:tcPr>
            <w:tcW w:w="0" w:type="auto"/>
            <w:vAlign w:val="center"/>
          </w:tcPr>
          <w:p w14:paraId="18EA46F3" w14:textId="201CF719" w:rsidR="000447DE" w:rsidRPr="004D5277" w:rsidRDefault="00503E1C" w:rsidP="000D58AF">
            <w:pPr>
              <w:spacing w:before="0" w:line="240" w:lineRule="auto"/>
              <w:jc w:val="center"/>
              <w:rPr>
                <w:sz w:val="16"/>
                <w:szCs w:val="16"/>
              </w:rPr>
            </w:pPr>
            <m:oMath>
              <m:r>
                <m:rPr>
                  <m:sty m:val="p"/>
                </m:rPr>
                <w:rPr>
                  <w:rFonts w:ascii="Cambria Math" w:hAnsi="Cambria Math"/>
                  <w:sz w:val="16"/>
                  <w:szCs w:val="16"/>
                </w:rPr>
                <m:t>0.515</m:t>
              </m:r>
              <m:r>
                <w:rPr>
                  <w:rFonts w:ascii="Cambria Math" w:hAnsi="Cambria Math"/>
                  <w:sz w:val="16"/>
                  <w:szCs w:val="16"/>
                </w:rPr>
                <m:t>±0.069</m:t>
              </m:r>
            </m:oMath>
            <w:r w:rsidR="0027486A">
              <w:rPr>
                <w:sz w:val="16"/>
                <w:szCs w:val="16"/>
              </w:rPr>
              <w:t xml:space="preserve"> </w:t>
            </w:r>
          </w:p>
        </w:tc>
      </w:tr>
      <w:tr w:rsidR="000447DE" w:rsidRPr="004D5277" w14:paraId="60704985" w14:textId="77777777" w:rsidTr="00CC7E9A">
        <w:trPr>
          <w:gridAfter w:val="1"/>
          <w:wAfter w:w="12"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0" w:type="auto"/>
            <w:tcBorders>
              <w:right w:val="single" w:sz="8" w:space="0" w:color="000000"/>
            </w:tcBorders>
            <w:vAlign w:val="center"/>
          </w:tcPr>
          <w:p w14:paraId="3E897A02" w14:textId="07692A27"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0.574</m:t>
                </m:r>
                <m:r>
                  <w:rPr>
                    <w:rFonts w:ascii="Cambria Math" w:hAnsi="Cambria Math"/>
                    <w:sz w:val="16"/>
                    <w:szCs w:val="16"/>
                  </w:rPr>
                  <m:t>±0.026</m:t>
                </m:r>
              </m:oMath>
            </m:oMathPara>
          </w:p>
        </w:tc>
        <w:tc>
          <w:tcPr>
            <w:tcW w:w="2036" w:type="dxa"/>
            <w:tcBorders>
              <w:right w:val="single" w:sz="8" w:space="0" w:color="000000"/>
            </w:tcBorders>
            <w:vAlign w:val="center"/>
          </w:tcPr>
          <w:p w14:paraId="3B1A7E30" w14:textId="4A7582EF"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0.605</m:t>
                </m:r>
                <m:r>
                  <w:rPr>
                    <w:rFonts w:ascii="Cambria Math" w:hAnsi="Cambria Math"/>
                    <w:sz w:val="16"/>
                    <w:szCs w:val="16"/>
                  </w:rPr>
                  <m:t>±0.027</m:t>
                </m:r>
              </m:oMath>
            </m:oMathPara>
          </w:p>
        </w:tc>
        <w:tc>
          <w:tcPr>
            <w:tcW w:w="0" w:type="auto"/>
            <w:vAlign w:val="center"/>
          </w:tcPr>
          <w:p w14:paraId="0267BAA7" w14:textId="4AF0D333"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0.575</m:t>
                </m:r>
                <m:r>
                  <w:rPr>
                    <w:rFonts w:ascii="Cambria Math" w:hAnsi="Cambria Math"/>
                    <w:sz w:val="16"/>
                    <w:szCs w:val="16"/>
                  </w:rPr>
                  <m:t>±0.026</m:t>
                </m:r>
              </m:oMath>
            </m:oMathPara>
          </w:p>
        </w:tc>
      </w:tr>
      <w:tr w:rsidR="000447DE" w:rsidRPr="004D5277" w14:paraId="51ECA7C9" w14:textId="77777777" w:rsidTr="00CC7E9A">
        <w:trPr>
          <w:gridAfter w:val="1"/>
          <w:wAfter w:w="12"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BDEB2B5"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0.546</m:t>
                </m:r>
                <m:r>
                  <w:rPr>
                    <w:rFonts w:ascii="Cambria Math" w:hAnsi="Cambria Math"/>
                    <w:sz w:val="16"/>
                    <w:szCs w:val="16"/>
                  </w:rPr>
                  <m:t>±0.051</m:t>
                </m:r>
              </m:oMath>
            </m:oMathPara>
          </w:p>
        </w:tc>
        <w:tc>
          <w:tcPr>
            <w:tcW w:w="2036" w:type="dxa"/>
            <w:tcBorders>
              <w:right w:val="single" w:sz="8" w:space="0" w:color="000000"/>
            </w:tcBorders>
            <w:vAlign w:val="center"/>
          </w:tcPr>
          <w:p w14:paraId="025E2187" w14:textId="16F04655"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0.565</m:t>
                </m:r>
                <m:r>
                  <w:rPr>
                    <w:rFonts w:ascii="Cambria Math" w:hAnsi="Cambria Math"/>
                    <w:sz w:val="16"/>
                    <w:szCs w:val="16"/>
                  </w:rPr>
                  <m:t>±0.051</m:t>
                </m:r>
              </m:oMath>
            </m:oMathPara>
          </w:p>
        </w:tc>
        <w:tc>
          <w:tcPr>
            <w:tcW w:w="0" w:type="auto"/>
            <w:vAlign w:val="center"/>
          </w:tcPr>
          <w:p w14:paraId="7038E66C" w14:textId="59429315" w:rsidR="000447DE" w:rsidRPr="004D5277" w:rsidRDefault="00503E1C"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0.555</m:t>
                </m:r>
                <m:r>
                  <w:rPr>
                    <w:rFonts w:ascii="Cambria Math" w:hAnsi="Cambria Math"/>
                    <w:sz w:val="16"/>
                    <w:szCs w:val="16"/>
                  </w:rPr>
                  <m:t>±0.051</m:t>
                </m:r>
              </m:oMath>
            </m:oMathPara>
          </w:p>
        </w:tc>
      </w:tr>
      <w:tr w:rsidR="00CC7E9A" w:rsidRPr="004D5277" w14:paraId="00DA0B42" w14:textId="77777777" w:rsidTr="00CC7E9A">
        <w:trPr>
          <w:gridAfter w:val="1"/>
          <w:wAfter w:w="12" w:type="dxa"/>
          <w:cantSplit/>
          <w:tblCellSpacing w:w="0" w:type="dxa"/>
          <w:jc w:val="center"/>
        </w:trPr>
        <w:tc>
          <w:tcPr>
            <w:tcW w:w="0" w:type="auto"/>
            <w:tcBorders>
              <w:right w:val="single" w:sz="8" w:space="0" w:color="000000"/>
            </w:tcBorders>
            <w:vAlign w:val="center"/>
          </w:tcPr>
          <w:p w14:paraId="7EED9FCF" w14:textId="77777777" w:rsidR="00CC7E9A" w:rsidRPr="004D5277" w:rsidRDefault="00CC7E9A" w:rsidP="00CC7E9A">
            <w:pPr>
              <w:spacing w:before="0" w:line="240" w:lineRule="auto"/>
              <w:jc w:val="center"/>
              <w:rPr>
                <w:sz w:val="16"/>
                <w:szCs w:val="16"/>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64E501B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0.629</m:t>
                </m:r>
                <m:r>
                  <w:rPr>
                    <w:rFonts w:ascii="Cambria Math" w:hAnsi="Cambria Math"/>
                    <w:sz w:val="16"/>
                    <w:szCs w:val="16"/>
                  </w:rPr>
                  <m:t>±</m:t>
                </m:r>
                <m:r>
                  <m:rPr>
                    <m:sty m:val="bi"/>
                  </m:rPr>
                  <w:rPr>
                    <w:rFonts w:ascii="Cambria Math" w:hAnsi="Cambria Math"/>
                    <w:sz w:val="16"/>
                    <w:szCs w:val="16"/>
                  </w:rPr>
                  <m:t>0.011</m:t>
                </m:r>
              </m:oMath>
            </m:oMathPara>
          </w:p>
        </w:tc>
        <w:tc>
          <w:tcPr>
            <w:tcW w:w="2036" w:type="dxa"/>
            <w:tcBorders>
              <w:right w:val="single" w:sz="8" w:space="0" w:color="000000"/>
            </w:tcBorders>
          </w:tcPr>
          <w:p w14:paraId="3AAD4A83" w14:textId="055F5788" w:rsidR="00CC7E9A" w:rsidRPr="004D5277" w:rsidRDefault="00503E1C" w:rsidP="00CC7E9A">
            <w:pPr>
              <w:spacing w:before="0" w:line="240" w:lineRule="auto"/>
              <w:jc w:val="center"/>
              <w:rPr>
                <w:sz w:val="16"/>
                <w:szCs w:val="16"/>
              </w:rPr>
            </w:pPr>
            <m:oMathPara>
              <m:oMathParaPr>
                <m:jc m:val="center"/>
              </m:oMathParaPr>
              <m:oMath>
                <m:r>
                  <m:rPr>
                    <m:sty m:val="bi"/>
                  </m:rPr>
                  <w:rPr>
                    <w:rFonts w:ascii="Cambria Math" w:hAnsi="Cambria Math"/>
                    <w:sz w:val="16"/>
                    <w:szCs w:val="16"/>
                  </w:rPr>
                  <m:t>0.633</m:t>
                </m:r>
                <m:r>
                  <w:rPr>
                    <w:rFonts w:ascii="Cambria Math" w:hAnsi="Cambria Math"/>
                    <w:sz w:val="16"/>
                    <w:szCs w:val="16"/>
                  </w:rPr>
                  <m:t>±</m:t>
                </m:r>
                <m:r>
                  <m:rPr>
                    <m:sty m:val="bi"/>
                  </m:rPr>
                  <w:rPr>
                    <w:rFonts w:ascii="Cambria Math" w:hAnsi="Cambria Math"/>
                    <w:sz w:val="16"/>
                    <w:szCs w:val="16"/>
                  </w:rPr>
                  <m:t>0.016</m:t>
                </m:r>
              </m:oMath>
            </m:oMathPara>
          </w:p>
        </w:tc>
        <w:tc>
          <w:tcPr>
            <w:tcW w:w="0" w:type="auto"/>
          </w:tcPr>
          <w:p w14:paraId="25106406" w14:textId="328831EA" w:rsidR="00CC7E9A" w:rsidRPr="004D5277" w:rsidRDefault="00503E1C" w:rsidP="00CC7E9A">
            <w:pPr>
              <w:keepNext/>
              <w:spacing w:before="0" w:line="240" w:lineRule="auto"/>
              <w:jc w:val="center"/>
              <w:rPr>
                <w:sz w:val="16"/>
                <w:szCs w:val="16"/>
              </w:rPr>
            </w:pPr>
            <m:oMathPara>
              <m:oMathParaPr>
                <m:jc m:val="center"/>
              </m:oMathParaPr>
              <m:oMath>
                <m:r>
                  <m:rPr>
                    <m:sty m:val="bi"/>
                  </m:rPr>
                  <w:rPr>
                    <w:rFonts w:ascii="Cambria Math" w:hAnsi="Cambria Math"/>
                    <w:sz w:val="16"/>
                    <w:szCs w:val="16"/>
                  </w:rPr>
                  <m:t>0.631</m:t>
                </m:r>
                <m:r>
                  <w:rPr>
                    <w:rFonts w:ascii="Cambria Math" w:hAnsi="Cambria Math"/>
                    <w:sz w:val="16"/>
                    <w:szCs w:val="16"/>
                  </w:rPr>
                  <m:t>±</m:t>
                </m:r>
                <m:r>
                  <m:rPr>
                    <m:sty m:val="bi"/>
                  </m:rPr>
                  <w:rPr>
                    <w:rFonts w:ascii="Cambria Math" w:hAnsi="Cambria Math"/>
                    <w:sz w:val="16"/>
                    <w:szCs w:val="16"/>
                  </w:rPr>
                  <m:t>0.013</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16"/>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0D58AF">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0D58AF">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0D58AF">
            <w:pPr>
              <w:spacing w:before="0" w:line="240" w:lineRule="auto"/>
              <w:jc w:val="center"/>
              <w:rPr>
                <w:sz w:val="18"/>
                <w:szCs w:val="18"/>
              </w:rPr>
            </w:pPr>
            <w:r w:rsidRPr="00295582">
              <w:rPr>
                <w:sz w:val="18"/>
                <w:szCs w:val="18"/>
              </w:rPr>
              <w:t>AUROC</w:t>
            </w:r>
          </w:p>
        </w:tc>
      </w:tr>
      <w:tr w:rsidR="00FE138B" w:rsidRPr="00295582" w14:paraId="6C89DE4B" w14:textId="77777777" w:rsidTr="000D58AF">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0D58AF">
            <w:pPr>
              <w:spacing w:before="0" w:line="240" w:lineRule="auto"/>
              <w:jc w:val="center"/>
              <w:rPr>
                <w:sz w:val="18"/>
                <w:szCs w:val="18"/>
              </w:rPr>
            </w:pPr>
            <w:r w:rsidRPr="00295582">
              <w:rPr>
                <w:sz w:val="18"/>
                <w:szCs w:val="18"/>
              </w:rPr>
              <w:t>SVHN</w:t>
            </w:r>
          </w:p>
        </w:tc>
      </w:tr>
      <w:tr w:rsidR="00FE138B" w:rsidRPr="00295582" w14:paraId="22E7234F" w14:textId="77777777" w:rsidTr="000D58AF">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0D58AF">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57608D54"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0.573</m:t>
                </m:r>
                <m:r>
                  <w:rPr>
                    <w:rFonts w:ascii="Cambria Math" w:hAnsi="Cambria Math"/>
                    <w:sz w:val="16"/>
                    <w:szCs w:val="16"/>
                  </w:rPr>
                  <m:t>±0.016</m:t>
                </m:r>
              </m:oMath>
            </m:oMathPara>
          </w:p>
        </w:tc>
      </w:tr>
      <w:tr w:rsidR="00FE138B" w:rsidRPr="00295582" w14:paraId="6A8EC397" w14:textId="77777777" w:rsidTr="000D58AF">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0D58AF">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3F008CF" w14:textId="5970CC75" w:rsidR="00FE138B" w:rsidRPr="00FE138B" w:rsidRDefault="00D64A3E" w:rsidP="00AD6F22">
            <w:pPr>
              <w:spacing w:before="0" w:line="240" w:lineRule="auto"/>
              <w:rPr>
                <w:sz w:val="18"/>
                <w:szCs w:val="18"/>
              </w:rPr>
            </w:pPr>
            <m:oMathPara>
              <m:oMathParaPr>
                <m:jc m:val="center"/>
              </m:oMathParaPr>
              <m:oMath>
                <m:r>
                  <m:rPr>
                    <m:sty m:val="p"/>
                  </m:rPr>
                  <w:rPr>
                    <w:rFonts w:ascii="Cambria Math" w:hAnsi="Cambria Math"/>
                    <w:sz w:val="18"/>
                    <w:szCs w:val="18"/>
                  </w:rPr>
                  <m:t>0.576</m:t>
                </m:r>
                <m:r>
                  <w:rPr>
                    <w:rFonts w:ascii="Cambria Math" w:hAnsi="Cambria Math"/>
                    <w:sz w:val="16"/>
                    <w:szCs w:val="16"/>
                  </w:rPr>
                  <m:t>±0.014</m:t>
                </m:r>
              </m:oMath>
            </m:oMathPara>
          </w:p>
        </w:tc>
      </w:tr>
      <w:tr w:rsidR="00FE138B" w:rsidRPr="00295582" w14:paraId="63FE8578" w14:textId="77777777" w:rsidTr="000D58AF">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0D58AF">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50897219" w:rsidR="00FE138B" w:rsidRPr="00FE138B" w:rsidRDefault="00D64A3E" w:rsidP="00FE138B">
            <w:pPr>
              <w:spacing w:before="0" w:line="240" w:lineRule="auto"/>
              <w:rPr>
                <w:sz w:val="18"/>
                <w:szCs w:val="18"/>
              </w:rPr>
            </w:pPr>
            <m:oMathPara>
              <m:oMathParaPr>
                <m:jc m:val="center"/>
              </m:oMathParaPr>
              <m:oMath>
                <m:r>
                  <m:rPr>
                    <m:sty m:val="p"/>
                  </m:rPr>
                  <w:rPr>
                    <w:rFonts w:ascii="Cambria Math" w:hAnsi="Cambria Math"/>
                    <w:sz w:val="18"/>
                    <w:szCs w:val="18"/>
                  </w:rPr>
                  <m:t>0.568</m:t>
                </m:r>
                <m:r>
                  <w:rPr>
                    <w:rFonts w:ascii="Cambria Math" w:hAnsi="Cambria Math"/>
                    <w:sz w:val="16"/>
                    <w:szCs w:val="16"/>
                  </w:rPr>
                  <m:t>±0.018</m:t>
                </m:r>
              </m:oMath>
            </m:oMathPara>
          </w:p>
        </w:tc>
      </w:tr>
      <w:tr w:rsidR="00FE138B" w:rsidRPr="00295582" w14:paraId="16650D8E" w14:textId="77777777" w:rsidTr="000D58AF">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0D58AF">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2FCDFDF" w14:textId="2D991E58" w:rsidR="00FE138B" w:rsidRPr="0010443E" w:rsidRDefault="00D64A3E" w:rsidP="00FE138B">
            <w:pPr>
              <w:spacing w:before="0" w:line="240" w:lineRule="auto"/>
              <w:rPr>
                <w:sz w:val="16"/>
                <w:szCs w:val="16"/>
              </w:rPr>
            </w:pPr>
            <m:oMathPara>
              <m:oMathParaPr>
                <m:jc m:val="center"/>
              </m:oMathParaPr>
              <m:oMath>
                <m:r>
                  <m:rPr>
                    <m:sty m:val="p"/>
                  </m:rPr>
                  <w:rPr>
                    <w:rFonts w:ascii="Cambria Math" w:hAnsi="Cambria Math"/>
                    <w:sz w:val="18"/>
                    <w:szCs w:val="18"/>
                  </w:rPr>
                  <m:t>0.577</m:t>
                </m:r>
                <m:r>
                  <w:rPr>
                    <w:rFonts w:ascii="Cambria Math" w:hAnsi="Cambria Math"/>
                    <w:sz w:val="16"/>
                    <w:szCs w:val="16"/>
                  </w:rPr>
                  <m:t>±0.019</m:t>
                </m:r>
              </m:oMath>
            </m:oMathPara>
          </w:p>
          <w:p w14:paraId="319403DD" w14:textId="3F54CB02" w:rsidR="0010443E" w:rsidRPr="00FE138B" w:rsidRDefault="0010443E" w:rsidP="00FE138B">
            <w:pPr>
              <w:spacing w:before="0" w:line="240" w:lineRule="auto"/>
              <w:rPr>
                <w:sz w:val="18"/>
                <w:szCs w:val="18"/>
              </w:rPr>
            </w:pPr>
          </w:p>
        </w:tc>
      </w:tr>
      <w:tr w:rsidR="00FE138B" w:rsidRPr="00295582" w14:paraId="64715D4B" w14:textId="77777777" w:rsidTr="000D58AF">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0D58AF">
            <w:pPr>
              <w:spacing w:before="0" w:line="240" w:lineRule="auto"/>
              <w:jc w:val="center"/>
              <w:rPr>
                <w:sz w:val="18"/>
                <w:szCs w:val="18"/>
              </w:rPr>
            </w:pPr>
            <w:r w:rsidRPr="00295582">
              <w:rPr>
                <w:sz w:val="18"/>
                <w:szCs w:val="18"/>
              </w:rPr>
              <w:t>CIFAR-10</w:t>
            </w:r>
          </w:p>
        </w:tc>
      </w:tr>
      <w:tr w:rsidR="00FE138B" w:rsidRPr="00295582" w14:paraId="4762F8BE" w14:textId="77777777" w:rsidTr="000D58AF">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0D58AF">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662DD1C2"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0.593</m:t>
                </m:r>
                <m:r>
                  <w:rPr>
                    <w:rFonts w:ascii="Cambria Math" w:hAnsi="Cambria Math"/>
                    <w:sz w:val="16"/>
                    <w:szCs w:val="16"/>
                  </w:rPr>
                  <m:t>±0.017</m:t>
                </m:r>
              </m:oMath>
            </m:oMathPara>
          </w:p>
        </w:tc>
      </w:tr>
      <w:tr w:rsidR="00FE138B" w:rsidRPr="00295582" w14:paraId="5FBC7817" w14:textId="77777777" w:rsidTr="000D58AF">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0D58AF">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Pr>
                <w:sz w:val="16"/>
                <w:szCs w:val="16"/>
                <w:vertAlign w:val="subscript"/>
              </w:rPr>
              <w:t xml:space="preserve"> </w:t>
            </w:r>
            <w:r>
              <w:rPr>
                <w:sz w:val="16"/>
                <w:szCs w:val="16"/>
              </w:rPr>
              <w:t>(CALAD)</w:t>
            </w:r>
          </w:p>
        </w:tc>
        <w:tc>
          <w:tcPr>
            <w:tcW w:w="2106" w:type="dxa"/>
            <w:vAlign w:val="center"/>
          </w:tcPr>
          <w:p w14:paraId="442BCF4C" w14:textId="06D4FDBC"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0.634</m:t>
                </m:r>
                <m:r>
                  <w:rPr>
                    <w:rFonts w:ascii="Cambria Math" w:hAnsi="Cambria Math"/>
                    <w:sz w:val="16"/>
                    <w:szCs w:val="16"/>
                  </w:rPr>
                  <m:t>±0.018</m:t>
                </m:r>
              </m:oMath>
            </m:oMathPara>
          </w:p>
        </w:tc>
      </w:tr>
      <w:tr w:rsidR="00FE138B" w:rsidRPr="00295582" w14:paraId="4FE63A87" w14:textId="77777777" w:rsidTr="000D58AF">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0D58AF">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3416CB3F"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0.642</m:t>
                </m:r>
                <m:r>
                  <w:rPr>
                    <w:rFonts w:ascii="Cambria Math" w:hAnsi="Cambria Math"/>
                    <w:sz w:val="16"/>
                    <w:szCs w:val="16"/>
                  </w:rPr>
                  <m:t>±0.012</m:t>
                </m:r>
              </m:oMath>
            </m:oMathPara>
          </w:p>
        </w:tc>
      </w:tr>
      <w:tr w:rsidR="00FE138B" w:rsidRPr="00295582" w14:paraId="3A9B033B" w14:textId="77777777" w:rsidTr="000D58AF">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0D58AF">
            <w:pPr>
              <w:spacing w:before="0" w:line="240" w:lineRule="auto"/>
              <w:jc w:val="center"/>
              <w:rPr>
                <w:sz w:val="18"/>
                <w:szCs w:val="18"/>
              </w:rPr>
            </w:pPr>
            <w:r w:rsidRPr="004D5277">
              <w:rPr>
                <w:sz w:val="16"/>
                <w:szCs w:val="16"/>
              </w:rPr>
              <w:t xml:space="preserve">Baseline + </w:t>
            </w:r>
            <w:proofErr w:type="spellStart"/>
            <w:r>
              <w:rPr>
                <w:sz w:val="16"/>
                <w:szCs w:val="16"/>
              </w:rPr>
              <w:t>D</w:t>
            </w:r>
            <w:r>
              <w:rPr>
                <w:sz w:val="16"/>
                <w:szCs w:val="16"/>
                <w:vertAlign w:val="subscript"/>
              </w:rPr>
              <w:t>xxzz</w:t>
            </w:r>
            <w:proofErr w:type="spellEnd"/>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69800155" w:rsidR="00FE138B" w:rsidRPr="000914A9" w:rsidRDefault="00D64A3E" w:rsidP="000914A9">
            <w:pPr>
              <w:spacing w:before="0" w:line="240" w:lineRule="auto"/>
              <w:rPr>
                <w:sz w:val="18"/>
                <w:szCs w:val="18"/>
              </w:rPr>
            </w:pPr>
            <m:oMathPara>
              <m:oMathParaPr>
                <m:jc m:val="center"/>
              </m:oMathParaPr>
              <m:oMath>
                <m:r>
                  <m:rPr>
                    <m:sty m:val="p"/>
                  </m:rPr>
                  <w:rPr>
                    <w:rFonts w:ascii="Cambria Math" w:hAnsi="Cambria Math"/>
                    <w:sz w:val="18"/>
                    <w:szCs w:val="18"/>
                  </w:rPr>
                  <m:t>0.657</m:t>
                </m:r>
                <m:r>
                  <w:rPr>
                    <w:rFonts w:ascii="Cambria Math" w:hAnsi="Cambria Math"/>
                    <w:sz w:val="16"/>
                    <w:szCs w:val="16"/>
                  </w:rPr>
                  <m:t>±0.016</m:t>
                </m:r>
              </m:oMath>
            </m:oMathPara>
          </w:p>
        </w:tc>
      </w:tr>
    </w:tbl>
    <w:p w14:paraId="13AC9AAC" w14:textId="5B223711" w:rsidR="00BD32B1" w:rsidRPr="00855E5C" w:rsidRDefault="00855E5C" w:rsidP="00CC0C50">
      <w:pPr>
        <w:pStyle w:val="Caption"/>
        <w:keepNext/>
        <w:ind w:left="0"/>
        <w:jc w:val="center"/>
        <w:rPr>
          <w:rtl/>
        </w:rPr>
      </w:pPr>
      <w:bookmarkStart w:id="117"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17"/>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8"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8"/>
    </w:p>
    <w:p w14:paraId="52061CD8" w14:textId="06B3C0B2" w:rsidR="006A0363" w:rsidRDefault="006A0363" w:rsidP="00562613">
      <w:pPr>
        <w:pStyle w:val="Heading3"/>
      </w:pPr>
      <w:bookmarkStart w:id="119" w:name="_Toc103905035"/>
      <w:r>
        <w:rPr>
          <w:rFonts w:hint="cs"/>
          <w:rtl/>
        </w:rPr>
        <w:t>2-5-4- انتخاب تابع توزیع جریمه</w:t>
      </w:r>
      <w:bookmarkEnd w:id="119"/>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w:t>
      </w:r>
      <w:r>
        <w:rPr>
          <w:rFonts w:hint="cs"/>
          <w:rtl/>
          <w:lang w:eastAsia="x-none" w:bidi="fa-IR"/>
        </w:rPr>
        <w:lastRenderedPageBreak/>
        <w:t xml:space="preserve">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E1500A"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E1500A"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C35607" w:rsidRPr="00B20300" w14:paraId="42D2F2FC" w14:textId="77777777" w:rsidTr="00FC0219">
        <w:trPr>
          <w:cantSplit/>
          <w:tblCellSpacing w:w="0" w:type="dxa"/>
        </w:trPr>
        <w:tc>
          <w:tcPr>
            <w:tcW w:w="0" w:type="auto"/>
            <w:tcBorders>
              <w:right w:val="single" w:sz="8" w:space="0" w:color="000000"/>
            </w:tcBorders>
            <w:vAlign w:val="center"/>
          </w:tcPr>
          <w:p w14:paraId="4A4AFF89" w14:textId="68B3384C"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3A3A007D" w14:textId="3D8ED6D6"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tcPr>
          <w:p w14:paraId="5E318D75" w14:textId="54B00AA5"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0.633</m:t>
                </m:r>
              </m:oMath>
            </m:oMathPara>
          </w:p>
        </w:tc>
        <w:tc>
          <w:tcPr>
            <w:tcW w:w="0" w:type="auto"/>
            <w:tcBorders>
              <w:right w:val="single" w:sz="8" w:space="0" w:color="000000"/>
            </w:tcBorders>
          </w:tcPr>
          <w:p w14:paraId="2E0C9760" w14:textId="47188DA4" w:rsidR="00C35607" w:rsidRPr="00EE5409" w:rsidRDefault="005471D3" w:rsidP="00C35607">
            <w:pPr>
              <w:spacing w:before="0" w:line="240" w:lineRule="auto"/>
              <w:jc w:val="center"/>
              <w:rPr>
                <w:bCs/>
                <w:sz w:val="18"/>
                <w:szCs w:val="18"/>
              </w:rPr>
            </w:pPr>
            <m:oMathPara>
              <m:oMathParaPr>
                <m:jc m:val="center"/>
              </m:oMathParaPr>
              <m:oMath>
                <m:r>
                  <w:rPr>
                    <w:rFonts w:ascii="Cambria Math" w:hAnsi="Cambria Math"/>
                    <w:sz w:val="18"/>
                    <w:szCs w:val="18"/>
                  </w:rPr>
                  <m:t>0.631</m:t>
                </m:r>
              </m:oMath>
            </m:oMathPara>
          </w:p>
        </w:tc>
        <w:tc>
          <w:tcPr>
            <w:tcW w:w="0" w:type="auto"/>
          </w:tcPr>
          <w:p w14:paraId="3417F77F" w14:textId="75786280"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0.537</m:t>
                </m:r>
              </m:oMath>
            </m:oMathPara>
          </w:p>
        </w:tc>
        <w:tc>
          <w:tcPr>
            <w:tcW w:w="0" w:type="auto"/>
          </w:tcPr>
          <w:p w14:paraId="167E90C4" w14:textId="289C12A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0.515</m:t>
                </m:r>
              </m:oMath>
            </m:oMathPara>
          </w:p>
        </w:tc>
        <w:tc>
          <w:tcPr>
            <w:tcW w:w="0" w:type="auto"/>
          </w:tcPr>
          <w:p w14:paraId="10846993" w14:textId="4B453C22"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0.526</m:t>
                </m:r>
              </m:oMath>
            </m:oMathPara>
          </w:p>
        </w:tc>
      </w:tr>
      <w:tr w:rsidR="00EE5409" w:rsidRPr="00B20300" w14:paraId="3A515AD7" w14:textId="77777777" w:rsidTr="00A01C09">
        <w:trPr>
          <w:cantSplit/>
          <w:tblCellSpacing w:w="0" w:type="dxa"/>
        </w:trPr>
        <w:tc>
          <w:tcPr>
            <w:tcW w:w="0" w:type="auto"/>
            <w:tcBorders>
              <w:right w:val="single" w:sz="8" w:space="0" w:color="000000"/>
            </w:tcBorders>
            <w:vAlign w:val="center"/>
          </w:tcPr>
          <w:p w14:paraId="31C08B6F" w14:textId="4CBFE2FA" w:rsidR="00EE5409" w:rsidRPr="00B20300" w:rsidRDefault="00EE5409" w:rsidP="00EE540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tcPr>
          <w:p w14:paraId="42B1EBA7" w14:textId="466C8E42"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0.626</m:t>
                </m:r>
              </m:oMath>
            </m:oMathPara>
          </w:p>
        </w:tc>
        <w:tc>
          <w:tcPr>
            <w:tcW w:w="0" w:type="auto"/>
          </w:tcPr>
          <w:p w14:paraId="3EAA46B3" w14:textId="371EFC9E"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0.632</m:t>
                </m:r>
              </m:oMath>
            </m:oMathPara>
          </w:p>
        </w:tc>
        <w:tc>
          <w:tcPr>
            <w:tcW w:w="0" w:type="auto"/>
            <w:tcBorders>
              <w:right w:val="single" w:sz="8" w:space="0" w:color="000000"/>
            </w:tcBorders>
          </w:tcPr>
          <w:p w14:paraId="2567237C" w14:textId="3FBF9AA6" w:rsidR="00EE5409" w:rsidRPr="00EE5409" w:rsidRDefault="005471D3" w:rsidP="00EE5409">
            <w:pPr>
              <w:spacing w:before="0" w:line="240" w:lineRule="auto"/>
              <w:jc w:val="center"/>
              <w:rPr>
                <w:bCs/>
                <w:sz w:val="18"/>
                <w:szCs w:val="18"/>
              </w:rPr>
            </w:pPr>
            <m:oMathPara>
              <m:oMathParaPr>
                <m:jc m:val="center"/>
              </m:oMathParaPr>
              <m:oMath>
                <m:r>
                  <w:rPr>
                    <w:rFonts w:ascii="Cambria Math" w:hAnsi="Cambria Math"/>
                    <w:sz w:val="18"/>
                    <w:szCs w:val="18"/>
                  </w:rPr>
                  <m:t>0.629</m:t>
                </m:r>
              </m:oMath>
            </m:oMathPara>
          </w:p>
        </w:tc>
        <w:tc>
          <w:tcPr>
            <w:tcW w:w="0" w:type="auto"/>
            <w:vAlign w:val="center"/>
          </w:tcPr>
          <w:p w14:paraId="00C91974" w14:textId="3A458D5B"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0.528</m:t>
                </m:r>
              </m:oMath>
            </m:oMathPara>
          </w:p>
        </w:tc>
        <w:tc>
          <w:tcPr>
            <w:tcW w:w="0" w:type="auto"/>
            <w:vAlign w:val="center"/>
          </w:tcPr>
          <w:p w14:paraId="3DE21C9B" w14:textId="724F867F"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0.519</m:t>
                </m:r>
              </m:oMath>
            </m:oMathPara>
          </w:p>
        </w:tc>
        <w:tc>
          <w:tcPr>
            <w:tcW w:w="0" w:type="auto"/>
            <w:vAlign w:val="center"/>
          </w:tcPr>
          <w:p w14:paraId="26703942" w14:textId="5933BE98" w:rsidR="00EE5409" w:rsidRPr="00B20300" w:rsidRDefault="005471D3" w:rsidP="00EE5409">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r w:rsidR="00C35607" w:rsidRPr="00B20300" w14:paraId="19AE1290" w14:textId="77777777" w:rsidTr="00D35724">
        <w:trPr>
          <w:cantSplit/>
          <w:tblCellSpacing w:w="0" w:type="dxa"/>
        </w:trPr>
        <w:tc>
          <w:tcPr>
            <w:tcW w:w="0" w:type="auto"/>
            <w:tcBorders>
              <w:bottom w:val="single" w:sz="8" w:space="0" w:color="000000"/>
              <w:right w:val="single" w:sz="8" w:space="0" w:color="000000"/>
            </w:tcBorders>
            <w:vAlign w:val="center"/>
          </w:tcPr>
          <w:p w14:paraId="5E16B6FB" w14:textId="77777777" w:rsidR="00C35607" w:rsidRPr="00B20300" w:rsidRDefault="00C35607" w:rsidP="00C35607">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4475DE8E"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0.608</m:t>
                </m:r>
              </m:oMath>
            </m:oMathPara>
          </w:p>
        </w:tc>
        <w:tc>
          <w:tcPr>
            <w:tcW w:w="0" w:type="auto"/>
            <w:tcBorders>
              <w:bottom w:val="single" w:sz="8" w:space="0" w:color="000000"/>
            </w:tcBorders>
            <w:vAlign w:val="center"/>
          </w:tcPr>
          <w:p w14:paraId="6A5680CB" w14:textId="289D532F"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0.604</m:t>
                </m:r>
              </m:oMath>
            </m:oMathPara>
          </w:p>
        </w:tc>
        <w:tc>
          <w:tcPr>
            <w:tcW w:w="0" w:type="auto"/>
            <w:tcBorders>
              <w:bottom w:val="single" w:sz="8" w:space="0" w:color="000000"/>
              <w:right w:val="single" w:sz="8" w:space="0" w:color="000000"/>
            </w:tcBorders>
            <w:vAlign w:val="center"/>
          </w:tcPr>
          <w:p w14:paraId="1397EC40" w14:textId="1AEA0BC1"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0.606</m:t>
                </m:r>
              </m:oMath>
            </m:oMathPara>
          </w:p>
        </w:tc>
        <w:tc>
          <w:tcPr>
            <w:tcW w:w="0" w:type="auto"/>
            <w:tcBorders>
              <w:bottom w:val="single" w:sz="8" w:space="0" w:color="000000"/>
            </w:tcBorders>
          </w:tcPr>
          <w:p w14:paraId="464F1A6F" w14:textId="695DC7B5"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0.523</m:t>
                </m:r>
              </m:oMath>
            </m:oMathPara>
          </w:p>
        </w:tc>
        <w:tc>
          <w:tcPr>
            <w:tcW w:w="0" w:type="auto"/>
            <w:tcBorders>
              <w:bottom w:val="single" w:sz="8" w:space="0" w:color="000000"/>
            </w:tcBorders>
          </w:tcPr>
          <w:p w14:paraId="63B5DD3A" w14:textId="6EA0714A" w:rsidR="00C35607" w:rsidRPr="00C35607" w:rsidRDefault="005471D3" w:rsidP="00C35607">
            <w:pPr>
              <w:spacing w:before="0" w:line="240" w:lineRule="auto"/>
              <w:jc w:val="center"/>
              <w:rPr>
                <w:sz w:val="18"/>
                <w:szCs w:val="18"/>
              </w:rPr>
            </w:pPr>
            <m:oMathPara>
              <m:oMathParaPr>
                <m:jc m:val="center"/>
              </m:oMathParaPr>
              <m:oMath>
                <m:r>
                  <w:rPr>
                    <w:rFonts w:ascii="Cambria Math" w:hAnsi="Cambria Math"/>
                    <w:sz w:val="18"/>
                    <w:szCs w:val="18"/>
                  </w:rPr>
                  <m:t>0.524</m:t>
                </m:r>
              </m:oMath>
            </m:oMathPara>
          </w:p>
        </w:tc>
        <w:tc>
          <w:tcPr>
            <w:tcW w:w="0" w:type="auto"/>
            <w:tcBorders>
              <w:bottom w:val="single" w:sz="8" w:space="0" w:color="000000"/>
            </w:tcBorders>
          </w:tcPr>
          <w:p w14:paraId="52F4F028" w14:textId="5E340BF6" w:rsidR="00C35607" w:rsidRPr="00B20300" w:rsidRDefault="005471D3" w:rsidP="00C35607">
            <w:pPr>
              <w:spacing w:before="0" w:line="240" w:lineRule="auto"/>
              <w:jc w:val="center"/>
              <w:rPr>
                <w:sz w:val="18"/>
                <w:szCs w:val="18"/>
              </w:rPr>
            </w:pPr>
            <m:oMathPara>
              <m:oMathParaPr>
                <m:jc m:val="center"/>
              </m:oMathParaPr>
              <m:oMath>
                <m:r>
                  <m:rPr>
                    <m:sty m:val="p"/>
                  </m:rPr>
                  <w:rPr>
                    <w:rFonts w:ascii="Cambria Math" w:hAnsi="Cambria Math"/>
                    <w:sz w:val="18"/>
                    <w:szCs w:val="18"/>
                  </w:rPr>
                  <m:t>0.527</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2B500698" w14:textId="77777777" w:rsidR="00EE5409" w:rsidRDefault="00EE5409" w:rsidP="00B51843">
      <w:pPr>
        <w:pStyle w:val="Caption"/>
        <w:keepNext/>
        <w:spacing w:before="0"/>
        <w:jc w:val="center"/>
        <w:rPr>
          <w:b w:val="0"/>
          <w:bCs w:val="0"/>
          <w:sz w:val="26"/>
          <w:szCs w:val="28"/>
          <w:lang w:eastAsia="x-none" w:bidi="fa-IR"/>
        </w:rPr>
      </w:pPr>
      <w:bookmarkStart w:id="120" w:name="_Toc103959481"/>
    </w:p>
    <w:p w14:paraId="52BAED2D" w14:textId="77777777" w:rsidR="00EE5409" w:rsidRDefault="00EE5409" w:rsidP="00B51843">
      <w:pPr>
        <w:pStyle w:val="Caption"/>
        <w:keepNext/>
        <w:spacing w:before="0"/>
        <w:jc w:val="center"/>
        <w:rPr>
          <w:b w:val="0"/>
          <w:bCs w:val="0"/>
          <w:sz w:val="26"/>
          <w:szCs w:val="28"/>
          <w:lang w:eastAsia="x-none" w:bidi="fa-IR"/>
        </w:rPr>
      </w:pPr>
    </w:p>
    <w:p w14:paraId="6DFCF858" w14:textId="16D70A82"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20"/>
      <w:r w:rsidR="00FE138B">
        <w:rPr>
          <w:rFonts w:hint="cs"/>
          <w:rtl/>
          <w:lang w:bidi="fa-IR"/>
        </w:rPr>
        <w:t>.</w:t>
      </w:r>
    </w:p>
    <w:p w14:paraId="7D91B994" w14:textId="1969E641" w:rsidR="004B5473" w:rsidRDefault="006A0363" w:rsidP="00562613">
      <w:pPr>
        <w:pStyle w:val="Heading3"/>
        <w:rPr>
          <w:rtl/>
        </w:rPr>
      </w:pPr>
      <w:bookmarkStart w:id="121" w:name="_Toc103905036"/>
      <w:r>
        <w:rPr>
          <w:rFonts w:hint="cs"/>
          <w:rtl/>
        </w:rPr>
        <w:t>3-5-4- ارزیابی کارایی امتیاز‌های ناهنجاری</w:t>
      </w:r>
      <w:bookmarkEnd w:id="121"/>
    </w:p>
    <w:p w14:paraId="0EB31101" w14:textId="60979CE0"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05"/>
      </w:r>
      <w:r>
        <w:rPr>
          <w:rFonts w:hint="cs"/>
          <w:rtl/>
          <w:lang w:eastAsia="x-none" w:bidi="fa-IR"/>
        </w:rPr>
        <w:t xml:space="preserve"> می‌نامیم و غرض از ویژگی</w:t>
      </w:r>
      <w:r>
        <w:rPr>
          <w:rStyle w:val="FootnoteReference"/>
          <w:rtl/>
          <w:lang w:eastAsia="x-none" w:bidi="fa-IR"/>
        </w:rPr>
        <w:footnoteReference w:id="106"/>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r w:rsidR="0051677C">
        <w:rPr>
          <w:lang w:bidi="fa-IR"/>
        </w:rPr>
        <w:t xml:space="preserve"> </w:t>
      </w:r>
      <w:r w:rsidR="0051677C">
        <w:rPr>
          <w:rFonts w:hint="cs"/>
          <w:rtl/>
          <w:lang w:bidi="fa-IR"/>
        </w:rPr>
        <w:t>در ادامه نتایج روی دادگان جدولی در جدول 4-8 قابل مشاهده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2CCE5689" w14:textId="29AE738D" w:rsidR="000B31AC" w:rsidRDefault="00CE5BA5"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BE30F8B" w14:textId="77777777" w:rsidR="00EF2339" w:rsidRDefault="00EF2339" w:rsidP="00624CE5">
      <w:pPr>
        <w:rPr>
          <w:rtl/>
          <w:lang w:eastAsia="x-none" w:bidi="fa-IR"/>
        </w:rPr>
      </w:pP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1380"/>
        <w:gridCol w:w="1765"/>
        <w:gridCol w:w="1765"/>
        <w:gridCol w:w="1820"/>
      </w:tblGrid>
      <w:tr w:rsidR="00EF2339" w14:paraId="50ECEAA4"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1BA0EE6E" w14:textId="77777777" w:rsidR="00EF2339" w:rsidRDefault="00EF2339">
            <w:pPr>
              <w:spacing w:before="0" w:line="240" w:lineRule="auto"/>
              <w:jc w:val="center"/>
              <w:rPr>
                <w:sz w:val="18"/>
                <w:szCs w:val="18"/>
              </w:rPr>
            </w:pPr>
            <w:bookmarkStart w:id="122" w:name="_Toc103959482"/>
            <w:r>
              <w:rPr>
                <w:sz w:val="18"/>
                <w:szCs w:val="18"/>
              </w:rPr>
              <w:t>Model</w:t>
            </w:r>
          </w:p>
        </w:tc>
        <w:tc>
          <w:tcPr>
            <w:tcW w:w="0" w:type="auto"/>
            <w:tcBorders>
              <w:top w:val="nil"/>
              <w:left w:val="nil"/>
              <w:bottom w:val="single" w:sz="8" w:space="0" w:color="000000"/>
              <w:right w:val="single" w:sz="8" w:space="0" w:color="000000"/>
            </w:tcBorders>
            <w:vAlign w:val="center"/>
            <w:hideMark/>
          </w:tcPr>
          <w:p w14:paraId="07E7A6DD" w14:textId="77777777" w:rsidR="00EF2339" w:rsidRDefault="00EF2339">
            <w:pPr>
              <w:spacing w:before="0" w:line="240" w:lineRule="auto"/>
              <w:jc w:val="center"/>
              <w:rPr>
                <w:sz w:val="18"/>
                <w:szCs w:val="18"/>
              </w:rPr>
            </w:pPr>
            <w:r>
              <w:rPr>
                <w:sz w:val="18"/>
                <w:szCs w:val="18"/>
              </w:rPr>
              <w:t>Precision</w:t>
            </w:r>
          </w:p>
        </w:tc>
        <w:tc>
          <w:tcPr>
            <w:tcW w:w="0" w:type="auto"/>
            <w:tcBorders>
              <w:top w:val="nil"/>
              <w:left w:val="nil"/>
              <w:bottom w:val="single" w:sz="8" w:space="0" w:color="000000"/>
              <w:right w:val="single" w:sz="8" w:space="0" w:color="000000"/>
            </w:tcBorders>
            <w:vAlign w:val="center"/>
            <w:hideMark/>
          </w:tcPr>
          <w:p w14:paraId="5CF928E7" w14:textId="77777777" w:rsidR="00EF2339" w:rsidRDefault="00EF2339">
            <w:pPr>
              <w:spacing w:before="0" w:line="240" w:lineRule="auto"/>
              <w:jc w:val="center"/>
              <w:rPr>
                <w:sz w:val="18"/>
                <w:szCs w:val="18"/>
              </w:rPr>
            </w:pPr>
            <w:r>
              <w:rPr>
                <w:sz w:val="18"/>
                <w:szCs w:val="18"/>
              </w:rPr>
              <w:t>Recall</w:t>
            </w:r>
          </w:p>
        </w:tc>
        <w:tc>
          <w:tcPr>
            <w:tcW w:w="1820" w:type="dxa"/>
            <w:tcBorders>
              <w:top w:val="nil"/>
              <w:left w:val="nil"/>
              <w:bottom w:val="single" w:sz="8" w:space="0" w:color="000000"/>
              <w:right w:val="nil"/>
            </w:tcBorders>
            <w:vAlign w:val="center"/>
            <w:hideMark/>
          </w:tcPr>
          <w:p w14:paraId="5DA2FDBC" w14:textId="77777777" w:rsidR="00EF2339" w:rsidRDefault="00EF2339">
            <w:pPr>
              <w:spacing w:before="0" w:line="240" w:lineRule="auto"/>
              <w:jc w:val="center"/>
              <w:rPr>
                <w:sz w:val="18"/>
                <w:szCs w:val="18"/>
              </w:rPr>
            </w:pPr>
            <w:r>
              <w:rPr>
                <w:sz w:val="18"/>
                <w:szCs w:val="18"/>
              </w:rPr>
              <w:t>F1 score</w:t>
            </w:r>
          </w:p>
        </w:tc>
      </w:tr>
      <w:tr w:rsidR="00EF2339" w14:paraId="0E0554EB" w14:textId="77777777" w:rsidTr="00EF2339">
        <w:trPr>
          <w:cantSplit/>
          <w:tblCellSpacing w:w="0" w:type="dxa"/>
          <w:jc w:val="center"/>
        </w:trPr>
        <w:tc>
          <w:tcPr>
            <w:tcW w:w="6730" w:type="dxa"/>
            <w:gridSpan w:val="4"/>
            <w:tcBorders>
              <w:top w:val="nil"/>
              <w:left w:val="nil"/>
              <w:bottom w:val="single" w:sz="8" w:space="0" w:color="000000"/>
              <w:right w:val="nil"/>
            </w:tcBorders>
            <w:hideMark/>
          </w:tcPr>
          <w:p w14:paraId="2BF26B26" w14:textId="77777777" w:rsidR="00EF2339" w:rsidRDefault="00EF2339">
            <w:pPr>
              <w:spacing w:before="0" w:line="240" w:lineRule="auto"/>
              <w:jc w:val="center"/>
              <w:rPr>
                <w:sz w:val="18"/>
                <w:szCs w:val="18"/>
              </w:rPr>
            </w:pPr>
            <w:r>
              <w:rPr>
                <w:sz w:val="18"/>
                <w:szCs w:val="18"/>
              </w:rPr>
              <w:t>KDD99</w:t>
            </w:r>
          </w:p>
        </w:tc>
      </w:tr>
      <w:tr w:rsidR="00EF2339" w14:paraId="1E457AC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D97731D"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36282522"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0.9081±0.0638</m:t>
                </m:r>
              </m:oMath>
            </m:oMathPara>
          </w:p>
        </w:tc>
        <w:tc>
          <w:tcPr>
            <w:tcW w:w="0" w:type="auto"/>
            <w:tcBorders>
              <w:top w:val="nil"/>
              <w:left w:val="nil"/>
              <w:bottom w:val="nil"/>
              <w:right w:val="single" w:sz="8" w:space="0" w:color="000000"/>
            </w:tcBorders>
            <w:vAlign w:val="center"/>
            <w:hideMark/>
          </w:tcPr>
          <w:p w14:paraId="3D255E1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0.9108±0.0638</m:t>
                </m:r>
              </m:oMath>
            </m:oMathPara>
          </w:p>
        </w:tc>
        <w:tc>
          <w:tcPr>
            <w:tcW w:w="1820" w:type="dxa"/>
            <w:vAlign w:val="center"/>
            <w:hideMark/>
          </w:tcPr>
          <w:p w14:paraId="5D97A94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0.9094±0.0638</m:t>
                </m:r>
              </m:oMath>
            </m:oMathPara>
          </w:p>
        </w:tc>
      </w:tr>
      <w:tr w:rsidR="00EF2339" w14:paraId="68F380A7"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A8425C4"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6AA9CB9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0.9011±0.0155</m:t>
                </m:r>
              </m:oMath>
            </m:oMathPara>
          </w:p>
        </w:tc>
        <w:tc>
          <w:tcPr>
            <w:tcW w:w="0" w:type="auto"/>
            <w:tcBorders>
              <w:top w:val="nil"/>
              <w:left w:val="nil"/>
              <w:bottom w:val="nil"/>
              <w:right w:val="single" w:sz="8" w:space="0" w:color="000000"/>
            </w:tcBorders>
            <w:vAlign w:val="center"/>
            <w:hideMark/>
          </w:tcPr>
          <w:p w14:paraId="0EF4FFBC"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0.9004±0.0157</m:t>
                </m:r>
              </m:oMath>
            </m:oMathPara>
          </w:p>
        </w:tc>
        <w:tc>
          <w:tcPr>
            <w:tcW w:w="1820" w:type="dxa"/>
            <w:vAlign w:val="center"/>
            <w:hideMark/>
          </w:tcPr>
          <w:p w14:paraId="68037D8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0.9007±0.0156</m:t>
                </m:r>
              </m:oMath>
            </m:oMathPara>
          </w:p>
        </w:tc>
      </w:tr>
      <w:tr w:rsidR="00EF2339" w14:paraId="3F9D22C5"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09B73FD"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46BD8B46" w14:textId="12A03AC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0.9169±0.0162</m:t>
                </m:r>
              </m:oMath>
            </m:oMathPara>
          </w:p>
        </w:tc>
        <w:tc>
          <w:tcPr>
            <w:tcW w:w="0" w:type="auto"/>
            <w:tcBorders>
              <w:top w:val="nil"/>
              <w:left w:val="nil"/>
              <w:bottom w:val="nil"/>
              <w:right w:val="single" w:sz="8" w:space="0" w:color="000000"/>
            </w:tcBorders>
            <w:vAlign w:val="center"/>
            <w:hideMark/>
          </w:tcPr>
          <w:p w14:paraId="7094D884" w14:textId="55BE339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0.9168±0.0164</m:t>
                </m:r>
              </m:oMath>
            </m:oMathPara>
          </w:p>
        </w:tc>
        <w:tc>
          <w:tcPr>
            <w:tcW w:w="1820" w:type="dxa"/>
            <w:vAlign w:val="center"/>
            <w:hideMark/>
          </w:tcPr>
          <w:p w14:paraId="194322DC" w14:textId="6D111C1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0.9168±0.0163</m:t>
                </m:r>
              </m:oMath>
            </m:oMathPara>
          </w:p>
        </w:tc>
      </w:tr>
      <w:tr w:rsidR="00EF2339" w14:paraId="7F9B4FC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A4BB909"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16063D1A" w14:textId="3638C35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0.9127±0.0029</m:t>
                </m:r>
              </m:oMath>
            </m:oMathPara>
          </w:p>
        </w:tc>
        <w:tc>
          <w:tcPr>
            <w:tcW w:w="0" w:type="auto"/>
            <w:tcBorders>
              <w:top w:val="nil"/>
              <w:left w:val="nil"/>
              <w:bottom w:val="nil"/>
              <w:right w:val="single" w:sz="8" w:space="0" w:color="000000"/>
            </w:tcBorders>
            <w:vAlign w:val="center"/>
            <w:hideMark/>
          </w:tcPr>
          <w:p w14:paraId="0862D615" w14:textId="47544452"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0.9177±0.0039</m:t>
                </m:r>
              </m:oMath>
            </m:oMathPara>
          </w:p>
        </w:tc>
        <w:tc>
          <w:tcPr>
            <w:tcW w:w="1820" w:type="dxa"/>
            <w:vAlign w:val="center"/>
            <w:hideMark/>
          </w:tcPr>
          <w:p w14:paraId="52BB899E" w14:textId="22C1C28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0.9151±0.0034</m:t>
                </m:r>
              </m:oMath>
            </m:oMathPara>
          </w:p>
        </w:tc>
      </w:tr>
      <w:tr w:rsidR="00EF2339" w14:paraId="28A6EE5C"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044FABC2"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7F7CE2B3"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0.9327±0.0017</m:t>
                </m:r>
              </m:oMath>
            </m:oMathPara>
          </w:p>
        </w:tc>
        <w:tc>
          <w:tcPr>
            <w:tcW w:w="0" w:type="auto"/>
            <w:tcBorders>
              <w:top w:val="nil"/>
              <w:left w:val="nil"/>
              <w:bottom w:val="nil"/>
              <w:right w:val="single" w:sz="8" w:space="0" w:color="000000"/>
            </w:tcBorders>
            <w:vAlign w:val="center"/>
            <w:hideMark/>
          </w:tcPr>
          <w:p w14:paraId="7511FA30"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0.9377±0.0017</m:t>
                </m:r>
              </m:oMath>
            </m:oMathPara>
          </w:p>
        </w:tc>
        <w:tc>
          <w:tcPr>
            <w:tcW w:w="1820" w:type="dxa"/>
            <w:vAlign w:val="center"/>
            <w:hideMark/>
          </w:tcPr>
          <w:p w14:paraId="4DB80BBB" w14:textId="77777777" w:rsidR="00EF2339" w:rsidRDefault="00EF2339">
            <w:pPr>
              <w:spacing w:before="0" w:line="240" w:lineRule="auto"/>
              <w:jc w:val="center"/>
              <w:rPr>
                <w:b/>
                <w:sz w:val="18"/>
                <w:szCs w:val="18"/>
              </w:rPr>
            </w:pPr>
            <m:oMathPara>
              <m:oMath>
                <m:r>
                  <m:rPr>
                    <m:sty m:val="b"/>
                  </m:rPr>
                  <w:rPr>
                    <w:rFonts w:ascii="Cambria Math" w:hAnsi="Cambria Math"/>
                    <w:sz w:val="18"/>
                    <w:szCs w:val="18"/>
                  </w:rPr>
                  <m:t>0.9301±0.0017</m:t>
                </m:r>
              </m:oMath>
            </m:oMathPara>
          </w:p>
        </w:tc>
      </w:tr>
      <w:tr w:rsidR="00EF2339" w14:paraId="0F1BF6DA"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71308B4" w14:textId="77777777" w:rsidR="00EF2339" w:rsidRDefault="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vAlign w:val="center"/>
            <w:hideMark/>
          </w:tcPr>
          <w:p w14:paraId="2041AD98" w14:textId="02B31552" w:rsidR="00EF2339" w:rsidRDefault="00EF2339">
            <w:pPr>
              <w:spacing w:before="0" w:line="240" w:lineRule="auto"/>
              <w:jc w:val="center"/>
              <w:rPr>
                <w:bCs/>
                <w:sz w:val="18"/>
                <w:szCs w:val="18"/>
              </w:rPr>
            </w:pPr>
            <m:oMathPara>
              <m:oMath>
                <m:r>
                  <m:rPr>
                    <m:sty m:val="p"/>
                  </m:rPr>
                  <w:rPr>
                    <w:rFonts w:ascii="Cambria Math" w:hAnsi="Cambria Math"/>
                    <w:sz w:val="18"/>
                    <w:szCs w:val="18"/>
                  </w:rPr>
                  <m:t>0.9231±0.0018</m:t>
                </m:r>
              </m:oMath>
            </m:oMathPara>
          </w:p>
        </w:tc>
        <w:tc>
          <w:tcPr>
            <w:tcW w:w="0" w:type="auto"/>
            <w:tcBorders>
              <w:top w:val="nil"/>
              <w:left w:val="nil"/>
              <w:bottom w:val="single" w:sz="8" w:space="0" w:color="000000"/>
              <w:right w:val="single" w:sz="8" w:space="0" w:color="000000"/>
            </w:tcBorders>
            <w:vAlign w:val="center"/>
            <w:hideMark/>
          </w:tcPr>
          <w:p w14:paraId="12AD6FA5" w14:textId="13FA791D" w:rsidR="00EF2339" w:rsidRDefault="00EF2339">
            <w:pPr>
              <w:spacing w:before="0" w:line="240" w:lineRule="auto"/>
              <w:jc w:val="center"/>
              <w:rPr>
                <w:bCs/>
                <w:sz w:val="18"/>
                <w:szCs w:val="18"/>
              </w:rPr>
            </w:pPr>
            <m:oMathPara>
              <m:oMath>
                <m:r>
                  <m:rPr>
                    <m:sty m:val="p"/>
                  </m:rPr>
                  <w:rPr>
                    <w:rFonts w:ascii="Cambria Math" w:hAnsi="Cambria Math"/>
                    <w:sz w:val="18"/>
                    <w:szCs w:val="18"/>
                  </w:rPr>
                  <m:t>0.9207±0.0018</m:t>
                </m:r>
              </m:oMath>
            </m:oMathPara>
          </w:p>
        </w:tc>
        <w:tc>
          <w:tcPr>
            <w:tcW w:w="1820" w:type="dxa"/>
            <w:tcBorders>
              <w:top w:val="nil"/>
              <w:left w:val="nil"/>
              <w:bottom w:val="single" w:sz="8" w:space="0" w:color="000000"/>
              <w:right w:val="nil"/>
            </w:tcBorders>
            <w:vAlign w:val="center"/>
            <w:hideMark/>
          </w:tcPr>
          <w:p w14:paraId="22A0D519" w14:textId="1D998D46" w:rsidR="00EF2339" w:rsidRDefault="00EF2339">
            <w:pPr>
              <w:spacing w:before="0" w:line="240" w:lineRule="auto"/>
              <w:jc w:val="center"/>
              <w:rPr>
                <w:bCs/>
                <w:sz w:val="18"/>
                <w:szCs w:val="18"/>
              </w:rPr>
            </w:pPr>
            <m:oMathPara>
              <m:oMath>
                <m:r>
                  <m:rPr>
                    <m:sty m:val="p"/>
                  </m:rPr>
                  <w:rPr>
                    <w:rFonts w:ascii="Cambria Math" w:hAnsi="Cambria Math"/>
                    <w:sz w:val="18"/>
                    <w:szCs w:val="18"/>
                  </w:rPr>
                  <m:t>0.9218±0.0018</m:t>
                </m:r>
              </m:oMath>
            </m:oMathPara>
          </w:p>
        </w:tc>
      </w:tr>
      <w:tr w:rsidR="00EF2339" w14:paraId="441C0DA7" w14:textId="77777777" w:rsidTr="00EF2339">
        <w:trPr>
          <w:cantSplit/>
          <w:tblCellSpacing w:w="0" w:type="dxa"/>
          <w:jc w:val="center"/>
        </w:trPr>
        <w:tc>
          <w:tcPr>
            <w:tcW w:w="6730" w:type="dxa"/>
            <w:gridSpan w:val="4"/>
            <w:hideMark/>
          </w:tcPr>
          <w:p w14:paraId="3ED9C9B5" w14:textId="77777777" w:rsidR="00EF2339" w:rsidRDefault="00EF2339">
            <w:pPr>
              <w:spacing w:before="0" w:line="240" w:lineRule="auto"/>
              <w:jc w:val="center"/>
              <w:rPr>
                <w:sz w:val="18"/>
                <w:szCs w:val="18"/>
              </w:rPr>
            </w:pPr>
            <w:r>
              <w:rPr>
                <w:sz w:val="18"/>
                <w:szCs w:val="18"/>
              </w:rPr>
              <w:t>Arrhythmia</w:t>
            </w:r>
          </w:p>
        </w:tc>
      </w:tr>
      <w:tr w:rsidR="00EF2339" w14:paraId="794B4836"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0344A4E6"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7B76CE3D"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0.3529±0.0148</m:t>
                </m:r>
              </m:oMath>
            </m:oMathPara>
          </w:p>
        </w:tc>
        <w:tc>
          <w:tcPr>
            <w:tcW w:w="0" w:type="auto"/>
            <w:tcBorders>
              <w:top w:val="single" w:sz="8" w:space="0" w:color="000000"/>
              <w:left w:val="nil"/>
              <w:bottom w:val="nil"/>
              <w:right w:val="single" w:sz="8" w:space="0" w:color="000000"/>
            </w:tcBorders>
            <w:vAlign w:val="center"/>
            <w:hideMark/>
          </w:tcPr>
          <w:p w14:paraId="17D2ED5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0.3750±0.0164</m:t>
                </m:r>
              </m:oMath>
            </m:oMathPara>
          </w:p>
        </w:tc>
        <w:tc>
          <w:tcPr>
            <w:tcW w:w="1820" w:type="dxa"/>
            <w:tcBorders>
              <w:top w:val="single" w:sz="8" w:space="0" w:color="000000"/>
              <w:left w:val="nil"/>
              <w:bottom w:val="nil"/>
              <w:right w:val="nil"/>
            </w:tcBorders>
            <w:vAlign w:val="center"/>
            <w:hideMark/>
          </w:tcPr>
          <w:p w14:paraId="11E780F7"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0.3636±0.0256</m:t>
                </m:r>
              </m:oMath>
            </m:oMathPara>
          </w:p>
        </w:tc>
      </w:tr>
      <w:tr w:rsidR="00EF2339" w14:paraId="1588A10A"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81E4091"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1B9FEBB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0.3529±0.0107</m:t>
                </m:r>
              </m:oMath>
            </m:oMathPara>
          </w:p>
        </w:tc>
        <w:tc>
          <w:tcPr>
            <w:tcW w:w="0" w:type="auto"/>
            <w:tcBorders>
              <w:top w:val="nil"/>
              <w:left w:val="nil"/>
              <w:bottom w:val="nil"/>
              <w:right w:val="single" w:sz="8" w:space="0" w:color="000000"/>
            </w:tcBorders>
            <w:vAlign w:val="center"/>
            <w:hideMark/>
          </w:tcPr>
          <w:p w14:paraId="6123B588"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0.3750±0.0108</m:t>
                </m:r>
              </m:oMath>
            </m:oMathPara>
          </w:p>
        </w:tc>
        <w:tc>
          <w:tcPr>
            <w:tcW w:w="1820" w:type="dxa"/>
            <w:vAlign w:val="center"/>
            <w:hideMark/>
          </w:tcPr>
          <w:p w14:paraId="31F8169F"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0.3636±0.0107</m:t>
                </m:r>
              </m:oMath>
            </m:oMathPara>
          </w:p>
        </w:tc>
      </w:tr>
      <w:tr w:rsidR="00EF2339" w14:paraId="0743F0A4"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3596B6DA"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1F1A83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0.5588±0.0334</m:t>
                </m:r>
              </m:oMath>
            </m:oMathPara>
          </w:p>
        </w:tc>
        <w:tc>
          <w:tcPr>
            <w:tcW w:w="0" w:type="auto"/>
            <w:tcBorders>
              <w:top w:val="nil"/>
              <w:left w:val="nil"/>
              <w:bottom w:val="nil"/>
              <w:right w:val="single" w:sz="8" w:space="0" w:color="000000"/>
            </w:tcBorders>
            <w:vAlign w:val="center"/>
            <w:hideMark/>
          </w:tcPr>
          <w:p w14:paraId="5ECEB904"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0.5937±0.0386</m:t>
                </m:r>
              </m:oMath>
            </m:oMathPara>
          </w:p>
        </w:tc>
        <w:tc>
          <w:tcPr>
            <w:tcW w:w="1820" w:type="dxa"/>
            <w:vAlign w:val="center"/>
            <w:hideMark/>
          </w:tcPr>
          <w:p w14:paraId="3B9CBE79" w14:textId="7777777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0.5757±0.0359</m:t>
                </m:r>
              </m:oMath>
            </m:oMathPara>
          </w:p>
        </w:tc>
      </w:tr>
      <w:tr w:rsidR="00EF2339" w14:paraId="49D47529"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4737E6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6DC4D915"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0.2325±0.0029</m:t>
                </m:r>
              </m:oMath>
            </m:oMathPara>
          </w:p>
        </w:tc>
        <w:tc>
          <w:tcPr>
            <w:tcW w:w="0" w:type="auto"/>
            <w:tcBorders>
              <w:top w:val="nil"/>
              <w:left w:val="nil"/>
              <w:bottom w:val="nil"/>
              <w:right w:val="single" w:sz="8" w:space="0" w:color="000000"/>
            </w:tcBorders>
            <w:vAlign w:val="center"/>
            <w:hideMark/>
          </w:tcPr>
          <w:p w14:paraId="33C8E627"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0.2500±0.0029</m:t>
                </m:r>
              </m:oMath>
            </m:oMathPara>
          </w:p>
        </w:tc>
        <w:tc>
          <w:tcPr>
            <w:tcW w:w="1820" w:type="dxa"/>
            <w:vAlign w:val="center"/>
            <w:hideMark/>
          </w:tcPr>
          <w:p w14:paraId="3D3232D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0.2424±0.0029</m:t>
                </m:r>
              </m:oMath>
            </m:oMathPara>
          </w:p>
        </w:tc>
      </w:tr>
      <w:tr w:rsidR="00EF2339" w14:paraId="3482CD68"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69F7BAF"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5F58E7F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0.4411±0.0013</m:t>
                </m:r>
              </m:oMath>
            </m:oMathPara>
          </w:p>
        </w:tc>
        <w:tc>
          <w:tcPr>
            <w:tcW w:w="0" w:type="auto"/>
            <w:tcBorders>
              <w:top w:val="nil"/>
              <w:left w:val="nil"/>
              <w:bottom w:val="nil"/>
              <w:right w:val="single" w:sz="8" w:space="0" w:color="000000"/>
            </w:tcBorders>
            <w:vAlign w:val="center"/>
            <w:hideMark/>
          </w:tcPr>
          <w:p w14:paraId="70C74D62"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0.4687±0.0013</m:t>
                </m:r>
              </m:oMath>
            </m:oMathPara>
          </w:p>
        </w:tc>
        <w:tc>
          <w:tcPr>
            <w:tcW w:w="1820" w:type="dxa"/>
            <w:vAlign w:val="center"/>
            <w:hideMark/>
          </w:tcPr>
          <w:p w14:paraId="28F0AF53" w14:textId="77777777" w:rsidR="00EF2339" w:rsidRDefault="00EF2339">
            <w:pPr>
              <w:spacing w:before="0" w:line="240" w:lineRule="auto"/>
              <w:jc w:val="center"/>
              <w:rPr>
                <w:bCs/>
                <w:sz w:val="18"/>
                <w:szCs w:val="18"/>
              </w:rPr>
            </w:pPr>
            <m:oMathPara>
              <m:oMath>
                <m:r>
                  <m:rPr>
                    <m:sty m:val="p"/>
                  </m:rPr>
                  <w:rPr>
                    <w:rFonts w:ascii="Cambria Math" w:hAnsi="Cambria Math"/>
                    <w:sz w:val="18"/>
                    <w:szCs w:val="18"/>
                  </w:rPr>
                  <m:t>0.4545±0.0013</m:t>
                </m:r>
              </m:oMath>
            </m:oMathPara>
          </w:p>
        </w:tc>
      </w:tr>
      <w:tr w:rsidR="00EF2339" w14:paraId="745AB7AF"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90EE8D9" w14:textId="77777777" w:rsidR="00EF2339" w:rsidRDefault="00EF2339">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vAlign w:val="center"/>
            <w:hideMark/>
          </w:tcPr>
          <w:p w14:paraId="6C078D0B"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0.6176</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top w:val="nil"/>
              <w:left w:val="nil"/>
              <w:bottom w:val="nil"/>
              <w:right w:val="single" w:sz="8" w:space="0" w:color="000000"/>
            </w:tcBorders>
            <w:vAlign w:val="center"/>
            <w:hideMark/>
          </w:tcPr>
          <w:p w14:paraId="78BAD262"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0.6562</m:t>
                </m:r>
                <m:r>
                  <m:rPr>
                    <m:sty m:val="p"/>
                  </m:rPr>
                  <w:rPr>
                    <w:rFonts w:ascii="Cambria Math" w:hAnsi="Cambria Math"/>
                    <w:sz w:val="18"/>
                    <w:szCs w:val="18"/>
                  </w:rPr>
                  <m:t>±</m:t>
                </m:r>
                <m:r>
                  <m:rPr>
                    <m:sty m:val="b"/>
                  </m:rPr>
                  <w:rPr>
                    <w:rFonts w:ascii="Cambria Math" w:hAnsi="Cambria Math"/>
                    <w:sz w:val="18"/>
                    <w:szCs w:val="18"/>
                  </w:rPr>
                  <m:t>0.0221</m:t>
                </m:r>
              </m:oMath>
            </m:oMathPara>
          </w:p>
        </w:tc>
        <w:tc>
          <w:tcPr>
            <w:tcW w:w="1820" w:type="dxa"/>
            <w:vAlign w:val="center"/>
            <w:hideMark/>
          </w:tcPr>
          <w:p w14:paraId="3225EF51" w14:textId="77777777" w:rsidR="00EF2339" w:rsidRDefault="00EF2339">
            <w:pPr>
              <w:spacing w:before="0" w:line="240" w:lineRule="auto"/>
              <w:jc w:val="center"/>
              <w:rPr>
                <w:sz w:val="18"/>
                <w:szCs w:val="18"/>
              </w:rPr>
            </w:pPr>
            <m:oMathPara>
              <m:oMathParaPr>
                <m:jc m:val="center"/>
              </m:oMathParaPr>
              <m:oMath>
                <m:r>
                  <m:rPr>
                    <m:sty m:val="b"/>
                  </m:rPr>
                  <w:rPr>
                    <w:rFonts w:ascii="Cambria Math" w:hAnsi="Cambria Math"/>
                    <w:sz w:val="18"/>
                    <w:szCs w:val="18"/>
                  </w:rPr>
                  <m:t>0.6363</m:t>
                </m:r>
                <m:r>
                  <m:rPr>
                    <m:sty m:val="p"/>
                  </m:rPr>
                  <w:rPr>
                    <w:rFonts w:ascii="Cambria Math" w:hAnsi="Cambria Math"/>
                    <w:sz w:val="18"/>
                    <w:szCs w:val="18"/>
                  </w:rPr>
                  <m:t>±</m:t>
                </m:r>
                <m:r>
                  <m:rPr>
                    <m:sty m:val="b"/>
                  </m:rPr>
                  <w:rPr>
                    <w:rFonts w:ascii="Cambria Math" w:hAnsi="Cambria Math"/>
                    <w:sz w:val="18"/>
                    <w:szCs w:val="18"/>
                  </w:rPr>
                  <m:t>0.0214</m:t>
                </m:r>
              </m:oMath>
            </m:oMathPara>
          </w:p>
        </w:tc>
      </w:tr>
      <w:tr w:rsidR="00EF2339" w14:paraId="565F3605" w14:textId="77777777" w:rsidTr="00EF2339">
        <w:trPr>
          <w:cantSplit/>
          <w:tblCellSpacing w:w="0" w:type="dxa"/>
          <w:jc w:val="center"/>
        </w:trPr>
        <w:tc>
          <w:tcPr>
            <w:tcW w:w="6730" w:type="dxa"/>
            <w:gridSpan w:val="4"/>
            <w:tcBorders>
              <w:top w:val="single" w:sz="4" w:space="0" w:color="auto"/>
              <w:left w:val="nil"/>
              <w:bottom w:val="single" w:sz="8" w:space="0" w:color="000000"/>
              <w:right w:val="nil"/>
            </w:tcBorders>
            <w:hideMark/>
          </w:tcPr>
          <w:p w14:paraId="0FE81AF7" w14:textId="77777777" w:rsidR="00EF2339" w:rsidRDefault="00EF2339">
            <w:pPr>
              <w:spacing w:before="0" w:line="240" w:lineRule="auto"/>
              <w:jc w:val="center"/>
              <w:rPr>
                <w:sz w:val="18"/>
                <w:szCs w:val="18"/>
              </w:rPr>
            </w:pPr>
            <w:r>
              <w:rPr>
                <w:rFonts w:asciiTheme="majorBidi" w:hAnsiTheme="majorBidi" w:cstheme="majorBidi"/>
                <w:sz w:val="18"/>
                <w:szCs w:val="18"/>
              </w:rPr>
              <w:t>Thyroid</w:t>
            </w:r>
          </w:p>
        </w:tc>
      </w:tr>
      <w:tr w:rsidR="00EF2339" w14:paraId="090CB81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DA831D0"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nil"/>
              <w:left w:val="nil"/>
              <w:bottom w:val="nil"/>
              <w:right w:val="single" w:sz="8" w:space="0" w:color="000000"/>
            </w:tcBorders>
            <w:vAlign w:val="center"/>
            <w:hideMark/>
          </w:tcPr>
          <w:p w14:paraId="588BC3CA" w14:textId="534F2B19"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0.4981±0.0028</m:t>
                </m:r>
              </m:oMath>
            </m:oMathPara>
          </w:p>
        </w:tc>
        <w:tc>
          <w:tcPr>
            <w:tcW w:w="0" w:type="auto"/>
            <w:tcBorders>
              <w:top w:val="nil"/>
              <w:left w:val="nil"/>
              <w:bottom w:val="nil"/>
              <w:right w:val="single" w:sz="8" w:space="0" w:color="000000"/>
            </w:tcBorders>
            <w:vAlign w:val="center"/>
            <w:hideMark/>
          </w:tcPr>
          <w:p w14:paraId="04E30450" w14:textId="6E1AE98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0.4908±0.0024</m:t>
                </m:r>
              </m:oMath>
            </m:oMathPara>
          </w:p>
        </w:tc>
        <w:tc>
          <w:tcPr>
            <w:tcW w:w="1820" w:type="dxa"/>
            <w:vAlign w:val="center"/>
            <w:hideMark/>
          </w:tcPr>
          <w:p w14:paraId="14292212" w14:textId="0922B4C7"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0.4994±0.0024</m:t>
                </m:r>
              </m:oMath>
            </m:oMathPara>
          </w:p>
        </w:tc>
      </w:tr>
      <w:tr w:rsidR="00EF2339" w14:paraId="278CF4A0"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7FE78D5"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086E6B9C" w14:textId="57A8C1A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0.5011±0.0330</m:t>
                </m:r>
              </m:oMath>
            </m:oMathPara>
          </w:p>
        </w:tc>
        <w:tc>
          <w:tcPr>
            <w:tcW w:w="0" w:type="auto"/>
            <w:tcBorders>
              <w:top w:val="nil"/>
              <w:left w:val="nil"/>
              <w:bottom w:val="nil"/>
              <w:right w:val="single" w:sz="8" w:space="0" w:color="000000"/>
            </w:tcBorders>
            <w:vAlign w:val="center"/>
            <w:hideMark/>
          </w:tcPr>
          <w:p w14:paraId="0F22E630" w14:textId="4E6C2B6A"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0.5004±0.0318</m:t>
                </m:r>
              </m:oMath>
            </m:oMathPara>
          </w:p>
        </w:tc>
        <w:tc>
          <w:tcPr>
            <w:tcW w:w="1820" w:type="dxa"/>
            <w:vAlign w:val="center"/>
            <w:hideMark/>
          </w:tcPr>
          <w:p w14:paraId="48E580DA" w14:textId="2DF682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0.5007±0.0324</m:t>
                </m:r>
              </m:oMath>
            </m:oMathPara>
          </w:p>
        </w:tc>
      </w:tr>
      <w:tr w:rsidR="00EF2339" w14:paraId="503EFDD3"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65917843" w14:textId="77777777" w:rsidR="00EF2339" w:rsidRDefault="00EF2339">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18BF8FE3" w14:textId="48E6DF28"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0.4969±0.0142</m:t>
                </m:r>
              </m:oMath>
            </m:oMathPara>
          </w:p>
        </w:tc>
        <w:tc>
          <w:tcPr>
            <w:tcW w:w="0" w:type="auto"/>
            <w:tcBorders>
              <w:top w:val="nil"/>
              <w:left w:val="nil"/>
              <w:bottom w:val="nil"/>
              <w:right w:val="single" w:sz="8" w:space="0" w:color="000000"/>
            </w:tcBorders>
            <w:vAlign w:val="center"/>
            <w:hideMark/>
          </w:tcPr>
          <w:p w14:paraId="07FFC060" w14:textId="7F0DA5B2"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0.4968±0.0144</m:t>
                </m:r>
              </m:oMath>
            </m:oMathPara>
          </w:p>
        </w:tc>
        <w:tc>
          <w:tcPr>
            <w:tcW w:w="1820" w:type="dxa"/>
            <w:vAlign w:val="center"/>
            <w:hideMark/>
          </w:tcPr>
          <w:p w14:paraId="7983CC3B" w14:textId="73524954"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0.4968±0.0143</m:t>
                </m:r>
              </m:oMath>
            </m:oMathPara>
          </w:p>
        </w:tc>
      </w:tr>
      <w:tr w:rsidR="00EF2339" w14:paraId="5B4D998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1B9C7460"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C294FDB" w14:textId="7BB6CA2F"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0.5127±0.0119</m:t>
                </m:r>
              </m:oMath>
            </m:oMathPara>
          </w:p>
        </w:tc>
        <w:tc>
          <w:tcPr>
            <w:tcW w:w="0" w:type="auto"/>
            <w:tcBorders>
              <w:top w:val="nil"/>
              <w:left w:val="nil"/>
              <w:bottom w:val="nil"/>
              <w:right w:val="single" w:sz="8" w:space="0" w:color="000000"/>
            </w:tcBorders>
            <w:vAlign w:val="center"/>
            <w:hideMark/>
          </w:tcPr>
          <w:p w14:paraId="37E95B40" w14:textId="454F28FA"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0.5177±0.0119</m:t>
                </m:r>
              </m:oMath>
            </m:oMathPara>
          </w:p>
        </w:tc>
        <w:tc>
          <w:tcPr>
            <w:tcW w:w="1820" w:type="dxa"/>
            <w:vAlign w:val="center"/>
            <w:hideMark/>
          </w:tcPr>
          <w:p w14:paraId="0E5E8629" w14:textId="6FBC8B98" w:rsidR="00EF2339" w:rsidRDefault="00EF2339">
            <w:pPr>
              <w:spacing w:before="0" w:line="240" w:lineRule="auto"/>
              <w:jc w:val="center"/>
              <w:rPr>
                <w:bCs/>
                <w:sz w:val="18"/>
                <w:szCs w:val="18"/>
              </w:rPr>
            </w:pPr>
            <m:oMathPara>
              <m:oMathParaPr>
                <m:jc m:val="center"/>
              </m:oMathParaPr>
              <m:oMath>
                <m:r>
                  <m:rPr>
                    <m:sty m:val="p"/>
                  </m:rPr>
                  <w:rPr>
                    <w:rFonts w:ascii="Cambria Math" w:hAnsi="Cambria Math"/>
                    <w:sz w:val="18"/>
                    <w:szCs w:val="18"/>
                  </w:rPr>
                  <m:t>0.5151±0.0119</m:t>
                </m:r>
              </m:oMath>
            </m:oMathPara>
          </w:p>
        </w:tc>
      </w:tr>
      <w:tr w:rsidR="00EF2339" w14:paraId="2CA40701"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B089B13"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2432147A" w14:textId="53B987AA"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0.5227±0.0083</m:t>
                </m:r>
              </m:oMath>
            </m:oMathPara>
          </w:p>
        </w:tc>
        <w:tc>
          <w:tcPr>
            <w:tcW w:w="0" w:type="auto"/>
            <w:tcBorders>
              <w:top w:val="nil"/>
              <w:left w:val="nil"/>
              <w:bottom w:val="nil"/>
              <w:right w:val="single" w:sz="8" w:space="0" w:color="000000"/>
            </w:tcBorders>
            <w:vAlign w:val="center"/>
            <w:hideMark/>
          </w:tcPr>
          <w:p w14:paraId="3048475D" w14:textId="3D92DC92"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0.5123±0.0083</m:t>
                </m:r>
              </m:oMath>
            </m:oMathPara>
          </w:p>
        </w:tc>
        <w:tc>
          <w:tcPr>
            <w:tcW w:w="1820" w:type="dxa"/>
            <w:vAlign w:val="center"/>
            <w:hideMark/>
          </w:tcPr>
          <w:p w14:paraId="5FE699B8" w14:textId="2C20CA08" w:rsidR="00EF2339" w:rsidRPr="0028448E" w:rsidRDefault="0028448E">
            <w:pPr>
              <w:spacing w:before="0" w:line="240" w:lineRule="auto"/>
              <w:jc w:val="center"/>
              <w:rPr>
                <w:bCs/>
                <w:sz w:val="18"/>
                <w:szCs w:val="18"/>
              </w:rPr>
            </w:pPr>
            <m:oMathPara>
              <m:oMath>
                <m:r>
                  <m:rPr>
                    <m:sty m:val="p"/>
                  </m:rPr>
                  <w:rPr>
                    <w:rFonts w:ascii="Cambria Math" w:hAnsi="Cambria Math"/>
                    <w:sz w:val="18"/>
                    <w:szCs w:val="18"/>
                  </w:rPr>
                  <m:t>0.5174±0.0083</m:t>
                </m:r>
              </m:oMath>
            </m:oMathPara>
          </w:p>
        </w:tc>
      </w:tr>
      <w:tr w:rsidR="00EF2339" w14:paraId="4ABC9660" w14:textId="77777777" w:rsidTr="00EF2339">
        <w:trPr>
          <w:cantSplit/>
          <w:tblCellSpacing w:w="0" w:type="dxa"/>
          <w:jc w:val="center"/>
        </w:trPr>
        <w:tc>
          <w:tcPr>
            <w:tcW w:w="0" w:type="auto"/>
            <w:tcBorders>
              <w:top w:val="nil"/>
              <w:left w:val="nil"/>
              <w:bottom w:val="single" w:sz="8" w:space="0" w:color="000000"/>
              <w:right w:val="single" w:sz="8" w:space="0" w:color="000000"/>
            </w:tcBorders>
            <w:vAlign w:val="center"/>
            <w:hideMark/>
          </w:tcPr>
          <w:p w14:paraId="2BAD7F11" w14:textId="77777777" w:rsidR="00EF2339" w:rsidRDefault="00EF2339" w:rsidP="00EF2339">
            <w:pPr>
              <w:spacing w:before="0" w:line="240" w:lineRule="auto"/>
              <w:jc w:val="center"/>
              <w:rPr>
                <w:sz w:val="18"/>
                <w:szCs w:val="18"/>
              </w:rPr>
            </w:pPr>
            <w:proofErr w:type="spellStart"/>
            <w:r>
              <w:rPr>
                <w:sz w:val="18"/>
                <w:szCs w:val="18"/>
              </w:rPr>
              <w:t>Logits_all</w:t>
            </w:r>
            <w:proofErr w:type="spellEnd"/>
          </w:p>
        </w:tc>
        <w:tc>
          <w:tcPr>
            <w:tcW w:w="0" w:type="auto"/>
            <w:tcBorders>
              <w:top w:val="nil"/>
              <w:left w:val="nil"/>
              <w:bottom w:val="single" w:sz="8" w:space="0" w:color="000000"/>
              <w:right w:val="single" w:sz="8" w:space="0" w:color="000000"/>
            </w:tcBorders>
            <w:hideMark/>
          </w:tcPr>
          <w:p w14:paraId="39F07084" w14:textId="0B13538E"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53.76</m:t>
                </m:r>
                <m:r>
                  <m:rPr>
                    <m:sty m:val="b"/>
                  </m:rPr>
                  <w:rPr>
                    <w:rFonts w:ascii="Cambria Math" w:hAnsi="Cambria Math"/>
                    <w:sz w:val="18"/>
                    <w:szCs w:val="18"/>
                  </w:rPr>
                  <m:t>±0.0029</m:t>
                </m:r>
              </m:oMath>
            </m:oMathPara>
          </w:p>
        </w:tc>
        <w:tc>
          <w:tcPr>
            <w:tcW w:w="0" w:type="auto"/>
            <w:tcBorders>
              <w:top w:val="nil"/>
              <w:left w:val="nil"/>
              <w:bottom w:val="single" w:sz="8" w:space="0" w:color="000000"/>
              <w:right w:val="single" w:sz="8" w:space="0" w:color="000000"/>
            </w:tcBorders>
            <w:hideMark/>
          </w:tcPr>
          <w:p w14:paraId="58193A6A" w14:textId="3E20F95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51.53</m:t>
                </m:r>
                <m:r>
                  <m:rPr>
                    <m:sty m:val="b"/>
                  </m:rPr>
                  <w:rPr>
                    <w:rFonts w:ascii="Cambria Math" w:hAnsi="Cambria Math"/>
                    <w:sz w:val="18"/>
                    <w:szCs w:val="18"/>
                  </w:rPr>
                  <m:t>±0.0029</m:t>
                </m:r>
              </m:oMath>
            </m:oMathPara>
          </w:p>
        </w:tc>
        <w:tc>
          <w:tcPr>
            <w:tcW w:w="1820" w:type="dxa"/>
            <w:tcBorders>
              <w:top w:val="nil"/>
              <w:left w:val="nil"/>
              <w:bottom w:val="single" w:sz="8" w:space="0" w:color="000000"/>
              <w:right w:val="nil"/>
            </w:tcBorders>
            <w:hideMark/>
          </w:tcPr>
          <w:p w14:paraId="5AE2D2C4" w14:textId="0998DF6B" w:rsidR="00EF2339" w:rsidRPr="0028448E" w:rsidRDefault="0028448E" w:rsidP="00EF2339">
            <w:pPr>
              <w:spacing w:before="0" w:line="240" w:lineRule="auto"/>
              <w:jc w:val="center"/>
              <w:rPr>
                <w:b/>
                <w:bCs/>
                <w:sz w:val="18"/>
                <w:szCs w:val="18"/>
              </w:rPr>
            </w:pPr>
            <m:oMathPara>
              <m:oMath>
                <m:r>
                  <m:rPr>
                    <m:sty m:val="bi"/>
                  </m:rPr>
                  <w:rPr>
                    <w:rFonts w:ascii="Cambria Math" w:hAnsi="Cambria Math"/>
                    <w:sz w:val="18"/>
                    <w:szCs w:val="18"/>
                  </w:rPr>
                  <m:t>52.62</m:t>
                </m:r>
                <m:r>
                  <m:rPr>
                    <m:sty m:val="b"/>
                  </m:rPr>
                  <w:rPr>
                    <w:rFonts w:ascii="Cambria Math" w:hAnsi="Cambria Math"/>
                    <w:sz w:val="18"/>
                    <w:szCs w:val="18"/>
                  </w:rPr>
                  <m:t>±0.0029</m:t>
                </m:r>
              </m:oMath>
            </m:oMathPara>
          </w:p>
        </w:tc>
      </w:tr>
      <w:tr w:rsidR="00EF2339" w14:paraId="4FC2474D" w14:textId="77777777" w:rsidTr="00EF2339">
        <w:trPr>
          <w:cantSplit/>
          <w:tblCellSpacing w:w="0" w:type="dxa"/>
          <w:jc w:val="center"/>
        </w:trPr>
        <w:tc>
          <w:tcPr>
            <w:tcW w:w="6730" w:type="dxa"/>
            <w:gridSpan w:val="4"/>
            <w:hideMark/>
          </w:tcPr>
          <w:p w14:paraId="3FE1AD4D" w14:textId="7D95FE56" w:rsidR="00EF2339" w:rsidRDefault="0078187E">
            <w:pPr>
              <w:spacing w:before="0" w:line="240" w:lineRule="auto"/>
              <w:jc w:val="center"/>
              <w:rPr>
                <w:sz w:val="18"/>
                <w:szCs w:val="18"/>
              </w:rPr>
            </w:pPr>
            <w:r>
              <w:rPr>
                <w:sz w:val="18"/>
                <w:szCs w:val="18"/>
              </w:rPr>
              <w:t>Musk</w:t>
            </w:r>
          </w:p>
        </w:tc>
      </w:tr>
      <w:tr w:rsidR="00EF2339" w14:paraId="046A025D" w14:textId="77777777" w:rsidTr="00EF2339">
        <w:trPr>
          <w:cantSplit/>
          <w:tblCellSpacing w:w="0" w:type="dxa"/>
          <w:jc w:val="center"/>
        </w:trPr>
        <w:tc>
          <w:tcPr>
            <w:tcW w:w="0" w:type="auto"/>
            <w:tcBorders>
              <w:top w:val="single" w:sz="8" w:space="0" w:color="000000"/>
              <w:left w:val="nil"/>
              <w:bottom w:val="nil"/>
              <w:right w:val="single" w:sz="8" w:space="0" w:color="000000"/>
            </w:tcBorders>
            <w:vAlign w:val="center"/>
            <w:hideMark/>
          </w:tcPr>
          <w:p w14:paraId="6B363720"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left w:val="nil"/>
              <w:bottom w:val="nil"/>
              <w:right w:val="single" w:sz="8" w:space="0" w:color="000000"/>
            </w:tcBorders>
            <w:vAlign w:val="center"/>
            <w:hideMark/>
          </w:tcPr>
          <w:p w14:paraId="19EDC4E2" w14:textId="51AE36FF"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0.5979±0.0103</m:t>
                </m:r>
              </m:oMath>
            </m:oMathPara>
          </w:p>
        </w:tc>
        <w:tc>
          <w:tcPr>
            <w:tcW w:w="0" w:type="auto"/>
            <w:tcBorders>
              <w:top w:val="single" w:sz="8" w:space="0" w:color="000000"/>
              <w:left w:val="nil"/>
              <w:bottom w:val="nil"/>
              <w:right w:val="single" w:sz="8" w:space="0" w:color="000000"/>
            </w:tcBorders>
            <w:vAlign w:val="center"/>
            <w:hideMark/>
          </w:tcPr>
          <w:p w14:paraId="51A6C820" w14:textId="1FD2ACB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0.5931±0.0109</m:t>
                </m:r>
              </m:oMath>
            </m:oMathPara>
          </w:p>
        </w:tc>
        <w:tc>
          <w:tcPr>
            <w:tcW w:w="1820" w:type="dxa"/>
            <w:tcBorders>
              <w:top w:val="single" w:sz="8" w:space="0" w:color="000000"/>
              <w:left w:val="nil"/>
              <w:bottom w:val="nil"/>
              <w:right w:val="nil"/>
            </w:tcBorders>
            <w:vAlign w:val="center"/>
            <w:hideMark/>
          </w:tcPr>
          <w:p w14:paraId="06584C0B" w14:textId="161DF4E6"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0.5954±0.0106</m:t>
                </m:r>
              </m:oMath>
            </m:oMathPara>
          </w:p>
        </w:tc>
      </w:tr>
      <w:tr w:rsidR="00EF2339" w14:paraId="67F26FD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71E95E62" w14:textId="77777777" w:rsidR="00EF2339" w:rsidRDefault="00E1500A">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top w:val="nil"/>
              <w:left w:val="nil"/>
              <w:bottom w:val="nil"/>
              <w:right w:val="single" w:sz="8" w:space="0" w:color="000000"/>
            </w:tcBorders>
            <w:vAlign w:val="center"/>
            <w:hideMark/>
          </w:tcPr>
          <w:p w14:paraId="20D6C313" w14:textId="586C21FE"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0.6008±0.0021</m:t>
                </m:r>
              </m:oMath>
            </m:oMathPara>
          </w:p>
        </w:tc>
        <w:tc>
          <w:tcPr>
            <w:tcW w:w="0" w:type="auto"/>
            <w:tcBorders>
              <w:top w:val="nil"/>
              <w:left w:val="nil"/>
              <w:bottom w:val="nil"/>
              <w:right w:val="single" w:sz="8" w:space="0" w:color="000000"/>
            </w:tcBorders>
            <w:vAlign w:val="center"/>
            <w:hideMark/>
          </w:tcPr>
          <w:p w14:paraId="6A0671E9" w14:textId="46DFDD4C"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0.6018±0.0028</m:t>
                </m:r>
              </m:oMath>
            </m:oMathPara>
          </w:p>
        </w:tc>
        <w:tc>
          <w:tcPr>
            <w:tcW w:w="1820" w:type="dxa"/>
            <w:vAlign w:val="center"/>
            <w:hideMark/>
          </w:tcPr>
          <w:p w14:paraId="144CF8D3" w14:textId="6E85F310" w:rsidR="00EF2339" w:rsidRDefault="00EF2339">
            <w:pPr>
              <w:spacing w:before="0" w:line="240" w:lineRule="auto"/>
              <w:jc w:val="center"/>
              <w:rPr>
                <w:sz w:val="18"/>
                <w:szCs w:val="18"/>
              </w:rPr>
            </w:pPr>
            <m:oMathPara>
              <m:oMathParaPr>
                <m:jc m:val="center"/>
              </m:oMathParaPr>
              <m:oMath>
                <m:r>
                  <m:rPr>
                    <m:sty m:val="p"/>
                  </m:rPr>
                  <w:rPr>
                    <w:rFonts w:ascii="Cambria Math" w:hAnsi="Cambria Math"/>
                    <w:sz w:val="18"/>
                    <w:szCs w:val="18"/>
                  </w:rPr>
                  <m:t>0.6013±0.0024</m:t>
                </m:r>
              </m:oMath>
            </m:oMathPara>
          </w:p>
        </w:tc>
      </w:tr>
      <w:tr w:rsidR="002B2DAA" w14:paraId="20824E72"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AB8BBD4" w14:textId="77777777" w:rsidR="002B2DAA" w:rsidRDefault="002B2DAA" w:rsidP="002B2DAA">
            <w:pPr>
              <w:spacing w:before="0" w:line="240" w:lineRule="auto"/>
              <w:jc w:val="center"/>
              <w:rPr>
                <w:sz w:val="18"/>
                <w:szCs w:val="18"/>
              </w:rPr>
            </w:pPr>
            <w:r>
              <w:rPr>
                <w:sz w:val="18"/>
                <w:szCs w:val="18"/>
              </w:rPr>
              <w:t>Logits</w:t>
            </w:r>
          </w:p>
        </w:tc>
        <w:tc>
          <w:tcPr>
            <w:tcW w:w="0" w:type="auto"/>
            <w:tcBorders>
              <w:top w:val="nil"/>
              <w:left w:val="nil"/>
              <w:bottom w:val="nil"/>
              <w:right w:val="single" w:sz="8" w:space="0" w:color="000000"/>
            </w:tcBorders>
            <w:vAlign w:val="center"/>
            <w:hideMark/>
          </w:tcPr>
          <w:p w14:paraId="7C0AAD79" w14:textId="3AE831A1"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0.5868±0.0124</m:t>
                </m:r>
              </m:oMath>
            </m:oMathPara>
          </w:p>
        </w:tc>
        <w:tc>
          <w:tcPr>
            <w:tcW w:w="0" w:type="auto"/>
            <w:tcBorders>
              <w:top w:val="nil"/>
              <w:left w:val="nil"/>
              <w:bottom w:val="nil"/>
              <w:right w:val="single" w:sz="8" w:space="0" w:color="000000"/>
            </w:tcBorders>
            <w:vAlign w:val="center"/>
            <w:hideMark/>
          </w:tcPr>
          <w:p w14:paraId="40ADE5A8" w14:textId="30FA295C"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0.5897±0.0127</m:t>
                </m:r>
              </m:oMath>
            </m:oMathPara>
          </w:p>
        </w:tc>
        <w:tc>
          <w:tcPr>
            <w:tcW w:w="1820" w:type="dxa"/>
            <w:vAlign w:val="center"/>
            <w:hideMark/>
          </w:tcPr>
          <w:p w14:paraId="6A502AAE" w14:textId="22A84F65" w:rsidR="002B2DAA" w:rsidRDefault="002B2DAA" w:rsidP="002B2DAA">
            <w:pPr>
              <w:spacing w:before="0" w:line="240" w:lineRule="auto"/>
              <w:jc w:val="center"/>
              <w:rPr>
                <w:sz w:val="18"/>
                <w:szCs w:val="18"/>
              </w:rPr>
            </w:pPr>
            <m:oMathPara>
              <m:oMathParaPr>
                <m:jc m:val="center"/>
              </m:oMathParaPr>
              <m:oMath>
                <m:r>
                  <m:rPr>
                    <m:sty m:val="p"/>
                  </m:rPr>
                  <w:rPr>
                    <w:rFonts w:ascii="Cambria Math" w:hAnsi="Cambria Math"/>
                    <w:sz w:val="18"/>
                    <w:szCs w:val="18"/>
                  </w:rPr>
                  <m:t>0.5882±0.0125</m:t>
                </m:r>
              </m:oMath>
            </m:oMathPara>
          </w:p>
        </w:tc>
      </w:tr>
      <w:tr w:rsidR="00EF2339" w14:paraId="57A491FD"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42084135" w14:textId="77777777" w:rsidR="00EF2339" w:rsidRDefault="00EF2339">
            <w:pPr>
              <w:spacing w:before="0" w:line="240" w:lineRule="auto"/>
              <w:jc w:val="center"/>
              <w:rPr>
                <w:sz w:val="18"/>
                <w:szCs w:val="18"/>
              </w:rPr>
            </w:pPr>
            <w:r>
              <w:rPr>
                <w:sz w:val="18"/>
                <w:szCs w:val="18"/>
              </w:rPr>
              <w:t>Features</w:t>
            </w:r>
          </w:p>
        </w:tc>
        <w:tc>
          <w:tcPr>
            <w:tcW w:w="0" w:type="auto"/>
            <w:tcBorders>
              <w:top w:val="nil"/>
              <w:left w:val="nil"/>
              <w:bottom w:val="nil"/>
              <w:right w:val="single" w:sz="8" w:space="0" w:color="000000"/>
            </w:tcBorders>
            <w:vAlign w:val="center"/>
            <w:hideMark/>
          </w:tcPr>
          <w:p w14:paraId="51BA6745" w14:textId="6B71DB8D" w:rsidR="00EF2339" w:rsidRDefault="00EF2339">
            <w:pPr>
              <w:spacing w:before="0" w:line="240" w:lineRule="auto"/>
              <w:jc w:val="center"/>
              <w:rPr>
                <w:bCs/>
                <w:sz w:val="18"/>
                <w:szCs w:val="18"/>
              </w:rPr>
            </w:pPr>
            <m:oMathPara>
              <m:oMath>
                <m:r>
                  <m:rPr>
                    <m:sty m:val="p"/>
                  </m:rPr>
                  <w:rPr>
                    <w:rFonts w:ascii="Cambria Math" w:hAnsi="Cambria Math"/>
                    <w:sz w:val="18"/>
                    <w:szCs w:val="18"/>
                  </w:rPr>
                  <m:t>0.5824±0.0011</m:t>
                </m:r>
              </m:oMath>
            </m:oMathPara>
          </w:p>
        </w:tc>
        <w:tc>
          <w:tcPr>
            <w:tcW w:w="0" w:type="auto"/>
            <w:tcBorders>
              <w:top w:val="nil"/>
              <w:left w:val="nil"/>
              <w:bottom w:val="nil"/>
              <w:right w:val="single" w:sz="8" w:space="0" w:color="000000"/>
            </w:tcBorders>
            <w:vAlign w:val="center"/>
            <w:hideMark/>
          </w:tcPr>
          <w:p w14:paraId="771893CF" w14:textId="792FA525" w:rsidR="00EF2339" w:rsidRDefault="00EF2339">
            <w:pPr>
              <w:spacing w:before="0" w:line="240" w:lineRule="auto"/>
              <w:jc w:val="center"/>
              <w:rPr>
                <w:bCs/>
                <w:sz w:val="18"/>
                <w:szCs w:val="18"/>
              </w:rPr>
            </w:pPr>
            <m:oMathPara>
              <m:oMath>
                <m:r>
                  <m:rPr>
                    <m:sty m:val="p"/>
                  </m:rPr>
                  <w:rPr>
                    <w:rFonts w:ascii="Cambria Math" w:hAnsi="Cambria Math"/>
                    <w:sz w:val="18"/>
                    <w:szCs w:val="18"/>
                  </w:rPr>
                  <m:t>0.5883±0.0019</m:t>
                </m:r>
              </m:oMath>
            </m:oMathPara>
          </w:p>
        </w:tc>
        <w:tc>
          <w:tcPr>
            <w:tcW w:w="1820" w:type="dxa"/>
            <w:vAlign w:val="center"/>
            <w:hideMark/>
          </w:tcPr>
          <w:p w14:paraId="04EB72ED" w14:textId="1D14566A" w:rsidR="00EF2339" w:rsidRDefault="00EF2339">
            <w:pPr>
              <w:spacing w:before="0" w:line="240" w:lineRule="auto"/>
              <w:jc w:val="center"/>
              <w:rPr>
                <w:bCs/>
                <w:sz w:val="18"/>
                <w:szCs w:val="18"/>
              </w:rPr>
            </w:pPr>
            <m:oMathPara>
              <m:oMath>
                <m:r>
                  <m:rPr>
                    <m:sty m:val="p"/>
                  </m:rPr>
                  <w:rPr>
                    <w:rFonts w:ascii="Cambria Math" w:hAnsi="Cambria Math"/>
                    <w:sz w:val="18"/>
                    <w:szCs w:val="18"/>
                  </w:rPr>
                  <m:t>0.5883±0.0015</m:t>
                </m:r>
              </m:oMath>
            </m:oMathPara>
          </w:p>
        </w:tc>
      </w:tr>
      <w:tr w:rsidR="00EF2339" w14:paraId="3941218E" w14:textId="77777777" w:rsidTr="00EF2339">
        <w:trPr>
          <w:cantSplit/>
          <w:tblCellSpacing w:w="0" w:type="dxa"/>
          <w:jc w:val="center"/>
        </w:trPr>
        <w:tc>
          <w:tcPr>
            <w:tcW w:w="0" w:type="auto"/>
            <w:tcBorders>
              <w:top w:val="nil"/>
              <w:left w:val="nil"/>
              <w:bottom w:val="nil"/>
              <w:right w:val="single" w:sz="8" w:space="0" w:color="000000"/>
            </w:tcBorders>
            <w:vAlign w:val="center"/>
            <w:hideMark/>
          </w:tcPr>
          <w:p w14:paraId="5F8170F9" w14:textId="77777777" w:rsidR="00EF2339" w:rsidRDefault="00EF2339">
            <w:pPr>
              <w:spacing w:before="0" w:line="240" w:lineRule="auto"/>
              <w:jc w:val="center"/>
              <w:rPr>
                <w:sz w:val="18"/>
                <w:szCs w:val="18"/>
              </w:rPr>
            </w:pPr>
            <w:proofErr w:type="spellStart"/>
            <w:r>
              <w:rPr>
                <w:sz w:val="18"/>
                <w:szCs w:val="18"/>
              </w:rPr>
              <w:t>Features_xxzz</w:t>
            </w:r>
            <w:proofErr w:type="spellEnd"/>
          </w:p>
        </w:tc>
        <w:tc>
          <w:tcPr>
            <w:tcW w:w="0" w:type="auto"/>
            <w:tcBorders>
              <w:top w:val="nil"/>
              <w:left w:val="nil"/>
              <w:bottom w:val="nil"/>
              <w:right w:val="single" w:sz="8" w:space="0" w:color="000000"/>
            </w:tcBorders>
            <w:vAlign w:val="center"/>
            <w:hideMark/>
          </w:tcPr>
          <w:p w14:paraId="03D7E70A" w14:textId="40F4199D" w:rsidR="00EF2339" w:rsidRDefault="00EF2339">
            <w:pPr>
              <w:spacing w:before="0" w:line="240" w:lineRule="auto"/>
              <w:jc w:val="center"/>
              <w:rPr>
                <w:bCs/>
                <w:sz w:val="18"/>
                <w:szCs w:val="18"/>
              </w:rPr>
            </w:pPr>
            <m:oMathPara>
              <m:oMath>
                <m:r>
                  <m:rPr>
                    <m:sty m:val="p"/>
                  </m:rPr>
                  <w:rPr>
                    <w:rFonts w:ascii="Cambria Math" w:hAnsi="Cambria Math"/>
                    <w:sz w:val="18"/>
                    <w:szCs w:val="18"/>
                  </w:rPr>
                  <m:t>0.6111±0.0481</m:t>
                </m:r>
              </m:oMath>
            </m:oMathPara>
          </w:p>
        </w:tc>
        <w:tc>
          <w:tcPr>
            <w:tcW w:w="0" w:type="auto"/>
            <w:tcBorders>
              <w:top w:val="nil"/>
              <w:left w:val="nil"/>
              <w:bottom w:val="nil"/>
              <w:right w:val="single" w:sz="8" w:space="0" w:color="000000"/>
            </w:tcBorders>
            <w:vAlign w:val="center"/>
            <w:hideMark/>
          </w:tcPr>
          <w:p w14:paraId="0CC7114D" w14:textId="51A7CF5D" w:rsidR="00EF2339" w:rsidRDefault="00EF2339">
            <w:pPr>
              <w:spacing w:before="0" w:line="240" w:lineRule="auto"/>
              <w:jc w:val="center"/>
              <w:rPr>
                <w:bCs/>
                <w:sz w:val="18"/>
                <w:szCs w:val="18"/>
              </w:rPr>
            </w:pPr>
            <m:oMathPara>
              <m:oMath>
                <m:r>
                  <m:rPr>
                    <m:sty m:val="p"/>
                  </m:rPr>
                  <w:rPr>
                    <w:rFonts w:ascii="Cambria Math" w:hAnsi="Cambria Math"/>
                    <w:sz w:val="18"/>
                    <w:szCs w:val="18"/>
                  </w:rPr>
                  <m:t>0.6187±0.0468</m:t>
                </m:r>
              </m:oMath>
            </m:oMathPara>
          </w:p>
        </w:tc>
        <w:tc>
          <w:tcPr>
            <w:tcW w:w="1820" w:type="dxa"/>
            <w:vAlign w:val="center"/>
            <w:hideMark/>
          </w:tcPr>
          <w:p w14:paraId="4BEF5FF5" w14:textId="0354ADAC" w:rsidR="00EF2339" w:rsidRDefault="00EF2339">
            <w:pPr>
              <w:spacing w:before="0" w:line="240" w:lineRule="auto"/>
              <w:jc w:val="center"/>
              <w:rPr>
                <w:bCs/>
                <w:sz w:val="18"/>
                <w:szCs w:val="18"/>
              </w:rPr>
            </w:pPr>
            <m:oMathPara>
              <m:oMath>
                <m:r>
                  <m:rPr>
                    <m:sty m:val="p"/>
                  </m:rPr>
                  <w:rPr>
                    <w:rFonts w:ascii="Cambria Math" w:hAnsi="Cambria Math"/>
                    <w:sz w:val="18"/>
                    <w:szCs w:val="18"/>
                  </w:rPr>
                  <m:t>0.6148±0.0474</m:t>
                </m:r>
              </m:oMath>
            </m:oMathPara>
          </w:p>
        </w:tc>
      </w:tr>
      <w:tr w:rsidR="00E50C32" w14:paraId="3F17C7DA" w14:textId="77777777" w:rsidTr="0074624C">
        <w:trPr>
          <w:cantSplit/>
          <w:tblCellSpacing w:w="0" w:type="dxa"/>
          <w:jc w:val="center"/>
        </w:trPr>
        <w:tc>
          <w:tcPr>
            <w:tcW w:w="0" w:type="auto"/>
            <w:tcBorders>
              <w:top w:val="nil"/>
              <w:left w:val="nil"/>
              <w:bottom w:val="nil"/>
              <w:right w:val="single" w:sz="8" w:space="0" w:color="000000"/>
            </w:tcBorders>
            <w:vAlign w:val="center"/>
            <w:hideMark/>
          </w:tcPr>
          <w:p w14:paraId="12B11F7A" w14:textId="77777777" w:rsidR="00E50C32" w:rsidRDefault="00E50C32" w:rsidP="00E50C32">
            <w:pPr>
              <w:spacing w:before="0" w:after="120" w:line="240" w:lineRule="auto"/>
              <w:jc w:val="center"/>
              <w:rPr>
                <w:sz w:val="18"/>
                <w:szCs w:val="18"/>
              </w:rPr>
            </w:pPr>
            <w:proofErr w:type="spellStart"/>
            <w:r>
              <w:rPr>
                <w:sz w:val="18"/>
                <w:szCs w:val="18"/>
              </w:rPr>
              <w:t>Logits_all</w:t>
            </w:r>
            <w:proofErr w:type="spellEnd"/>
          </w:p>
        </w:tc>
        <w:tc>
          <w:tcPr>
            <w:tcW w:w="0" w:type="auto"/>
            <w:tcBorders>
              <w:top w:val="nil"/>
              <w:left w:val="nil"/>
              <w:bottom w:val="nil"/>
              <w:right w:val="single" w:sz="8" w:space="0" w:color="000000"/>
            </w:tcBorders>
            <w:hideMark/>
          </w:tcPr>
          <w:p w14:paraId="30114B76" w14:textId="38E44E4F"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62.96</m:t>
                </m:r>
                <m:r>
                  <m:rPr>
                    <m:sty m:val="b"/>
                  </m:rPr>
                  <w:rPr>
                    <w:rFonts w:ascii="Cambria Math" w:hAnsi="Cambria Math"/>
                    <w:sz w:val="18"/>
                    <w:szCs w:val="18"/>
                  </w:rPr>
                  <m:t>±0.0013</m:t>
                </m:r>
              </m:oMath>
            </m:oMathPara>
          </w:p>
        </w:tc>
        <w:tc>
          <w:tcPr>
            <w:tcW w:w="0" w:type="auto"/>
            <w:tcBorders>
              <w:top w:val="nil"/>
              <w:left w:val="nil"/>
              <w:bottom w:val="nil"/>
              <w:right w:val="single" w:sz="8" w:space="0" w:color="000000"/>
            </w:tcBorders>
            <w:hideMark/>
          </w:tcPr>
          <w:p w14:paraId="2288B3ED" w14:textId="57EC5E8B"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63.33</m:t>
                </m:r>
                <m:r>
                  <m:rPr>
                    <m:sty m:val="b"/>
                  </m:rPr>
                  <w:rPr>
                    <w:rFonts w:ascii="Cambria Math" w:hAnsi="Cambria Math"/>
                    <w:sz w:val="18"/>
                    <w:szCs w:val="18"/>
                  </w:rPr>
                  <m:t>±0.0013</m:t>
                </m:r>
              </m:oMath>
            </m:oMathPara>
          </w:p>
        </w:tc>
        <w:tc>
          <w:tcPr>
            <w:tcW w:w="1820" w:type="dxa"/>
            <w:hideMark/>
          </w:tcPr>
          <w:p w14:paraId="716B5E91" w14:textId="7B5917CD" w:rsidR="00E50C32" w:rsidRPr="00D05900" w:rsidRDefault="00D05900" w:rsidP="00E50C32">
            <w:pPr>
              <w:spacing w:before="0" w:line="240" w:lineRule="auto"/>
              <w:jc w:val="center"/>
              <w:rPr>
                <w:b/>
                <w:bCs/>
                <w:sz w:val="18"/>
                <w:szCs w:val="18"/>
              </w:rPr>
            </w:pPr>
            <m:oMathPara>
              <m:oMathParaPr>
                <m:jc m:val="center"/>
              </m:oMathParaPr>
              <m:oMath>
                <m:r>
                  <m:rPr>
                    <m:sty m:val="bi"/>
                  </m:rPr>
                  <w:rPr>
                    <w:rFonts w:ascii="Cambria Math" w:hAnsi="Cambria Math"/>
                    <w:sz w:val="18"/>
                    <w:szCs w:val="18"/>
                  </w:rPr>
                  <m:t>63.14</m:t>
                </m:r>
                <m:r>
                  <m:rPr>
                    <m:sty m:val="b"/>
                  </m:rPr>
                  <w:rPr>
                    <w:rFonts w:ascii="Cambria Math" w:hAnsi="Cambria Math"/>
                    <w:sz w:val="18"/>
                    <w:szCs w:val="18"/>
                  </w:rPr>
                  <m:t>±0.0013</m:t>
                </m:r>
              </m:oMath>
            </m:oMathPara>
          </w:p>
        </w:tc>
      </w:tr>
    </w:tbl>
    <w:bookmarkEnd w:id="122"/>
    <w:p w14:paraId="77579CEA" w14:textId="273AB8B7" w:rsidR="0044627B" w:rsidRDefault="0044627B" w:rsidP="0044627B">
      <w:pPr>
        <w:pStyle w:val="Caption"/>
        <w:keepNext/>
        <w:ind w:left="0"/>
        <w:jc w:val="center"/>
      </w:pPr>
      <w:r>
        <w:rPr>
          <w:rFonts w:hint="cs"/>
          <w:rtl/>
        </w:rPr>
        <w:t>جدول</w:t>
      </w:r>
      <w:r>
        <w:rPr>
          <w:rtl/>
        </w:rPr>
        <w:t xml:space="preserve"> </w:t>
      </w:r>
      <w:r>
        <w:rPr>
          <w:rFonts w:hint="cs"/>
          <w:rtl/>
        </w:rPr>
        <w:t xml:space="preserve">4-8: </w:t>
      </w:r>
      <w:r>
        <w:rPr>
          <w:rFonts w:hint="cs"/>
          <w:rtl/>
          <w:lang w:bidi="fa-IR"/>
        </w:rPr>
        <w:t>مقایسه عملکرد امتیاز‌های ناهنجاری پیشنهادی با سایر امتیاز‌های ناهنجاری</w:t>
      </w:r>
      <w:r w:rsidR="00CC7941">
        <w:rPr>
          <w:rFonts w:hint="cs"/>
          <w:rtl/>
          <w:lang w:bidi="fa-IR"/>
        </w:rPr>
        <w:t xml:space="preserve"> روی دادگان جدولی.</w:t>
      </w:r>
    </w:p>
    <w:p w14:paraId="4FE3F5C0" w14:textId="77777777" w:rsidR="0044627B" w:rsidRDefault="0044627B" w:rsidP="00C22E56">
      <w:pPr>
        <w:spacing w:before="360"/>
        <w:jc w:val="both"/>
        <w:rPr>
          <w:lang w:eastAsia="x-none" w:bidi="fa-IR"/>
        </w:rPr>
      </w:pPr>
    </w:p>
    <w:p w14:paraId="4AEA621F" w14:textId="5B3505F2" w:rsidR="00C10522" w:rsidRDefault="00F32FC4" w:rsidP="00C22E56">
      <w:pPr>
        <w:spacing w:before="360"/>
        <w:jc w:val="both"/>
        <w:rPr>
          <w:rtl/>
          <w:lang w:bidi="fa-IR"/>
        </w:rPr>
      </w:pPr>
      <w:r>
        <w:rPr>
          <w:rFonts w:hint="cs"/>
          <w:rtl/>
          <w:lang w:eastAsia="x-none" w:bidi="fa-IR"/>
        </w:rPr>
        <w:lastRenderedPageBreak/>
        <w:t xml:space="preserve">همانطور که در جدول </w:t>
      </w:r>
      <w:r w:rsidR="002D011A">
        <w:rPr>
          <w:rFonts w:hint="cs"/>
          <w:rtl/>
          <w:lang w:eastAsia="x-none" w:bidi="fa-IR"/>
        </w:rPr>
        <w:t>4-8</w:t>
      </w:r>
      <w:r>
        <w:rPr>
          <w:rFonts w:hint="cs"/>
          <w:rtl/>
          <w:lang w:eastAsia="x-none" w:bidi="fa-IR"/>
        </w:rPr>
        <w:t xml:space="preserve"> مشاهده می‌شود </w:t>
      </w:r>
      <w:r w:rsidR="0051677C">
        <w:rPr>
          <w:rFonts w:hint="cs"/>
          <w:rtl/>
          <w:lang w:eastAsia="x-none" w:bidi="fa-IR"/>
        </w:rPr>
        <w:t xml:space="preserve">روی دادگان جدولی خروجی‌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دارای بهترین نتایج به نسبت سایر امتیاز‌های ناهنجاری است. با توجه به اینکه تعداد ویژگی‌ها روی دادگان جدولی به نسبت دادگان تصویری کمتر است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sidR="0051677C">
        <w:rPr>
          <w:rFonts w:hint="cs"/>
          <w:rtl/>
          <w:lang w:bidi="fa-IR"/>
        </w:rPr>
        <w:t xml:space="preserve"> </w:t>
      </w:r>
      <w:r w:rsidR="00152273">
        <w:rPr>
          <w:rFonts w:hint="cs"/>
          <w:rtl/>
          <w:lang w:bidi="fa-IR"/>
        </w:rPr>
        <w:t>قادر به تشخیص مناسب نمونه‌های ناهنجار است. نتایج روی دادگان تصویری در جدول 4-9 قابل مشاهده است.</w:t>
      </w:r>
    </w:p>
    <w:p w14:paraId="4ED4ABAB" w14:textId="726DBABB" w:rsidR="00152273" w:rsidRDefault="00152273" w:rsidP="00C22E56">
      <w:pPr>
        <w:spacing w:before="360"/>
        <w:jc w:val="both"/>
        <w:rPr>
          <w:rtl/>
          <w:lang w:bidi="fa-IR"/>
        </w:rPr>
      </w:pPr>
    </w:p>
    <w:tbl>
      <w:tblPr>
        <w:tblW w:w="4358" w:type="dxa"/>
        <w:jc w:val="center"/>
        <w:tblCellSpacing w:w="0" w:type="dxa"/>
        <w:tblCellMar>
          <w:top w:w="80" w:type="dxa"/>
          <w:left w:w="160" w:type="dxa"/>
          <w:bottom w:w="80" w:type="dxa"/>
          <w:right w:w="160" w:type="dxa"/>
        </w:tblCellMar>
        <w:tblLook w:val="0000" w:firstRow="0" w:lastRow="0" w:firstColumn="0" w:lastColumn="0" w:noHBand="0" w:noVBand="0"/>
      </w:tblPr>
      <w:tblGrid>
        <w:gridCol w:w="2160"/>
        <w:gridCol w:w="2186"/>
        <w:gridCol w:w="12"/>
      </w:tblGrid>
      <w:tr w:rsidR="00152273" w:rsidRPr="004632ED" w14:paraId="5C5B889C" w14:textId="77777777" w:rsidTr="004632ED">
        <w:trPr>
          <w:gridAfter w:val="1"/>
          <w:wAfter w:w="12" w:type="dxa"/>
          <w:cantSplit/>
          <w:trHeight w:val="313"/>
          <w:tblCellSpacing w:w="0" w:type="dxa"/>
          <w:jc w:val="center"/>
        </w:trPr>
        <w:tc>
          <w:tcPr>
            <w:tcW w:w="2160" w:type="dxa"/>
            <w:tcBorders>
              <w:bottom w:val="single" w:sz="8" w:space="0" w:color="000000"/>
              <w:right w:val="single" w:sz="8" w:space="0" w:color="000000"/>
            </w:tcBorders>
            <w:vAlign w:val="center"/>
          </w:tcPr>
          <w:p w14:paraId="4FCAAD1D" w14:textId="77777777" w:rsidR="00152273" w:rsidRPr="004632ED" w:rsidRDefault="00152273" w:rsidP="004632ED">
            <w:pPr>
              <w:jc w:val="center"/>
              <w:rPr>
                <w:sz w:val="18"/>
                <w:szCs w:val="18"/>
              </w:rPr>
            </w:pPr>
            <w:r w:rsidRPr="004632ED">
              <w:rPr>
                <w:sz w:val="18"/>
                <w:szCs w:val="18"/>
              </w:rPr>
              <w:t>Anomaly Score</w:t>
            </w:r>
          </w:p>
        </w:tc>
        <w:tc>
          <w:tcPr>
            <w:tcW w:w="2186" w:type="dxa"/>
            <w:tcBorders>
              <w:bottom w:val="single" w:sz="8" w:space="0" w:color="000000"/>
            </w:tcBorders>
          </w:tcPr>
          <w:p w14:paraId="2D602440" w14:textId="77777777" w:rsidR="00152273" w:rsidRPr="004632ED" w:rsidRDefault="00152273" w:rsidP="00ED5BA2">
            <w:pPr>
              <w:jc w:val="center"/>
              <w:rPr>
                <w:sz w:val="18"/>
                <w:szCs w:val="18"/>
              </w:rPr>
            </w:pPr>
            <w:r w:rsidRPr="004632ED">
              <w:rPr>
                <w:sz w:val="18"/>
                <w:szCs w:val="18"/>
              </w:rPr>
              <w:t>AUROC</w:t>
            </w:r>
          </w:p>
        </w:tc>
      </w:tr>
      <w:tr w:rsidR="00152273" w:rsidRPr="004632ED" w14:paraId="690877CB" w14:textId="77777777" w:rsidTr="004632ED">
        <w:trPr>
          <w:cantSplit/>
          <w:trHeight w:val="320"/>
          <w:tblCellSpacing w:w="0" w:type="dxa"/>
          <w:jc w:val="center"/>
        </w:trPr>
        <w:tc>
          <w:tcPr>
            <w:tcW w:w="4358" w:type="dxa"/>
            <w:gridSpan w:val="3"/>
            <w:tcBorders>
              <w:bottom w:val="single" w:sz="8" w:space="0" w:color="000000"/>
            </w:tcBorders>
          </w:tcPr>
          <w:p w14:paraId="3E94AEF3" w14:textId="77777777" w:rsidR="00152273" w:rsidRPr="004632ED" w:rsidRDefault="00152273" w:rsidP="00ED5BA2">
            <w:pPr>
              <w:jc w:val="center"/>
              <w:rPr>
                <w:sz w:val="18"/>
                <w:szCs w:val="18"/>
              </w:rPr>
            </w:pPr>
            <w:r w:rsidRPr="004632ED">
              <w:rPr>
                <w:sz w:val="18"/>
                <w:szCs w:val="18"/>
              </w:rPr>
              <w:t>SVHN</w:t>
            </w:r>
          </w:p>
        </w:tc>
      </w:tr>
      <w:tr w:rsidR="00152273" w:rsidRPr="004632ED" w14:paraId="2B3B57E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04E88695" w14:textId="77777777" w:rsidR="00152273" w:rsidRPr="004632ED" w:rsidRDefault="00E1500A"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677FC1D1" w14:textId="608313B4" w:rsidR="00152273" w:rsidRPr="004632ED" w:rsidRDefault="00152273" w:rsidP="00ED5BA2">
            <w:pPr>
              <w:jc w:val="center"/>
              <w:rPr>
                <w:sz w:val="18"/>
                <w:szCs w:val="18"/>
              </w:rPr>
            </w:pPr>
            <m:oMathPara>
              <m:oMathParaPr>
                <m:jc m:val="center"/>
              </m:oMathParaPr>
              <m:oMath>
                <m:r>
                  <m:rPr>
                    <m:sty m:val="p"/>
                  </m:rPr>
                  <w:rPr>
                    <w:rFonts w:ascii="Cambria Math" w:hAnsi="Cambria Math"/>
                    <w:sz w:val="18"/>
                    <w:szCs w:val="18"/>
                  </w:rPr>
                  <m:t>0.5778±0.0141</m:t>
                </m:r>
              </m:oMath>
            </m:oMathPara>
          </w:p>
        </w:tc>
      </w:tr>
      <w:tr w:rsidR="00152273" w:rsidRPr="004632ED" w14:paraId="42F21063"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EA7FEC1" w14:textId="77777777" w:rsidR="00152273" w:rsidRPr="004632ED" w:rsidRDefault="00E1500A" w:rsidP="00152273">
            <w:pPr>
              <w:jc w:val="left"/>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2DE4F0AE" w14:textId="549659D9" w:rsidR="00152273" w:rsidRPr="004632ED" w:rsidRDefault="00152273" w:rsidP="00ED5BA2">
            <w:pPr>
              <w:jc w:val="center"/>
              <w:rPr>
                <w:sz w:val="18"/>
                <w:szCs w:val="18"/>
              </w:rPr>
            </w:pPr>
            <m:oMathPara>
              <m:oMathParaPr>
                <m:jc m:val="center"/>
              </m:oMathParaPr>
              <m:oMath>
                <m:r>
                  <m:rPr>
                    <m:sty m:val="p"/>
                  </m:rPr>
                  <w:rPr>
                    <w:rFonts w:ascii="Cambria Math" w:hAnsi="Cambria Math"/>
                    <w:sz w:val="18"/>
                    <w:szCs w:val="18"/>
                  </w:rPr>
                  <m:t>0.5636±0.0251</m:t>
                </m:r>
              </m:oMath>
            </m:oMathPara>
          </w:p>
        </w:tc>
      </w:tr>
      <w:tr w:rsidR="00152273" w:rsidRPr="004632ED" w14:paraId="2BF00297"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5B6B8340" w14:textId="77777777" w:rsidR="00152273" w:rsidRPr="004632ED" w:rsidRDefault="00152273" w:rsidP="00152273">
            <w:pPr>
              <w:jc w:val="center"/>
              <w:rPr>
                <w:sz w:val="18"/>
                <w:szCs w:val="18"/>
              </w:rPr>
            </w:pPr>
            <w:r w:rsidRPr="004632ED">
              <w:rPr>
                <w:sz w:val="18"/>
                <w:szCs w:val="18"/>
              </w:rPr>
              <w:t>Logits</w:t>
            </w:r>
          </w:p>
        </w:tc>
        <w:tc>
          <w:tcPr>
            <w:tcW w:w="2186" w:type="dxa"/>
            <w:vAlign w:val="center"/>
          </w:tcPr>
          <w:p w14:paraId="46970D8F" w14:textId="587091E5" w:rsidR="00152273" w:rsidRPr="004632ED" w:rsidRDefault="00152273" w:rsidP="00ED5BA2">
            <w:pPr>
              <w:jc w:val="center"/>
              <w:rPr>
                <w:sz w:val="18"/>
                <w:szCs w:val="18"/>
              </w:rPr>
            </w:pPr>
            <m:oMathPara>
              <m:oMathParaPr>
                <m:jc m:val="center"/>
              </m:oMathParaPr>
              <m:oMath>
                <m:r>
                  <m:rPr>
                    <m:sty m:val="p"/>
                  </m:rPr>
                  <w:rPr>
                    <w:rFonts w:ascii="Cambria Math" w:hAnsi="Cambria Math"/>
                    <w:sz w:val="18"/>
                    <w:szCs w:val="18"/>
                  </w:rPr>
                  <m:t>0.5369±0.0785</m:t>
                </m:r>
              </m:oMath>
            </m:oMathPara>
          </w:p>
        </w:tc>
      </w:tr>
      <w:tr w:rsidR="00152273" w:rsidRPr="004632ED" w14:paraId="2020946A" w14:textId="77777777" w:rsidTr="004632ED">
        <w:trPr>
          <w:gridAfter w:val="1"/>
          <w:wAfter w:w="12" w:type="dxa"/>
          <w:cantSplit/>
          <w:trHeight w:val="328"/>
          <w:tblCellSpacing w:w="0" w:type="dxa"/>
          <w:jc w:val="center"/>
        </w:trPr>
        <w:tc>
          <w:tcPr>
            <w:tcW w:w="2160" w:type="dxa"/>
            <w:tcBorders>
              <w:right w:val="single" w:sz="8" w:space="0" w:color="000000"/>
            </w:tcBorders>
            <w:vAlign w:val="center"/>
          </w:tcPr>
          <w:p w14:paraId="31A013F4" w14:textId="77777777" w:rsidR="00152273" w:rsidRPr="004632ED" w:rsidRDefault="00152273" w:rsidP="00152273">
            <w:pPr>
              <w:jc w:val="center"/>
              <w:rPr>
                <w:sz w:val="18"/>
                <w:szCs w:val="18"/>
              </w:rPr>
            </w:pPr>
            <w:r w:rsidRPr="004632ED">
              <w:rPr>
                <w:sz w:val="18"/>
                <w:szCs w:val="18"/>
              </w:rPr>
              <w:t>Features</w:t>
            </w:r>
          </w:p>
        </w:tc>
        <w:tc>
          <w:tcPr>
            <w:tcW w:w="2186" w:type="dxa"/>
            <w:vAlign w:val="center"/>
          </w:tcPr>
          <w:p w14:paraId="652A3AD9" w14:textId="430F4929" w:rsidR="00152273" w:rsidRPr="004632ED" w:rsidRDefault="00152273" w:rsidP="00ED5BA2">
            <w:pPr>
              <w:jc w:val="center"/>
              <w:rPr>
                <w:sz w:val="18"/>
                <w:szCs w:val="18"/>
              </w:rPr>
            </w:pPr>
            <m:oMathPara>
              <m:oMathParaPr>
                <m:jc m:val="center"/>
              </m:oMathParaPr>
              <m:oMath>
                <m:r>
                  <m:rPr>
                    <m:sty m:val="p"/>
                  </m:rPr>
                  <w:rPr>
                    <w:rFonts w:ascii="Cambria Math" w:hAnsi="Cambria Math"/>
                    <w:sz w:val="18"/>
                    <w:szCs w:val="18"/>
                  </w:rPr>
                  <m:t>0.5763±0.0367</m:t>
                </m:r>
              </m:oMath>
            </m:oMathPara>
          </w:p>
        </w:tc>
      </w:tr>
      <w:tr w:rsidR="00152273" w:rsidRPr="004632ED" w14:paraId="7EA3543E" w14:textId="77777777" w:rsidTr="004632ED">
        <w:trPr>
          <w:gridAfter w:val="1"/>
          <w:wAfter w:w="12" w:type="dxa"/>
          <w:cantSplit/>
          <w:trHeight w:val="335"/>
          <w:tblCellSpacing w:w="0" w:type="dxa"/>
          <w:jc w:val="center"/>
        </w:trPr>
        <w:tc>
          <w:tcPr>
            <w:tcW w:w="2160" w:type="dxa"/>
            <w:tcBorders>
              <w:right w:val="single" w:sz="8" w:space="0" w:color="000000"/>
            </w:tcBorders>
            <w:vAlign w:val="center"/>
          </w:tcPr>
          <w:p w14:paraId="211F6A27" w14:textId="407813E3" w:rsidR="00152273" w:rsidRPr="004632ED" w:rsidRDefault="00152273" w:rsidP="00152273">
            <w:pPr>
              <w:jc w:val="center"/>
              <w:rPr>
                <w:rFonts w:cs="Arial"/>
                <w:sz w:val="18"/>
                <w:szCs w:val="18"/>
              </w:rPr>
            </w:pPr>
            <w:proofErr w:type="spellStart"/>
            <w:r w:rsidRPr="004632ED">
              <w:rPr>
                <w:sz w:val="18"/>
                <w:szCs w:val="18"/>
              </w:rPr>
              <w:t>Logits_all</w:t>
            </w:r>
            <w:proofErr w:type="spellEnd"/>
          </w:p>
        </w:tc>
        <w:tc>
          <w:tcPr>
            <w:tcW w:w="2186" w:type="dxa"/>
            <w:vAlign w:val="center"/>
          </w:tcPr>
          <w:p w14:paraId="4D3829AB" w14:textId="19B9FFBF" w:rsidR="00152273" w:rsidRPr="004632ED" w:rsidRDefault="003F2CAD" w:rsidP="00152273">
            <w:pPr>
              <w:jc w:val="center"/>
              <w:rPr>
                <w:sz w:val="18"/>
                <w:szCs w:val="18"/>
              </w:rPr>
            </w:pPr>
            <m:oMathPara>
              <m:oMath>
                <m:r>
                  <m:rPr>
                    <m:sty m:val="p"/>
                  </m:rPr>
                  <w:rPr>
                    <w:rFonts w:ascii="Cambria Math" w:hAnsi="Cambria Math"/>
                    <w:sz w:val="18"/>
                    <w:szCs w:val="18"/>
                  </w:rPr>
                  <m:t>0.5768±0.0251</m:t>
                </m:r>
              </m:oMath>
            </m:oMathPara>
          </w:p>
        </w:tc>
      </w:tr>
      <w:tr w:rsidR="00152273" w:rsidRPr="004632ED" w14:paraId="27BE3712" w14:textId="77777777" w:rsidTr="004632ED">
        <w:trPr>
          <w:gridAfter w:val="1"/>
          <w:wAfter w:w="12" w:type="dxa"/>
          <w:cantSplit/>
          <w:trHeight w:val="335"/>
          <w:tblCellSpacing w:w="0" w:type="dxa"/>
          <w:jc w:val="center"/>
        </w:trPr>
        <w:tc>
          <w:tcPr>
            <w:tcW w:w="2160" w:type="dxa"/>
            <w:tcBorders>
              <w:bottom w:val="single" w:sz="8" w:space="0" w:color="000000"/>
              <w:right w:val="single" w:sz="8" w:space="0" w:color="000000"/>
            </w:tcBorders>
            <w:vAlign w:val="center"/>
          </w:tcPr>
          <w:p w14:paraId="66B25947" w14:textId="514D06F6" w:rsidR="00152273" w:rsidRPr="004632ED" w:rsidRDefault="00152273" w:rsidP="00152273">
            <w:pPr>
              <w:jc w:val="center"/>
              <w:rPr>
                <w:sz w:val="18"/>
                <w:szCs w:val="18"/>
              </w:rPr>
            </w:pPr>
            <w:proofErr w:type="spellStart"/>
            <w:r w:rsidRPr="004632ED">
              <w:rPr>
                <w:sz w:val="18"/>
                <w:szCs w:val="18"/>
              </w:rPr>
              <w:t>Features_xxzz</w:t>
            </w:r>
            <w:proofErr w:type="spellEnd"/>
          </w:p>
        </w:tc>
        <w:tc>
          <w:tcPr>
            <w:tcW w:w="2186" w:type="dxa"/>
            <w:tcBorders>
              <w:bottom w:val="single" w:sz="8" w:space="0" w:color="000000"/>
            </w:tcBorders>
            <w:vAlign w:val="center"/>
          </w:tcPr>
          <w:p w14:paraId="6317EBCE" w14:textId="636091A9" w:rsidR="00152273" w:rsidRPr="004632ED" w:rsidRDefault="003F2CAD" w:rsidP="00152273">
            <w:pPr>
              <w:jc w:val="center"/>
              <w:rPr>
                <w:sz w:val="18"/>
                <w:szCs w:val="18"/>
              </w:rPr>
            </w:pPr>
            <m:oMathPara>
              <m:oMath>
                <m:r>
                  <m:rPr>
                    <m:sty m:val="p"/>
                  </m:rPr>
                  <w:rPr>
                    <w:rFonts w:ascii="Cambria Math" w:hAnsi="Cambria Math"/>
                    <w:sz w:val="18"/>
                    <w:szCs w:val="18"/>
                  </w:rPr>
                  <m:t>0.5778±0.0161</m:t>
                </m:r>
              </m:oMath>
            </m:oMathPara>
          </w:p>
        </w:tc>
      </w:tr>
      <w:tr w:rsidR="004632ED" w:rsidRPr="004632ED" w14:paraId="68034DC4" w14:textId="77777777" w:rsidTr="004632ED">
        <w:trPr>
          <w:cantSplit/>
          <w:trHeight w:val="313"/>
          <w:tblCellSpacing w:w="0" w:type="dxa"/>
          <w:jc w:val="center"/>
        </w:trPr>
        <w:tc>
          <w:tcPr>
            <w:tcW w:w="4358" w:type="dxa"/>
            <w:gridSpan w:val="3"/>
            <w:tcBorders>
              <w:bottom w:val="single" w:sz="8" w:space="0" w:color="000000"/>
            </w:tcBorders>
          </w:tcPr>
          <w:p w14:paraId="1CEA6A78" w14:textId="21E9E34E" w:rsidR="004632ED" w:rsidRPr="004632ED" w:rsidRDefault="004632ED" w:rsidP="004632ED">
            <w:pPr>
              <w:jc w:val="center"/>
              <w:rPr>
                <w:sz w:val="18"/>
                <w:szCs w:val="18"/>
              </w:rPr>
            </w:pPr>
            <w:r w:rsidRPr="004632ED">
              <w:rPr>
                <w:sz w:val="18"/>
                <w:szCs w:val="18"/>
              </w:rPr>
              <w:t>SVHN</w:t>
            </w:r>
          </w:p>
        </w:tc>
      </w:tr>
      <w:tr w:rsidR="004632ED" w:rsidRPr="004632ED" w14:paraId="15953E9D"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1CB3FAD" w14:textId="3CDD04C2" w:rsidR="004632ED" w:rsidRPr="004632ED" w:rsidRDefault="00E1500A"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2186" w:type="dxa"/>
            <w:vAlign w:val="center"/>
          </w:tcPr>
          <w:p w14:paraId="4D56CA21" w14:textId="297044E5"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63.41±0.0321</m:t>
                </m:r>
              </m:oMath>
            </m:oMathPara>
          </w:p>
        </w:tc>
      </w:tr>
      <w:tr w:rsidR="004632ED" w:rsidRPr="004632ED" w14:paraId="6666EE29"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98FD2B9" w14:textId="257E6217" w:rsidR="004632ED" w:rsidRPr="004632ED" w:rsidRDefault="00E1500A" w:rsidP="004632ED">
            <w:pP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2186" w:type="dxa"/>
            <w:vAlign w:val="center"/>
          </w:tcPr>
          <w:p w14:paraId="3D93B3D6" w14:textId="59E651AA"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63.27±0.0782</m:t>
                </m:r>
              </m:oMath>
            </m:oMathPara>
          </w:p>
        </w:tc>
      </w:tr>
      <w:tr w:rsidR="004632ED" w:rsidRPr="004632ED" w14:paraId="6DECE48B"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15CB776F" w14:textId="333F72FD" w:rsidR="004632ED" w:rsidRPr="004632ED" w:rsidRDefault="004632ED" w:rsidP="004632ED">
            <w:pPr>
              <w:jc w:val="center"/>
              <w:rPr>
                <w:sz w:val="18"/>
                <w:szCs w:val="18"/>
              </w:rPr>
            </w:pPr>
            <w:r w:rsidRPr="004632ED">
              <w:rPr>
                <w:sz w:val="18"/>
                <w:szCs w:val="18"/>
              </w:rPr>
              <w:t>Logits</w:t>
            </w:r>
          </w:p>
        </w:tc>
        <w:tc>
          <w:tcPr>
            <w:tcW w:w="2186" w:type="dxa"/>
            <w:vAlign w:val="center"/>
          </w:tcPr>
          <w:p w14:paraId="39B19D50" w14:textId="6A881180" w:rsidR="004632ED" w:rsidRPr="004632ED" w:rsidRDefault="00813613" w:rsidP="004632ED">
            <w:pPr>
              <w:jc w:val="center"/>
              <w:rPr>
                <w:sz w:val="18"/>
                <w:szCs w:val="18"/>
              </w:rPr>
            </w:pPr>
            <m:oMathPara>
              <m:oMathParaPr>
                <m:jc m:val="center"/>
              </m:oMathParaPr>
              <m:oMath>
                <m:r>
                  <m:rPr>
                    <m:sty m:val="p"/>
                  </m:rPr>
                  <w:rPr>
                    <w:rFonts w:ascii="Cambria Math" w:hAnsi="Cambria Math"/>
                    <w:sz w:val="18"/>
                    <w:szCs w:val="18"/>
                  </w:rPr>
                  <m:t>62.97±0.0643</m:t>
                </m:r>
              </m:oMath>
            </m:oMathPara>
          </w:p>
        </w:tc>
      </w:tr>
      <w:tr w:rsidR="004632ED" w:rsidRPr="004632ED" w14:paraId="369A7FAF" w14:textId="77777777" w:rsidTr="004632ED">
        <w:trPr>
          <w:gridAfter w:val="1"/>
          <w:wAfter w:w="12" w:type="dxa"/>
          <w:cantSplit/>
          <w:trHeight w:val="313"/>
          <w:tblCellSpacing w:w="0" w:type="dxa"/>
          <w:jc w:val="center"/>
        </w:trPr>
        <w:tc>
          <w:tcPr>
            <w:tcW w:w="2160" w:type="dxa"/>
            <w:tcBorders>
              <w:right w:val="single" w:sz="8" w:space="0" w:color="000000"/>
            </w:tcBorders>
            <w:vAlign w:val="center"/>
          </w:tcPr>
          <w:p w14:paraId="3408AA93" w14:textId="2855E71D" w:rsidR="004632ED" w:rsidRPr="004632ED" w:rsidRDefault="004632ED" w:rsidP="004632ED">
            <w:pPr>
              <w:jc w:val="center"/>
              <w:rPr>
                <w:sz w:val="18"/>
                <w:szCs w:val="18"/>
              </w:rPr>
            </w:pPr>
            <w:r w:rsidRPr="004632ED">
              <w:rPr>
                <w:sz w:val="18"/>
                <w:szCs w:val="18"/>
              </w:rPr>
              <w:t>Features</w:t>
            </w:r>
          </w:p>
        </w:tc>
        <w:tc>
          <w:tcPr>
            <w:tcW w:w="2186" w:type="dxa"/>
            <w:vAlign w:val="center"/>
          </w:tcPr>
          <w:p w14:paraId="4B848977" w14:textId="1BCA8375" w:rsidR="004632ED" w:rsidRPr="004632ED" w:rsidRDefault="003F2CAD" w:rsidP="004632ED">
            <w:pPr>
              <w:jc w:val="center"/>
              <w:rPr>
                <w:sz w:val="18"/>
                <w:szCs w:val="18"/>
              </w:rPr>
            </w:pPr>
            <m:oMathPara>
              <m:oMathParaPr>
                <m:jc m:val="center"/>
              </m:oMathParaPr>
              <m:oMath>
                <m:r>
                  <m:rPr>
                    <m:sty m:val="p"/>
                  </m:rPr>
                  <w:rPr>
                    <w:rFonts w:ascii="Cambria Math" w:hAnsi="Cambria Math"/>
                    <w:sz w:val="18"/>
                    <w:szCs w:val="18"/>
                  </w:rPr>
                  <m:t>63.12±0.0368</m:t>
                </m:r>
              </m:oMath>
            </m:oMathPara>
          </w:p>
        </w:tc>
      </w:tr>
      <w:tr w:rsidR="004632ED" w:rsidRPr="004632ED" w14:paraId="42A90416"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72C0201A" w14:textId="6979AEF2" w:rsidR="004632ED" w:rsidRPr="004632ED" w:rsidRDefault="004632ED" w:rsidP="004632ED">
            <w:pPr>
              <w:jc w:val="center"/>
              <w:rPr>
                <w:sz w:val="18"/>
                <w:szCs w:val="18"/>
              </w:rPr>
            </w:pPr>
            <w:proofErr w:type="spellStart"/>
            <w:r w:rsidRPr="004632ED">
              <w:rPr>
                <w:sz w:val="18"/>
                <w:szCs w:val="18"/>
              </w:rPr>
              <w:t>Logits_all</w:t>
            </w:r>
            <w:proofErr w:type="spellEnd"/>
          </w:p>
        </w:tc>
        <w:tc>
          <w:tcPr>
            <w:tcW w:w="2186" w:type="dxa"/>
            <w:vAlign w:val="center"/>
          </w:tcPr>
          <w:p w14:paraId="4F9C850C" w14:textId="669F5AF1" w:rsidR="004632ED" w:rsidRPr="004632ED" w:rsidRDefault="003F2CAD" w:rsidP="004632ED">
            <w:pPr>
              <w:jc w:val="center"/>
              <w:rPr>
                <w:sz w:val="18"/>
                <w:szCs w:val="18"/>
              </w:rPr>
            </w:pPr>
            <m:oMathPara>
              <m:oMath>
                <m:r>
                  <m:rPr>
                    <m:sty m:val="p"/>
                  </m:rPr>
                  <w:rPr>
                    <w:rFonts w:ascii="Cambria Math" w:hAnsi="Cambria Math"/>
                    <w:sz w:val="18"/>
                    <w:szCs w:val="18"/>
                  </w:rPr>
                  <m:t>64.77±0.0227</m:t>
                </m:r>
              </m:oMath>
            </m:oMathPara>
          </w:p>
        </w:tc>
      </w:tr>
      <w:tr w:rsidR="004632ED" w:rsidRPr="004632ED" w14:paraId="7EE8CA78" w14:textId="77777777" w:rsidTr="004632ED">
        <w:trPr>
          <w:gridAfter w:val="1"/>
          <w:wAfter w:w="12" w:type="dxa"/>
          <w:cantSplit/>
          <w:trHeight w:val="320"/>
          <w:tblCellSpacing w:w="0" w:type="dxa"/>
          <w:jc w:val="center"/>
        </w:trPr>
        <w:tc>
          <w:tcPr>
            <w:tcW w:w="2160" w:type="dxa"/>
            <w:tcBorders>
              <w:right w:val="single" w:sz="8" w:space="0" w:color="000000"/>
            </w:tcBorders>
            <w:vAlign w:val="center"/>
          </w:tcPr>
          <w:p w14:paraId="690E9AF4" w14:textId="44313805" w:rsidR="004632ED" w:rsidRPr="004632ED" w:rsidRDefault="004632ED" w:rsidP="004632ED">
            <w:pPr>
              <w:jc w:val="center"/>
              <w:rPr>
                <w:sz w:val="18"/>
                <w:szCs w:val="18"/>
              </w:rPr>
            </w:pPr>
            <w:proofErr w:type="spellStart"/>
            <w:r w:rsidRPr="004632ED">
              <w:rPr>
                <w:sz w:val="18"/>
                <w:szCs w:val="18"/>
              </w:rPr>
              <w:t>Features_xxzz</w:t>
            </w:r>
            <w:proofErr w:type="spellEnd"/>
          </w:p>
        </w:tc>
        <w:tc>
          <w:tcPr>
            <w:tcW w:w="2186" w:type="dxa"/>
            <w:vAlign w:val="center"/>
          </w:tcPr>
          <w:p w14:paraId="705B701C" w14:textId="4A015212" w:rsidR="004632ED" w:rsidRPr="004632ED" w:rsidRDefault="003F2CAD" w:rsidP="004632ED">
            <w:pPr>
              <w:jc w:val="center"/>
              <w:rPr>
                <w:sz w:val="18"/>
                <w:szCs w:val="18"/>
              </w:rPr>
            </w:pPr>
            <m:oMathPara>
              <m:oMath>
                <m:r>
                  <m:rPr>
                    <m:sty m:val="p"/>
                  </m:rPr>
                  <w:rPr>
                    <w:rFonts w:ascii="Cambria Math" w:hAnsi="Cambria Math"/>
                    <w:sz w:val="18"/>
                    <w:szCs w:val="18"/>
                  </w:rPr>
                  <m:t>65.73±0.0194</m:t>
                </m:r>
              </m:oMath>
            </m:oMathPara>
          </w:p>
        </w:tc>
      </w:tr>
    </w:tbl>
    <w:p w14:paraId="5A90EA4E" w14:textId="7A9B72AF" w:rsidR="00CC7941" w:rsidRDefault="00CC7941" w:rsidP="00CC7941">
      <w:pPr>
        <w:pStyle w:val="Caption"/>
        <w:keepNext/>
        <w:ind w:left="0"/>
        <w:jc w:val="center"/>
      </w:pPr>
      <w:r>
        <w:rPr>
          <w:rFonts w:hint="cs"/>
          <w:rtl/>
        </w:rPr>
        <w:t>جدول</w:t>
      </w:r>
      <w:r>
        <w:rPr>
          <w:rtl/>
        </w:rPr>
        <w:t xml:space="preserve"> </w:t>
      </w:r>
      <w:r>
        <w:rPr>
          <w:rFonts w:hint="cs"/>
          <w:rtl/>
        </w:rPr>
        <w:t>4-</w:t>
      </w:r>
      <w:r>
        <w:rPr>
          <w:rFonts w:hint="cs"/>
          <w:rtl/>
          <w:lang w:bidi="fa-IR"/>
        </w:rPr>
        <w:t>9</w:t>
      </w:r>
      <w:r>
        <w:rPr>
          <w:rFonts w:hint="cs"/>
          <w:rtl/>
        </w:rPr>
        <w:t xml:space="preserve">: </w:t>
      </w:r>
      <w:r>
        <w:rPr>
          <w:rFonts w:hint="cs"/>
          <w:rtl/>
          <w:lang w:bidi="fa-IR"/>
        </w:rPr>
        <w:t>مقایسه عملکرد امتیاز‌های ناهنجاری پیشنهادی با سایر امتیاز‌های ناهنجاری روی دادگان تصویری.</w:t>
      </w:r>
    </w:p>
    <w:p w14:paraId="1C3204A2" w14:textId="21A194C2" w:rsidR="00152273" w:rsidRDefault="00152273" w:rsidP="00C22E56">
      <w:pPr>
        <w:spacing w:before="360"/>
        <w:jc w:val="both"/>
        <w:rPr>
          <w:rtl/>
          <w:lang w:bidi="fa-IR"/>
        </w:rPr>
      </w:pPr>
    </w:p>
    <w:p w14:paraId="0696AEC3" w14:textId="570E2C2C" w:rsidR="00152273" w:rsidRPr="00B80BA6" w:rsidRDefault="00B80BA6" w:rsidP="00C22E56">
      <w:pPr>
        <w:spacing w:before="360"/>
        <w:jc w:val="both"/>
        <w:rPr>
          <w:rtl/>
          <w:lang w:eastAsia="x-none" w:bidi="fa-IR"/>
        </w:rPr>
      </w:pPr>
      <w:r w:rsidRPr="00B80BA6">
        <w:rPr>
          <w:rFonts w:hint="cs"/>
          <w:rtl/>
          <w:lang w:eastAsia="x-none" w:bidi="fa-IR"/>
        </w:rPr>
        <w:lastRenderedPageBreak/>
        <w:t>همان</w:t>
      </w:r>
      <w:r>
        <w:rPr>
          <w:rFonts w:hint="cs"/>
          <w:rtl/>
          <w:lang w:eastAsia="x-none" w:bidi="fa-IR"/>
        </w:rPr>
        <w:t>طور که در جدول 4-9 مشخص است عملکرد امتیاز مبتنی بر ویژگی‌ها روی دادگان تصویری بسیار مناسب است، این می‌تواند به این دلیل باشد بردار ویژگی‌ها برای هر عکس نسبت به بردار ویژگی‌های موجود در دادگان جدولی بزرگتر است و استفاده از پارامترهای بیشتر به منظو</w:t>
      </w:r>
      <w:r w:rsidR="00123F1D">
        <w:rPr>
          <w:rFonts w:hint="cs"/>
          <w:rtl/>
          <w:lang w:eastAsia="x-none" w:bidi="fa-IR"/>
        </w:rPr>
        <w:t>ر تشخیص ناهنجاری سبب بهبود عملکرد امتیاز مورد نظر شده است.</w:t>
      </w:r>
    </w:p>
    <w:p w14:paraId="7E6B0FF9" w14:textId="069FFF20" w:rsidR="009645A3" w:rsidRDefault="009645A3" w:rsidP="00361373">
      <w:pPr>
        <w:pStyle w:val="Heading2"/>
        <w:rPr>
          <w:rtl/>
        </w:rPr>
      </w:pPr>
      <w:bookmarkStart w:id="123" w:name="_Toc103905037"/>
      <w:r>
        <w:rPr>
          <w:rFonts w:asciiTheme="minorHAnsi" w:hAnsiTheme="minorHAnsi" w:hint="cs"/>
          <w:rtl/>
          <w:lang w:val="en-US"/>
        </w:rPr>
        <w:t>6</w:t>
      </w:r>
      <w:r>
        <w:rPr>
          <w:rFonts w:hint="cs"/>
          <w:rtl/>
        </w:rPr>
        <w:t>-4-</w:t>
      </w:r>
      <w:r>
        <w:t xml:space="preserve"> </w:t>
      </w:r>
      <w:r>
        <w:rPr>
          <w:rFonts w:hint="cs"/>
          <w:rtl/>
        </w:rPr>
        <w:t>جمع‌بندی</w:t>
      </w:r>
      <w:bookmarkEnd w:id="123"/>
    </w:p>
    <w:p w14:paraId="3F2A375B" w14:textId="1AEC4EE1" w:rsidR="00FE6621" w:rsidRDefault="00623794" w:rsidP="00CD230A">
      <w:pPr>
        <w:rPr>
          <w:rtl/>
          <w:lang w:bidi="fa-IR"/>
        </w:rPr>
        <w:sectPr w:rsidR="00FE6621" w:rsidSect="00BD260B">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24"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24"/>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2305ECD8"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تخاصمی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در خلال بررسی‌ها لزوم وجود روش‌هایی برای مدل‌سازی داده‌هایی پیچیده و با ابعاد بالا احساس و در نتیجه توجه‌ها به سمت شبکه‌های مولد تخاصمی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ی  مورد اشاره قرار گرفت. همانطور که مشاهده شد شبکه مولد تخاصمی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2381250"/>
                    </a:xfrm>
                    <a:prstGeom prst="rect">
                      <a:avLst/>
                    </a:prstGeom>
                  </pic:spPr>
                </pic:pic>
              </a:graphicData>
            </a:graphic>
          </wp:inline>
        </w:drawing>
      </w:r>
    </w:p>
    <w:p w14:paraId="46CE0311" w14:textId="3126AE1B" w:rsidR="008375D3" w:rsidRDefault="00D87A25" w:rsidP="00D87A25">
      <w:pPr>
        <w:pStyle w:val="Caption"/>
        <w:jc w:val="center"/>
      </w:pPr>
      <w:bookmarkStart w:id="125" w:name="_Toc103959339"/>
      <w:r>
        <w:rPr>
          <w:rtl/>
        </w:rPr>
        <w:t xml:space="preserve">شکل </w:t>
      </w:r>
      <w:r w:rsidR="00C25712">
        <w:rPr>
          <w:rFonts w:hint="cs"/>
          <w:rtl/>
        </w:rPr>
        <w:t>5-1</w:t>
      </w:r>
      <w:r>
        <w:rPr>
          <w:rFonts w:hint="cs"/>
          <w:rtl/>
        </w:rPr>
        <w:t>: معماری اولیه شبکه مولد تخاصمی</w:t>
      </w:r>
      <w:bookmarkEnd w:id="125"/>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proofErr w:type="spellStart"/>
      <w:r w:rsidR="009B7B84">
        <w:rPr>
          <w:lang w:bidi="fa-IR"/>
        </w:rPr>
        <w:t>AnoGan</w:t>
      </w:r>
      <w:proofErr w:type="spellEnd"/>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w:t>
      </w:r>
      <w:proofErr w:type="spellStart"/>
      <w:r w:rsidR="009B7B84">
        <w:rPr>
          <w:lang w:bidi="fa-IR"/>
        </w:rPr>
        <w:t>anogan</w:t>
      </w:r>
      <w:proofErr w:type="spellEnd"/>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6" w:name="_Toc103959340"/>
      <w:r>
        <w:rPr>
          <w:rtl/>
        </w:rPr>
        <w:t xml:space="preserve">شکل </w:t>
      </w:r>
      <w:r w:rsidR="00C25712">
        <w:rPr>
          <w:rFonts w:hint="cs"/>
          <w:rtl/>
        </w:rPr>
        <w:t>5-2</w:t>
      </w:r>
      <w:r>
        <w:rPr>
          <w:rFonts w:hint="cs"/>
          <w:rtl/>
        </w:rPr>
        <w:t xml:space="preserve">: معماری مدل </w:t>
      </w:r>
      <w:r>
        <w:t>ALI</w:t>
      </w:r>
      <w:bookmarkEnd w:id="126"/>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7" w:name="_Toc103959341"/>
      <w:r>
        <w:rPr>
          <w:rtl/>
        </w:rPr>
        <w:t xml:space="preserve">شکل </w:t>
      </w:r>
      <w:r w:rsidR="00C25712">
        <w:rPr>
          <w:rFonts w:hint="cs"/>
          <w:rtl/>
        </w:rPr>
        <w:t>5-3</w:t>
      </w:r>
      <w:r>
        <w:rPr>
          <w:rFonts w:hint="cs"/>
          <w:rtl/>
        </w:rPr>
        <w:t xml:space="preserve">: معماری شبکه </w:t>
      </w:r>
      <w:r>
        <w:t>ALICE</w:t>
      </w:r>
      <w:bookmarkEnd w:id="127"/>
    </w:p>
    <w:p w14:paraId="3D98657B" w14:textId="502885EB"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تخاصمی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8" w:name="_Toc103959342"/>
      <w:r>
        <w:rPr>
          <w:rtl/>
        </w:rPr>
        <w:t xml:space="preserve">شکل </w:t>
      </w:r>
      <w:r w:rsidR="00D86EA8">
        <w:rPr>
          <w:rFonts w:hint="cs"/>
          <w:rtl/>
        </w:rPr>
        <w:t>5-4</w:t>
      </w:r>
      <w:r>
        <w:rPr>
          <w:rFonts w:hint="cs"/>
          <w:rtl/>
        </w:rPr>
        <w:t xml:space="preserve">: معماری شبکه </w:t>
      </w:r>
      <w:r>
        <w:t>ALAD</w:t>
      </w:r>
      <w:bookmarkEnd w:id="128"/>
    </w:p>
    <w:p w14:paraId="3107AA08" w14:textId="278B70C9" w:rsidR="004E0353" w:rsidRPr="00297E1F" w:rsidRDefault="00B40EA9" w:rsidP="00297E1F">
      <w:pPr>
        <w:rPr>
          <w:rtl/>
          <w:lang w:bidi="fa-IR"/>
        </w:rPr>
      </w:pPr>
      <w:bookmarkStart w:id="129" w:name="_Toc115553031"/>
      <w:bookmarkStart w:id="130"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proofErr w:type="spellStart"/>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proofErr w:type="spellEnd"/>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تخاصمی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31" w:name="_Toc103959343"/>
      <w:r>
        <w:rPr>
          <w:rtl/>
        </w:rPr>
        <w:t xml:space="preserve">شکل </w:t>
      </w:r>
      <w:r w:rsidR="00D86EA8">
        <w:rPr>
          <w:rFonts w:hint="cs"/>
          <w:rtl/>
        </w:rPr>
        <w:t>5-5</w:t>
      </w:r>
      <w:r>
        <w:rPr>
          <w:rFonts w:hint="cs"/>
          <w:rtl/>
        </w:rPr>
        <w:t xml:space="preserve">: معماری شبکه </w:t>
      </w:r>
      <w:r>
        <w:t>RCALAD</w:t>
      </w:r>
      <w:bookmarkEnd w:id="131"/>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32"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E1500A"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77777777" w:rsidR="006A6D0D" w:rsidRPr="004B0995" w:rsidRDefault="00E1500A"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777777" w:rsidR="006A6D0D" w:rsidRPr="004B0995" w:rsidRDefault="00E1500A"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E</m:t>
                    </m:r>
                  </m:e>
                  <m:sub>
                    <m:r>
                      <w:rPr>
                        <w:rFonts w:ascii="Cambria Math" w:eastAsia="Times New Roman" w:hAnsi="Cambria Math"/>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77777777" w:rsidR="006A6D0D" w:rsidRPr="004B0995" w:rsidRDefault="00E1500A"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E</m:t>
                    </m:r>
                  </m:e>
                  <m:sub>
                    <m:r>
                      <w:rPr>
                        <w:rFonts w:ascii="Cambria Math" w:eastAsia="Times New Roman" w:hAnsi="Cambria Math"/>
                        <w:sz w:val="24"/>
                        <w:szCs w:val="24"/>
                        <w:lang w:bidi="ar-BH"/>
                      </w:rPr>
                      <m:t>z~pz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77777777" w:rsidR="003B03E8" w:rsidRPr="003B03E8" w:rsidRDefault="00E1500A" w:rsidP="003B03E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z,z</m:t>
                            </m:r>
                          </m:e>
                        </m:d>
                      </m:e>
                    </m:func>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m:t>
                            </m:r>
                          </m:e>
                        </m:d>
                      </m:e>
                    </m:func>
                  </m:e>
                </m:d>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246E49">
            <w:pPr>
              <w:bidi w:val="0"/>
              <w:ind w:left="169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5A4EB57"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روند تکامل توابع بهینه‌سازی شبکه‌های مولد تخاصمی</w:t>
      </w:r>
      <w:bookmarkEnd w:id="132"/>
    </w:p>
    <w:p w14:paraId="1D9AC1FC" w14:textId="607C017A"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تخاصمی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2"/>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07"/>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08"/>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09"/>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33" w:name="_Toc103905039"/>
      <w:r w:rsidRPr="00A92AFB">
        <w:rPr>
          <w:rFonts w:hint="cs"/>
          <w:rtl/>
        </w:rPr>
        <w:lastRenderedPageBreak/>
        <w:t xml:space="preserve">منابع و </w:t>
      </w:r>
      <w:r w:rsidR="006D780F" w:rsidRPr="00A92AFB">
        <w:rPr>
          <w:rFonts w:hint="cs"/>
          <w:rtl/>
        </w:rPr>
        <w:t>مراجع</w:t>
      </w:r>
      <w:bookmarkEnd w:id="129"/>
      <w:bookmarkEnd w:id="130"/>
      <w:bookmarkEnd w:id="133"/>
    </w:p>
    <w:p w14:paraId="1DE835DF" w14:textId="2AB318FF" w:rsidR="00B53EFC" w:rsidRPr="00B53EFC" w:rsidRDefault="00BF21E8" w:rsidP="00A81271">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B53EFC" w:rsidRPr="00B53EFC">
        <w:rPr>
          <w:rFonts w:ascii="TimesNewRomanPSMT" w:hAnsi="TimesNewRomanPSMT" w:cs="TimesNewRomanPSMT"/>
          <w:noProof/>
          <w:szCs w:val="24"/>
        </w:rPr>
        <w:t>[1]</w:t>
      </w:r>
      <w:r w:rsidR="00B53EFC" w:rsidRPr="00B53EFC">
        <w:rPr>
          <w:rFonts w:ascii="TimesNewRomanPSMT" w:hAnsi="TimesNewRomanPSMT" w:cs="TimesNewRomanPSMT"/>
          <w:noProof/>
          <w:szCs w:val="24"/>
        </w:rPr>
        <w:tab/>
      </w:r>
      <w:r w:rsidR="00A81271" w:rsidRPr="00A81271">
        <w:rPr>
          <w:rFonts w:ascii="TimesNewRomanPSMT" w:hAnsi="TimesNewRomanPSMT" w:cs="TimesNewRomanPSMT"/>
          <w:noProof/>
          <w:szCs w:val="24"/>
        </w:rPr>
        <w:t>D. Hawkins, Identification of outliers, Netherlands: Springer, 1980.</w:t>
      </w:r>
    </w:p>
    <w:p w14:paraId="70675EE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w:t>
      </w:r>
      <w:r w:rsidRPr="00B53EFC">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B53EFC">
        <w:rPr>
          <w:rFonts w:ascii="TimesNewRomanPSMT" w:hAnsi="TimesNewRomanPSMT" w:cs="TimesNewRomanPSMT"/>
          <w:i/>
          <w:iCs/>
          <w:noProof/>
          <w:szCs w:val="24"/>
        </w:rPr>
        <w:t>IEEE Internet Things J.</w:t>
      </w:r>
      <w:r w:rsidRPr="00B53EFC">
        <w:rPr>
          <w:rFonts w:ascii="TimesNewRomanPSMT" w:hAnsi="TimesNewRomanPSMT" w:cs="TimesNewRomanPSMT"/>
          <w:noProof/>
          <w:szCs w:val="24"/>
        </w:rPr>
        <w:t>, vol. 5, no. 5, pp. 3637–3647, 2018, doi: 10.1109/JIOT.2018.2816007.</w:t>
      </w:r>
    </w:p>
    <w:p w14:paraId="48B0111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w:t>
      </w:r>
      <w:r w:rsidRPr="00B53EFC">
        <w:rPr>
          <w:rFonts w:ascii="TimesNewRomanPSMT" w:hAnsi="TimesNewRomanPSMT" w:cs="TimesNewRomanPSMT"/>
          <w:noProof/>
          <w:szCs w:val="24"/>
        </w:rPr>
        <w:tab/>
        <w:t xml:space="preserve">X. Dai and M. Bikdash, “Distance-based outliers method for detecting disease outbreaks using social media,” </w:t>
      </w:r>
      <w:r w:rsidRPr="00B53EFC">
        <w:rPr>
          <w:rFonts w:ascii="TimesNewRomanPSMT" w:hAnsi="TimesNewRomanPSMT" w:cs="TimesNewRomanPSMT"/>
          <w:i/>
          <w:iCs/>
          <w:noProof/>
          <w:szCs w:val="24"/>
        </w:rPr>
        <w:t>Conf. Proc. - IEEE SOUTHEASTCON</w:t>
      </w:r>
      <w:r w:rsidRPr="00B53EFC">
        <w:rPr>
          <w:rFonts w:ascii="TimesNewRomanPSMT" w:hAnsi="TimesNewRomanPSMT" w:cs="TimesNewRomanPSMT"/>
          <w:noProof/>
          <w:szCs w:val="24"/>
        </w:rPr>
        <w:t>, vol. 2016-July, 2016, doi: 10.1109/SECON.2016.7506752.</w:t>
      </w:r>
    </w:p>
    <w:p w14:paraId="258D800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[4]</w:t>
      </w:r>
      <w:r w:rsidRPr="00B53EFC">
        <w:rPr>
          <w:rFonts w:ascii="TimesNewRomanPSMT" w:hAnsi="TimesNewRomanPSMT" w:cs="TimesNewRomanPSMT"/>
          <w:noProof/>
          <w:szCs w:val="24"/>
        </w:rPr>
        <w:tab/>
        <w:t xml:space="preserve">S. A. Haque, M. Rahman, and S. M. Aziz, “Sensor anomaly detection in wireless sensor networks for healthcare,”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15, no. 4, pp. 8764–8786, 2015, doi: 10.3390/s150408764.</w:t>
      </w:r>
    </w:p>
    <w:p w14:paraId="4075FF29"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[5]</w:t>
      </w:r>
      <w:r w:rsidRPr="00B53EFC">
        <w:rPr>
          <w:rFonts w:ascii="TimesNewRomanPSMT" w:hAnsi="TimesNewRomanPSMT" w:cs="TimesNewRomanPSMT"/>
          <w:noProof/>
          <w:szCs w:val="24"/>
        </w:rPr>
        <w:tab/>
        <w:t xml:space="preserve">S. Matteoli, M. Diani, and J. Theiler, “An overview of background modeling for detection of targets and anomalies in hyperspectral remotely sensed imagery,” </w:t>
      </w:r>
      <w:r w:rsidRPr="00B53EFC">
        <w:rPr>
          <w:rFonts w:ascii="TimesNewRomanPSMT" w:hAnsi="TimesNewRomanPSMT" w:cs="TimesNewRomanPSMT"/>
          <w:i/>
          <w:iCs/>
          <w:noProof/>
          <w:szCs w:val="24"/>
        </w:rPr>
        <w:t>IEEE J. Sel. Top. Appl. Earth Obs. Remote Sens.</w:t>
      </w:r>
      <w:r w:rsidRPr="00B53EFC">
        <w:rPr>
          <w:rFonts w:ascii="TimesNewRomanPSMT" w:hAnsi="TimesNewRomanPSMT" w:cs="TimesNewRomanPSMT"/>
          <w:noProof/>
          <w:szCs w:val="24"/>
        </w:rPr>
        <w:t>, vol. 7, no. 6, pp. 2317–2336, 2014, doi: 10.1109/JSTARS.2014.2315772.</w:t>
      </w:r>
    </w:p>
    <w:p w14:paraId="09CAA79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[6]</w:t>
      </w:r>
      <w:r w:rsidRPr="00B53EFC">
        <w:rPr>
          <w:rFonts w:ascii="TimesNewRomanPSMT" w:hAnsi="TimesNewRomanPSMT" w:cs="TimesNewRomanPSMT"/>
          <w:noProof/>
          <w:szCs w:val="24"/>
        </w:rPr>
        <w:tab/>
        <w:t xml:space="preserve">A. Del Giorno, J. Andrew Bagnell, and M. Hebert, “A discriminative framework for anomaly detection in large videos,” </w:t>
      </w:r>
      <w:r w:rsidRPr="00B53EFC">
        <w:rPr>
          <w:rFonts w:ascii="TimesNewRomanPSMT" w:hAnsi="TimesNewRomanPSMT" w:cs="TimesNewRomanPSMT"/>
          <w:i/>
          <w:iCs/>
          <w:noProof/>
          <w:szCs w:val="24"/>
        </w:rPr>
        <w:t>Lect. Notes Comput. Sci. (including Subser. Lect. Notes Artif. Intell. Lect. Notes Bioinformatics)</w:t>
      </w:r>
      <w:r w:rsidRPr="00B53EFC">
        <w:rPr>
          <w:rFonts w:ascii="TimesNewRomanPSMT" w:hAnsi="TimesNewRomanPSMT" w:cs="TimesNewRomanPSMT"/>
          <w:noProof/>
          <w:szCs w:val="24"/>
        </w:rPr>
        <w:t>, vol. 9909 LNCS, pp. 334–349, 2016, doi: 10.1007/978-3-319-46454-1_21.</w:t>
      </w:r>
    </w:p>
    <w:p w14:paraId="3E8BB0E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[7]</w:t>
      </w:r>
      <w:r w:rsidRPr="00B53EFC">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B53EFC">
        <w:rPr>
          <w:rFonts w:ascii="TimesNewRomanPSMT" w:hAnsi="TimesNewRomanPSMT" w:cs="TimesNewRomanPSMT"/>
          <w:i/>
          <w:iCs/>
          <w:noProof/>
          <w:szCs w:val="24"/>
        </w:rPr>
        <w:t>Sak. Univ. J. Sci.</w:t>
      </w:r>
      <w:r w:rsidRPr="00B53EFC">
        <w:rPr>
          <w:rFonts w:ascii="TimesNewRomanPSMT" w:hAnsi="TimesNewRomanPSMT" w:cs="TimesNewRomanPSMT"/>
          <w:noProof/>
          <w:szCs w:val="24"/>
        </w:rPr>
        <w:t>, vol. 22, no. 4, pp. 1–1, 2018, doi: 10.16984/saufenbilder.365931.</w:t>
      </w:r>
    </w:p>
    <w:p w14:paraId="100D98F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[8]</w:t>
      </w:r>
      <w:r w:rsidRPr="00B53EFC">
        <w:rPr>
          <w:rFonts w:ascii="TimesNewRomanPSMT" w:hAnsi="TimesNewRomanPSMT" w:cs="TimesNewRomanPSMT"/>
          <w:noProof/>
          <w:szCs w:val="24"/>
        </w:rPr>
        <w:tab/>
        <w:t xml:space="preserve">G. Muruti, F. A. Rahim, and Z. A. Bin Ibrahim, “A survey on anomalies detection techniques and measurement methods,” </w:t>
      </w:r>
      <w:r w:rsidRPr="00B53EFC">
        <w:rPr>
          <w:rFonts w:ascii="TimesNewRomanPSMT" w:hAnsi="TimesNewRomanPSMT" w:cs="TimesNewRomanPSMT"/>
          <w:i/>
          <w:iCs/>
          <w:noProof/>
          <w:szCs w:val="24"/>
        </w:rPr>
        <w:t>2018 IEEE Conf. Appl. Inf. Netw. Secur. AINS 2018</w:t>
      </w:r>
      <w:r w:rsidRPr="00B53EFC">
        <w:rPr>
          <w:rFonts w:ascii="TimesNewRomanPSMT" w:hAnsi="TimesNewRomanPSMT" w:cs="TimesNewRomanPSMT"/>
          <w:noProof/>
          <w:szCs w:val="24"/>
        </w:rPr>
        <w:t>, no. 1, pp. 81–86, 2019, doi: 10.1109/IISA.2018.8631436.</w:t>
      </w:r>
    </w:p>
    <w:p w14:paraId="74B1B41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[9]</w:t>
      </w:r>
      <w:r w:rsidRPr="00B53EFC">
        <w:rPr>
          <w:rFonts w:ascii="TimesNewRomanPSMT" w:hAnsi="TimesNewRomanPSMT" w:cs="TimesNewRomanPSMT"/>
          <w:noProof/>
          <w:szCs w:val="24"/>
        </w:rPr>
        <w:tab/>
        <w:t xml:space="preserve">M. Ahmed, A. Naser Mahmood, and J. Hu, “A survey of network anomaly detection techniques,” </w:t>
      </w:r>
      <w:r w:rsidRPr="00B53EFC">
        <w:rPr>
          <w:rFonts w:ascii="TimesNewRomanPSMT" w:hAnsi="TimesNewRomanPSMT" w:cs="TimesNewRomanPSMT"/>
          <w:i/>
          <w:iCs/>
          <w:noProof/>
          <w:szCs w:val="24"/>
        </w:rPr>
        <w:t>J. Netw. Comput. Appl.</w:t>
      </w:r>
      <w:r w:rsidRPr="00B53EFC">
        <w:rPr>
          <w:rFonts w:ascii="TimesNewRomanPSMT" w:hAnsi="TimesNewRomanPSMT" w:cs="TimesNewRomanPSMT"/>
          <w:noProof/>
          <w:szCs w:val="24"/>
        </w:rPr>
        <w:t>, vol. 60, pp. 19–31, 2016, doi: 10.1016/j.jnca.2015.11.016.</w:t>
      </w:r>
    </w:p>
    <w:p w14:paraId="60569BF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[10]</w:t>
      </w:r>
      <w:r w:rsidRPr="00B53EFC">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B53EFC">
        <w:rPr>
          <w:rFonts w:ascii="TimesNewRomanPSMT" w:hAnsi="TimesNewRomanPSMT" w:cs="TimesNewRomanPSMT"/>
          <w:i/>
          <w:iCs/>
          <w:noProof/>
          <w:szCs w:val="24"/>
        </w:rPr>
        <w:t>Int. Confrence Inf. Process. Med. Imaging</w:t>
      </w:r>
      <w:r w:rsidRPr="00B53EFC">
        <w:rPr>
          <w:rFonts w:ascii="TimesNewRomanPSMT" w:hAnsi="TimesNewRomanPSMT" w:cs="TimesNewRomanPSMT"/>
          <w:noProof/>
          <w:szCs w:val="24"/>
        </w:rPr>
        <w:t>, vol. 2, pp. 146–157, 2017, doi: 10.1007/978-3-319-59050-9.</w:t>
      </w:r>
    </w:p>
    <w:p w14:paraId="75AA22D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[11]</w:t>
      </w:r>
      <w:r w:rsidRPr="00B53EFC">
        <w:rPr>
          <w:rFonts w:ascii="TimesNewRomanPSMT" w:hAnsi="TimesNewRomanPSMT" w:cs="TimesNewRomanPSMT"/>
          <w:noProof/>
          <w:szCs w:val="24"/>
        </w:rPr>
        <w:tab/>
        <w:t xml:space="preserve">V. Dumoulin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“Adversarially learned inference,” </w:t>
      </w:r>
      <w:r w:rsidRPr="00B53EFC">
        <w:rPr>
          <w:rFonts w:ascii="TimesNewRomanPSMT" w:hAnsi="TimesNewRomanPSMT" w:cs="TimesNewRomanPSMT"/>
          <w:i/>
          <w:iCs/>
          <w:noProof/>
          <w:szCs w:val="24"/>
        </w:rPr>
        <w:t>5th Int. Conf. Learn. Represent. ICLR 2017 - Conf. Track Proc.</w:t>
      </w:r>
      <w:r w:rsidRPr="00B53EFC">
        <w:rPr>
          <w:rFonts w:ascii="TimesNewRomanPSMT" w:hAnsi="TimesNewRomanPSMT" w:cs="TimesNewRomanPSMT"/>
          <w:noProof/>
          <w:szCs w:val="24"/>
        </w:rPr>
        <w:t>, pp. 1–18, 2017.</w:t>
      </w:r>
    </w:p>
    <w:p w14:paraId="1B06FF8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[12]</w:t>
      </w:r>
      <w:r w:rsidRPr="00B53EFC">
        <w:rPr>
          <w:rFonts w:ascii="TimesNewRomanPSMT" w:hAnsi="TimesNewRomanPSMT" w:cs="TimesNewRomanPSMT"/>
          <w:noProof/>
          <w:szCs w:val="24"/>
        </w:rPr>
        <w:tab/>
        <w:t xml:space="preserve">H. Issa and M. A. Vasarhelyi, “Application of Anomaly Detection Techniques to Identify Fraudulent Refunds,” </w:t>
      </w:r>
      <w:r w:rsidRPr="00B53EFC">
        <w:rPr>
          <w:rFonts w:ascii="TimesNewRomanPSMT" w:hAnsi="TimesNewRomanPSMT" w:cs="TimesNewRomanPSMT"/>
          <w:i/>
          <w:iCs/>
          <w:noProof/>
          <w:szCs w:val="24"/>
        </w:rPr>
        <w:t>SSRN Electron. J.</w:t>
      </w:r>
      <w:r w:rsidRPr="00B53EFC">
        <w:rPr>
          <w:rFonts w:ascii="TimesNewRomanPSMT" w:hAnsi="TimesNewRomanPSMT" w:cs="TimesNewRomanPSMT"/>
          <w:noProof/>
          <w:szCs w:val="24"/>
        </w:rPr>
        <w:t>, 2012, doi: 10.2139/ssrn.1910468.</w:t>
      </w:r>
    </w:p>
    <w:p w14:paraId="76858FB8"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[13]</w:t>
      </w:r>
      <w:r w:rsidRPr="00B53EFC">
        <w:rPr>
          <w:rFonts w:ascii="TimesNewRomanPSMT" w:hAnsi="TimesNewRomanPSMT" w:cs="TimesNewRomanPSMT"/>
          <w:noProof/>
          <w:szCs w:val="24"/>
        </w:rPr>
        <w:tab/>
        <w:t xml:space="preserve">R. Kaur and S. Singh, “A survey of data mining and social network analysis based anomaly detection techniques,” </w:t>
      </w:r>
      <w:r w:rsidRPr="00B53EFC">
        <w:rPr>
          <w:rFonts w:ascii="TimesNewRomanPSMT" w:hAnsi="TimesNewRomanPSMT" w:cs="TimesNewRomanPSMT"/>
          <w:i/>
          <w:iCs/>
          <w:noProof/>
          <w:szCs w:val="24"/>
        </w:rPr>
        <w:t>Egypt. Informatics J.</w:t>
      </w:r>
      <w:r w:rsidRPr="00B53EFC">
        <w:rPr>
          <w:rFonts w:ascii="TimesNewRomanPSMT" w:hAnsi="TimesNewRomanPSMT" w:cs="TimesNewRomanPSMT"/>
          <w:noProof/>
          <w:szCs w:val="24"/>
        </w:rPr>
        <w:t>, vol. 17, no. 2, pp. 199–216, 2016, doi: 10.1016/j.eij.2015.11.004.</w:t>
      </w:r>
    </w:p>
    <w:p w14:paraId="7CE7701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[14]</w:t>
      </w:r>
      <w:r w:rsidRPr="00B53EFC">
        <w:rPr>
          <w:rFonts w:ascii="TimesNewRomanPSMT" w:hAnsi="TimesNewRomanPSMT" w:cs="TimesNewRomanPSMT"/>
          <w:noProof/>
          <w:szCs w:val="24"/>
        </w:rPr>
        <w:tab/>
        <w:t xml:space="preserve">N. Görnitz, M. Kloft, K. Rieck, and U. Brefeld, “Toward supervised anomaly detection,” </w:t>
      </w:r>
      <w:r w:rsidRPr="00B53EFC">
        <w:rPr>
          <w:rFonts w:ascii="TimesNewRomanPSMT" w:hAnsi="TimesNewRomanPSMT" w:cs="TimesNewRomanPSMT"/>
          <w:i/>
          <w:iCs/>
          <w:noProof/>
          <w:szCs w:val="24"/>
        </w:rPr>
        <w:t>J. Artif. Intell. Res.</w:t>
      </w:r>
      <w:r w:rsidRPr="00B53EFC">
        <w:rPr>
          <w:rFonts w:ascii="TimesNewRomanPSMT" w:hAnsi="TimesNewRomanPSMT" w:cs="TimesNewRomanPSMT"/>
          <w:noProof/>
          <w:szCs w:val="24"/>
        </w:rPr>
        <w:t>, vol. 46, pp. 235–262, 2013, doi: 10.1613/jair.3623.</w:t>
      </w:r>
    </w:p>
    <w:p w14:paraId="55C41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[15]</w:t>
      </w:r>
      <w:r w:rsidRPr="00B53EFC">
        <w:rPr>
          <w:rFonts w:ascii="TimesNewRomanPSMT" w:hAnsi="TimesNewRomanPSMT" w:cs="TimesNewRomanPSMT"/>
          <w:noProof/>
          <w:szCs w:val="24"/>
        </w:rPr>
        <w:tab/>
        <w:t>R. N. Reza Hassanzadeh, “A Semi­Supervised Graph­Based Algorithm for Detecting Outliers in Online­Social­Networks,” pp. 577–582, 2013.</w:t>
      </w:r>
    </w:p>
    <w:p w14:paraId="5DF6362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[16]</w:t>
      </w:r>
      <w:r w:rsidRPr="00B53EFC">
        <w:rPr>
          <w:rFonts w:ascii="TimesNewRomanPSMT" w:hAnsi="TimesNewRomanPSMT" w:cs="TimesNewRomanPSMT"/>
          <w:noProof/>
          <w:szCs w:val="24"/>
        </w:rPr>
        <w:tab/>
        <w:t xml:space="preserve">D. Kwon, H. Kim, J. Kim, S. C. Suh, I. Kim, and K. J. Kim, “A survey of deep learning-based network anomaly detection,” </w:t>
      </w:r>
      <w:r w:rsidRPr="00B53EFC">
        <w:rPr>
          <w:rFonts w:ascii="TimesNewRomanPSMT" w:hAnsi="TimesNewRomanPSMT" w:cs="TimesNewRomanPSMT"/>
          <w:i/>
          <w:iCs/>
          <w:noProof/>
          <w:szCs w:val="24"/>
        </w:rPr>
        <w:t>Cluster Comput.</w:t>
      </w:r>
      <w:r w:rsidRPr="00B53EFC">
        <w:rPr>
          <w:rFonts w:ascii="TimesNewRomanPSMT" w:hAnsi="TimesNewRomanPSMT" w:cs="TimesNewRomanPSMT"/>
          <w:noProof/>
          <w:szCs w:val="24"/>
        </w:rPr>
        <w:t>, vol. 22, pp. 949–961, 2019, doi: 10.1007/s10586-017-1117-8.</w:t>
      </w:r>
    </w:p>
    <w:p w14:paraId="49882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[17]</w:t>
      </w:r>
      <w:r w:rsidRPr="00B53EFC">
        <w:rPr>
          <w:rFonts w:ascii="TimesNewRomanPSMT" w:hAnsi="TimesNewRomanPSMT" w:cs="TimesNewRomanPSMT"/>
          <w:noProof/>
          <w:szCs w:val="24"/>
        </w:rPr>
        <w:tab/>
        <w:t xml:space="preserve">Z. Zhao, C. K. Mohan, and K. G. Mehrotra, “Adaptive sampling and learning for unsupervised outlier detection,” </w:t>
      </w:r>
      <w:r w:rsidRPr="00B53EFC">
        <w:rPr>
          <w:rFonts w:ascii="TimesNewRomanPSMT" w:hAnsi="TimesNewRomanPSMT" w:cs="TimesNewRomanPSMT"/>
          <w:i/>
          <w:iCs/>
          <w:noProof/>
          <w:szCs w:val="24"/>
        </w:rPr>
        <w:t>Proc. 29th Int. Florida Artif. Intell. Res. Soc. Conf. FLAIRS 2016</w:t>
      </w:r>
      <w:r w:rsidRPr="00B53EFC">
        <w:rPr>
          <w:rFonts w:ascii="TimesNewRomanPSMT" w:hAnsi="TimesNewRomanPSMT" w:cs="TimesNewRomanPSMT"/>
          <w:noProof/>
          <w:szCs w:val="24"/>
        </w:rPr>
        <w:t>, pp. 460–465, 2016.</w:t>
      </w:r>
    </w:p>
    <w:p w14:paraId="06901DA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[18]</w:t>
      </w:r>
      <w:r w:rsidRPr="00B53EFC">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61CF497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[19]</w:t>
      </w:r>
      <w:r w:rsidRPr="00B53EFC">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13, no. 8, pp. 10087–10122, 2013, doi: 10.3390/s130810087.</w:t>
      </w:r>
    </w:p>
    <w:p w14:paraId="68424F5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[20]</w:t>
      </w:r>
      <w:r w:rsidRPr="00B53EFC">
        <w:rPr>
          <w:rFonts w:ascii="TimesNewRomanPSMT" w:hAnsi="TimesNewRomanPSMT" w:cs="TimesNewRomanPSMT"/>
          <w:noProof/>
          <w:szCs w:val="24"/>
        </w:rPr>
        <w:tab/>
        <w:t xml:space="preserve">G. Thatte, U. Mitra, and J. Heidemann, “Parametric methods for anomaly detection in aggregate traffic,” </w:t>
      </w:r>
      <w:r w:rsidRPr="00B53EFC">
        <w:rPr>
          <w:rFonts w:ascii="TimesNewRomanPSMT" w:hAnsi="TimesNewRomanPSMT" w:cs="TimesNewRomanPSMT"/>
          <w:i/>
          <w:iCs/>
          <w:noProof/>
          <w:szCs w:val="24"/>
        </w:rPr>
        <w:t>IEEE/ACM Trans. Netw.</w:t>
      </w:r>
      <w:r w:rsidRPr="00B53EFC">
        <w:rPr>
          <w:rFonts w:ascii="TimesNewRomanPSMT" w:hAnsi="TimesNewRomanPSMT" w:cs="TimesNewRomanPSMT"/>
          <w:noProof/>
          <w:szCs w:val="24"/>
        </w:rPr>
        <w:t>, vol. 19, no. 2, pp. 512–525, 2011, doi: 10.1109/TNET.2010.2070845.</w:t>
      </w:r>
    </w:p>
    <w:p w14:paraId="52EAB92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[21]</w:t>
      </w:r>
      <w:r w:rsidRPr="00B53EFC">
        <w:rPr>
          <w:rFonts w:ascii="TimesNewRomanPSMT" w:hAnsi="TimesNewRomanPSMT" w:cs="TimesNewRomanPSMT"/>
          <w:noProof/>
          <w:szCs w:val="24"/>
        </w:rPr>
        <w:tab/>
        <w:t xml:space="preserve">J. Wu, W. Zeng, and F. Yan, “Hierarchical Temporal Memory method for time-series-based anomaly detection,” </w:t>
      </w:r>
      <w:r w:rsidRPr="00B53EFC">
        <w:rPr>
          <w:rFonts w:ascii="TimesNewRomanPSMT" w:hAnsi="TimesNewRomanPSMT" w:cs="TimesNewRomanPSMT"/>
          <w:i/>
          <w:iCs/>
          <w:noProof/>
          <w:szCs w:val="24"/>
        </w:rPr>
        <w:t>Neurocomputing</w:t>
      </w:r>
      <w:r w:rsidRPr="00B53EFC">
        <w:rPr>
          <w:rFonts w:ascii="TimesNewRomanPSMT" w:hAnsi="TimesNewRomanPSMT" w:cs="TimesNewRomanPSMT"/>
          <w:noProof/>
          <w:szCs w:val="24"/>
        </w:rPr>
        <w:t>, vol. 273, pp. 535–546, 2018, doi: 10.1016/j.neucom.2017.08.026.</w:t>
      </w:r>
    </w:p>
    <w:p w14:paraId="11CD493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[22]</w:t>
      </w:r>
      <w:r w:rsidRPr="00B53EFC">
        <w:rPr>
          <w:rFonts w:ascii="TimesNewRomanPSMT" w:hAnsi="TimesNewRomanPSMT" w:cs="TimesNewRomanPSMT"/>
          <w:noProof/>
          <w:szCs w:val="24"/>
        </w:rPr>
        <w:tab/>
        <w:t xml:space="preserve">S. Zou, Y. Liang, H. V. Poor, and X. Shi, “Unsupervised nonparametric anomaly detection: A kernel method,” </w:t>
      </w:r>
      <w:r w:rsidRPr="00B53EFC">
        <w:rPr>
          <w:rFonts w:ascii="TimesNewRomanPSMT" w:hAnsi="TimesNewRomanPSMT" w:cs="TimesNewRomanPSMT"/>
          <w:i/>
          <w:iCs/>
          <w:noProof/>
          <w:szCs w:val="24"/>
        </w:rPr>
        <w:t>2014 52nd Annu. Allert. Conf. Commun. Control. Comput. Allert. 2014</w:t>
      </w:r>
      <w:r w:rsidRPr="00B53EFC">
        <w:rPr>
          <w:rFonts w:ascii="TimesNewRomanPSMT" w:hAnsi="TimesNewRomanPSMT" w:cs="TimesNewRomanPSMT"/>
          <w:noProof/>
          <w:szCs w:val="24"/>
        </w:rPr>
        <w:t>, pp. 836–841, 2014, doi: 10.1109/ALLERTON.2014.7028541.</w:t>
      </w:r>
    </w:p>
    <w:p w14:paraId="0B7E59C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[23]</w:t>
      </w:r>
      <w:r w:rsidRPr="00B53EFC">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B53EFC">
        <w:rPr>
          <w:rFonts w:ascii="TimesNewRomanPSMT" w:hAnsi="TimesNewRomanPSMT" w:cs="TimesNewRomanPSMT"/>
          <w:i/>
          <w:iCs/>
          <w:noProof/>
          <w:szCs w:val="24"/>
        </w:rPr>
        <w:t>Energy Build.</w:t>
      </w:r>
      <w:r w:rsidRPr="00B53EFC">
        <w:rPr>
          <w:rFonts w:ascii="TimesNewRomanPSMT" w:hAnsi="TimesNewRomanPSMT" w:cs="TimesNewRomanPSMT"/>
          <w:noProof/>
          <w:szCs w:val="24"/>
        </w:rPr>
        <w:t>, vol. 144, pp. 191–206, 2017, doi: 10.1016/j.enbuild.2017.02.058.</w:t>
      </w:r>
    </w:p>
    <w:p w14:paraId="094649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[24]</w:t>
      </w:r>
      <w:r w:rsidRPr="00B53EFC">
        <w:rPr>
          <w:rFonts w:ascii="TimesNewRomanPSMT" w:hAnsi="TimesNewRomanPSMT" w:cs="TimesNewRomanPSMT"/>
          <w:noProof/>
          <w:szCs w:val="24"/>
        </w:rPr>
        <w:tab/>
        <w:t xml:space="preserve">M. H. Bhuyan, D. K. Bhattacharyya, and J. K. Kalita, “Network anomaly detection: Methods, systems and tools,” </w:t>
      </w:r>
      <w:r w:rsidRPr="00B53EFC">
        <w:rPr>
          <w:rFonts w:ascii="TimesNewRomanPSMT" w:hAnsi="TimesNewRomanPSMT" w:cs="TimesNewRomanPSMT"/>
          <w:i/>
          <w:iCs/>
          <w:noProof/>
          <w:szCs w:val="24"/>
        </w:rPr>
        <w:t>IEEE Commun. Surv. Tutorials</w:t>
      </w:r>
      <w:r w:rsidRPr="00B53EFC">
        <w:rPr>
          <w:rFonts w:ascii="TimesNewRomanPSMT" w:hAnsi="TimesNewRomanPSMT" w:cs="TimesNewRomanPSMT"/>
          <w:noProof/>
          <w:szCs w:val="24"/>
        </w:rPr>
        <w:t>, vol. 16, no. 1, pp. 303–336, 2014, doi: 10.1109/SURV.2013.052213.00046.</w:t>
      </w:r>
    </w:p>
    <w:p w14:paraId="6886839C"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[25]</w:t>
      </w:r>
      <w:r w:rsidRPr="00B53EFC">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B53EFC">
        <w:rPr>
          <w:rFonts w:ascii="TimesNewRomanPSMT" w:hAnsi="TimesNewRomanPSMT" w:cs="TimesNewRomanPSMT"/>
          <w:i/>
          <w:iCs/>
          <w:noProof/>
          <w:szCs w:val="24"/>
        </w:rPr>
        <w:t>Neural Process. Lett.</w:t>
      </w:r>
      <w:r w:rsidRPr="00B53EFC">
        <w:rPr>
          <w:rFonts w:ascii="TimesNewRomanPSMT" w:hAnsi="TimesNewRomanPSMT" w:cs="TimesNewRomanPSMT"/>
          <w:noProof/>
          <w:szCs w:val="24"/>
        </w:rPr>
        <w:t>, vol. 44, no. 2, pp. 279–290, 2016, doi: 10.1007/s11063-015-9457-y.</w:t>
      </w:r>
    </w:p>
    <w:p w14:paraId="0B73F63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[26]</w:t>
      </w:r>
      <w:r w:rsidRPr="00B53EFC">
        <w:rPr>
          <w:rFonts w:ascii="TimesNewRomanPSMT" w:hAnsi="TimesNewRomanPSMT" w:cs="TimesNewRomanPSMT"/>
          <w:noProof/>
          <w:szCs w:val="24"/>
        </w:rPr>
        <w:tab/>
        <w:t xml:space="preserve">R. Ul Islam, M. S. Hossain, and K. Andersson, “A novel anomaly detection algorithm for sensor data under uncertainty,” </w:t>
      </w:r>
      <w:r w:rsidRPr="00B53EFC">
        <w:rPr>
          <w:rFonts w:ascii="TimesNewRomanPSMT" w:hAnsi="TimesNewRomanPSMT" w:cs="TimesNewRomanPSMT"/>
          <w:i/>
          <w:iCs/>
          <w:noProof/>
          <w:szCs w:val="24"/>
        </w:rPr>
        <w:t>Soft Comput.</w:t>
      </w:r>
      <w:r w:rsidRPr="00B53EFC">
        <w:rPr>
          <w:rFonts w:ascii="TimesNewRomanPSMT" w:hAnsi="TimesNewRomanPSMT" w:cs="TimesNewRomanPSMT"/>
          <w:noProof/>
          <w:szCs w:val="24"/>
        </w:rPr>
        <w:t>, vol. 22, no. 5, pp. 1623–1639, 2018, doi: 10.1007/s00500-016-2425-2.</w:t>
      </w:r>
    </w:p>
    <w:p w14:paraId="7AB9E0E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[27]</w:t>
      </w:r>
      <w:r w:rsidRPr="00B53EFC">
        <w:rPr>
          <w:rFonts w:ascii="TimesNewRomanPSMT" w:hAnsi="TimesNewRomanPSMT" w:cs="TimesNewRomanPSMT"/>
          <w:noProof/>
          <w:szCs w:val="24"/>
        </w:rPr>
        <w:tab/>
        <w:t xml:space="preserve">A. H. Moghaddam, M. H. Moghaddam, and M. Esfandyari, “Stock market index prediction using artificial neural network,” </w:t>
      </w:r>
      <w:r w:rsidRPr="00B53EFC">
        <w:rPr>
          <w:rFonts w:ascii="TimesNewRomanPSMT" w:hAnsi="TimesNewRomanPSMT" w:cs="TimesNewRomanPSMT"/>
          <w:i/>
          <w:iCs/>
          <w:noProof/>
          <w:szCs w:val="24"/>
        </w:rPr>
        <w:t>J. Econ. Financ. Adm. Sci.</w:t>
      </w:r>
      <w:r w:rsidRPr="00B53EFC">
        <w:rPr>
          <w:rFonts w:ascii="TimesNewRomanPSMT" w:hAnsi="TimesNewRomanPSMT" w:cs="TimesNewRomanPSMT"/>
          <w:noProof/>
          <w:szCs w:val="24"/>
        </w:rPr>
        <w:t>, vol. 21, no. 41, pp. 89–93, 2016, doi: 10.1016/j.jefas.2016.07.002.</w:t>
      </w:r>
    </w:p>
    <w:p w14:paraId="47F5722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[28]</w:t>
      </w:r>
      <w:r w:rsidRPr="00B53EFC">
        <w:rPr>
          <w:rFonts w:ascii="TimesNewRomanPSMT" w:hAnsi="TimesNewRomanPSMT" w:cs="TimesNewRomanPSMT"/>
          <w:noProof/>
          <w:szCs w:val="24"/>
        </w:rPr>
        <w:tab/>
        <w:t xml:space="preserve">I. Goodfellow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“Generative Adversarial Nets,” in </w:t>
      </w:r>
      <w:r w:rsidRPr="00B53EFC">
        <w:rPr>
          <w:rFonts w:ascii="TimesNewRomanPSMT" w:hAnsi="TimesNewRomanPSMT" w:cs="TimesNewRomanPSMT"/>
          <w:i/>
          <w:iCs/>
          <w:noProof/>
          <w:szCs w:val="24"/>
        </w:rPr>
        <w:t>Advances in Neural Information Processing Systems</w:t>
      </w:r>
      <w:r w:rsidRPr="00B53EFC">
        <w:rPr>
          <w:rFonts w:ascii="TimesNewRomanPSMT" w:hAnsi="TimesNewRomanPSMT" w:cs="TimesNewRomanPSMT"/>
          <w:noProof/>
          <w:szCs w:val="24"/>
        </w:rPr>
        <w:t>, Oct. 2014, pp. 2672–2680, doi: 10.1109/ICCVW.2019.00369.</w:t>
      </w:r>
    </w:p>
    <w:p w14:paraId="2E292E9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[29]</w:t>
      </w:r>
      <w:r w:rsidRPr="00B53EFC">
        <w:rPr>
          <w:rFonts w:ascii="TimesNewRomanPSMT" w:hAnsi="TimesNewRomanPSMT" w:cs="TimesNewRomanPSMT"/>
          <w:noProof/>
          <w:szCs w:val="24"/>
        </w:rPr>
        <w:tab/>
        <w:t xml:space="preserve">H. Zenati, M. Romain, C. S. Foo, B. Lecouat, and V. Chandrasekhar, “Adversarially Learned Anomaly Detection,” </w:t>
      </w:r>
      <w:r w:rsidRPr="00B53EFC">
        <w:rPr>
          <w:rFonts w:ascii="TimesNewRomanPSMT" w:hAnsi="TimesNewRomanPSMT" w:cs="TimesNewRomanPSMT"/>
          <w:i/>
          <w:iCs/>
          <w:noProof/>
          <w:szCs w:val="24"/>
        </w:rPr>
        <w:t xml:space="preserve">Proc. - IEEE Int. Conf. Data </w:t>
      </w:r>
      <w:r w:rsidRPr="00B53EFC">
        <w:rPr>
          <w:rFonts w:ascii="TimesNewRomanPSMT" w:hAnsi="TimesNewRomanPSMT" w:cs="TimesNewRomanPSMT"/>
          <w:i/>
          <w:iCs/>
          <w:noProof/>
          <w:szCs w:val="24"/>
        </w:rPr>
        <w:lastRenderedPageBreak/>
        <w:t>Mining, ICDM</w:t>
      </w:r>
      <w:r w:rsidRPr="00B53EFC">
        <w:rPr>
          <w:rFonts w:ascii="TimesNewRomanPSMT" w:hAnsi="TimesNewRomanPSMT" w:cs="TimesNewRomanPSMT"/>
          <w:noProof/>
          <w:szCs w:val="24"/>
        </w:rPr>
        <w:t>, vol. 2018-Novem, pp. 727–736, 2018, doi: 10.1109/ICDM.2018.00088.</w:t>
      </w:r>
    </w:p>
    <w:p w14:paraId="7CED2A5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[30]</w:t>
      </w:r>
      <w:r w:rsidRPr="00B53EFC">
        <w:rPr>
          <w:rFonts w:ascii="TimesNewRomanPSMT" w:hAnsi="TimesNewRomanPSMT" w:cs="TimesNewRomanPSMT"/>
          <w:noProof/>
          <w:szCs w:val="24"/>
        </w:rPr>
        <w:tab/>
        <w:t xml:space="preserve">B. Schölkopf, R. Williamson, A. Smola, J. Shawe-Taylor, and J. Piatt, “Support vector method for novelty detection,”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582–588, 2000.</w:t>
      </w:r>
    </w:p>
    <w:p w14:paraId="317D995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[31]</w:t>
      </w:r>
      <w:r w:rsidRPr="00B53EFC">
        <w:rPr>
          <w:rFonts w:ascii="TimesNewRomanPSMT" w:hAnsi="TimesNewRomanPSMT" w:cs="TimesNewRomanPSMT"/>
          <w:noProof/>
          <w:szCs w:val="24"/>
        </w:rPr>
        <w:tab/>
        <w:t xml:space="preserve">R. A. Yeh, C. Chen, T. Yian Lim, A. G. Schwing, M. Hasegawa-Johnson, and M. N. Do, “Semantic image inpainting with deep generative models,” </w:t>
      </w:r>
      <w:r w:rsidRPr="00B53EFC">
        <w:rPr>
          <w:rFonts w:ascii="TimesNewRomanPSMT" w:hAnsi="TimesNewRomanPSMT" w:cs="TimesNewRomanPSMT"/>
          <w:i/>
          <w:iCs/>
          <w:noProof/>
          <w:szCs w:val="24"/>
        </w:rPr>
        <w:t>Proc. - 30th IEEE Conf. Comput. Vis. Pattern Recognition, CVPR 2017</w:t>
      </w:r>
      <w:r w:rsidRPr="00B53EFC">
        <w:rPr>
          <w:rFonts w:ascii="TimesNewRomanPSMT" w:hAnsi="TimesNewRomanPSMT" w:cs="TimesNewRomanPSMT"/>
          <w:noProof/>
          <w:szCs w:val="24"/>
        </w:rPr>
        <w:t>, vol. 2017-Janua, pp. 6882–6890, 2017, doi: 10.1109/CVPR.2017.728.</w:t>
      </w:r>
    </w:p>
    <w:p w14:paraId="3A700A00"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[32]</w:t>
      </w:r>
      <w:r w:rsidRPr="00B53EFC">
        <w:rPr>
          <w:rFonts w:ascii="TimesNewRomanPSMT" w:hAnsi="TimesNewRomanPSMT" w:cs="TimesNewRomanPSMT"/>
          <w:noProof/>
          <w:szCs w:val="24"/>
        </w:rPr>
        <w:tab/>
        <w:t xml:space="preserve">X. Chen, Y. Duan, R. Houthooft, J. Schulman, I. Sutskever, and P. Abbeel, “InfoGAN: Interpretable representation learning by information maximizing generative adversarial nets,”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2180–2188, 2016.</w:t>
      </w:r>
    </w:p>
    <w:p w14:paraId="773C7D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[33]</w:t>
      </w:r>
      <w:r w:rsidRPr="00B53EFC">
        <w:rPr>
          <w:rFonts w:ascii="TimesNewRomanPSMT" w:hAnsi="TimesNewRomanPSMT" w:cs="TimesNewRomanPSMT"/>
          <w:noProof/>
          <w:szCs w:val="24"/>
        </w:rPr>
        <w:tab/>
        <w:t xml:space="preserve">A. Creswell, T. White, V. Dumoulin, K. Arulkumaran, B. Sengupta, and A. A. Bharath, “Generative Adversarial Networks: An Overview,” </w:t>
      </w:r>
      <w:r w:rsidRPr="00B53EFC">
        <w:rPr>
          <w:rFonts w:ascii="TimesNewRomanPSMT" w:hAnsi="TimesNewRomanPSMT" w:cs="TimesNewRomanPSMT"/>
          <w:i/>
          <w:iCs/>
          <w:noProof/>
          <w:szCs w:val="24"/>
        </w:rPr>
        <w:t>IEEE Signal Process. Mag.</w:t>
      </w:r>
      <w:r w:rsidRPr="00B53EFC">
        <w:rPr>
          <w:rFonts w:ascii="TimesNewRomanPSMT" w:hAnsi="TimesNewRomanPSMT" w:cs="TimesNewRomanPSMT"/>
          <w:noProof/>
          <w:szCs w:val="24"/>
        </w:rPr>
        <w:t>, vol. 35, no. 1, pp. 53–65, 2018, doi: 10.1109/MSP.2017.2765202.</w:t>
      </w:r>
    </w:p>
    <w:p w14:paraId="66AF958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[34]</w:t>
      </w:r>
      <w:r w:rsidRPr="00B53EFC">
        <w:rPr>
          <w:rFonts w:ascii="TimesNewRomanPSMT" w:hAnsi="TimesNewRomanPSMT" w:cs="TimesNewRomanPSMT"/>
          <w:noProof/>
          <w:szCs w:val="24"/>
        </w:rPr>
        <w:tab/>
        <w:t xml:space="preserve">T. Miyato, T. Kataoka, M. Koyama, and Y. Yoshida, “Spectral normalization for generative adversarial networks,” in </w:t>
      </w:r>
      <w:r w:rsidRPr="00B53EFC">
        <w:rPr>
          <w:rFonts w:ascii="TimesNewRomanPSMT" w:hAnsi="TimesNewRomanPSMT" w:cs="TimesNewRomanPSMT"/>
          <w:i/>
          <w:iCs/>
          <w:noProof/>
          <w:szCs w:val="24"/>
        </w:rPr>
        <w:t>6th International Conference on Learning Representations, ICLR 2018 - Conference Track Proceedings</w:t>
      </w:r>
      <w:r w:rsidRPr="00B53EFC">
        <w:rPr>
          <w:rFonts w:ascii="TimesNewRomanPSMT" w:hAnsi="TimesNewRomanPSMT" w:cs="TimesNewRomanPSMT"/>
          <w:noProof/>
          <w:szCs w:val="24"/>
        </w:rPr>
        <w:t>, 2018.</w:t>
      </w:r>
    </w:p>
    <w:p w14:paraId="7908DB0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[35]</w:t>
      </w:r>
      <w:r w:rsidRPr="00B53EFC">
        <w:rPr>
          <w:rFonts w:ascii="TimesNewRomanPSMT" w:hAnsi="TimesNewRomanPSMT" w:cs="TimesNewRomanPSMT"/>
          <w:noProof/>
          <w:szCs w:val="24"/>
        </w:rPr>
        <w:tab/>
        <w:t>T. Salimans, I. Goodfellow, V. Cheung, A. Radford, and X. Chen, “Improved Techniques for Training GANs,” pp. 1–10.</w:t>
      </w:r>
    </w:p>
    <w:p w14:paraId="63C753BD"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rPr>
      </w:pPr>
      <w:r w:rsidRPr="00B53EFC">
        <w:rPr>
          <w:rFonts w:ascii="TimesNewRomanPSMT" w:hAnsi="TimesNewRomanPSMT" w:cs="TimesNewRomanPSMT"/>
          <w:noProof/>
          <w:szCs w:val="24"/>
        </w:rPr>
        <w:t>[36]</w:t>
      </w:r>
      <w:r w:rsidRPr="00B53EFC">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3"/>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 xml:space="preserve">Anomaly detection is a significant and hence </w:t>
      </w:r>
      <w:proofErr w:type="spellStart"/>
      <w:r>
        <w:rPr>
          <w:b w:val="0"/>
          <w:bCs w:val="0"/>
          <w:sz w:val="26"/>
          <w:szCs w:val="26"/>
          <w:lang w:bidi="fa-IR"/>
        </w:rPr>
        <w:t>wellstudied</w:t>
      </w:r>
      <w:proofErr w:type="spellEnd"/>
      <w:r>
        <w:rPr>
          <w:b w:val="0"/>
          <w:bCs w:val="0"/>
          <w:sz w:val="26"/>
          <w:szCs w:val="26"/>
          <w:lang w:bidi="fa-IR"/>
        </w:rPr>
        <w:t xml:space="preserve">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w:t>
      </w:r>
      <w:proofErr w:type="gramStart"/>
      <w:r>
        <w:rPr>
          <w:b w:val="0"/>
          <w:bCs w:val="0"/>
          <w:sz w:val="26"/>
          <w:szCs w:val="26"/>
          <w:lang w:bidi="fa-IR"/>
        </w:rPr>
        <w:t>result</w:t>
      </w:r>
      <w:proofErr w:type="gramEnd"/>
      <w:r>
        <w:rPr>
          <w:b w:val="0"/>
          <w:bCs w:val="0"/>
          <w:sz w:val="26"/>
          <w:szCs w:val="26"/>
          <w:lang w:bidi="fa-IR"/>
        </w:rPr>
        <w:t xml:space="preserve"> it can operate promisingly in field of anomaly detection. In this work we propose regularized comprehensive </w:t>
      </w:r>
      <w:proofErr w:type="spellStart"/>
      <w:r>
        <w:rPr>
          <w:b w:val="0"/>
          <w:bCs w:val="0"/>
          <w:sz w:val="26"/>
          <w:szCs w:val="26"/>
          <w:lang w:bidi="fa-IR"/>
        </w:rPr>
        <w:t>adversarially</w:t>
      </w:r>
      <w:proofErr w:type="spellEnd"/>
      <w:r>
        <w:rPr>
          <w:b w:val="0"/>
          <w:bCs w:val="0"/>
          <w:sz w:val="26"/>
          <w:szCs w:val="26"/>
          <w:lang w:bidi="fa-IR"/>
        </w:rPr>
        <w:t xml:space="preserve"> learned anomaly detection framework to detect anomalies. Our </w:t>
      </w:r>
      <w:proofErr w:type="gramStart"/>
      <w:r>
        <w:rPr>
          <w:b w:val="0"/>
          <w:bCs w:val="0"/>
          <w:sz w:val="26"/>
          <w:szCs w:val="26"/>
          <w:lang w:bidi="fa-IR"/>
        </w:rPr>
        <w:t>reconstruction based</w:t>
      </w:r>
      <w:proofErr w:type="gramEnd"/>
      <w:r>
        <w:rPr>
          <w:b w:val="0"/>
          <w:bCs w:val="0"/>
          <w:sz w:val="26"/>
          <w:szCs w:val="26"/>
          <w:lang w:bidi="fa-IR"/>
        </w:rPr>
        <w:t xml:space="preserve">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w:t>
      </w:r>
      <w:proofErr w:type="gramStart"/>
      <w:r>
        <w:rPr>
          <w:b w:val="0"/>
          <w:bCs w:val="0"/>
          <w:sz w:val="26"/>
          <w:szCs w:val="26"/>
          <w:lang w:bidi="fa-IR"/>
        </w:rPr>
        <w:t>detection</w:t>
      </w:r>
      <w:proofErr w:type="gramEnd"/>
      <w:r>
        <w:rPr>
          <w:b w:val="0"/>
          <w:bCs w:val="0"/>
          <w:sz w:val="26"/>
          <w:szCs w:val="26"/>
          <w:lang w:bidi="fa-IR"/>
        </w:rPr>
        <w:t xml:space="preserve">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4"/>
          <w:footerReference w:type="default" r:id="rId45"/>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proofErr w:type="spellStart"/>
      <w:r w:rsidRPr="009C3026">
        <w:rPr>
          <w:sz w:val="32"/>
        </w:rPr>
        <w:t>Amirkabi</w:t>
      </w:r>
      <w:r w:rsidR="00E71A91" w:rsidRPr="009C3026">
        <w:rPr>
          <w:sz w:val="32"/>
        </w:rPr>
        <w:t>r</w:t>
      </w:r>
      <w:proofErr w:type="spellEnd"/>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proofErr w:type="spellStart"/>
      <w:r w:rsidR="00B9759D">
        <w:rPr>
          <w:szCs w:val="34"/>
        </w:rPr>
        <w:t>D</w:t>
      </w:r>
      <w:r>
        <w:rPr>
          <w:szCs w:val="34"/>
        </w:rPr>
        <w:t>ehghanian</w:t>
      </w:r>
      <w:proofErr w:type="spellEnd"/>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 xml:space="preserve">Dr. Maryam </w:t>
      </w:r>
      <w:proofErr w:type="spellStart"/>
      <w:r>
        <w:rPr>
          <w:sz w:val="28"/>
          <w:szCs w:val="28"/>
        </w:rPr>
        <w:t>Amirmazlaghani</w:t>
      </w:r>
      <w:proofErr w:type="spellEnd"/>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proofErr w:type="gramStart"/>
      <w:r w:rsidR="001D49B4">
        <w:rPr>
          <w:sz w:val="26"/>
          <w:szCs w:val="26"/>
        </w:rPr>
        <w:t xml:space="preserve">May </w:t>
      </w:r>
      <w:r w:rsidR="00AB0180">
        <w:rPr>
          <w:sz w:val="26"/>
          <w:szCs w:val="26"/>
        </w:rPr>
        <w:t xml:space="preserve"> 20</w:t>
      </w:r>
      <w:r w:rsidR="001D49B4">
        <w:rPr>
          <w:sz w:val="26"/>
          <w:szCs w:val="26"/>
        </w:rPr>
        <w:t>22</w:t>
      </w:r>
      <w:proofErr w:type="gramEnd"/>
    </w:p>
    <w:sectPr w:rsidR="00D647A7" w:rsidRPr="00502783"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AD34C" w14:textId="77777777" w:rsidR="00E1500A" w:rsidRDefault="00E1500A" w:rsidP="00DB7C7E">
      <w:r>
        <w:separator/>
      </w:r>
    </w:p>
  </w:endnote>
  <w:endnote w:type="continuationSeparator" w:id="0">
    <w:p w14:paraId="6E998736" w14:textId="77777777" w:rsidR="00E1500A" w:rsidRDefault="00E1500A"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2A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ED30A" w14:textId="77777777" w:rsidR="00B51843" w:rsidRDefault="00B51843"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B51843" w:rsidRDefault="00B51843"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3D92F" w14:textId="395CA8FA" w:rsidR="00B51843" w:rsidRDefault="00B51843">
    <w:pPr>
      <w:pStyle w:val="Footer"/>
      <w:jc w:val="center"/>
    </w:pPr>
    <w:r>
      <w:fldChar w:fldCharType="begin"/>
    </w:r>
    <w:r>
      <w:instrText xml:space="preserve"> PAGE   \* MERGEFORMAT </w:instrText>
    </w:r>
    <w:r>
      <w:fldChar w:fldCharType="separate"/>
    </w:r>
    <w:r w:rsidR="00D3244B">
      <w:rPr>
        <w:noProof/>
        <w:rtl/>
      </w:rPr>
      <w:t>95</w:t>
    </w:r>
    <w:r>
      <w:fldChar w:fldCharType="end"/>
    </w:r>
  </w:p>
  <w:p w14:paraId="483FCA19" w14:textId="77777777" w:rsidR="00B51843" w:rsidRDefault="00B5184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B03A" w14:textId="77777777" w:rsidR="00B51843" w:rsidRDefault="00B5184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665EC" w14:textId="77777777" w:rsidR="00B51843" w:rsidRDefault="00B5184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7957F" w14:textId="77777777" w:rsidR="00E1500A" w:rsidRDefault="00E1500A" w:rsidP="00DB7C7E">
      <w:pPr>
        <w:bidi w:val="0"/>
      </w:pPr>
      <w:r>
        <w:separator/>
      </w:r>
    </w:p>
  </w:footnote>
  <w:footnote w:type="continuationSeparator" w:id="0">
    <w:p w14:paraId="6A1D09D8" w14:textId="77777777" w:rsidR="00E1500A" w:rsidRDefault="00E1500A" w:rsidP="00DB7C7E">
      <w:r>
        <w:continuationSeparator/>
      </w:r>
    </w:p>
  </w:footnote>
  <w:footnote w:id="1">
    <w:p w14:paraId="64C92BFB" w14:textId="67B257E8" w:rsidR="00B51843" w:rsidRDefault="00B51843" w:rsidP="00E94008">
      <w:pPr>
        <w:pStyle w:val="FootnoteText"/>
        <w:bidi w:val="0"/>
        <w:rPr>
          <w:lang w:bidi="fa-IR"/>
        </w:rPr>
      </w:pPr>
      <w:r>
        <w:rPr>
          <w:rStyle w:val="FootnoteReference"/>
        </w:rPr>
        <w:footnoteRef/>
      </w:r>
      <w:r>
        <w:rPr>
          <w:rtl/>
        </w:rPr>
        <w:t xml:space="preserve"> </w:t>
      </w:r>
      <w:r>
        <w:rPr>
          <w:lang w:bidi="fa-IR"/>
        </w:rPr>
        <w:t xml:space="preserve">Generative </w:t>
      </w:r>
      <w:proofErr w:type="spellStart"/>
      <w:r>
        <w:rPr>
          <w:lang w:bidi="fa-IR"/>
        </w:rPr>
        <w:t>Adversarially</w:t>
      </w:r>
      <w:proofErr w:type="spellEnd"/>
      <w:r>
        <w:rPr>
          <w:lang w:bidi="fa-IR"/>
        </w:rPr>
        <w:t xml:space="preserve"> Networks</w:t>
      </w:r>
    </w:p>
  </w:footnote>
  <w:footnote w:id="2">
    <w:p w14:paraId="570F4DC8" w14:textId="0DC14DB7" w:rsidR="00B51843" w:rsidRDefault="00B51843" w:rsidP="00E94008">
      <w:pPr>
        <w:pStyle w:val="FootnoteText"/>
        <w:bidi w:val="0"/>
        <w:rPr>
          <w:lang w:bidi="fa-IR"/>
        </w:rPr>
      </w:pPr>
      <w:r>
        <w:rPr>
          <w:rStyle w:val="FootnoteReference"/>
        </w:rPr>
        <w:footnoteRef/>
      </w:r>
      <w:r>
        <w:rPr>
          <w:rtl/>
        </w:rPr>
        <w:t xml:space="preserve"> </w:t>
      </w:r>
      <w:r>
        <w:rPr>
          <w:lang w:bidi="fa-IR"/>
        </w:rPr>
        <w:t xml:space="preserve">Regularized Comprehensive </w:t>
      </w:r>
      <w:proofErr w:type="spellStart"/>
      <w:r>
        <w:rPr>
          <w:lang w:bidi="fa-IR"/>
        </w:rPr>
        <w:t>Adversarially</w:t>
      </w:r>
      <w:proofErr w:type="spellEnd"/>
      <w:r>
        <w:rPr>
          <w:lang w:bidi="fa-IR"/>
        </w:rPr>
        <w:t xml:space="preserve"> Learned Anomaly Detection</w:t>
      </w:r>
    </w:p>
  </w:footnote>
  <w:footnote w:id="3">
    <w:p w14:paraId="4AA412BF" w14:textId="2E1CE908" w:rsidR="00B51843" w:rsidRDefault="00B51843" w:rsidP="00C528FD">
      <w:pPr>
        <w:pStyle w:val="FootnoteText"/>
        <w:bidi w:val="0"/>
        <w:rPr>
          <w:lang w:bidi="fa-IR"/>
        </w:rPr>
      </w:pPr>
      <w:r>
        <w:rPr>
          <w:rStyle w:val="FootnoteReference"/>
        </w:rPr>
        <w:footnoteRef/>
      </w:r>
      <w:r>
        <w:rPr>
          <w:rtl/>
        </w:rPr>
        <w:t xml:space="preserve"> </w:t>
      </w:r>
      <w:r>
        <w:rPr>
          <w:lang w:bidi="fa-IR"/>
        </w:rPr>
        <w:t>Remote sensing</w:t>
      </w:r>
    </w:p>
  </w:footnote>
  <w:footnote w:id="4">
    <w:p w14:paraId="6A1A2984" w14:textId="77777777" w:rsidR="00B51843" w:rsidRDefault="00B51843"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5">
    <w:p w14:paraId="08B7A8F7" w14:textId="77777777" w:rsidR="00B51843" w:rsidRDefault="00B51843"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6">
    <w:p w14:paraId="2252DF68" w14:textId="77777777" w:rsidR="00B51843" w:rsidRDefault="00B51843" w:rsidP="00F109E3">
      <w:pPr>
        <w:pStyle w:val="FootnoteText"/>
        <w:bidi w:val="0"/>
        <w:rPr>
          <w:lang w:bidi="fa-IR"/>
        </w:rPr>
      </w:pPr>
      <w:r>
        <w:rPr>
          <w:rStyle w:val="FootnoteReference"/>
        </w:rPr>
        <w:footnoteRef/>
      </w:r>
      <w:r>
        <w:rPr>
          <w:rtl/>
        </w:rPr>
        <w:t xml:space="preserve"> </w:t>
      </w:r>
      <w:r>
        <w:rPr>
          <w:lang w:bidi="fa-IR"/>
        </w:rPr>
        <w:t xml:space="preserve">Joint </w:t>
      </w:r>
    </w:p>
  </w:footnote>
  <w:footnote w:id="7">
    <w:p w14:paraId="60515206" w14:textId="77777777" w:rsidR="00B51843" w:rsidRDefault="00B51843" w:rsidP="004C339D">
      <w:pPr>
        <w:pStyle w:val="FootnoteText"/>
        <w:bidi w:val="0"/>
        <w:rPr>
          <w:lang w:bidi="fa-IR"/>
        </w:rPr>
      </w:pPr>
      <w:r>
        <w:rPr>
          <w:rStyle w:val="FootnoteReference"/>
        </w:rPr>
        <w:footnoteRef/>
      </w:r>
      <w:r>
        <w:rPr>
          <w:rtl/>
        </w:rPr>
        <w:t xml:space="preserve"> </w:t>
      </w:r>
      <w:r>
        <w:rPr>
          <w:lang w:bidi="fa-IR"/>
        </w:rPr>
        <w:t xml:space="preserve">Latent </w:t>
      </w:r>
    </w:p>
  </w:footnote>
  <w:footnote w:id="8">
    <w:p w14:paraId="2AC4A7B1" w14:textId="77777777" w:rsidR="00B51843" w:rsidRDefault="00B51843"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9">
    <w:p w14:paraId="55620046" w14:textId="77777777" w:rsidR="00B51843" w:rsidRDefault="00B51843"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0">
    <w:p w14:paraId="5002E5FE" w14:textId="77777777" w:rsidR="00B51843" w:rsidRDefault="00B51843" w:rsidP="003E4547">
      <w:pPr>
        <w:pStyle w:val="FootnoteText"/>
        <w:bidi w:val="0"/>
        <w:rPr>
          <w:lang w:bidi="fa-IR"/>
        </w:rPr>
      </w:pPr>
      <w:r>
        <w:rPr>
          <w:rStyle w:val="FootnoteReference"/>
        </w:rPr>
        <w:footnoteRef/>
      </w:r>
      <w:r>
        <w:rPr>
          <w:rtl/>
        </w:rPr>
        <w:t xml:space="preserve"> </w:t>
      </w:r>
      <w:r>
        <w:rPr>
          <w:lang w:bidi="fa-IR"/>
        </w:rPr>
        <w:t xml:space="preserve">Unsupervised anomaly detection with generative adversarial networks to </w:t>
      </w:r>
      <w:proofErr w:type="spellStart"/>
      <w:r>
        <w:rPr>
          <w:lang w:bidi="fa-IR"/>
        </w:rPr>
        <w:t>guid</w:t>
      </w:r>
      <w:proofErr w:type="spellEnd"/>
      <w:r>
        <w:rPr>
          <w:lang w:bidi="fa-IR"/>
        </w:rPr>
        <w:t xml:space="preserve"> marker</w:t>
      </w:r>
    </w:p>
  </w:footnote>
  <w:footnote w:id="11">
    <w:p w14:paraId="0121FD8C" w14:textId="5EA93D8B" w:rsidR="00B51843" w:rsidRDefault="00B51843"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2">
    <w:p w14:paraId="1A3E25E8" w14:textId="77777777" w:rsidR="00B51843" w:rsidRDefault="00B51843" w:rsidP="00540C10">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Inference </w:t>
      </w:r>
    </w:p>
  </w:footnote>
  <w:footnote w:id="13">
    <w:p w14:paraId="558ECFC0" w14:textId="77777777" w:rsidR="00B51843" w:rsidRDefault="00B51843" w:rsidP="00AD69C2">
      <w:pPr>
        <w:pStyle w:val="FootnoteText"/>
        <w:bidi w:val="0"/>
      </w:pPr>
      <w:r>
        <w:rPr>
          <w:rStyle w:val="FootnoteReference"/>
        </w:rPr>
        <w:footnoteRef/>
      </w:r>
      <w:r>
        <w:rPr>
          <w:rtl/>
        </w:rPr>
        <w:t xml:space="preserve"> </w:t>
      </w:r>
      <w:r>
        <w:t>Efficient GAN-Based Anomaly Detection</w:t>
      </w:r>
    </w:p>
  </w:footnote>
  <w:footnote w:id="14">
    <w:p w14:paraId="5D40E695" w14:textId="77777777" w:rsidR="00B51843" w:rsidRDefault="00B51843"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5">
    <w:p w14:paraId="1DDACFE7" w14:textId="77777777" w:rsidR="00B51843" w:rsidRDefault="00B51843" w:rsidP="00270679">
      <w:pPr>
        <w:pStyle w:val="FootnoteText"/>
        <w:bidi w:val="0"/>
        <w:rPr>
          <w:lang w:bidi="fa-IR"/>
        </w:rPr>
      </w:pPr>
      <w:r>
        <w:rPr>
          <w:rStyle w:val="FootnoteReference"/>
        </w:rPr>
        <w:footnoteRef/>
      </w:r>
      <w:r>
        <w:rPr>
          <w:rtl/>
        </w:rPr>
        <w:t xml:space="preserve"> </w:t>
      </w:r>
      <w:r>
        <w:rPr>
          <w:lang w:bidi="fa-IR"/>
        </w:rPr>
        <w:t>ALICE</w:t>
      </w:r>
    </w:p>
  </w:footnote>
  <w:footnote w:id="16">
    <w:p w14:paraId="6E66885D" w14:textId="77777777" w:rsidR="00B51843" w:rsidRDefault="00B51843" w:rsidP="00793497">
      <w:pPr>
        <w:pStyle w:val="FootnoteText"/>
        <w:bidi w:val="0"/>
        <w:rPr>
          <w:lang w:bidi="fa-IR"/>
        </w:rPr>
      </w:pPr>
      <w:r>
        <w:rPr>
          <w:rStyle w:val="FootnoteReference"/>
        </w:rPr>
        <w:footnoteRef/>
      </w:r>
      <w:r>
        <w:rPr>
          <w:rtl/>
        </w:rPr>
        <w:t xml:space="preserve"> </w:t>
      </w:r>
      <w:proofErr w:type="spellStart"/>
      <w:r>
        <w:rPr>
          <w:lang w:bidi="fa-IR"/>
        </w:rPr>
        <w:t>Adversarially</w:t>
      </w:r>
      <w:proofErr w:type="spellEnd"/>
      <w:r>
        <w:rPr>
          <w:lang w:bidi="fa-IR"/>
        </w:rPr>
        <w:t xml:space="preserve"> Learned Anomaly Detection </w:t>
      </w:r>
    </w:p>
  </w:footnote>
  <w:footnote w:id="17">
    <w:p w14:paraId="6E8A4182" w14:textId="77777777" w:rsidR="00B51843" w:rsidRDefault="00B51843"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18">
    <w:p w14:paraId="48FFFD74" w14:textId="77777777" w:rsidR="00B51843" w:rsidRDefault="00B51843" w:rsidP="00300F8B">
      <w:pPr>
        <w:pStyle w:val="FootnoteText"/>
        <w:bidi w:val="0"/>
        <w:rPr>
          <w:lang w:bidi="fa-IR"/>
        </w:rPr>
      </w:pPr>
      <w:r>
        <w:rPr>
          <w:rStyle w:val="FootnoteReference"/>
        </w:rPr>
        <w:footnoteRef/>
      </w:r>
      <w:r>
        <w:rPr>
          <w:rtl/>
        </w:rPr>
        <w:t xml:space="preserve"> </w:t>
      </w:r>
      <w:r>
        <w:rPr>
          <w:lang w:bidi="fa-IR"/>
        </w:rPr>
        <w:t>False positive rate</w:t>
      </w:r>
    </w:p>
  </w:footnote>
  <w:footnote w:id="19">
    <w:p w14:paraId="1FAB3444" w14:textId="77777777" w:rsidR="00B51843" w:rsidRDefault="00B51843"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0">
    <w:p w14:paraId="0600E87A" w14:textId="77777777" w:rsidR="00B51843" w:rsidRDefault="00B51843"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1">
    <w:p w14:paraId="6BE346A4" w14:textId="77777777" w:rsidR="00B51843" w:rsidRDefault="00B51843" w:rsidP="00597D80">
      <w:pPr>
        <w:pStyle w:val="FootnoteText"/>
        <w:bidi w:val="0"/>
        <w:rPr>
          <w:lang w:bidi="fa-IR"/>
        </w:rPr>
      </w:pPr>
      <w:r>
        <w:rPr>
          <w:rStyle w:val="FootnoteReference"/>
        </w:rPr>
        <w:footnoteRef/>
      </w:r>
      <w:r>
        <w:rPr>
          <w:rtl/>
        </w:rPr>
        <w:t xml:space="preserve"> </w:t>
      </w:r>
      <w:r>
        <w:rPr>
          <w:lang w:bidi="fa-IR"/>
        </w:rPr>
        <w:t>Chi-square</w:t>
      </w:r>
    </w:p>
  </w:footnote>
  <w:footnote w:id="22">
    <w:p w14:paraId="0919F5DF" w14:textId="77777777" w:rsidR="00B51843" w:rsidRDefault="00B51843" w:rsidP="00000A6B">
      <w:pPr>
        <w:pStyle w:val="FootnoteText"/>
        <w:bidi w:val="0"/>
        <w:rPr>
          <w:lang w:bidi="fa-IR"/>
        </w:rPr>
      </w:pPr>
      <w:r>
        <w:rPr>
          <w:rStyle w:val="FootnoteReference"/>
        </w:rPr>
        <w:footnoteRef/>
      </w:r>
      <w:r>
        <w:rPr>
          <w:rtl/>
        </w:rPr>
        <w:t xml:space="preserve"> </w:t>
      </w:r>
      <w:r>
        <w:rPr>
          <w:lang w:bidi="fa-IR"/>
        </w:rPr>
        <w:t>kernel</w:t>
      </w:r>
    </w:p>
  </w:footnote>
  <w:footnote w:id="23">
    <w:p w14:paraId="43FA1BE4" w14:textId="77777777" w:rsidR="00B51843" w:rsidRDefault="00B51843" w:rsidP="00DA760C">
      <w:pPr>
        <w:pStyle w:val="FootnoteText"/>
        <w:bidi w:val="0"/>
        <w:rPr>
          <w:lang w:bidi="fa-IR"/>
        </w:rPr>
      </w:pPr>
      <w:r>
        <w:rPr>
          <w:rStyle w:val="FootnoteReference"/>
        </w:rPr>
        <w:footnoteRef/>
      </w:r>
      <w:r>
        <w:rPr>
          <w:rtl/>
        </w:rPr>
        <w:t xml:space="preserve"> </w:t>
      </w:r>
      <w:r>
        <w:rPr>
          <w:lang w:bidi="fa-IR"/>
        </w:rPr>
        <w:t>Support vector machine</w:t>
      </w:r>
    </w:p>
  </w:footnote>
  <w:footnote w:id="24">
    <w:p w14:paraId="6D0CD64A" w14:textId="77777777" w:rsidR="00B51843" w:rsidRDefault="00B51843"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5">
    <w:p w14:paraId="2085B445" w14:textId="77777777" w:rsidR="00B51843" w:rsidRDefault="00B51843" w:rsidP="00C21092">
      <w:pPr>
        <w:pStyle w:val="FootnoteText"/>
        <w:bidi w:val="0"/>
        <w:rPr>
          <w:lang w:bidi="fa-IR"/>
        </w:rPr>
      </w:pPr>
      <w:r>
        <w:rPr>
          <w:rStyle w:val="FootnoteReference"/>
        </w:rPr>
        <w:footnoteRef/>
      </w:r>
      <w:r>
        <w:rPr>
          <w:rtl/>
        </w:rPr>
        <w:t xml:space="preserve"> </w:t>
      </w:r>
      <w:r>
        <w:rPr>
          <w:lang w:bidi="fa-IR"/>
        </w:rPr>
        <w:t>Decision tree</w:t>
      </w:r>
    </w:p>
  </w:footnote>
  <w:footnote w:id="26">
    <w:p w14:paraId="44617762" w14:textId="77777777" w:rsidR="00B51843" w:rsidRDefault="00B51843"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27">
    <w:p w14:paraId="6A2DCCE8" w14:textId="77777777" w:rsidR="00B51843" w:rsidRDefault="00B51843" w:rsidP="009D5C3D">
      <w:pPr>
        <w:pStyle w:val="FootnoteText"/>
        <w:bidi w:val="0"/>
        <w:rPr>
          <w:lang w:bidi="fa-IR"/>
        </w:rPr>
      </w:pPr>
      <w:r>
        <w:rPr>
          <w:rStyle w:val="FootnoteReference"/>
        </w:rPr>
        <w:footnoteRef/>
      </w:r>
      <w:r>
        <w:rPr>
          <w:rtl/>
        </w:rPr>
        <w:t xml:space="preserve"> </w:t>
      </w:r>
      <w:r>
        <w:rPr>
          <w:lang w:bidi="fa-IR"/>
        </w:rPr>
        <w:t xml:space="preserve">Reinforcement </w:t>
      </w:r>
      <w:proofErr w:type="spellStart"/>
      <w:r>
        <w:rPr>
          <w:lang w:bidi="fa-IR"/>
        </w:rPr>
        <w:t>learninig</w:t>
      </w:r>
      <w:proofErr w:type="spellEnd"/>
      <w:r>
        <w:rPr>
          <w:lang w:bidi="fa-IR"/>
        </w:rPr>
        <w:t xml:space="preserve"> </w:t>
      </w:r>
    </w:p>
  </w:footnote>
  <w:footnote w:id="28">
    <w:p w14:paraId="7A1AC61B" w14:textId="77777777" w:rsidR="00B51843" w:rsidRDefault="00B51843" w:rsidP="008D439F">
      <w:pPr>
        <w:pStyle w:val="FootnoteText"/>
        <w:bidi w:val="0"/>
        <w:rPr>
          <w:lang w:bidi="fa-IR"/>
        </w:rPr>
      </w:pPr>
      <w:r>
        <w:rPr>
          <w:rStyle w:val="FootnoteReference"/>
        </w:rPr>
        <w:footnoteRef/>
      </w:r>
      <w:r>
        <w:rPr>
          <w:rtl/>
        </w:rPr>
        <w:t xml:space="preserve"> </w:t>
      </w:r>
      <w:r>
        <w:rPr>
          <w:lang w:bidi="fa-IR"/>
        </w:rPr>
        <w:t>Reconstruction</w:t>
      </w:r>
    </w:p>
  </w:footnote>
  <w:footnote w:id="29">
    <w:p w14:paraId="702EF43D" w14:textId="77777777" w:rsidR="00B51843" w:rsidRDefault="00B51843" w:rsidP="00A93EDA">
      <w:pPr>
        <w:pStyle w:val="FootnoteText"/>
        <w:bidi w:val="0"/>
      </w:pPr>
      <w:r>
        <w:rPr>
          <w:rStyle w:val="FootnoteReference"/>
        </w:rPr>
        <w:footnoteRef/>
      </w:r>
      <w:r>
        <w:rPr>
          <w:rtl/>
        </w:rPr>
        <w:t xml:space="preserve"> </w:t>
      </w:r>
      <w:r>
        <w:t>Principal component analysis</w:t>
      </w:r>
    </w:p>
  </w:footnote>
  <w:footnote w:id="30">
    <w:p w14:paraId="545CC0DE" w14:textId="77777777" w:rsidR="00B51843" w:rsidRDefault="00B51843"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1">
    <w:p w14:paraId="055FF678" w14:textId="77777777" w:rsidR="00B51843" w:rsidRDefault="00B51843"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2">
    <w:p w14:paraId="4D7F09B2" w14:textId="77777777" w:rsidR="00B51843" w:rsidRDefault="00B51843"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3">
    <w:p w14:paraId="40F67925" w14:textId="77777777" w:rsidR="00B51843" w:rsidRDefault="00B51843" w:rsidP="00DB3A55">
      <w:pPr>
        <w:pStyle w:val="FootnoteText"/>
        <w:bidi w:val="0"/>
        <w:rPr>
          <w:lang w:bidi="fa-IR"/>
        </w:rPr>
      </w:pPr>
      <w:r>
        <w:rPr>
          <w:rStyle w:val="FootnoteReference"/>
        </w:rPr>
        <w:footnoteRef/>
      </w:r>
      <w:r>
        <w:rPr>
          <w:rtl/>
        </w:rPr>
        <w:t xml:space="preserve"> </w:t>
      </w:r>
      <w:r>
        <w:rPr>
          <w:lang w:bidi="fa-IR"/>
        </w:rPr>
        <w:t>True positive</w:t>
      </w:r>
    </w:p>
  </w:footnote>
  <w:footnote w:id="34">
    <w:p w14:paraId="4A925197" w14:textId="77777777" w:rsidR="00B51843" w:rsidRDefault="00B51843"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5">
    <w:p w14:paraId="6A50DCD4" w14:textId="77777777" w:rsidR="00B51843" w:rsidRDefault="00B51843"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36">
    <w:p w14:paraId="5E8D01D1" w14:textId="2F1DE708" w:rsidR="00B51843" w:rsidRDefault="00B51843" w:rsidP="00472456">
      <w:pPr>
        <w:pStyle w:val="FootnoteText"/>
        <w:bidi w:val="0"/>
        <w:rPr>
          <w:lang w:bidi="fa-IR"/>
        </w:rPr>
      </w:pPr>
      <w:r>
        <w:rPr>
          <w:rStyle w:val="FootnoteReference"/>
        </w:rPr>
        <w:footnoteRef/>
      </w:r>
      <w:r>
        <w:rPr>
          <w:rtl/>
        </w:rPr>
        <w:t xml:space="preserve"> </w:t>
      </w:r>
      <w:r>
        <w:rPr>
          <w:lang w:bidi="fa-IR"/>
        </w:rPr>
        <w:t>Precision</w:t>
      </w:r>
    </w:p>
  </w:footnote>
  <w:footnote w:id="37">
    <w:p w14:paraId="1A469EFE" w14:textId="76A9949D" w:rsidR="00B51843" w:rsidRDefault="00B51843" w:rsidP="00472456">
      <w:pPr>
        <w:pStyle w:val="FootnoteText"/>
        <w:bidi w:val="0"/>
        <w:rPr>
          <w:lang w:bidi="fa-IR"/>
        </w:rPr>
      </w:pPr>
      <w:r>
        <w:rPr>
          <w:rStyle w:val="FootnoteReference"/>
        </w:rPr>
        <w:footnoteRef/>
      </w:r>
      <w:r>
        <w:rPr>
          <w:rtl/>
        </w:rPr>
        <w:t xml:space="preserve"> </w:t>
      </w:r>
      <w:r>
        <w:rPr>
          <w:lang w:bidi="fa-IR"/>
        </w:rPr>
        <w:t>Recall</w:t>
      </w:r>
    </w:p>
  </w:footnote>
  <w:footnote w:id="38">
    <w:p w14:paraId="0524032B" w14:textId="22A5406F" w:rsidR="00B51843" w:rsidRDefault="00B51843"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39">
    <w:p w14:paraId="6A1781D5" w14:textId="77777777" w:rsidR="00B51843" w:rsidRDefault="00B51843" w:rsidP="00EC62BE">
      <w:pPr>
        <w:pStyle w:val="FootnoteText"/>
        <w:bidi w:val="0"/>
        <w:rPr>
          <w:lang w:bidi="fa-IR"/>
        </w:rPr>
      </w:pPr>
      <w:r>
        <w:rPr>
          <w:rStyle w:val="FootnoteReference"/>
        </w:rPr>
        <w:footnoteRef/>
      </w:r>
      <w:r>
        <w:rPr>
          <w:rtl/>
        </w:rPr>
        <w:t xml:space="preserve"> </w:t>
      </w:r>
      <w:r>
        <w:rPr>
          <w:lang w:bidi="fa-IR"/>
        </w:rPr>
        <w:t>Discriminator models</w:t>
      </w:r>
    </w:p>
  </w:footnote>
  <w:footnote w:id="40">
    <w:p w14:paraId="22DCB1E1" w14:textId="77777777" w:rsidR="00B51843" w:rsidRDefault="00B51843"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1">
    <w:p w14:paraId="07A0D4FE" w14:textId="77777777" w:rsidR="00B51843" w:rsidRDefault="00B51843"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2">
    <w:p w14:paraId="4017B5FE" w14:textId="77777777" w:rsidR="00B51843" w:rsidRDefault="00B51843" w:rsidP="00B17A1D">
      <w:pPr>
        <w:pStyle w:val="FootnoteText"/>
        <w:bidi w:val="0"/>
        <w:rPr>
          <w:lang w:bidi="fa-IR"/>
        </w:rPr>
      </w:pPr>
      <w:r>
        <w:rPr>
          <w:rStyle w:val="FootnoteReference"/>
        </w:rPr>
        <w:footnoteRef/>
      </w:r>
      <w:r>
        <w:rPr>
          <w:rtl/>
        </w:rPr>
        <w:t xml:space="preserve"> </w:t>
      </w:r>
      <w:r>
        <w:rPr>
          <w:lang w:bidi="fa-IR"/>
        </w:rPr>
        <w:t>Piecewise linear units</w:t>
      </w:r>
    </w:p>
  </w:footnote>
  <w:footnote w:id="43">
    <w:p w14:paraId="68ADA112" w14:textId="77777777" w:rsidR="00B51843" w:rsidRDefault="00B51843" w:rsidP="0029670D">
      <w:pPr>
        <w:pStyle w:val="FootnoteText"/>
        <w:bidi w:val="0"/>
        <w:rPr>
          <w:lang w:bidi="fa-IR"/>
        </w:rPr>
      </w:pPr>
      <w:r>
        <w:rPr>
          <w:rStyle w:val="FootnoteReference"/>
        </w:rPr>
        <w:footnoteRef/>
      </w:r>
      <w:r>
        <w:rPr>
          <w:rtl/>
        </w:rPr>
        <w:t xml:space="preserve"> </w:t>
      </w:r>
      <w:r>
        <w:rPr>
          <w:lang w:bidi="fa-IR"/>
        </w:rPr>
        <w:t>Feed forward</w:t>
      </w:r>
    </w:p>
  </w:footnote>
  <w:footnote w:id="44">
    <w:p w14:paraId="68091A89" w14:textId="77777777" w:rsidR="00B51843" w:rsidRDefault="00B51843"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5">
    <w:p w14:paraId="404BE24B" w14:textId="77777777" w:rsidR="00B51843" w:rsidRDefault="00B51843" w:rsidP="00051AB3">
      <w:pPr>
        <w:pStyle w:val="FootnoteText"/>
        <w:bidi w:val="0"/>
        <w:rPr>
          <w:lang w:bidi="fa-IR"/>
        </w:rPr>
      </w:pPr>
      <w:r>
        <w:rPr>
          <w:rStyle w:val="FootnoteReference"/>
        </w:rPr>
        <w:footnoteRef/>
      </w:r>
      <w:r>
        <w:rPr>
          <w:rtl/>
        </w:rPr>
        <w:t xml:space="preserve"> </w:t>
      </w:r>
      <w:r>
        <w:rPr>
          <w:lang w:bidi="fa-IR"/>
        </w:rPr>
        <w:t>Scaler</w:t>
      </w:r>
    </w:p>
  </w:footnote>
  <w:footnote w:id="46">
    <w:p w14:paraId="3A353FFF" w14:textId="77777777" w:rsidR="00B51843" w:rsidRDefault="00B51843"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47">
    <w:p w14:paraId="098F5826" w14:textId="77777777" w:rsidR="00B51843" w:rsidRDefault="00B51843"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48">
    <w:p w14:paraId="1A63CA41" w14:textId="77777777" w:rsidR="00B51843" w:rsidRDefault="00B51843" w:rsidP="00BB023C">
      <w:pPr>
        <w:pStyle w:val="FootnoteText"/>
        <w:bidi w:val="0"/>
        <w:rPr>
          <w:rtl/>
          <w:lang w:bidi="fa-IR"/>
        </w:rPr>
      </w:pPr>
      <w:r>
        <w:rPr>
          <w:rStyle w:val="FootnoteReference"/>
        </w:rPr>
        <w:footnoteRef/>
      </w:r>
      <w:r>
        <w:t xml:space="preserve"> </w:t>
      </w:r>
      <w:r>
        <w:rPr>
          <w:lang w:bidi="fa-IR"/>
        </w:rPr>
        <w:t>Log-</w:t>
      </w:r>
      <w:proofErr w:type="spellStart"/>
      <w:r>
        <w:rPr>
          <w:lang w:bidi="fa-IR"/>
        </w:rPr>
        <w:t>Liklihood</w:t>
      </w:r>
      <w:proofErr w:type="spellEnd"/>
    </w:p>
  </w:footnote>
  <w:footnote w:id="49">
    <w:p w14:paraId="1EC193BE" w14:textId="77777777" w:rsidR="00B51843" w:rsidRDefault="00B51843" w:rsidP="00D1137A">
      <w:pPr>
        <w:pStyle w:val="FootnoteText"/>
        <w:bidi w:val="0"/>
        <w:rPr>
          <w:lang w:bidi="fa-IR"/>
        </w:rPr>
      </w:pPr>
      <w:r>
        <w:rPr>
          <w:rStyle w:val="FootnoteReference"/>
        </w:rPr>
        <w:footnoteRef/>
      </w:r>
      <w:r>
        <w:t xml:space="preserve"> </w:t>
      </w:r>
      <w:r>
        <w:rPr>
          <w:lang w:bidi="fa-IR"/>
        </w:rPr>
        <w:t>Jensen-</w:t>
      </w:r>
      <w:proofErr w:type="spellStart"/>
      <w:r>
        <w:rPr>
          <w:lang w:bidi="fa-IR"/>
        </w:rPr>
        <w:t>Shanon</w:t>
      </w:r>
      <w:proofErr w:type="spellEnd"/>
      <w:r>
        <w:rPr>
          <w:lang w:bidi="fa-IR"/>
        </w:rPr>
        <w:t xml:space="preserve"> divergence</w:t>
      </w:r>
    </w:p>
  </w:footnote>
  <w:footnote w:id="50">
    <w:p w14:paraId="56109717" w14:textId="07F4AA5A" w:rsidR="00B51843" w:rsidRPr="000D1C2B" w:rsidRDefault="00B51843"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1">
    <w:p w14:paraId="199C2D05" w14:textId="41BFBCD3" w:rsidR="00B51843" w:rsidRDefault="00B51843" w:rsidP="0025679D">
      <w:pPr>
        <w:pStyle w:val="FootnoteText"/>
        <w:bidi w:val="0"/>
        <w:rPr>
          <w:lang w:bidi="fa-IR"/>
        </w:rPr>
      </w:pPr>
      <w:r>
        <w:rPr>
          <w:rStyle w:val="FootnoteReference"/>
        </w:rPr>
        <w:footnoteRef/>
      </w:r>
      <w:r>
        <w:rPr>
          <w:rtl/>
        </w:rPr>
        <w:t xml:space="preserve"> </w:t>
      </w:r>
      <w:r>
        <w:rPr>
          <w:lang w:bidi="fa-IR"/>
        </w:rPr>
        <w:t>True Negative Rate</w:t>
      </w:r>
    </w:p>
  </w:footnote>
  <w:footnote w:id="52">
    <w:p w14:paraId="3D04FAF2" w14:textId="65439FD9" w:rsidR="00B51843" w:rsidRDefault="00B51843"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3">
    <w:p w14:paraId="408E0DB1" w14:textId="77777777" w:rsidR="00B51843" w:rsidRDefault="00B51843"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4">
    <w:p w14:paraId="1568F0DD" w14:textId="77777777" w:rsidR="00B51843" w:rsidRPr="000623F7" w:rsidRDefault="00B51843"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55">
    <w:p w14:paraId="75ED177D" w14:textId="0DDC9081" w:rsidR="00B51843" w:rsidRDefault="00B51843" w:rsidP="00995102">
      <w:pPr>
        <w:pStyle w:val="FootnoteText"/>
        <w:bidi w:val="0"/>
      </w:pPr>
      <w:r>
        <w:rPr>
          <w:rStyle w:val="FootnoteReference"/>
        </w:rPr>
        <w:footnoteRef/>
      </w:r>
      <w:r>
        <w:t xml:space="preserve"> Discrimination loss</w:t>
      </w:r>
    </w:p>
  </w:footnote>
  <w:footnote w:id="56">
    <w:p w14:paraId="192F3936" w14:textId="2669014D" w:rsidR="00B51843" w:rsidRPr="00D756C2" w:rsidRDefault="00B51843"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57">
    <w:p w14:paraId="43B280B1" w14:textId="77777777" w:rsidR="00B51843" w:rsidRPr="00D756C2" w:rsidRDefault="00B51843"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58">
    <w:p w14:paraId="0786F348" w14:textId="1E568CB5" w:rsidR="00B51843" w:rsidRDefault="00B51843"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59">
    <w:p w14:paraId="640303F4" w14:textId="5BC4083F" w:rsidR="00B51843" w:rsidRDefault="00B51843" w:rsidP="00846759">
      <w:pPr>
        <w:pStyle w:val="FootnoteText"/>
        <w:bidi w:val="0"/>
        <w:rPr>
          <w:lang w:bidi="fa-IR"/>
        </w:rPr>
      </w:pPr>
      <w:r>
        <w:rPr>
          <w:rStyle w:val="FootnoteReference"/>
        </w:rPr>
        <w:footnoteRef/>
      </w:r>
      <w:r>
        <w:rPr>
          <w:rtl/>
        </w:rPr>
        <w:t xml:space="preserve"> </w:t>
      </w:r>
      <w:r w:rsidRPr="00846759">
        <w:t>Wasserstein GAN</w:t>
      </w:r>
    </w:p>
  </w:footnote>
  <w:footnote w:id="60">
    <w:p w14:paraId="23F838AE" w14:textId="77777777" w:rsidR="00B51843" w:rsidRDefault="00B51843" w:rsidP="00980223">
      <w:pPr>
        <w:pStyle w:val="FootnoteText"/>
        <w:bidi w:val="0"/>
        <w:rPr>
          <w:lang w:bidi="fa-IR"/>
        </w:rPr>
      </w:pPr>
      <w:r>
        <w:rPr>
          <w:rStyle w:val="FootnoteReference"/>
        </w:rPr>
        <w:footnoteRef/>
      </w:r>
      <w:r>
        <w:rPr>
          <w:rtl/>
        </w:rPr>
        <w:t xml:space="preserve"> </w:t>
      </w:r>
      <w:r>
        <w:rPr>
          <w:lang w:bidi="fa-IR"/>
        </w:rPr>
        <w:t>Residual</w:t>
      </w:r>
    </w:p>
  </w:footnote>
  <w:footnote w:id="61">
    <w:p w14:paraId="5247792D" w14:textId="49A8DD45" w:rsidR="00B51843" w:rsidRDefault="00B51843" w:rsidP="00DD5696">
      <w:pPr>
        <w:pStyle w:val="FootnoteText"/>
        <w:bidi w:val="0"/>
        <w:rPr>
          <w:lang w:bidi="fa-IR"/>
        </w:rPr>
      </w:pPr>
      <w:r>
        <w:rPr>
          <w:rStyle w:val="FootnoteReference"/>
        </w:rPr>
        <w:footnoteRef/>
      </w:r>
      <w:r>
        <w:rPr>
          <w:rtl/>
        </w:rPr>
        <w:t xml:space="preserve"> </w:t>
      </w:r>
      <w:r>
        <w:rPr>
          <w:lang w:bidi="fa-IR"/>
        </w:rPr>
        <w:t>Mean squared error</w:t>
      </w:r>
    </w:p>
  </w:footnote>
  <w:footnote w:id="62">
    <w:p w14:paraId="1F1DE361" w14:textId="77777777" w:rsidR="00B51843" w:rsidRPr="00326641" w:rsidRDefault="00B51843"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3">
    <w:p w14:paraId="58A8BF8D" w14:textId="77777777" w:rsidR="00B51843" w:rsidRPr="00326641" w:rsidRDefault="00B51843"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4">
    <w:p w14:paraId="5AA9EDA3" w14:textId="77777777" w:rsidR="00B51843" w:rsidRDefault="00B51843"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65">
    <w:p w14:paraId="440E6586" w14:textId="77777777" w:rsidR="00B51843" w:rsidRDefault="00B51843" w:rsidP="00391418">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66">
    <w:p w14:paraId="7759A150" w14:textId="77777777" w:rsidR="00B51843" w:rsidRDefault="00B51843" w:rsidP="00391418">
      <w:pPr>
        <w:pStyle w:val="FootnoteText"/>
        <w:bidi w:val="0"/>
        <w:rPr>
          <w:lang w:bidi="fa-IR"/>
        </w:rPr>
      </w:pPr>
      <w:r>
        <w:rPr>
          <w:rStyle w:val="FootnoteReference"/>
        </w:rPr>
        <w:footnoteRef/>
      </w:r>
      <w:r>
        <w:rPr>
          <w:rtl/>
        </w:rPr>
        <w:t xml:space="preserve"> </w:t>
      </w:r>
      <w:r>
        <w:rPr>
          <w:lang w:bidi="fa-IR"/>
        </w:rPr>
        <w:t>Mutual information</w:t>
      </w:r>
    </w:p>
  </w:footnote>
  <w:footnote w:id="67">
    <w:p w14:paraId="448E7FE2" w14:textId="77777777" w:rsidR="00B51843" w:rsidRDefault="00B51843"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68">
    <w:p w14:paraId="3EAEC0D9" w14:textId="77777777" w:rsidR="00B51843" w:rsidRDefault="00B51843"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69">
    <w:p w14:paraId="51291DD9" w14:textId="77777777" w:rsidR="00B51843" w:rsidRDefault="00B51843"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0">
    <w:p w14:paraId="316AF695" w14:textId="77777777" w:rsidR="00B51843" w:rsidRDefault="00B51843" w:rsidP="00D56989">
      <w:pPr>
        <w:pStyle w:val="FootnoteText"/>
        <w:bidi w:val="0"/>
        <w:rPr>
          <w:lang w:bidi="fa-IR"/>
        </w:rPr>
      </w:pPr>
      <w:r>
        <w:rPr>
          <w:rStyle w:val="FootnoteReference"/>
        </w:rPr>
        <w:footnoteRef/>
      </w:r>
      <w:r>
        <w:rPr>
          <w:rtl/>
        </w:rPr>
        <w:t xml:space="preserve"> </w:t>
      </w:r>
      <w:r>
        <w:rPr>
          <w:lang w:bidi="fa-IR"/>
        </w:rPr>
        <w:t>Mutual information</w:t>
      </w:r>
    </w:p>
  </w:footnote>
  <w:footnote w:id="71">
    <w:p w14:paraId="6F82896B" w14:textId="77777777" w:rsidR="00B51843" w:rsidRDefault="00B51843"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A74DD44" w14:textId="77777777" w:rsidR="00B51843" w:rsidRDefault="00B51843"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3">
    <w:p w14:paraId="001ABA15" w14:textId="209BC3F4" w:rsidR="00B51843" w:rsidRDefault="00B51843" w:rsidP="00021F4D">
      <w:pPr>
        <w:pStyle w:val="FootnoteText"/>
        <w:bidi w:val="0"/>
        <w:rPr>
          <w:lang w:bidi="fa-IR"/>
        </w:rPr>
      </w:pPr>
      <w:r>
        <w:rPr>
          <w:rStyle w:val="FootnoteReference"/>
        </w:rPr>
        <w:footnoteRef/>
      </w:r>
      <w:r>
        <w:rPr>
          <w:rtl/>
        </w:rPr>
        <w:t xml:space="preserve"> </w:t>
      </w:r>
      <w:r>
        <w:rPr>
          <w:lang w:bidi="fa-IR"/>
        </w:rPr>
        <w:t>Cross entropy</w:t>
      </w:r>
    </w:p>
  </w:footnote>
  <w:footnote w:id="74">
    <w:p w14:paraId="1DE952B8" w14:textId="279DA2EA" w:rsidR="00B51843" w:rsidRDefault="00B51843" w:rsidP="00713B10">
      <w:pPr>
        <w:pStyle w:val="FootnoteText"/>
        <w:bidi w:val="0"/>
        <w:rPr>
          <w:lang w:bidi="fa-IR"/>
        </w:rPr>
      </w:pPr>
      <w:r>
        <w:rPr>
          <w:rStyle w:val="FootnoteReference"/>
        </w:rPr>
        <w:footnoteRef/>
      </w:r>
      <w:r>
        <w:rPr>
          <w:rtl/>
        </w:rPr>
        <w:t xml:space="preserve"> </w:t>
      </w:r>
      <w:r>
        <w:rPr>
          <w:lang w:bidi="fa-IR"/>
        </w:rPr>
        <w:t>Feature matching loss</w:t>
      </w:r>
    </w:p>
  </w:footnote>
  <w:footnote w:id="75">
    <w:p w14:paraId="421B9AE7" w14:textId="0D128CE4" w:rsidR="00B51843" w:rsidRDefault="00B51843" w:rsidP="00344E8E">
      <w:pPr>
        <w:pStyle w:val="FootnoteText"/>
        <w:bidi w:val="0"/>
        <w:rPr>
          <w:lang w:bidi="fa-IR"/>
        </w:rPr>
      </w:pPr>
      <w:r>
        <w:rPr>
          <w:rStyle w:val="FootnoteReference"/>
        </w:rPr>
        <w:footnoteRef/>
      </w:r>
      <w:r>
        <w:rPr>
          <w:rtl/>
        </w:rPr>
        <w:t xml:space="preserve"> </w:t>
      </w:r>
      <w:r>
        <w:rPr>
          <w:lang w:bidi="fa-IR"/>
        </w:rPr>
        <w:t>Conditional entropy</w:t>
      </w:r>
    </w:p>
  </w:footnote>
  <w:footnote w:id="76">
    <w:p w14:paraId="4BDCAB68" w14:textId="77777777" w:rsidR="00B51843" w:rsidRPr="002F562A" w:rsidRDefault="00B5184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77">
    <w:p w14:paraId="598BED53" w14:textId="77777777" w:rsidR="00B51843" w:rsidRPr="002F562A" w:rsidRDefault="00B5184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78">
    <w:p w14:paraId="19F7E593" w14:textId="77777777" w:rsidR="00B51843" w:rsidRDefault="00B51843"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79">
    <w:p w14:paraId="5BBAFB8F" w14:textId="77777777" w:rsidR="00B51843" w:rsidRPr="00D57173" w:rsidRDefault="00B51843"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0">
    <w:p w14:paraId="6E12E307" w14:textId="77777777" w:rsidR="00B51843" w:rsidRPr="003203C2" w:rsidRDefault="00B51843"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1">
    <w:p w14:paraId="43AA1EB0" w14:textId="77777777" w:rsidR="00B51843" w:rsidRPr="003203C2" w:rsidRDefault="00B51843"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2">
    <w:p w14:paraId="562EECC7" w14:textId="4AD23E35" w:rsidR="00B51843" w:rsidRDefault="00B51843" w:rsidP="00620911">
      <w:pPr>
        <w:pStyle w:val="FootnoteText"/>
        <w:bidi w:val="0"/>
      </w:pPr>
      <w:r>
        <w:rPr>
          <w:rStyle w:val="FootnoteReference"/>
        </w:rPr>
        <w:footnoteRef/>
      </w:r>
      <w:r>
        <w:rPr>
          <w:rtl/>
        </w:rPr>
        <w:t xml:space="preserve"> </w:t>
      </w:r>
      <w:r>
        <w:t xml:space="preserve">Regularized Cycle </w:t>
      </w:r>
      <w:proofErr w:type="spellStart"/>
      <w:r>
        <w:t>onsistent</w:t>
      </w:r>
      <w:proofErr w:type="spellEnd"/>
      <w:r>
        <w:t xml:space="preserve"> Generative Adversarial Network for anomaly detection</w:t>
      </w:r>
    </w:p>
  </w:footnote>
  <w:footnote w:id="83">
    <w:p w14:paraId="2592C97B" w14:textId="77777777" w:rsidR="00B51843" w:rsidRDefault="00B51843" w:rsidP="009948B0">
      <w:pPr>
        <w:pStyle w:val="FootnoteText"/>
        <w:bidi w:val="0"/>
      </w:pPr>
      <w:r>
        <w:rPr>
          <w:rStyle w:val="FootnoteReference"/>
        </w:rPr>
        <w:footnoteRef/>
      </w:r>
      <w:r>
        <w:rPr>
          <w:rtl/>
        </w:rPr>
        <w:t xml:space="preserve"> </w:t>
      </w:r>
      <w:r>
        <w:t xml:space="preserve">Regularized Comprehensive </w:t>
      </w:r>
      <w:proofErr w:type="spellStart"/>
      <w:r>
        <w:t>Adversarialy</w:t>
      </w:r>
      <w:proofErr w:type="spellEnd"/>
      <w:r>
        <w:t xml:space="preserve"> Learned Anomaly Detection</w:t>
      </w:r>
    </w:p>
  </w:footnote>
  <w:footnote w:id="84">
    <w:p w14:paraId="5DEC7776" w14:textId="4DA8E214" w:rsidR="00B51843" w:rsidRDefault="00B51843" w:rsidP="00B535FC">
      <w:pPr>
        <w:pStyle w:val="FootnoteText"/>
        <w:bidi w:val="0"/>
        <w:rPr>
          <w:rtl/>
          <w:lang w:bidi="fa-IR"/>
        </w:rPr>
      </w:pPr>
      <w:r>
        <w:rPr>
          <w:rStyle w:val="FootnoteReference"/>
        </w:rPr>
        <w:footnoteRef/>
      </w:r>
      <w:r>
        <w:rPr>
          <w:rtl/>
        </w:rPr>
        <w:t xml:space="preserve"> </w:t>
      </w:r>
      <w:r>
        <w:t xml:space="preserve"> Bias</w:t>
      </w:r>
    </w:p>
  </w:footnote>
  <w:footnote w:id="85">
    <w:p w14:paraId="6D478BB8" w14:textId="03EF27E7" w:rsidR="00B51843" w:rsidRDefault="00B51843" w:rsidP="003F29D2">
      <w:pPr>
        <w:pStyle w:val="FootnoteText"/>
        <w:bidi w:val="0"/>
        <w:rPr>
          <w:lang w:bidi="fa-IR"/>
        </w:rPr>
      </w:pPr>
      <w:r>
        <w:rPr>
          <w:rStyle w:val="FootnoteReference"/>
        </w:rPr>
        <w:footnoteRef/>
      </w:r>
      <w:r>
        <w:rPr>
          <w:rtl/>
        </w:rPr>
        <w:t xml:space="preserve"> </w:t>
      </w:r>
      <w:r>
        <w:rPr>
          <w:lang w:bidi="fa-IR"/>
        </w:rPr>
        <w:t>Joint Cycle Consistency</w:t>
      </w:r>
    </w:p>
  </w:footnote>
  <w:footnote w:id="86">
    <w:p w14:paraId="7FDAEA13" w14:textId="77777777" w:rsidR="00B51843" w:rsidRDefault="00B51843" w:rsidP="00CC6A41">
      <w:pPr>
        <w:pStyle w:val="FootnoteText"/>
        <w:bidi w:val="0"/>
        <w:rPr>
          <w:lang w:bidi="fa-IR"/>
        </w:rPr>
      </w:pPr>
      <w:r>
        <w:rPr>
          <w:rStyle w:val="FootnoteReference"/>
        </w:rPr>
        <w:footnoteRef/>
      </w:r>
      <w:r>
        <w:rPr>
          <w:rtl/>
        </w:rPr>
        <w:t xml:space="preserve"> </w:t>
      </w:r>
      <w:r>
        <w:rPr>
          <w:lang w:bidi="fa-IR"/>
        </w:rPr>
        <w:t>Joint Cycle Consistency</w:t>
      </w:r>
    </w:p>
  </w:footnote>
  <w:footnote w:id="87">
    <w:p w14:paraId="52148977" w14:textId="3B5BD43D" w:rsidR="00B51843" w:rsidRDefault="00B51843" w:rsidP="000C661D">
      <w:pPr>
        <w:pStyle w:val="FootnoteText"/>
        <w:bidi w:val="0"/>
        <w:rPr>
          <w:lang w:bidi="fa-IR"/>
        </w:rPr>
      </w:pPr>
      <w:r>
        <w:rPr>
          <w:rStyle w:val="FootnoteReference"/>
        </w:rPr>
        <w:footnoteRef/>
      </w:r>
      <w:r>
        <w:rPr>
          <w:rtl/>
        </w:rPr>
        <w:t xml:space="preserve"> </w:t>
      </w:r>
      <w:r>
        <w:rPr>
          <w:lang w:bidi="fa-IR"/>
        </w:rPr>
        <w:t>Activation function</w:t>
      </w:r>
    </w:p>
  </w:footnote>
  <w:footnote w:id="88">
    <w:p w14:paraId="752713E0" w14:textId="54406CD1" w:rsidR="00B51843" w:rsidRDefault="00B51843" w:rsidP="005A2209">
      <w:pPr>
        <w:pStyle w:val="FootnoteText"/>
        <w:bidi w:val="0"/>
        <w:rPr>
          <w:lang w:bidi="fa-IR"/>
        </w:rPr>
      </w:pPr>
      <w:r>
        <w:rPr>
          <w:rStyle w:val="FootnoteReference"/>
        </w:rPr>
        <w:footnoteRef/>
      </w:r>
      <w:r>
        <w:rPr>
          <w:rtl/>
        </w:rPr>
        <w:t xml:space="preserve"> </w:t>
      </w:r>
      <w:r>
        <w:rPr>
          <w:lang w:bidi="fa-IR"/>
        </w:rPr>
        <w:t>Feature Matching</w:t>
      </w:r>
    </w:p>
  </w:footnote>
  <w:footnote w:id="89">
    <w:p w14:paraId="32710CDF" w14:textId="1D956158" w:rsidR="00B51843" w:rsidRDefault="00B51843"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0">
    <w:p w14:paraId="43E6CC12" w14:textId="7AB253C9" w:rsidR="00B51843" w:rsidRDefault="00B51843" w:rsidP="005E0431">
      <w:pPr>
        <w:pStyle w:val="FootnoteText"/>
        <w:bidi w:val="0"/>
        <w:rPr>
          <w:lang w:bidi="fa-IR"/>
        </w:rPr>
      </w:pPr>
      <w:r>
        <w:rPr>
          <w:rStyle w:val="FootnoteReference"/>
        </w:rPr>
        <w:footnoteRef/>
      </w:r>
      <w:r>
        <w:rPr>
          <w:rtl/>
        </w:rPr>
        <w:t xml:space="preserve"> </w:t>
      </w:r>
      <w:r>
        <w:rPr>
          <w:lang w:bidi="fa-IR"/>
        </w:rPr>
        <w:t>categorical</w:t>
      </w:r>
    </w:p>
  </w:footnote>
  <w:footnote w:id="91">
    <w:p w14:paraId="5BC34902" w14:textId="39354461" w:rsidR="00B51843" w:rsidRDefault="00B51843"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2">
    <w:p w14:paraId="3A8739CD" w14:textId="7955728E" w:rsidR="00B51843" w:rsidRDefault="00B51843" w:rsidP="00711752">
      <w:pPr>
        <w:pStyle w:val="FootnoteText"/>
        <w:bidi w:val="0"/>
        <w:rPr>
          <w:lang w:bidi="fa-IR"/>
        </w:rPr>
      </w:pPr>
      <w:r>
        <w:rPr>
          <w:rStyle w:val="FootnoteReference"/>
        </w:rPr>
        <w:footnoteRef/>
      </w:r>
      <w:r>
        <w:rPr>
          <w:rtl/>
        </w:rPr>
        <w:t xml:space="preserve"> </w:t>
      </w:r>
      <w:r>
        <w:rPr>
          <w:lang w:bidi="fa-IR"/>
        </w:rPr>
        <w:t>Musk molecular</w:t>
      </w:r>
    </w:p>
  </w:footnote>
  <w:footnote w:id="93">
    <w:p w14:paraId="53EE20B7" w14:textId="161F11DD" w:rsidR="00B51843" w:rsidRDefault="00B51843"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4">
    <w:p w14:paraId="77A39AA1" w14:textId="75C87A66" w:rsidR="00B51843" w:rsidRDefault="00B51843" w:rsidP="00C40F8D">
      <w:pPr>
        <w:pStyle w:val="FootnoteText"/>
        <w:bidi w:val="0"/>
        <w:rPr>
          <w:lang w:bidi="fa-IR"/>
        </w:rPr>
      </w:pPr>
      <w:r>
        <w:rPr>
          <w:rStyle w:val="FootnoteReference"/>
        </w:rPr>
        <w:footnoteRef/>
      </w:r>
      <w:r>
        <w:rPr>
          <w:rtl/>
        </w:rPr>
        <w:t xml:space="preserve"> </w:t>
      </w:r>
      <w:r>
        <w:rPr>
          <w:lang w:bidi="fa-IR"/>
        </w:rPr>
        <w:t>Experimental Setup</w:t>
      </w:r>
    </w:p>
  </w:footnote>
  <w:footnote w:id="95">
    <w:p w14:paraId="425C35EC" w14:textId="10C60211" w:rsidR="00B51843" w:rsidRDefault="00B51843" w:rsidP="000C58C1">
      <w:pPr>
        <w:pStyle w:val="FootnoteText"/>
        <w:bidi w:val="0"/>
        <w:rPr>
          <w:lang w:bidi="fa-IR"/>
        </w:rPr>
      </w:pPr>
      <w:r>
        <w:rPr>
          <w:rStyle w:val="FootnoteReference"/>
        </w:rPr>
        <w:footnoteRef/>
      </w:r>
      <w:r>
        <w:rPr>
          <w:rtl/>
        </w:rPr>
        <w:t xml:space="preserve"> </w:t>
      </w:r>
      <w:r>
        <w:rPr>
          <w:lang w:bidi="fa-IR"/>
        </w:rPr>
        <w:t>Hyper Parameter</w:t>
      </w:r>
    </w:p>
  </w:footnote>
  <w:footnote w:id="96">
    <w:p w14:paraId="79B3B2E5" w14:textId="17B600AD" w:rsidR="00B51843" w:rsidRDefault="00B51843" w:rsidP="00C044D5">
      <w:pPr>
        <w:pStyle w:val="FootnoteText"/>
        <w:bidi w:val="0"/>
        <w:rPr>
          <w:rtl/>
          <w:lang w:bidi="fa-IR"/>
        </w:rPr>
      </w:pPr>
      <w:r>
        <w:rPr>
          <w:rStyle w:val="FootnoteReference"/>
        </w:rPr>
        <w:footnoteRef/>
      </w:r>
      <w:r>
        <w:rPr>
          <w:rtl/>
        </w:rPr>
        <w:t xml:space="preserve"> </w:t>
      </w:r>
      <w:r>
        <w:rPr>
          <w:lang w:bidi="fa-IR"/>
        </w:rPr>
        <w:t>Batch</w:t>
      </w:r>
    </w:p>
  </w:footnote>
  <w:footnote w:id="97">
    <w:p w14:paraId="7BB0BE22" w14:textId="3E5EB290" w:rsidR="00B51843" w:rsidRDefault="00B51843" w:rsidP="005C4FDB">
      <w:pPr>
        <w:pStyle w:val="FootnoteText"/>
        <w:bidi w:val="0"/>
      </w:pPr>
      <w:r>
        <w:rPr>
          <w:rStyle w:val="FootnoteReference"/>
        </w:rPr>
        <w:footnoteRef/>
      </w:r>
      <w:r>
        <w:rPr>
          <w:rtl/>
        </w:rPr>
        <w:t xml:space="preserve"> </w:t>
      </w:r>
      <w:r>
        <w:t>One Class Support Vector Machines</w:t>
      </w:r>
    </w:p>
  </w:footnote>
  <w:footnote w:id="98">
    <w:p w14:paraId="3A175C81" w14:textId="3BFF4005" w:rsidR="00B51843" w:rsidRDefault="00B51843" w:rsidP="00AE0195">
      <w:pPr>
        <w:pStyle w:val="FootnoteText"/>
        <w:bidi w:val="0"/>
        <w:rPr>
          <w:lang w:bidi="fa-IR"/>
        </w:rPr>
      </w:pPr>
      <w:r>
        <w:rPr>
          <w:rStyle w:val="FootnoteReference"/>
        </w:rPr>
        <w:footnoteRef/>
      </w:r>
      <w:r>
        <w:rPr>
          <w:rtl/>
        </w:rPr>
        <w:t xml:space="preserve"> </w:t>
      </w:r>
      <w:r>
        <w:rPr>
          <w:lang w:bidi="fa-IR"/>
        </w:rPr>
        <w:t xml:space="preserve">Kernel </w:t>
      </w:r>
    </w:p>
  </w:footnote>
  <w:footnote w:id="99">
    <w:p w14:paraId="50584200" w14:textId="42625FE5" w:rsidR="00B51843" w:rsidRDefault="00B51843" w:rsidP="00AE0195">
      <w:pPr>
        <w:pStyle w:val="FootnoteText"/>
        <w:bidi w:val="0"/>
      </w:pPr>
      <w:r>
        <w:rPr>
          <w:rStyle w:val="FootnoteReference"/>
        </w:rPr>
        <w:footnoteRef/>
      </w:r>
      <w:r>
        <w:rPr>
          <w:rtl/>
        </w:rPr>
        <w:t xml:space="preserve"> </w:t>
      </w:r>
      <w:r>
        <w:t xml:space="preserve">Radial Basis Function </w:t>
      </w:r>
    </w:p>
  </w:footnote>
  <w:footnote w:id="100">
    <w:p w14:paraId="2417037A" w14:textId="458731E8" w:rsidR="00B51843" w:rsidRDefault="00B51843" w:rsidP="005D6CF1">
      <w:pPr>
        <w:pStyle w:val="FootnoteText"/>
        <w:bidi w:val="0"/>
      </w:pPr>
      <w:r>
        <w:rPr>
          <w:rStyle w:val="FootnoteReference"/>
        </w:rPr>
        <w:footnoteRef/>
      </w:r>
      <w:r>
        <w:rPr>
          <w:rtl/>
        </w:rPr>
        <w:t xml:space="preserve"> </w:t>
      </w:r>
      <w:r>
        <w:t>Isolation Forests</w:t>
      </w:r>
    </w:p>
  </w:footnote>
  <w:footnote w:id="101">
    <w:p w14:paraId="2DFD7A93" w14:textId="6B5062C9" w:rsidR="00B51843" w:rsidRDefault="00B51843"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2">
    <w:p w14:paraId="75EC8F80" w14:textId="76B8053D" w:rsidR="00B51843" w:rsidRDefault="00B51843"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3">
    <w:p w14:paraId="4E7315CC" w14:textId="22B88A5B" w:rsidR="00B51843" w:rsidRDefault="00B51843" w:rsidP="008E7FB2">
      <w:pPr>
        <w:pStyle w:val="FootnoteText"/>
        <w:bidi w:val="0"/>
        <w:rPr>
          <w:lang w:bidi="fa-IR"/>
        </w:rPr>
      </w:pPr>
      <w:r>
        <w:rPr>
          <w:rStyle w:val="FootnoteReference"/>
        </w:rPr>
        <w:footnoteRef/>
      </w:r>
      <w:r>
        <w:rPr>
          <w:rtl/>
        </w:rPr>
        <w:t xml:space="preserve"> </w:t>
      </w:r>
      <w:r>
        <w:rPr>
          <w:lang w:bidi="fa-IR"/>
        </w:rPr>
        <w:t>Robustness</w:t>
      </w:r>
    </w:p>
  </w:footnote>
  <w:footnote w:id="104">
    <w:p w14:paraId="6AAFE0CA" w14:textId="4DD774E4" w:rsidR="00B51843" w:rsidRDefault="00B51843" w:rsidP="006A0363">
      <w:pPr>
        <w:pStyle w:val="FootnoteText"/>
        <w:bidi w:val="0"/>
        <w:rPr>
          <w:lang w:bidi="fa-IR"/>
        </w:rPr>
      </w:pPr>
      <w:r>
        <w:rPr>
          <w:rStyle w:val="FootnoteReference"/>
        </w:rPr>
        <w:footnoteRef/>
      </w:r>
      <w:r>
        <w:t xml:space="preserve"> Ablation studies</w:t>
      </w:r>
    </w:p>
  </w:footnote>
  <w:footnote w:id="105">
    <w:p w14:paraId="46E80D8D" w14:textId="7D27182D" w:rsidR="00B51843" w:rsidRDefault="00B51843"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06">
    <w:p w14:paraId="69618028" w14:textId="65E4EC80" w:rsidR="00B51843" w:rsidRDefault="00B51843" w:rsidP="00F81412">
      <w:pPr>
        <w:pStyle w:val="FootnoteText"/>
        <w:bidi w:val="0"/>
      </w:pPr>
      <w:r>
        <w:rPr>
          <w:rStyle w:val="FootnoteReference"/>
        </w:rPr>
        <w:footnoteRef/>
      </w:r>
      <w:r>
        <w:rPr>
          <w:rtl/>
        </w:rPr>
        <w:t xml:space="preserve"> </w:t>
      </w:r>
      <w:r>
        <w:t xml:space="preserve">Feature </w:t>
      </w:r>
    </w:p>
  </w:footnote>
  <w:footnote w:id="107">
    <w:p w14:paraId="01A917A9" w14:textId="39DA540C" w:rsidR="00B51843" w:rsidRDefault="00B51843" w:rsidP="008B12CD">
      <w:pPr>
        <w:pStyle w:val="FootnoteText"/>
        <w:bidi w:val="0"/>
        <w:rPr>
          <w:lang w:bidi="fa-IR"/>
        </w:rPr>
      </w:pPr>
      <w:r>
        <w:rPr>
          <w:rStyle w:val="FootnoteReference"/>
        </w:rPr>
        <w:footnoteRef/>
      </w:r>
      <w:r>
        <w:t xml:space="preserve"> Minibatch discrimination </w:t>
      </w:r>
      <w:r>
        <w:rPr>
          <w:rtl/>
        </w:rPr>
        <w:t xml:space="preserve"> </w:t>
      </w:r>
    </w:p>
  </w:footnote>
  <w:footnote w:id="108">
    <w:p w14:paraId="6DE3E414" w14:textId="37409D84" w:rsidR="00B51843" w:rsidRDefault="00B51843" w:rsidP="0024361F">
      <w:pPr>
        <w:pStyle w:val="FootnoteText"/>
        <w:bidi w:val="0"/>
        <w:rPr>
          <w:lang w:bidi="fa-IR"/>
        </w:rPr>
      </w:pPr>
      <w:r>
        <w:rPr>
          <w:rStyle w:val="FootnoteReference"/>
        </w:rPr>
        <w:footnoteRef/>
      </w:r>
      <w:r>
        <w:rPr>
          <w:rtl/>
        </w:rPr>
        <w:t xml:space="preserve"> </w:t>
      </w:r>
      <w:r>
        <w:rPr>
          <w:lang w:bidi="fa-IR"/>
        </w:rPr>
        <w:t>Historical averaging</w:t>
      </w:r>
    </w:p>
  </w:footnote>
  <w:footnote w:id="109">
    <w:p w14:paraId="66F9B8F1" w14:textId="7CA54400" w:rsidR="00B51843" w:rsidRDefault="00B51843"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70EDA" w14:textId="77777777" w:rsidR="00B51843" w:rsidRDefault="00B51843" w:rsidP="00DB7C7E"/>
  <w:p w14:paraId="73919137" w14:textId="77777777" w:rsidR="00B51843" w:rsidRDefault="00B51843" w:rsidP="00DB7C7E"/>
  <w:p w14:paraId="327CEAE2" w14:textId="77777777" w:rsidR="00B51843" w:rsidRDefault="00B51843" w:rsidP="00DB7C7E"/>
  <w:p w14:paraId="7D4BBC56" w14:textId="77777777" w:rsidR="00B51843" w:rsidRDefault="00B51843" w:rsidP="00DB7C7E"/>
  <w:p w14:paraId="5D852015" w14:textId="77777777" w:rsidR="00B51843" w:rsidRDefault="00B51843" w:rsidP="00DB7C7E"/>
  <w:p w14:paraId="572CB4BF" w14:textId="77777777" w:rsidR="00B51843" w:rsidRDefault="00B51843"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93476"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6FDEA05B" w14:textId="77777777" w:rsidTr="001A31DB">
      <w:tc>
        <w:tcPr>
          <w:tcW w:w="7866" w:type="dxa"/>
          <w:vAlign w:val="center"/>
        </w:tcPr>
        <w:p w14:paraId="38EE8103" w14:textId="11B8A07A" w:rsidR="00B51843" w:rsidRPr="00E74E46" w:rsidRDefault="00B51843"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B51843" w:rsidRPr="00E74E46" w:rsidRDefault="00B51843" w:rsidP="007945A9">
          <w:pPr>
            <w:pStyle w:val="HeaderLeft"/>
            <w:rPr>
              <w:rFonts w:cs="B Nazanin"/>
              <w:sz w:val="24"/>
              <w:szCs w:val="24"/>
              <w:rtl/>
              <w:lang w:val="en-US" w:eastAsia="en-US" w:bidi="fa-IR"/>
            </w:rPr>
          </w:pPr>
        </w:p>
      </w:tc>
    </w:tr>
  </w:tbl>
  <w:p w14:paraId="4ABAAA16" w14:textId="77777777" w:rsidR="00B51843" w:rsidRPr="007945A9" w:rsidRDefault="00B51843"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6346"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3858AC71" w14:textId="77777777" w:rsidTr="001A31DB">
      <w:tc>
        <w:tcPr>
          <w:tcW w:w="7866" w:type="dxa"/>
          <w:vAlign w:val="center"/>
        </w:tcPr>
        <w:p w14:paraId="76D63C48" w14:textId="2DA1E2BC" w:rsidR="00B51843" w:rsidRPr="00E74E46" w:rsidRDefault="00B51843"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B51843" w:rsidRPr="00E74E46" w:rsidRDefault="00B51843" w:rsidP="007945A9">
          <w:pPr>
            <w:pStyle w:val="HeaderLeft"/>
            <w:rPr>
              <w:rFonts w:cs="B Nazanin"/>
              <w:sz w:val="24"/>
              <w:szCs w:val="24"/>
              <w:rtl/>
              <w:lang w:val="en-US" w:eastAsia="en-US" w:bidi="fa-IR"/>
            </w:rPr>
          </w:pPr>
        </w:p>
      </w:tc>
    </w:tr>
  </w:tbl>
  <w:p w14:paraId="3CDC3A07" w14:textId="77777777" w:rsidR="00B51843" w:rsidRPr="007945A9" w:rsidRDefault="00B51843"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3817"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B51843" w:rsidRPr="001A31DB" w14:paraId="4B27C89E" w14:textId="77777777" w:rsidTr="00E47D5F">
      <w:tc>
        <w:tcPr>
          <w:tcW w:w="8394" w:type="dxa"/>
          <w:vAlign w:val="center"/>
        </w:tcPr>
        <w:p w14:paraId="62B589D1" w14:textId="77777777" w:rsidR="00B51843" w:rsidRPr="00E74E46" w:rsidRDefault="00B51843"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B51843" w:rsidRPr="00E74E46" w:rsidRDefault="00B51843" w:rsidP="007945A9">
          <w:pPr>
            <w:pStyle w:val="HeaderLeft"/>
            <w:rPr>
              <w:rFonts w:cs="B Nazanin"/>
              <w:sz w:val="24"/>
              <w:szCs w:val="24"/>
              <w:rtl/>
              <w:lang w:val="en-US" w:eastAsia="en-US" w:bidi="fa-IR"/>
            </w:rPr>
          </w:pPr>
        </w:p>
      </w:tc>
    </w:tr>
  </w:tbl>
  <w:p w14:paraId="50483934" w14:textId="77777777" w:rsidR="00B51843" w:rsidRPr="007945A9" w:rsidRDefault="00B51843"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A0E50" w14:textId="77777777" w:rsidR="00B51843" w:rsidRDefault="00B51843" w:rsidP="007945A9">
    <w:pPr>
      <w:pStyle w:val="Header"/>
      <w:rPr>
        <w:rtl/>
      </w:rPr>
    </w:pPr>
  </w:p>
  <w:p w14:paraId="450412D1" w14:textId="77777777" w:rsidR="00B51843" w:rsidRPr="007945A9" w:rsidRDefault="00B5184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F088" w14:textId="77777777" w:rsidR="00B51843" w:rsidRDefault="00B518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32068" w14:textId="77777777" w:rsidR="00B51843" w:rsidRDefault="00B5184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6D8938AB" w14:textId="77777777" w:rsidTr="001A31DB">
      <w:tc>
        <w:tcPr>
          <w:tcW w:w="7866" w:type="dxa"/>
          <w:vAlign w:val="center"/>
        </w:tcPr>
        <w:p w14:paraId="676F3D79" w14:textId="77777777" w:rsidR="00B51843" w:rsidRPr="00E74E46" w:rsidRDefault="00B5184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B51843" w:rsidRPr="00E74E46" w:rsidRDefault="00B51843" w:rsidP="006D726C">
          <w:pPr>
            <w:pStyle w:val="HeaderLeft"/>
            <w:rPr>
              <w:rFonts w:cs="B Nazanin"/>
              <w:sz w:val="24"/>
              <w:szCs w:val="24"/>
              <w:rtl/>
              <w:lang w:val="en-US" w:eastAsia="en-US" w:bidi="fa-IR"/>
            </w:rPr>
          </w:pPr>
        </w:p>
      </w:tc>
    </w:tr>
  </w:tbl>
  <w:p w14:paraId="444FE7B0" w14:textId="77777777" w:rsidR="00B51843" w:rsidRPr="006D30F6" w:rsidRDefault="00B5184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E9FFB" w14:textId="77777777" w:rsidR="00B51843" w:rsidRDefault="00B518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6A375E6D" w14:textId="77777777" w:rsidTr="001A31DB">
      <w:tc>
        <w:tcPr>
          <w:tcW w:w="7866" w:type="dxa"/>
          <w:vAlign w:val="center"/>
        </w:tcPr>
        <w:p w14:paraId="04EC58F9" w14:textId="77777777" w:rsidR="00B51843" w:rsidRPr="00E74E46" w:rsidRDefault="00B5184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B51843" w:rsidRPr="00E74E46" w:rsidRDefault="00B51843" w:rsidP="007945A9">
          <w:pPr>
            <w:pStyle w:val="HeaderLeft"/>
            <w:rPr>
              <w:rFonts w:cs="B Nazanin"/>
              <w:sz w:val="24"/>
              <w:szCs w:val="24"/>
              <w:rtl/>
              <w:lang w:val="en-US" w:eastAsia="en-US" w:bidi="fa-IR"/>
            </w:rPr>
          </w:pPr>
        </w:p>
      </w:tc>
    </w:tr>
  </w:tbl>
  <w:p w14:paraId="692E719C" w14:textId="77777777" w:rsidR="00B51843" w:rsidRPr="00D14D92" w:rsidRDefault="00B5184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D8B4" w14:textId="77777777" w:rsidR="00B51843" w:rsidRDefault="00B518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1C519284" w14:textId="77777777" w:rsidTr="001A31DB">
      <w:tc>
        <w:tcPr>
          <w:tcW w:w="7866" w:type="dxa"/>
          <w:vAlign w:val="center"/>
        </w:tcPr>
        <w:p w14:paraId="1A3A3308" w14:textId="6CBE9EE6" w:rsidR="00B51843" w:rsidRPr="00E74E46" w:rsidRDefault="00B51843"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B51843" w:rsidRPr="00E74E46" w:rsidRDefault="00B51843" w:rsidP="007945A9">
          <w:pPr>
            <w:pStyle w:val="HeaderLeft"/>
            <w:rPr>
              <w:rFonts w:cs="B Nazanin"/>
              <w:sz w:val="24"/>
              <w:szCs w:val="24"/>
              <w:rtl/>
              <w:lang w:val="en-US" w:eastAsia="en-US" w:bidi="fa-IR"/>
            </w:rPr>
          </w:pPr>
        </w:p>
      </w:tc>
    </w:tr>
  </w:tbl>
  <w:p w14:paraId="006E9A43" w14:textId="77777777" w:rsidR="00B51843" w:rsidRPr="00D14D92" w:rsidRDefault="00B5184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683D9" w14:textId="77777777" w:rsidR="00B51843" w:rsidRDefault="00B518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4AB1FA1D" w14:textId="77777777" w:rsidTr="001A31DB">
      <w:tc>
        <w:tcPr>
          <w:tcW w:w="7866" w:type="dxa"/>
          <w:vAlign w:val="center"/>
        </w:tcPr>
        <w:p w14:paraId="671CEA9E" w14:textId="77777777" w:rsidR="00B51843" w:rsidRPr="00E74E46" w:rsidRDefault="00B5184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B51843" w:rsidRPr="00E74E46" w:rsidRDefault="00B51843" w:rsidP="007945A9">
          <w:pPr>
            <w:pStyle w:val="HeaderLeft"/>
            <w:rPr>
              <w:rFonts w:cs="B Nazanin"/>
              <w:sz w:val="24"/>
              <w:szCs w:val="24"/>
              <w:rtl/>
              <w:lang w:val="en-US" w:eastAsia="en-US" w:bidi="fa-IR"/>
            </w:rPr>
          </w:pPr>
        </w:p>
      </w:tc>
    </w:tr>
  </w:tbl>
  <w:p w14:paraId="28D4FD1C" w14:textId="77777777" w:rsidR="00B51843" w:rsidRPr="00D14D92" w:rsidRDefault="00B5184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07269" w14:textId="77777777" w:rsidR="00B51843" w:rsidRDefault="00B5184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001D8574" w14:textId="77777777" w:rsidTr="001A31DB">
      <w:tc>
        <w:tcPr>
          <w:tcW w:w="7866" w:type="dxa"/>
          <w:vAlign w:val="center"/>
        </w:tcPr>
        <w:p w14:paraId="5A91FD6F" w14:textId="6F572E33" w:rsidR="00B51843" w:rsidRPr="00E74E46" w:rsidRDefault="00B5184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B51843" w:rsidRPr="00E74E46" w:rsidRDefault="00B51843" w:rsidP="007945A9">
          <w:pPr>
            <w:pStyle w:val="HeaderLeft"/>
            <w:rPr>
              <w:rFonts w:cs="B Nazanin"/>
              <w:sz w:val="24"/>
              <w:szCs w:val="24"/>
              <w:rtl/>
              <w:lang w:val="en-US" w:eastAsia="en-US" w:bidi="fa-IR"/>
            </w:rPr>
          </w:pPr>
        </w:p>
      </w:tc>
    </w:tr>
  </w:tbl>
  <w:p w14:paraId="079574A2" w14:textId="77777777" w:rsidR="00B51843" w:rsidRPr="003330DF" w:rsidRDefault="00B51843"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62CDC" w14:textId="77777777" w:rsidR="00B51843" w:rsidRDefault="00B5184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02F1D5AD" w14:textId="77777777" w:rsidTr="001A31DB">
      <w:tc>
        <w:tcPr>
          <w:tcW w:w="7866" w:type="dxa"/>
          <w:vAlign w:val="center"/>
        </w:tcPr>
        <w:p w14:paraId="1B63CDCB" w14:textId="77777777" w:rsidR="00B51843" w:rsidRPr="00E74E46" w:rsidRDefault="00B51843"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B51843" w:rsidRPr="00E74E46" w:rsidRDefault="00B51843" w:rsidP="007945A9">
          <w:pPr>
            <w:pStyle w:val="HeaderLeft"/>
            <w:rPr>
              <w:rFonts w:cs="B Nazanin"/>
              <w:sz w:val="24"/>
              <w:szCs w:val="24"/>
              <w:rtl/>
              <w:lang w:val="en-US" w:eastAsia="en-US" w:bidi="fa-IR"/>
            </w:rPr>
          </w:pPr>
        </w:p>
      </w:tc>
    </w:tr>
  </w:tbl>
  <w:p w14:paraId="129F03B9" w14:textId="77777777" w:rsidR="00B51843" w:rsidRPr="003330DF" w:rsidRDefault="00B51843"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1318C"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5A3FAE19" w14:textId="77777777" w:rsidTr="001A31DB">
      <w:tc>
        <w:tcPr>
          <w:tcW w:w="7866" w:type="dxa"/>
          <w:vAlign w:val="center"/>
        </w:tcPr>
        <w:p w14:paraId="54B69901" w14:textId="11FD785F" w:rsidR="00B51843" w:rsidRPr="00E74E46" w:rsidRDefault="00B5184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B51843" w:rsidRPr="00E74E46" w:rsidRDefault="00B51843" w:rsidP="007945A9">
          <w:pPr>
            <w:pStyle w:val="HeaderLeft"/>
            <w:rPr>
              <w:rFonts w:cs="B Nazanin"/>
              <w:sz w:val="24"/>
              <w:szCs w:val="24"/>
              <w:rtl/>
              <w:lang w:val="en-US" w:eastAsia="en-US" w:bidi="fa-IR"/>
            </w:rPr>
          </w:pPr>
        </w:p>
      </w:tc>
    </w:tr>
  </w:tbl>
  <w:p w14:paraId="5806E4A6" w14:textId="77777777" w:rsidR="00B51843" w:rsidRPr="007945A9" w:rsidRDefault="00B51843"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286353826">
    <w:abstractNumId w:val="5"/>
  </w:num>
  <w:num w:numId="2" w16cid:durableId="848252951">
    <w:abstractNumId w:val="26"/>
  </w:num>
  <w:num w:numId="3" w16cid:durableId="996222865">
    <w:abstractNumId w:val="22"/>
  </w:num>
  <w:num w:numId="4" w16cid:durableId="426190937">
    <w:abstractNumId w:val="21"/>
  </w:num>
  <w:num w:numId="5" w16cid:durableId="2036611083">
    <w:abstractNumId w:val="29"/>
  </w:num>
  <w:num w:numId="6" w16cid:durableId="1695421475">
    <w:abstractNumId w:val="14"/>
  </w:num>
  <w:num w:numId="7" w16cid:durableId="1151098084">
    <w:abstractNumId w:val="7"/>
  </w:num>
  <w:num w:numId="8" w16cid:durableId="1337609901">
    <w:abstractNumId w:val="13"/>
  </w:num>
  <w:num w:numId="9" w16cid:durableId="2063017583">
    <w:abstractNumId w:val="34"/>
  </w:num>
  <w:num w:numId="10" w16cid:durableId="1586107501">
    <w:abstractNumId w:val="6"/>
  </w:num>
  <w:num w:numId="11" w16cid:durableId="810364594">
    <w:abstractNumId w:val="18"/>
  </w:num>
  <w:num w:numId="12" w16cid:durableId="1398479965">
    <w:abstractNumId w:val="1"/>
  </w:num>
  <w:num w:numId="13" w16cid:durableId="588582562">
    <w:abstractNumId w:val="30"/>
  </w:num>
  <w:num w:numId="14" w16cid:durableId="1712917465">
    <w:abstractNumId w:val="9"/>
  </w:num>
  <w:num w:numId="15" w16cid:durableId="172871976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6193507">
    <w:abstractNumId w:val="16"/>
  </w:num>
  <w:num w:numId="17" w16cid:durableId="411783604">
    <w:abstractNumId w:val="17"/>
  </w:num>
  <w:num w:numId="18" w16cid:durableId="1869677756">
    <w:abstractNumId w:val="27"/>
  </w:num>
  <w:num w:numId="19" w16cid:durableId="1211455952">
    <w:abstractNumId w:val="32"/>
  </w:num>
  <w:num w:numId="20" w16cid:durableId="340008014">
    <w:abstractNumId w:val="11"/>
  </w:num>
  <w:num w:numId="21" w16cid:durableId="12845125">
    <w:abstractNumId w:val="33"/>
  </w:num>
  <w:num w:numId="22" w16cid:durableId="2015918504">
    <w:abstractNumId w:val="24"/>
  </w:num>
  <w:num w:numId="23" w16cid:durableId="395855484">
    <w:abstractNumId w:val="20"/>
  </w:num>
  <w:num w:numId="24" w16cid:durableId="1525248052">
    <w:abstractNumId w:val="3"/>
  </w:num>
  <w:num w:numId="25" w16cid:durableId="653072035">
    <w:abstractNumId w:val="4"/>
  </w:num>
  <w:num w:numId="26" w16cid:durableId="756941023">
    <w:abstractNumId w:val="2"/>
  </w:num>
  <w:num w:numId="27" w16cid:durableId="757097290">
    <w:abstractNumId w:val="12"/>
  </w:num>
  <w:num w:numId="28" w16cid:durableId="1964538036">
    <w:abstractNumId w:val="19"/>
  </w:num>
  <w:num w:numId="29" w16cid:durableId="1711412468">
    <w:abstractNumId w:val="23"/>
  </w:num>
  <w:num w:numId="30" w16cid:durableId="401370761">
    <w:abstractNumId w:val="31"/>
  </w:num>
  <w:num w:numId="31" w16cid:durableId="958685005">
    <w:abstractNumId w:val="0"/>
  </w:num>
  <w:num w:numId="32" w16cid:durableId="1374114179">
    <w:abstractNumId w:val="8"/>
  </w:num>
  <w:num w:numId="33" w16cid:durableId="1528175798">
    <w:abstractNumId w:val="28"/>
  </w:num>
  <w:num w:numId="34" w16cid:durableId="1955210438">
    <w:abstractNumId w:val="10"/>
  </w:num>
  <w:num w:numId="35" w16cid:durableId="1457405197">
    <w:abstractNumId w:val="15"/>
  </w:num>
  <w:num w:numId="36" w16cid:durableId="589505839">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QzNzQ2MjM0N7A0NDJQ0lEKTi0uzszPAykwMakFADw4GR0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498"/>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1936"/>
    <w:rsid w:val="000920EA"/>
    <w:rsid w:val="0009272D"/>
    <w:rsid w:val="00092B25"/>
    <w:rsid w:val="0009422D"/>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443E"/>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3F1D"/>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273"/>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05B"/>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E49"/>
    <w:rsid w:val="00246E5F"/>
    <w:rsid w:val="00247B85"/>
    <w:rsid w:val="002506BB"/>
    <w:rsid w:val="00250A90"/>
    <w:rsid w:val="0025153B"/>
    <w:rsid w:val="002515F5"/>
    <w:rsid w:val="00251A1A"/>
    <w:rsid w:val="00252189"/>
    <w:rsid w:val="0025243E"/>
    <w:rsid w:val="002536E1"/>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86A"/>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48E"/>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2DAA"/>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593"/>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2CAD"/>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5849"/>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27B"/>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32ED"/>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29C7"/>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B05"/>
    <w:rsid w:val="004976C2"/>
    <w:rsid w:val="00497929"/>
    <w:rsid w:val="00497A13"/>
    <w:rsid w:val="004A0193"/>
    <w:rsid w:val="004A0D3E"/>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0F2"/>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3E1C"/>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77C"/>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1D3"/>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2E87"/>
    <w:rsid w:val="006A34DA"/>
    <w:rsid w:val="006A3B59"/>
    <w:rsid w:val="006A52C7"/>
    <w:rsid w:val="006A5683"/>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491"/>
    <w:rsid w:val="007178D1"/>
    <w:rsid w:val="00717CA1"/>
    <w:rsid w:val="00717DCB"/>
    <w:rsid w:val="00720A0E"/>
    <w:rsid w:val="00720CA0"/>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1F20"/>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87E"/>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7BB"/>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613"/>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5CF"/>
    <w:rsid w:val="008A2B03"/>
    <w:rsid w:val="008A3248"/>
    <w:rsid w:val="008A38A8"/>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416"/>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4DC3"/>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1F"/>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42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2889"/>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7AC3"/>
    <w:rsid w:val="00A500F2"/>
    <w:rsid w:val="00A516D1"/>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1271"/>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5CB2"/>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688B"/>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0BA6"/>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359D"/>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0"/>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5607"/>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572"/>
    <w:rsid w:val="00C56DC1"/>
    <w:rsid w:val="00C57613"/>
    <w:rsid w:val="00C57813"/>
    <w:rsid w:val="00C6019A"/>
    <w:rsid w:val="00C607A3"/>
    <w:rsid w:val="00C61BCF"/>
    <w:rsid w:val="00C62263"/>
    <w:rsid w:val="00C6317A"/>
    <w:rsid w:val="00C631C5"/>
    <w:rsid w:val="00C64EFF"/>
    <w:rsid w:val="00C656D5"/>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494F"/>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41"/>
    <w:rsid w:val="00CC7968"/>
    <w:rsid w:val="00CC7A20"/>
    <w:rsid w:val="00CC7B80"/>
    <w:rsid w:val="00CC7E9A"/>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A5"/>
    <w:rsid w:val="00CE5BEF"/>
    <w:rsid w:val="00CE5CEF"/>
    <w:rsid w:val="00CE6216"/>
    <w:rsid w:val="00CE6C11"/>
    <w:rsid w:val="00CE6FDE"/>
    <w:rsid w:val="00CE7923"/>
    <w:rsid w:val="00CE7D98"/>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900"/>
    <w:rsid w:val="00D05F8A"/>
    <w:rsid w:val="00D06B27"/>
    <w:rsid w:val="00D06C63"/>
    <w:rsid w:val="00D07BA6"/>
    <w:rsid w:val="00D07F2B"/>
    <w:rsid w:val="00D10FBF"/>
    <w:rsid w:val="00D11305"/>
    <w:rsid w:val="00D1137A"/>
    <w:rsid w:val="00D11A62"/>
    <w:rsid w:val="00D120E0"/>
    <w:rsid w:val="00D12972"/>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A3E"/>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281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00A"/>
    <w:rsid w:val="00E15DE4"/>
    <w:rsid w:val="00E163BE"/>
    <w:rsid w:val="00E17BAB"/>
    <w:rsid w:val="00E17CEE"/>
    <w:rsid w:val="00E17E84"/>
    <w:rsid w:val="00E201C5"/>
    <w:rsid w:val="00E207D6"/>
    <w:rsid w:val="00E20D5E"/>
    <w:rsid w:val="00E20F8A"/>
    <w:rsid w:val="00E21085"/>
    <w:rsid w:val="00E2152F"/>
    <w:rsid w:val="00E21BDF"/>
    <w:rsid w:val="00E22538"/>
    <w:rsid w:val="00E23F3B"/>
    <w:rsid w:val="00E242D6"/>
    <w:rsid w:val="00E2441A"/>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2F0F"/>
    <w:rsid w:val="00E43114"/>
    <w:rsid w:val="00E43838"/>
    <w:rsid w:val="00E44442"/>
    <w:rsid w:val="00E4539D"/>
    <w:rsid w:val="00E453F2"/>
    <w:rsid w:val="00E468AC"/>
    <w:rsid w:val="00E47596"/>
    <w:rsid w:val="00E479C1"/>
    <w:rsid w:val="00E47D5F"/>
    <w:rsid w:val="00E5081C"/>
    <w:rsid w:val="00E50AF7"/>
    <w:rsid w:val="00E50C32"/>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0CF"/>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409"/>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39"/>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94C"/>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68FE"/>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8F9"/>
    <w:rsid w:val="00F83152"/>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B45"/>
    <w:rsid w:val="00F96A6B"/>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A7C85"/>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189372760">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0.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Microsoft_Visio_2003-2010_Drawing.vsd"/><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8.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4319AB4C-B1A4-49C3-9485-CF7B77301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22954</Words>
  <Characters>130844</Characters>
  <Application>Microsoft Office Word</Application>
  <DocSecurity>0</DocSecurity>
  <Lines>1090</Lines>
  <Paragraphs>306</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153492</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Saeed Saravani</cp:lastModifiedBy>
  <cp:revision>2</cp:revision>
  <cp:lastPrinted>2022-05-19T22:43:00Z</cp:lastPrinted>
  <dcterms:created xsi:type="dcterms:W3CDTF">2022-05-28T06:08:00Z</dcterms:created>
  <dcterms:modified xsi:type="dcterms:W3CDTF">2022-05-28T06:08:00Z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