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Environmental Reports &amp; Field Notes 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Climate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Global deforestation ~10 million hectares/year (FAO 2023).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Amazon forest lost ~3.2M ha since 2019.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Deforestation drivers: logging, cattle, soy farming, illegal mining.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Reforestation programs (India, Brazil, Indonesia) showing positive signs.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Oceans &amp; Plastic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8M tons plastic enters oceans annually.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Ocean Cleanup project removed ~45,000 tons by 2024 (still &lt;1% total).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Microplastics found in Arctic snow + human blood (scary).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Renewable Energy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Solar power = cheapest energy source globally.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 capacity ↑ 9% YoY.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Hydrogen fuel adoption still slow due to cost.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Messy Notes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“co2 9.2ppm increase” → should be 420ppm (typo retained intentionally).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“rainfall data corrupted in CSV-2022 file.”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“animal migration incomplete” — placeholder for missing report.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Biodiversity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Tigers in India up 6% since 2018, rhinos stable.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Polar bear population decreasing, Arctic ice thinning 13% per decade.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Noise line for retrieval: asdj12@!! broken record dataset 343.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