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Universal, Hard-Routed and Soft Mixture-of-Experts Image Restoration and Style-Conditioned Face-to-Sketch Synthesis: From Optuna-Tuned Models to a Containerised Web Application</w:t>
      </w:r>
    </w:p>
    <w:p>
      <w:pPr>
        <w:pStyle w:val="Author"/>
      </w:pPr>
      <w:r>
        <w:t xml:space="preserve">Zaid Fareed</w:t>
      </w:r>
      <w:r>
        <w:br/>
      </w:r>
      <w:r>
        <w:t xml:space="preserve">Roll No. 23I-0829, Section C — Generative AI, Assignment 1</w:t>
      </w:r>
      <w:r>
        <w:br/>
      </w:r>
      <w:r>
        <w:t xml:space="preserve">Source code:</w:t>
      </w:r>
      <w:r>
        <w:t xml:space="preserve"> </w:t>
      </w:r>
      <w:hyperlink r:id="rId9">
        <w:r>
          <w:rPr>
            <w:rStyle w:val="Hyperlink"/>
          </w:rPr>
          <w:t xml:space="preserve">https://github.com/Zaid-fareed/23i-0829_C_GenAi_A1</w:t>
        </w:r>
      </w:hyperlink>
      <w:r>
        <w:br/>
      </w:r>
      <w:r>
        <w:t xml:space="preserve">Demonstration video:</w:t>
      </w:r>
      <w:r>
        <w:t xml:space="preserve"> </w:t>
      </w:r>
      <w:hyperlink r:id="rId10">
        <w:r>
          <w:rPr>
            <w:rStyle w:val="Hyperlink"/>
          </w:rPr>
          <w:t xml:space="preserve">https://youtu.be/xUows4eME8M</w:t>
        </w:r>
      </w:hyperlink>
    </w:p>
    <w:p>
      <w:pPr>
        <w:pStyle w:val="AbstractTitle"/>
      </w:pPr>
      <w:r>
        <w:t xml:space="preserve">Abstract</w:t>
      </w:r>
    </w:p>
    <w:p>
      <w:pPr>
        <w:pStyle w:val="Abstract"/>
      </w:pPr>
      <w:r>
        <w:t xml:space="preserve">We design, train, evaluate and deploy four related generative models. The first three restore images corrupted by salt-and-pepper noise, Gaussian blur or rectangular occlusion on the Oxford-IIIT Pet dataset: (1) one universal denoising autoencoder with a genuine bottleneck, (2) a hard-routed system in which a corruption classifier selects one of three specialist autoencoders, and (3) a jointly fine-tuned soft mixture-of-experts whose gate assigns a continuous weight to an identity branch and the three experts. The fourth model is a style-conditioned conditional GAN (U-Net generator, PatchGAN discriminator) that turns FS2K face photographs into sketches in one of three styles. All hyper-parameters were searched with Optuna, all runs are tracked with MLflow, and all inference models are exported to ONNX and verified against PyTorch (maximum difference below</w:t>
      </w:r>
      <w:r>
        <w:t xml:space="preserve"> </w:t>
      </w:r>
      <m:oMath>
        <m:r>
          <m:t>3</m:t>
        </m:r>
        <m:r>
          <m:rPr>
            <m:sty m:val="p"/>
          </m:rPr>
          <m:t>×</m:t>
        </m:r>
        <m:sSup>
          <m:e>
            <m:r>
              <m:t>10</m:t>
            </m:r>
          </m:e>
          <m:sup>
            <m:r>
              <m:rPr>
                <m:sty m:val="p"/>
              </m:rPr>
              <m:t>−</m:t>
            </m:r>
            <m:r>
              <m:t>6</m:t>
            </m:r>
          </m:sup>
        </m:sSup>
      </m:oMath>
      <w:r>
        <w:t xml:space="preserve">). Tested on 36,690 deterministic inputs (every test image under all ten conditions), the universal autoencoder raises the mean SSIM of corrupted inputs from 0.636 to 0.767, but reconstructs clean images at only 0.814 (an identity mapping would score 1.0), which motivates routing. The corruption classifier is 0.9941 accurate; hard routing reaches an overall SSIM of 0.779 and the soft mixture 0.783 (universal: 0.772) while keeping clean images almost unchanged (0.996 and 0.991); the gain comes from clean inputs, and on corrupted inputs the three systems are within about 0.02 SSIM of each other. SSIM and PSNR disagree for occlusion, which we analyse. The cGAN produces recognisable but soft sketches (SSIM 0.486 on the official test set). Everything runs from one</w:t>
      </w:r>
      <w:r>
        <w:t xml:space="preserve"> </w:t>
      </w:r>
      <w:r>
        <w:rPr>
          <w:rStyle w:val="VerbatimChar"/>
        </w:rPr>
        <w:t xml:space="preserve">docker compose up</w:t>
      </w:r>
      <w:r>
        <w:t xml:space="preserve"> </w:t>
      </w:r>
      <w:r>
        <w:t xml:space="preserve">through a FastAPI + React/Tailwind application whose interface was designed in Google Stitch. We report failure cases and two corrections that our own measurements forced: a first autoencoder that under-fitted, and first specialists that lost more than half of the image colour.</w:t>
      </w:r>
    </w:p>
    <w:p>
      <w:pPr>
        <w:pStyle w:val="FirstParagraph"/>
      </w:pPr>
      <w:r>
        <w:rPr>
          <w:b/>
          <w:bCs/>
        </w:rPr>
        <w:t xml:space="preserve">Index Terms:</w:t>
      </w:r>
      <w:r>
        <w:t xml:space="preserve"> </w:t>
      </w:r>
      <w:r>
        <w:t xml:space="preserve">denoising autoencoder, mixture of experts, conditional GAN, Optuna, ONNX, FastAPI, image restoration, face sketch synthesis</w:t>
      </w:r>
    </w:p>
    <w:bookmarkStart w:id="11" w:name="introduction"/>
    <w:p>
      <w:pPr>
        <w:pStyle w:val="Heading1"/>
      </w:pPr>
      <w:r>
        <w:rPr>
          <w:rStyle w:val="SectionNumber"/>
        </w:rPr>
        <w:t xml:space="preserve">1</w:t>
      </w:r>
      <w:r>
        <w:tab/>
      </w:r>
      <w:r>
        <w:t xml:space="preserve">Introduction</w:t>
      </w:r>
    </w:p>
    <w:p>
      <w:pPr>
        <w:pStyle w:val="FirstParagraph"/>
      </w:pPr>
      <w:r>
        <w:t xml:space="preserve">Image restoration asks for a clean image</w:t>
      </w:r>
      <w:r>
        <w:t xml:space="preserve"> </w:t>
      </w:r>
      <m:oMath>
        <m:r>
          <m:t>x</m:t>
        </m:r>
      </m:oMath>
      <w:r>
        <w:t xml:space="preserve"> </w:t>
      </w:r>
      <w:r>
        <w:t xml:space="preserve">given a degraded observation</w:t>
      </w:r>
      <w:r>
        <w:t xml:space="preserve"> </w:t>
      </w:r>
      <m:oMath>
        <m:acc>
          <m:accPr>
            <m:chr m:val="̃"/>
          </m:accPr>
          <m:e>
            <m:r>
              <m:t>x</m:t>
            </m:r>
          </m:e>
        </m:acc>
      </m:oMath>
      <w:r>
        <w:t xml:space="preserve">. A single network must cope with very different degradations: salt-and-pepper noise destroys isolated pixels, Gaussian blur removes high frequencies everywhere, and occlusion removes whole regions for which no information remains. This report studies how the same restoration problem behaves under three architectural choices and then adds a fourth, paired image-to-image task:</w:t>
      </w:r>
    </w:p>
    <w:p>
      <w:pPr>
        <w:numPr>
          <w:ilvl w:val="0"/>
          <w:numId w:val="1001"/>
        </w:numPr>
      </w:pPr>
      <w:r>
        <w:rPr>
          <w:b/>
          <w:bCs/>
        </w:rPr>
        <w:t xml:space="preserve">Task 1, universal denoising autoencoder:</w:t>
      </w:r>
      <w:r>
        <w:t xml:space="preserve"> </w:t>
      </w:r>
      <w:r>
        <w:t xml:space="preserve">one convolutional autoencoder with a real bottleneck that is never told which corruption was applied.</w:t>
      </w:r>
    </w:p>
    <w:p>
      <w:pPr>
        <w:numPr>
          <w:ilvl w:val="0"/>
          <w:numId w:val="1001"/>
        </w:numPr>
      </w:pPr>
      <w:r>
        <w:rPr>
          <w:b/>
          <w:bCs/>
        </w:rPr>
        <w:t xml:space="preserve">Task 2, hard routing:</w:t>
      </w:r>
      <w:r>
        <w:t xml:space="preserve"> </w:t>
      </w:r>
      <w:r>
        <w:t xml:space="preserve">a four-class corruption classifier followed by one specialist autoencoder per corruption, with an identity bypass for clean inputs.</w:t>
      </w:r>
    </w:p>
    <w:p>
      <w:pPr>
        <w:numPr>
          <w:ilvl w:val="0"/>
          <w:numId w:val="1001"/>
        </w:numPr>
      </w:pPr>
      <w:r>
        <w:rPr>
          <w:b/>
          <w:bCs/>
        </w:rPr>
        <w:t xml:space="preserve">Task 3, soft mixture of experts:</w:t>
      </w:r>
      <w:r>
        <w:t xml:space="preserve"> </w:t>
      </w:r>
      <w:r>
        <w:t xml:space="preserve">a differentiable gate that mixes an identity branch and the three specialists, initialised from Task 2 and fine-tuned jointly.</w:t>
      </w:r>
    </w:p>
    <w:p>
      <w:pPr>
        <w:numPr>
          <w:ilvl w:val="0"/>
          <w:numId w:val="1001"/>
        </w:numPr>
      </w:pPr>
      <w:r>
        <w:rPr>
          <w:b/>
          <w:bCs/>
        </w:rPr>
        <w:t xml:space="preserve">Task 4, face-to-sketch cGAN:</w:t>
      </w:r>
      <w:r>
        <w:t xml:space="preserve"> </w:t>
      </w:r>
      <w:r>
        <w:t xml:space="preserve">a U-Net generator and PatchGAN discriminator conditioned on one of three FS2K sketch styles.</w:t>
      </w:r>
    </w:p>
    <w:p>
      <w:pPr>
        <w:pStyle w:val="FirstParagraph"/>
      </w:pPr>
      <w:r>
        <w:t xml:space="preserve">Beyond the models, the assignment requires the complete path from research to a working product: Optuna searches for every task, MLflow experiment tracking, ONNX export with numerical verification, and a containerised web application (FastAPI back end, React and Tailwind front end) whose interface was first designed in Google Stitch. The source code, configuration, Optuna studies, export code, Dockerfiles and instructions are in the repository at</w:t>
      </w:r>
      <w:r>
        <w:t xml:space="preserve"> </w:t>
      </w:r>
      <w:hyperlink r:id="rId9">
        <w:r>
          <w:rPr>
            <w:rStyle w:val="Hyperlink"/>
          </w:rPr>
          <w:t xml:space="preserve">https://github.com/Zaid-fareed/23i-0829_C_GenAi_A1</w:t>
        </w:r>
      </w:hyperlink>
      <w:r>
        <w:t xml:space="preserve">.</w:t>
      </w:r>
    </w:p>
    <w:p>
      <w:pPr>
        <w:pStyle w:val="BodyText"/>
      </w:pPr>
      <w:r>
        <w:rPr>
          <w:b/>
          <w:bCs/>
        </w:rPr>
        <w:t xml:space="preserve">Contributions.</w:t>
      </w:r>
      <w:r>
        <w:t xml:space="preserve"> </w:t>
      </w:r>
      <w:r>
        <w:t xml:space="preserve">(i) A complete, reproducible implementation of the four tasks with a deterministic evaluation protocol in which every test image is evaluated under all ten conditions (36,690 inputs). (ii) A quantitative comparison of universal, hard-routed and soft-mixture restoration, including an analysis of classifier-induced failures and of the gate’s behaviour. (iii) Two diagnosed and corrected failures from our own experiments: an under-fitted first autoencoder, and specialists whose SSIM-heavy loss weight made them discard colour. (iv) A deployed application that exposes all models with timing, routing and error-map information, and whose claims are checked by automated tests.</w:t>
      </w:r>
    </w:p>
    <w:p>
      <w:pPr>
        <w:pStyle w:val="BodyText"/>
      </w:pPr>
      <w:r>
        <w:rPr>
          <w:b/>
          <w:bCs/>
        </w:rPr>
        <w:t xml:space="preserve">Organisation.</w:t>
      </w:r>
      <w:r>
        <w:t xml:space="preserve"> </w:t>
      </w:r>
      <w:r>
        <w:t xml:space="preserve">Section 2 reviews the literature and records the design decisions. Section 3 defines the data, the corruption protocol and the metrics. Sections 4–7 treat the four tasks in turn (architecture, losses, training, Optuna, results, failures). Section 9 describes the application and deployment, Section 10 states limitations, and the appendices contain the AI-use statement and reproduction steps.</w:t>
      </w:r>
    </w:p>
    <w:bookmarkEnd w:id="11"/>
    <w:bookmarkStart w:id="12" w:name="related-research-and-design-decisions"/>
    <w:p>
      <w:pPr>
        <w:pStyle w:val="Heading1"/>
      </w:pPr>
      <w:r>
        <w:rPr>
          <w:rStyle w:val="SectionNumber"/>
        </w:rPr>
        <w:t xml:space="preserve">2</w:t>
      </w:r>
      <w:r>
        <w:tab/>
      </w:r>
      <w:r>
        <w:t xml:space="preserve">Related Research and Design Decisions</w:t>
      </w:r>
    </w:p>
    <w:p>
      <w:pPr>
        <w:pStyle w:val="FirstParagraph"/>
      </w:pPr>
      <w:r>
        <w:rPr>
          <w:b/>
          <w:bCs/>
        </w:rPr>
        <w:t xml:space="preserve">Denoising autoencoders.</w:t>
      </w:r>
      <w:r>
        <w:t xml:space="preserve"> </w:t>
      </w:r>
      <w:r>
        <w:t xml:space="preserve">Vincent</w:t>
      </w:r>
      <w:r>
        <w:t xml:space="preserve"> </w:t>
      </w:r>
      <w:r>
        <w:rPr>
          <w:i/>
          <w:iCs/>
        </w:rPr>
        <w:t xml:space="preserve">et al.</w:t>
      </w:r>
      <w:r>
        <w:t xml:space="preserve"> </w:t>
      </w:r>
      <w:hyperlink w:anchor="ref-vincent2008">
        <w:r>
          <w:rPr>
            <w:rStyle w:val="Hyperlink"/>
          </w:rPr>
          <w:t xml:space="preserve">[1]</w:t>
        </w:r>
      </w:hyperlink>
      <w:r>
        <w:t xml:space="preserve">,</w:t>
      </w:r>
      <w:r>
        <w:t xml:space="preserve"> </w:t>
      </w:r>
      <w:hyperlink w:anchor="ref-vincent2010">
        <w:r>
          <w:rPr>
            <w:rStyle w:val="Hyperlink"/>
          </w:rPr>
          <w:t xml:space="preserve">[2]</w:t>
        </w:r>
      </w:hyperlink>
      <w:r>
        <w:t xml:space="preserve"> </w:t>
      </w:r>
      <w:r>
        <w:t xml:space="preserve">showed that training an autoencoder to reconstruct a clean input from a stochastically corrupted one yields robust representations. Later restoration networks added depth and skip connections: DnCNN learns the residual noise </w:t>
      </w:r>
      <w:hyperlink w:anchor="ref-zhang2017dncnn">
        <w:r>
          <w:rPr>
            <w:rStyle w:val="Hyperlink"/>
          </w:rPr>
          <w:t xml:space="preserve">[3]</w:t>
        </w:r>
      </w:hyperlink>
      <w:r>
        <w:t xml:space="preserve"> </w:t>
      </w:r>
      <w:r>
        <w:t xml:space="preserve">and REDNet connects encoder and decoder symmetrically </w:t>
      </w:r>
      <w:hyperlink w:anchor="ref-mao2016">
        <w:r>
          <w:rPr>
            <w:rStyle w:val="Hyperlink"/>
          </w:rPr>
          <w:t xml:space="preserve">[4]</w:t>
        </w:r>
      </w:hyperlink>
      <w:r>
        <w:t xml:space="preserve">. Context encoders restore large missing regions by inpainting </w:t>
      </w:r>
      <w:hyperlink w:anchor="ref-pathak2016">
        <w:r>
          <w:rPr>
            <w:rStyle w:val="Hyperlink"/>
          </w:rPr>
          <w:t xml:space="preserve">[5]</w:t>
        </w:r>
      </w:hyperlink>
      <w:r>
        <w:t xml:space="preserve">. Our Task 1 follows the classical bottleneck design because the assignment forbids unrestricted skip connections; the price, quantified in Section 4, is that even clean images are reconstructed imperfectly.</w:t>
      </w:r>
    </w:p>
    <w:p>
      <w:pPr>
        <w:pStyle w:val="BodyText"/>
      </w:pPr>
      <w:r>
        <w:rPr>
          <w:b/>
          <w:bCs/>
        </w:rPr>
        <w:t xml:space="preserve">Reconstruction losses.</w:t>
      </w:r>
      <w:r>
        <w:t xml:space="preserve"> </w:t>
      </w:r>
      <w:r>
        <w:t xml:space="preserve">Pixel-wise L1 gives sharper results than L2 but ignores structure; SSIM </w:t>
      </w:r>
      <w:hyperlink w:anchor="ref-wang2004ssim">
        <w:r>
          <w:rPr>
            <w:rStyle w:val="Hyperlink"/>
          </w:rPr>
          <w:t xml:space="preserve">[6]</w:t>
        </w:r>
      </w:hyperlink>
      <w:r>
        <w:t xml:space="preserve"> </w:t>
      </w:r>
      <w:r>
        <w:t xml:space="preserve">compares local luminance, contrast and structure. Zhao</w:t>
      </w:r>
      <w:r>
        <w:t xml:space="preserve"> </w:t>
      </w:r>
      <w:r>
        <w:rPr>
          <w:i/>
          <w:iCs/>
        </w:rPr>
        <w:t xml:space="preserve">et al.</w:t>
      </w:r>
      <w:r>
        <w:t xml:space="preserve"> </w:t>
      </w:r>
      <w:hyperlink w:anchor="ref-zhao2017loss">
        <w:r>
          <w:rPr>
            <w:rStyle w:val="Hyperlink"/>
          </w:rPr>
          <w:t xml:space="preserve">[7]</w:t>
        </w:r>
      </w:hyperlink>
      <w:r>
        <w:t xml:space="preserve"> </w:t>
      </w:r>
      <w:r>
        <w:t xml:space="preserve">showed that combining an L1 term with an (MS-)SSIM term trains restoration networks better than either alone. We therefore use</w:t>
      </w:r>
      <w:r>
        <w:t xml:space="preserve"> </w:t>
      </w:r>
      <m:oMath>
        <m:r>
          <m:t>α</m:t>
        </m:r>
        <m:sSub>
          <m:e>
            <m:r>
              <m:rPr>
                <m:scr m:val="script"/>
                <m:sty m:val="p"/>
              </m:rPr>
              <m:t>L</m:t>
            </m:r>
          </m:e>
          <m:sub>
            <m:r>
              <m:t>1</m:t>
            </m:r>
          </m:sub>
        </m:sSub>
        <m:r>
          <m:rPr>
            <m:sty m:val="p"/>
          </m:rPr>
          <m:t>+</m:t>
        </m:r>
        <m:r>
          <m:rPr>
            <m:sty m:val="p"/>
          </m:rPr>
          <m:t>(</m:t>
        </m:r>
        <m:r>
          <m:t>1</m:t>
        </m:r>
        <m:r>
          <m:rPr>
            <m:sty m:val="p"/>
          </m:rPr>
          <m:t>−</m:t>
        </m:r>
        <m:r>
          <m:t>α</m:t>
        </m:r>
        <m:r>
          <m:rPr>
            <m:sty m:val="p"/>
          </m:rPr>
          <m:t>)</m:t>
        </m:r>
        <m:r>
          <m:rPr>
            <m:sty m:val="p"/>
          </m:rPr>
          <m:t>(</m:t>
        </m:r>
        <m:r>
          <m:t>1</m:t>
        </m:r>
        <m:r>
          <m:rPr>
            <m:sty m:val="p"/>
          </m:rPr>
          <m:t>−</m:t>
        </m:r>
        <m:r>
          <m:rPr>
            <m:sty m:val="p"/>
          </m:rPr>
          <m:t>S</m:t>
        </m:r>
        <m:r>
          <m:rPr>
            <m:sty m:val="p"/>
          </m:rPr>
          <m:t>S</m:t>
        </m:r>
        <m:r>
          <m:rPr>
            <m:sty m:val="p"/>
          </m:rPr>
          <m:t>I</m:t>
        </m:r>
        <m:r>
          <m:rPr>
            <m:sty m:val="p"/>
          </m:rPr>
          <m:t>M</m:t>
        </m:r>
        <m:r>
          <m:rPr>
            <m:sty m:val="p"/>
          </m:rPr>
          <m:t>)</m:t>
        </m:r>
      </m:oMath>
      <w:r>
        <w:t xml:space="preserve"> </w:t>
      </w:r>
      <w:r>
        <w:t xml:space="preserve">and let Optuna choose</w:t>
      </w:r>
      <w:r>
        <w:t xml:space="preserve"> </w:t>
      </w:r>
      <m:oMath>
        <m:r>
          <m:t>α</m:t>
        </m:r>
      </m:oMath>
      <w:r>
        <w:t xml:space="preserve">. A caveat that shaped our Task 2 fix: SSIM responds weakly to global colour shifts, so a loss dominated by the SSIM term permits colour loss (Section 5.3). Blau and Michaeli </w:t>
      </w:r>
      <w:hyperlink w:anchor="ref-blau2018">
        <w:r>
          <w:rPr>
            <w:rStyle w:val="Hyperlink"/>
          </w:rPr>
          <w:t xml:space="preserve">[8]</w:t>
        </w:r>
      </w:hyperlink>
      <w:r>
        <w:t xml:space="preserve"> </w:t>
      </w:r>
      <w:r>
        <w:t xml:space="preserve">explain why pixel and structural metrics reward blur as distortion falls, which is relevant to the softness of our sketches.</w:t>
      </w:r>
    </w:p>
    <w:p>
      <w:pPr>
        <w:pStyle w:val="BodyText"/>
      </w:pPr>
      <w:r>
        <w:rPr>
          <w:b/>
          <w:bCs/>
        </w:rPr>
        <w:t xml:space="preserve">Mixture of experts.</w:t>
      </w:r>
      <w:r>
        <w:t xml:space="preserve"> </w:t>
      </w:r>
      <w:r>
        <w:t xml:space="preserve">Jacobs</w:t>
      </w:r>
      <w:r>
        <w:t xml:space="preserve"> </w:t>
      </w:r>
      <w:r>
        <w:rPr>
          <w:i/>
          <w:iCs/>
        </w:rPr>
        <w:t xml:space="preserve">et al.</w:t>
      </w:r>
      <w:r>
        <w:t xml:space="preserve"> </w:t>
      </w:r>
      <w:hyperlink w:anchor="ref-jacobs1991">
        <w:r>
          <w:rPr>
            <w:rStyle w:val="Hyperlink"/>
          </w:rPr>
          <w:t xml:space="preserve">[9]</w:t>
        </w:r>
      </w:hyperlink>
      <w:r>
        <w:t xml:space="preserve"> </w:t>
      </w:r>
      <w:r>
        <w:t xml:space="preserve">introduced gated combinations of specialised networks trained jointly; sparsely-gated layers scaled the idea to very large models </w:t>
      </w:r>
      <w:hyperlink w:anchor="ref-shazeer2017">
        <w:r>
          <w:rPr>
            <w:rStyle w:val="Hyperlink"/>
          </w:rPr>
          <w:t xml:space="preserve">[10]</w:t>
        </w:r>
      </w:hyperlink>
      <w:r>
        <w:t xml:space="preserve"> </w:t>
      </w:r>
      <w:r>
        <w:t xml:space="preserve">and introduced auxiliary losses that keep expert usage balanced </w:t>
      </w:r>
      <w:hyperlink w:anchor="ref-fedus2022">
        <w:r>
          <w:rPr>
            <w:rStyle w:val="Hyperlink"/>
          </w:rPr>
          <w:t xml:space="preserve">[11]</w:t>
        </w:r>
      </w:hyperlink>
      <w:r>
        <w:t xml:space="preserve">. Our Task 3 uses a dense softmax gate with temperature and the assignment’s squared-deviation balance regulariser, initialised from trained components to avoid starting from random experts.</w:t>
      </w:r>
    </w:p>
    <w:p>
      <w:pPr>
        <w:pStyle w:val="BodyText"/>
      </w:pPr>
      <w:r>
        <w:rPr>
          <w:b/>
          <w:bCs/>
        </w:rPr>
        <w:t xml:space="preserve">Conditional image-to-image translation.</w:t>
      </w:r>
      <w:r>
        <w:t xml:space="preserve"> </w:t>
      </w:r>
      <w:r>
        <w:t xml:space="preserve">GANs </w:t>
      </w:r>
      <w:hyperlink w:anchor="ref-goodfellow2014">
        <w:r>
          <w:rPr>
            <w:rStyle w:val="Hyperlink"/>
          </w:rPr>
          <w:t xml:space="preserve">[12]</w:t>
        </w:r>
      </w:hyperlink>
      <w:r>
        <w:t xml:space="preserve"> </w:t>
      </w:r>
      <w:r>
        <w:t xml:space="preserve">can be conditioned on side information </w:t>
      </w:r>
      <w:hyperlink w:anchor="ref-mirza2014">
        <w:r>
          <w:rPr>
            <w:rStyle w:val="Hyperlink"/>
          </w:rPr>
          <w:t xml:space="preserve">[13]</w:t>
        </w:r>
      </w:hyperlink>
      <w:r>
        <w:t xml:space="preserve">. Pix2pix </w:t>
      </w:r>
      <w:hyperlink w:anchor="ref-isola2017">
        <w:r>
          <w:rPr>
            <w:rStyle w:val="Hyperlink"/>
          </w:rPr>
          <w:t xml:space="preserve">[14]</w:t>
        </w:r>
      </w:hyperlink>
      <w:r>
        <w:t xml:space="preserve"> </w:t>
      </w:r>
      <w:r>
        <w:t xml:space="preserve">combines a U-Net generator </w:t>
      </w:r>
      <w:hyperlink w:anchor="ref-ronneberger2015">
        <w:r>
          <w:rPr>
            <w:rStyle w:val="Hyperlink"/>
          </w:rPr>
          <w:t xml:space="preserve">[15]</w:t>
        </w:r>
      </w:hyperlink>
      <w:r>
        <w:t xml:space="preserve">, a PatchGAN discriminator that judges local patches </w:t>
      </w:r>
      <w:hyperlink w:anchor="ref-li2016mgan">
        <w:r>
          <w:rPr>
            <w:rStyle w:val="Hyperlink"/>
          </w:rPr>
          <w:t xml:space="preserve">[16]</w:t>
        </w:r>
      </w:hyperlink>
      <w:r>
        <w:t xml:space="preserve"> </w:t>
      </w:r>
      <w:r>
        <w:t xml:space="preserve">and an L1 term weighted by</w:t>
      </w:r>
      <w:r>
        <w:t xml:space="preserve"> </w:t>
      </w:r>
      <m:oMath>
        <m:r>
          <m:t>λ</m:t>
        </m:r>
        <m:r>
          <m:rPr>
            <m:sty m:val="p"/>
          </m:rPr>
          <m:t>=</m:t>
        </m:r>
        <m:r>
          <m:t>100</m:t>
        </m:r>
      </m:oMath>
      <w:r>
        <w:t xml:space="preserve">. Face sketch synthesis has a long history </w:t>
      </w:r>
      <w:hyperlink w:anchor="ref-tang2003">
        <w:r>
          <w:rPr>
            <w:rStyle w:val="Hyperlink"/>
          </w:rPr>
          <w:t xml:space="preserve">[17]</w:t>
        </w:r>
      </w:hyperlink>
      <w:r>
        <w:t xml:space="preserve">; FS2K </w:t>
      </w:r>
      <w:hyperlink w:anchor="ref-fan2022fs2k">
        <w:r>
          <w:rPr>
            <w:rStyle w:val="Hyperlink"/>
          </w:rPr>
          <w:t xml:space="preserve">[18]</w:t>
        </w:r>
      </w:hyperlink>
      <w:r>
        <w:t xml:space="preserve"> </w:t>
      </w:r>
      <w:r>
        <w:t xml:space="preserve">provides 2,104 photo–sketch pairs in three artist styles. Our Task 4 adds a learned style embedding to both the generator and the discriminator.</w:t>
      </w:r>
    </w:p>
    <w:p>
      <w:pPr>
        <w:pStyle w:val="BodyText"/>
      </w:pPr>
      <w:r>
        <w:rPr>
          <w:b/>
          <w:bCs/>
        </w:rPr>
        <w:t xml:space="preserve">Tooling.</w:t>
      </w:r>
      <w:r>
        <w:t xml:space="preserve"> </w:t>
      </w:r>
      <w:r>
        <w:t xml:space="preserve">Optuna </w:t>
      </w:r>
      <w:hyperlink w:anchor="ref-akiba2019">
        <w:r>
          <w:rPr>
            <w:rStyle w:val="Hyperlink"/>
          </w:rPr>
          <w:t xml:space="preserve">[19]</w:t>
        </w:r>
      </w:hyperlink>
      <w:r>
        <w:t xml:space="preserve"> </w:t>
      </w:r>
      <w:r>
        <w:t xml:space="preserve">provides tree-structured Parzen estimator sampling and pruning, MLflow </w:t>
      </w:r>
      <w:hyperlink w:anchor="ref-mlflow">
        <w:r>
          <w:rPr>
            <w:rStyle w:val="Hyperlink"/>
          </w:rPr>
          <w:t xml:space="preserve">[20]</w:t>
        </w:r>
      </w:hyperlink>
      <w:r>
        <w:t xml:space="preserve"> </w:t>
      </w:r>
      <w:r>
        <w:t xml:space="preserve">records runs, ONNX Runtime </w:t>
      </w:r>
      <w:hyperlink w:anchor="ref-onnxruntime">
        <w:r>
          <w:rPr>
            <w:rStyle w:val="Hyperlink"/>
          </w:rPr>
          <w:t xml:space="preserve">[21]</w:t>
        </w:r>
      </w:hyperlink>
      <w:r>
        <w:t xml:space="preserve"> </w:t>
      </w:r>
      <w:r>
        <w:t xml:space="preserve">executes the exported models, FastAPI </w:t>
      </w:r>
      <w:hyperlink w:anchor="ref-fastapi">
        <w:r>
          <w:rPr>
            <w:rStyle w:val="Hyperlink"/>
          </w:rPr>
          <w:t xml:space="preserve">[22]</w:t>
        </w:r>
      </w:hyperlink>
      <w:r>
        <w:t xml:space="preserve"> </w:t>
      </w:r>
      <w:r>
        <w:t xml:space="preserve">serves them, Docker </w:t>
      </w:r>
      <w:hyperlink w:anchor="ref-merkel2014">
        <w:r>
          <w:rPr>
            <w:rStyle w:val="Hyperlink"/>
          </w:rPr>
          <w:t xml:space="preserve">[23]</w:t>
        </w:r>
      </w:hyperlink>
      <w:r>
        <w:t xml:space="preserve"> </w:t>
      </w:r>
      <w:r>
        <w:t xml:space="preserve">packages the stack, and Stitch </w:t>
      </w:r>
      <w:hyperlink w:anchor="ref-stitch">
        <w:r>
          <w:rPr>
            <w:rStyle w:val="Hyperlink"/>
          </w:rPr>
          <w:t xml:space="preserve">[24]</w:t>
        </w:r>
      </w:hyperlink>
      <w:r>
        <w:t xml:space="preserve"> </w:t>
      </w:r>
      <w:r>
        <w:t xml:space="preserve">produced the interface design. Optimisation uses AdamW </w:t>
      </w:r>
      <w:hyperlink w:anchor="ref-loshchilov2019">
        <w:r>
          <w:rPr>
            <w:rStyle w:val="Hyperlink"/>
          </w:rPr>
          <w:t xml:space="preserve">[25]</w:t>
        </w:r>
      </w:hyperlink>
      <w:r>
        <w:t xml:space="preserve"> </w:t>
      </w:r>
      <w:r>
        <w:t xml:space="preserve">(Adam </w:t>
      </w:r>
      <w:hyperlink w:anchor="ref-kingma2015">
        <w:r>
          <w:rPr>
            <w:rStyle w:val="Hyperlink"/>
          </w:rPr>
          <w:t xml:space="preserve">[26]</w:t>
        </w:r>
      </w:hyperlink>
      <w:r>
        <w:t xml:space="preserve"> </w:t>
      </w:r>
      <w:r>
        <w:t xml:space="preserve">with decoupled weight decay) with cosine annealing </w:t>
      </w:r>
      <w:hyperlink w:anchor="ref-loshchilov2017">
        <w:r>
          <w:rPr>
            <w:rStyle w:val="Hyperlink"/>
          </w:rPr>
          <w:t xml:space="preserve">[27]</w:t>
        </w:r>
      </w:hyperlink>
      <w:r>
        <w:t xml:space="preserve">; convolution blocks use batch normalisation </w:t>
      </w:r>
      <w:hyperlink w:anchor="ref-ioffe2015">
        <w:r>
          <w:rPr>
            <w:rStyle w:val="Hyperlink"/>
          </w:rPr>
          <w:t xml:space="preserve">[28]</w:t>
        </w:r>
      </w:hyperlink>
      <w:r>
        <w:t xml:space="preserve">. The datasets are Oxford-IIIT Pet </w:t>
      </w:r>
      <w:hyperlink w:anchor="ref-parkhi2012">
        <w:r>
          <w:rPr>
            <w:rStyle w:val="Hyperlink"/>
          </w:rPr>
          <w:t xml:space="preserve">[29]</w:t>
        </w:r>
      </w:hyperlink>
      <w:r>
        <w:t xml:space="preserve"> </w:t>
      </w:r>
      <w:r>
        <w:t xml:space="preserve">and FS2K </w:t>
      </w:r>
      <w:hyperlink w:anchor="ref-fan2022fs2k">
        <w:r>
          <w:rPr>
            <w:rStyle w:val="Hyperlink"/>
          </w:rPr>
          <w:t xml:space="preserve">[18]</w:t>
        </w:r>
      </w:hyperlink>
      <w:r>
        <w:t xml:space="preserve">.</w:t>
      </w:r>
    </w:p>
    <w:p>
      <w:pPr>
        <w:pStyle w:val="TableCaption"/>
      </w:pPr>
      <w:r>
        <w:rPr>
          <w:b/>
          <w:bCs/>
        </w:rPr>
        <w:t xml:space="preserve">Table I.</w:t>
      </w:r>
      <w:r>
        <w:t xml:space="preserve"> </w:t>
      </w:r>
      <w:r>
        <w:t xml:space="preserve">Main design decisions, the alternatives considered, and the evidence behind the choice made.</w:t>
      </w:r>
    </w:p>
    <w:tbl>
      <w:tblPr>
        <w:tblStyle w:val="Table"/>
        <w:tblW w:type="auto" w:w="0"/>
        <w:tblLook w:firstRow="1" w:lastRow="0" w:firstColumn="0" w:lastColumn="0" w:noHBand="0" w:noVBand="0" w:val="0020"/>
        <w:tblCaption w:val="Table I. Main design decisions, the alternatives considered, and the evidence behind the choice made."/>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Decision</w:t>
            </w:r>
          </w:p>
        </w:tc>
        <w:tc>
          <w:tcPr/>
          <w:p>
            <w:pPr>
              <w:pStyle w:val="Compact"/>
              <w:jc w:val="left"/>
            </w:pPr>
            <w:r>
              <w:rPr>
                <w:sz w:val="16"/>
              </w:rPr>
              <w:t xml:space="preserve">Alternatives considered</w:t>
            </w:r>
          </w:p>
        </w:tc>
        <w:tc>
          <w:tcPr/>
          <w:p>
            <w:pPr>
              <w:pStyle w:val="Compact"/>
              <w:jc w:val="left"/>
            </w:pPr>
            <w:r>
              <w:rPr>
                <w:sz w:val="16"/>
              </w:rPr>
              <w:t xml:space="preserve">Choice and evidence</w:t>
            </w:r>
          </w:p>
        </w:tc>
      </w:tr>
      <w:tr>
        <w:tc>
          <w:tcPr/>
          <w:p>
            <w:pPr>
              <w:pStyle w:val="Compact"/>
              <w:jc w:val="left"/>
            </w:pPr>
            <w:r>
              <w:rPr>
                <w:sz w:val="16"/>
              </w:rPr>
              <w:t xml:space="preserve">Skip connections in the autoencoder</w:t>
            </w:r>
          </w:p>
        </w:tc>
        <w:tc>
          <w:tcPr/>
          <w:p>
            <w:pPr>
              <w:pStyle w:val="Compact"/>
              <w:jc w:val="left"/>
            </w:pPr>
            <w:r>
              <w:rPr>
                <w:sz w:val="16"/>
              </w:rPr>
              <w:t xml:space="preserve">Symmetric or residual skips </w:t>
            </w:r>
            <w:hyperlink w:anchor="ref-zhang2017dncnn">
              <w:r>
                <w:rPr>
                  <w:rStyle w:val="Hyperlink"/>
                </w:rPr>
                <w:t xml:space="preserve">[3]</w:t>
              </w:r>
            </w:hyperlink>
            <w:r>
              <w:rPr>
                <w:sz w:val="16"/>
              </w:rPr>
              <w:t xml:space="preserve">,</w:t>
            </w:r>
            <w:r>
              <w:rPr>
                <w:sz w:val="16"/>
              </w:rPr>
              <w:t xml:space="preserve"> </w:t>
            </w:r>
            <w:hyperlink w:anchor="ref-mao2016">
              <w:r>
                <w:rPr>
                  <w:rStyle w:val="Hyperlink"/>
                </w:rPr>
                <w:t xml:space="preserve">[4]</w:t>
              </w:r>
            </w:hyperlink>
          </w:p>
        </w:tc>
        <w:tc>
          <w:tcPr/>
          <w:p>
            <w:pPr>
              <w:pStyle w:val="Compact"/>
              <w:jc w:val="left"/>
            </w:pPr>
            <w:r>
              <w:rPr>
                <w:sz w:val="16"/>
              </w:rPr>
              <w:t xml:space="preserve">None: the assignment requires a genuine bottleneck (latent of 2,048 values, 4.2% of the pixels). Cost measured in Sec. 4: clean images are reconstructed at SSIM 0.814, below the untouched input. Identity bypasses in Tasks 2–3 remove this cost.</w:t>
            </w:r>
          </w:p>
        </w:tc>
      </w:tr>
      <w:tr>
        <w:tc>
          <w:tcPr/>
          <w:p>
            <w:pPr>
              <w:pStyle w:val="Compact"/>
              <w:jc w:val="left"/>
            </w:pPr>
            <w:r>
              <w:rPr>
                <w:sz w:val="16"/>
              </w:rPr>
              <w:t xml:space="preserve">L1 versus SSIM weight</w:t>
            </w:r>
            <w:r>
              <w:rPr>
                <w:sz w:val="16"/>
              </w:rPr>
              <w:t xml:space="preserve"> </w:t>
            </w:r>
            <m:oMath>
              <m:r>
                <m:t>α</m:t>
              </m:r>
            </m:oMath>
          </w:p>
        </w:tc>
        <w:tc>
          <w:tcPr/>
          <w:p>
            <w:pPr>
              <w:pStyle w:val="Compact"/>
              <w:jc w:val="left"/>
            </w:pPr>
            <w:r>
              <w:rPr>
                <w:sz w:val="16"/>
              </w:rPr>
              <w:t xml:space="preserve">Fixed</w:t>
            </w:r>
            <w:r>
              <w:rPr>
                <w:sz w:val="16"/>
              </w:rPr>
              <w:t xml:space="preserve"> </w:t>
            </w:r>
            <m:oMath>
              <m:r>
                <m:t>α</m:t>
              </m:r>
              <m:r>
                <m:rPr>
                  <m:sty m:val="p"/>
                </m:rPr>
                <m:t>=</m:t>
              </m:r>
              <m:r>
                <m:t>0.8</m:t>
              </m:r>
            </m:oMath>
            <w:r>
              <w:rPr>
                <w:sz w:val="16"/>
              </w:rPr>
              <w:t xml:space="preserve"> </w:t>
            </w:r>
            <w:r>
              <w:rPr>
                <w:sz w:val="16"/>
              </w:rPr>
              <w:t xml:space="preserve">(assignment default), pure L1, pure SSIM</w:t>
            </w:r>
          </w:p>
        </w:tc>
        <w:tc>
          <w:tcPr/>
          <w:p>
            <w:pPr>
              <w:pStyle w:val="Compact"/>
              <w:jc w:val="left"/>
            </w:pPr>
            <w:r>
              <w:rPr>
                <w:sz w:val="16"/>
              </w:rPr>
              <w:t xml:space="preserve">Searched with Optuna. The first specialist search chose</w:t>
            </w:r>
            <w:r>
              <w:rPr>
                <w:sz w:val="16"/>
              </w:rPr>
              <w:t xml:space="preserve"> </w:t>
            </w:r>
            <m:oMath>
              <m:r>
                <m:t>α</m:t>
              </m:r>
              <m:r>
                <m:rPr>
                  <m:sty m:val="p"/>
                </m:rPr>
                <m:t>=</m:t>
              </m:r>
              <m:r>
                <m:t>0.29</m:t>
              </m:r>
            </m:oMath>
            <w:r>
              <w:rPr>
                <w:sz w:val="16"/>
              </w:rPr>
              <w:t xml:space="preserve"> </w:t>
            </w:r>
            <w:r>
              <w:rPr>
                <w:sz w:val="16"/>
              </w:rPr>
              <w:t xml:space="preserve">and produced output with about 43% of the original colour; restricting the search to</w:t>
            </w:r>
            <w:r>
              <w:rPr>
                <w:sz w:val="16"/>
              </w:rPr>
              <w:t xml:space="preserve"> </w:t>
            </w:r>
            <m:oMath>
              <m:r>
                <m:t>α</m:t>
              </m:r>
              <m:r>
                <m:rPr>
                  <m:sty m:val="p"/>
                </m:rPr>
                <m:t>≥</m:t>
              </m:r>
              <m:r>
                <m:t>0.55</m:t>
              </m:r>
            </m:oMath>
            <w:r>
              <w:rPr>
                <w:sz w:val="16"/>
              </w:rPr>
              <w:t xml:space="preserve"> </w:t>
            </w:r>
            <w:r>
              <w:rPr>
                <w:sz w:val="16"/>
              </w:rPr>
              <w:t xml:space="preserve">restored it to 89% (Sec. 5.3).</w:t>
            </w:r>
          </w:p>
        </w:tc>
      </w:tr>
      <w:tr>
        <w:tc>
          <w:tcPr/>
          <w:p>
            <w:pPr>
              <w:pStyle w:val="Compact"/>
              <w:jc w:val="left"/>
            </w:pPr>
            <w:r>
              <w:rPr>
                <w:sz w:val="16"/>
              </w:rPr>
              <w:t xml:space="preserve">Routing rule</w:t>
            </w:r>
          </w:p>
        </w:tc>
        <w:tc>
          <w:tcPr/>
          <w:p>
            <w:pPr>
              <w:pStyle w:val="Compact"/>
              <w:jc w:val="left"/>
            </w:pPr>
            <w:r>
              <w:rPr>
                <w:sz w:val="16"/>
              </w:rPr>
              <w:t xml:space="preserve">Hard (argmax) versus soft (softmax with temperature)</w:t>
            </w:r>
          </w:p>
        </w:tc>
        <w:tc>
          <w:tcPr/>
          <w:p>
            <w:pPr>
              <w:pStyle w:val="Compact"/>
              <w:jc w:val="left"/>
            </w:pPr>
            <w:r>
              <w:rPr>
                <w:sz w:val="16"/>
              </w:rPr>
              <w:t xml:space="preserve">Both built and compared on identical inputs (Table IX); the soft gate was trained from the classifier weights with a gate-only warm-up.</w:t>
            </w:r>
          </w:p>
        </w:tc>
      </w:tr>
      <w:tr>
        <w:tc>
          <w:tcPr/>
          <w:p>
            <w:pPr>
              <w:pStyle w:val="Compact"/>
              <w:jc w:val="left"/>
            </w:pPr>
            <w:r>
              <w:rPr>
                <w:sz w:val="16"/>
              </w:rPr>
              <w:t xml:space="preserve">Balance regulariser</w:t>
            </w:r>
          </w:p>
        </w:tc>
        <w:tc>
          <w:tcPr/>
          <w:p>
            <w:pPr>
              <w:pStyle w:val="Compact"/>
              <w:jc w:val="left"/>
            </w:pPr>
            <w:r>
              <w:rPr>
                <w:sz w:val="16"/>
              </w:rPr>
              <w:t xml:space="preserve">Entropy or load-balancing losses </w:t>
            </w:r>
            <w:hyperlink w:anchor="ref-fedus2022">
              <w:r>
                <w:rPr>
                  <w:rStyle w:val="Hyperlink"/>
                </w:rPr>
                <w:t xml:space="preserve">[11]</w:t>
              </w:r>
            </w:hyperlink>
          </w:p>
        </w:tc>
        <w:tc>
          <w:tcPr/>
          <w:p>
            <w:pPr>
              <w:pStyle w:val="Compact"/>
              <w:jc w:val="left"/>
            </w:pPr>
            <w:r>
              <w:rPr>
                <w:sz w:val="16"/>
              </w:rPr>
              <w:t xml:space="preserve">The squared deviation from a uniform mean weight of the assignment: differentiable, one weight to tune, and no expert became inactive (Table XI).</w:t>
            </w:r>
          </w:p>
        </w:tc>
      </w:tr>
      <w:tr>
        <w:tc>
          <w:tcPr/>
          <w:p>
            <w:pPr>
              <w:pStyle w:val="Compact"/>
              <w:jc w:val="left"/>
            </w:pPr>
            <w:r>
              <w:rPr>
                <w:sz w:val="16"/>
              </w:rPr>
              <w:t xml:space="preserve">Hyper-parameter search</w:t>
            </w:r>
          </w:p>
        </w:tc>
        <w:tc>
          <w:tcPr/>
          <w:p>
            <w:pPr>
              <w:pStyle w:val="Compact"/>
              <w:jc w:val="left"/>
            </w:pPr>
            <w:r>
              <w:rPr>
                <w:sz w:val="16"/>
              </w:rPr>
              <w:t xml:space="preserve">Grid or random search</w:t>
            </w:r>
          </w:p>
        </w:tc>
        <w:tc>
          <w:tcPr/>
          <w:p>
            <w:pPr>
              <w:pStyle w:val="Compact"/>
              <w:jc w:val="left"/>
            </w:pPr>
            <w:r>
              <w:rPr>
                <w:sz w:val="16"/>
              </w:rPr>
              <w:t xml:space="preserve">TPE sampling with median pruning </w:t>
            </w:r>
            <w:hyperlink w:anchor="ref-akiba2019">
              <w:r>
                <w:rPr>
                  <w:rStyle w:val="Hyperlink"/>
                </w:rPr>
                <w:t xml:space="preserve">[19]</w:t>
              </w:r>
            </w:hyperlink>
            <w:r>
              <w:rPr>
                <w:sz w:val="16"/>
              </w:rPr>
              <w:t xml:space="preserve"> </w:t>
            </w:r>
            <w:r>
              <w:rPr>
                <w:sz w:val="16"/>
              </w:rPr>
              <w:t xml:space="preserve">on short, sub-sampled trials; all studies and counts are in Table XVI.</w:t>
            </w:r>
          </w:p>
        </w:tc>
      </w:tr>
      <w:tr>
        <w:tc>
          <w:tcPr/>
          <w:p>
            <w:pPr>
              <w:pStyle w:val="Compact"/>
              <w:jc w:val="left"/>
            </w:pPr>
            <w:r>
              <w:rPr>
                <w:sz w:val="16"/>
              </w:rPr>
              <w:t xml:space="preserve">GAN objective</w:t>
            </w:r>
          </w:p>
        </w:tc>
        <w:tc>
          <w:tcPr/>
          <w:p>
            <w:pPr>
              <w:pStyle w:val="Compact"/>
              <w:jc w:val="left"/>
            </w:pPr>
            <w:r>
              <w:rPr>
                <w:sz w:val="16"/>
              </w:rPr>
              <w:t xml:space="preserve">Least-squares, hinge or spectral-normalised discriminators</w:t>
            </w:r>
          </w:p>
        </w:tc>
        <w:tc>
          <w:tcPr/>
          <w:p>
            <w:pPr>
              <w:pStyle w:val="Compact"/>
              <w:jc w:val="left"/>
            </w:pPr>
            <w:r>
              <w:rPr>
                <w:sz w:val="16"/>
              </w:rPr>
              <w:t xml:space="preserve">Non-saturating BCE with logits as specified; other objectives were not explored (stated as a limitation). A second training recipe (photo-only jitter plus learning-rate decay) was tried and rejected (Table XII).</w:t>
            </w:r>
          </w:p>
        </w:tc>
      </w:tr>
      <w:tr>
        <w:tc>
          <w:tcPr/>
          <w:p>
            <w:pPr>
              <w:pStyle w:val="Compact"/>
              <w:jc w:val="left"/>
            </w:pPr>
            <w:r>
              <w:rPr>
                <w:sz w:val="16"/>
              </w:rPr>
              <w:t xml:space="preserve">Input framing for sketches</w:t>
            </w:r>
          </w:p>
        </w:tc>
        <w:tc>
          <w:tcPr/>
          <w:p>
            <w:pPr>
              <w:pStyle w:val="Compact"/>
              <w:jc w:val="left"/>
            </w:pPr>
            <w:r>
              <w:rPr>
                <w:sz w:val="16"/>
              </w:rPr>
              <w:t xml:space="preserve">Stretch, pad or centre-crop non-square photos</w:t>
            </w:r>
          </w:p>
        </w:tc>
        <w:tc>
          <w:tcPr/>
          <w:p>
            <w:pPr>
              <w:pStyle w:val="Compact"/>
              <w:jc w:val="left"/>
            </w:pPr>
            <w:r>
              <w:rPr>
                <w:sz w:val="16"/>
              </w:rPr>
              <w:t xml:space="preserve">Crop (default) after a test on a tall portrait showed that stretching distorted the face and degraded the sketch; the app exposes all three options.</w:t>
            </w:r>
          </w:p>
        </w:tc>
      </w:tr>
    </w:tbl>
    <w:bookmarkEnd w:id="12"/>
    <w:bookmarkStart w:id="16" w:name="data-corruption-protocol-and-metrics"/>
    <w:p>
      <w:pPr>
        <w:pStyle w:val="Heading1"/>
      </w:pPr>
      <w:r>
        <w:rPr>
          <w:rStyle w:val="SectionNumber"/>
        </w:rPr>
        <w:t xml:space="preserve">3</w:t>
      </w:r>
      <w:r>
        <w:tab/>
      </w:r>
      <w:r>
        <w:t xml:space="preserve">Data, Corruption Protocol and Metrics</w:t>
      </w:r>
    </w:p>
    <w:p>
      <w:pPr>
        <w:pStyle w:val="FirstParagraph"/>
      </w:pPr>
      <w:r>
        <w:rPr>
          <w:b/>
          <w:bCs/>
        </w:rPr>
        <w:t xml:space="preserve">Oxford-IIIT Pet (Tasks 1–3).</w:t>
      </w:r>
      <w:r>
        <w:t xml:space="preserve"> </w:t>
      </w:r>
      <w:r>
        <w:t xml:space="preserve">The dataset contains 7,393 images of 37 cat and dog breeds </w:t>
      </w:r>
      <w:hyperlink w:anchor="ref-parkhi2012">
        <w:r>
          <w:rPr>
            <w:rStyle w:val="Hyperlink"/>
          </w:rPr>
          <w:t xml:space="preserve">[29]</w:t>
        </w:r>
      </w:hyperlink>
      <w:r>
        <w:t xml:space="preserve">. Following the assignment, the official train/validation collection (3,680 images) was split 80/20 with random seed 42 into</w:t>
      </w:r>
      <w:r>
        <w:t xml:space="preserve"> </w:t>
      </w:r>
      <w:r>
        <w:rPr>
          <w:b/>
          <w:bCs/>
        </w:rPr>
        <w:t xml:space="preserve">2,944 training and 736 validation images</w:t>
      </w:r>
      <w:r>
        <w:t xml:space="preserve">; the official 3,669 test images were not used for training or tuning. Category labels are ignored, and all images are converted to RGB and resized directly (bicubic) to</w:t>
      </w:r>
      <w:r>
        <w:t xml:space="preserve"> </w:t>
      </w:r>
      <m:oMath>
        <m:r>
          <m:t>128</m:t>
        </m:r>
        <m:r>
          <m:rPr>
            <m:sty m:val="p"/>
          </m:rPr>
          <m:t>×</m:t>
        </m:r>
        <m:r>
          <m:t>128</m:t>
        </m:r>
      </m:oMath>
      <w:r>
        <w:t xml:space="preserve">. The split is stored once in</w:t>
      </w:r>
      <w:r>
        <w:t xml:space="preserve"> </w:t>
      </w:r>
      <w:r>
        <w:rPr>
          <w:rStyle w:val="VerbatimChar"/>
        </w:rPr>
        <w:t xml:space="preserve">manifests/pets_split.json</w:t>
      </w:r>
      <w:r>
        <w:t xml:space="preserve"> </w:t>
      </w:r>
      <w:r>
        <w:t xml:space="preserve">and reused by all three tasks; the training images are decoded once and kept in memory as</w:t>
      </w:r>
      <w:r>
        <w:t xml:space="preserve"> </w:t>
      </w:r>
      <w:r>
        <w:rPr>
          <w:rStyle w:val="VerbatimChar"/>
        </w:rPr>
        <w:t xml:space="preserve">uint8</w:t>
      </w:r>
      <w:r>
        <w:t xml:space="preserve"> </w:t>
      </w:r>
      <w:r>
        <w:t xml:space="preserve">tensors, which is why an epoch takes seconds.</w:t>
      </w:r>
    </w:p>
    <w:p>
      <w:pPr>
        <w:pStyle w:val="BodyText"/>
      </w:pPr>
      <w:r>
        <w:rPr>
          <w:b/>
          <w:bCs/>
        </w:rPr>
        <w:t xml:space="preserve">Runtime corruption.</w:t>
      </w:r>
      <w:r>
        <w:t xml:space="preserve"> </w:t>
      </w:r>
      <w:r>
        <w:t xml:space="preserve">No corrupted copy of the data is stored. For every training image that is loaded, one of four conditions is drawn with equal probability and a fresh random specification is sampled (Table II). A specification is a plain record that fully describes the corruption (probability and noise seed, kernel and sigma, or rectangle coordinates); the same pure function</w:t>
      </w:r>
      <w:r>
        <w:t xml:space="preserve"> </w:t>
      </w:r>
      <w:r>
        <w:rPr>
          <w:rStyle w:val="VerbatimChar"/>
        </w:rPr>
        <w:t xml:space="preserve">apply_spec</w:t>
      </w:r>
      <w:r>
        <w:t xml:space="preserve"> </w:t>
      </w:r>
      <w:r>
        <w:t xml:space="preserve">applies it during training, validation and testing, and the FastAPI back end contains a NumPy port that our tests compare against the training code. The classifier’s balanced batches draw exactly</w:t>
      </w:r>
      <w:r>
        <w:t xml:space="preserve"> </w:t>
      </w:r>
      <m:oMath>
        <m:r>
          <m:t>B</m:t>
        </m:r>
        <m:r>
          <m:rPr>
            <m:sty m:val="p"/>
          </m:rPr>
          <m:t>/</m:t>
        </m:r>
        <m:r>
          <m:t>4</m:t>
        </m:r>
      </m:oMath>
      <w:r>
        <w:t xml:space="preserve"> </w:t>
      </w:r>
      <w:r>
        <w:t xml:space="preserve">items of each class.</w:t>
      </w:r>
    </w:p>
    <w:p>
      <w:pPr>
        <w:pStyle w:val="CaptionedFigure"/>
        <w:jc w:val="center"/>
      </w:pPr>
      <w:r>
        <w:drawing>
          <wp:inline>
            <wp:extent cx="5217458" cy="796065"/>
            <wp:effectExtent b="0" l="0" r="0" t="0"/>
            <wp:docPr descr="" title="" id="14" name="Picture"/>
            <a:graphic>
              <a:graphicData uri="http://schemas.openxmlformats.org/drawingml/2006/picture">
                <pic:pic>
                  <pic:nvPicPr>
                    <pic:cNvPr descr="figures/corruption_grid.png" id="15" name="Picture"/>
                    <pic:cNvPicPr>
                      <a:picLocks noChangeArrowheads="1" noChangeAspect="1"/>
                    </pic:cNvPicPr>
                  </pic:nvPicPr>
                  <pic:blipFill>
                    <a:blip r:embed="rId13"/>
                    <a:stretch>
                      <a:fillRect/>
                    </a:stretch>
                  </pic:blipFill>
                  <pic:spPr bwMode="auto">
                    <a:xfrm>
                      <a:off x="0" y="0"/>
                      <a:ext cx="5217458" cy="796065"/>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The ten deterministic test conditions for one test image (clean and three fixed severities of each corruption).</w:t>
      </w:r>
    </w:p>
    <w:p>
      <w:pPr>
        <w:pStyle w:val="TableCaption"/>
      </w:pPr>
      <w:r>
        <w:rPr>
          <w:b/>
          <w:bCs/>
        </w:rPr>
        <w:t xml:space="preserve">Table II.</w:t>
      </w:r>
      <w:r>
        <w:t xml:space="preserve"> </w:t>
      </w:r>
      <w:r>
        <w:t xml:space="preserve">Complete corruption configuration. Training values are re-sampled every time an image is loaded; validation uses the random ranges once with fixed seeds; testing uses the three fixed severities.</w:t>
      </w:r>
    </w:p>
    <w:tbl>
      <w:tblPr>
        <w:tblStyle w:val="Table"/>
        <w:tblW w:type="auto" w:w="0"/>
        <w:tblLook w:firstRow="1" w:lastRow="0" w:firstColumn="0" w:lastColumn="0" w:noHBand="0" w:noVBand="0" w:val="0020"/>
        <w:tblCaption w:val="Table II. Complete corruption configuration. Training values are re-sampled every time an image is loaded; validation uses the random ranges once with fixed seeds; testing uses the three fixed severities."/>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Condition</w:t>
            </w:r>
          </w:p>
        </w:tc>
        <w:tc>
          <w:tcPr/>
          <w:p>
            <w:pPr>
              <w:pStyle w:val="Compact"/>
              <w:jc w:val="left"/>
            </w:pPr>
            <w:r>
              <w:rPr>
                <w:sz w:val="16"/>
              </w:rPr>
              <w:t xml:space="preserve">Training / validation (random)</w:t>
            </w:r>
          </w:p>
        </w:tc>
        <w:tc>
          <w:tcPr/>
          <w:p>
            <w:pPr>
              <w:pStyle w:val="Compact"/>
              <w:jc w:val="left"/>
            </w:pPr>
            <w:r>
              <w:rPr>
                <w:sz w:val="16"/>
              </w:rPr>
              <w:t xml:space="preserve">Fixed test severities (low, medium, high)</w:t>
            </w:r>
          </w:p>
        </w:tc>
      </w:tr>
      <w:tr>
        <w:tc>
          <w:tcPr/>
          <w:p>
            <w:pPr>
              <w:pStyle w:val="Compact"/>
              <w:jc w:val="left"/>
            </w:pPr>
            <w:r>
              <w:rPr>
                <w:sz w:val="16"/>
              </w:rPr>
              <w:t xml:space="preserve">Clean</w:t>
            </w:r>
          </w:p>
        </w:tc>
        <w:tc>
          <w:tcPr/>
          <w:p>
            <w:pPr>
              <w:pStyle w:val="Compact"/>
              <w:jc w:val="left"/>
            </w:pPr>
            <w:r>
              <w:rPr>
                <w:sz w:val="16"/>
              </w:rPr>
              <w:t xml:space="preserve">original image</w:t>
            </w:r>
          </w:p>
        </w:tc>
        <w:tc>
          <w:tcPr/>
          <w:p>
            <w:pPr>
              <w:pStyle w:val="Compact"/>
              <w:jc w:val="left"/>
            </w:pPr>
            <w:r>
              <w:rPr>
                <w:sz w:val="16"/>
              </w:rPr>
              <w:t xml:space="preserve">original image</w:t>
            </w:r>
          </w:p>
        </w:tc>
      </w:tr>
      <w:tr>
        <w:tc>
          <w:tcPr/>
          <w:p>
            <w:pPr>
              <w:pStyle w:val="Compact"/>
              <w:jc w:val="left"/>
            </w:pPr>
            <w:r>
              <w:rPr>
                <w:sz w:val="16"/>
              </w:rPr>
              <w:t xml:space="preserve">Salt-and-pepper</w:t>
            </w:r>
          </w:p>
        </w:tc>
        <w:tc>
          <w:tcPr/>
          <w:p>
            <w:pPr>
              <w:pStyle w:val="Compact"/>
              <w:jc w:val="left"/>
            </w:pPr>
            <m:oMath>
              <m:r>
                <m:t>p</m:t>
              </m:r>
              <m:r>
                <m:rPr>
                  <m:sty m:val="p"/>
                </m:rPr>
                <m:t>∼</m:t>
              </m:r>
              <m:r>
                <m:t>U</m:t>
              </m:r>
              <m:r>
                <m:rPr>
                  <m:sty m:val="p"/>
                </m:rPr>
                <m:t>(</m:t>
              </m:r>
              <m:r>
                <m:t>0.02</m:t>
              </m:r>
              <m:r>
                <m:rPr>
                  <m:sty m:val="p"/>
                </m:rPr>
                <m:t>,</m:t>
              </m:r>
              <m:r>
                <m:t>0.15</m:t>
              </m:r>
              <m:r>
                <m:rPr>
                  <m:sty m:val="p"/>
                </m:rPr>
                <m:t>)</m:t>
              </m:r>
            </m:oMath>
            <w:r>
              <w:rPr>
                <w:sz w:val="16"/>
              </w:rPr>
              <w:t xml:space="preserve">; exactly</w:t>
            </w:r>
            <w:r>
              <w:rPr>
                <w:sz w:val="16"/>
              </w:rPr>
              <w:t xml:space="preserve"> </w:t>
            </w:r>
            <m:oMath>
              <m:r>
                <m:rPr>
                  <m:sty m:val="p"/>
                </m:rPr>
                <m:t>r</m:t>
              </m:r>
              <m:r>
                <m:rPr>
                  <m:sty m:val="p"/>
                </m:rPr>
                <m:t>o</m:t>
              </m:r>
              <m:r>
                <m:rPr>
                  <m:sty m:val="p"/>
                </m:rPr>
                <m:t>u</m:t>
              </m:r>
              <m:r>
                <m:rPr>
                  <m:sty m:val="p"/>
                </m:rPr>
                <m:t>n</m:t>
              </m:r>
              <m:r>
                <m:rPr>
                  <m:sty m:val="p"/>
                </m:rPr>
                <m:t>d</m:t>
              </m:r>
              <m:r>
                <m:rPr>
                  <m:sty m:val="p"/>
                </m:rPr>
                <m:t>(</m:t>
              </m:r>
              <m:r>
                <m:t>p</m:t>
              </m:r>
              <m:r>
                <m:t>H</m:t>
              </m:r>
              <m:r>
                <m:t>W</m:t>
              </m:r>
              <m:r>
                <m:rPr>
                  <m:sty m:val="p"/>
                </m:rPr>
                <m:t>)</m:t>
              </m:r>
            </m:oMath>
            <w:r>
              <w:rPr>
                <w:sz w:val="16"/>
              </w:rPr>
              <w:t xml:space="preserve"> </w:t>
            </w:r>
            <w:r>
              <w:rPr>
                <w:sz w:val="16"/>
              </w:rPr>
              <w:t xml:space="preserve">pixels (all channels) set to black or white with equal probability</w:t>
            </w:r>
          </w:p>
        </w:tc>
        <w:tc>
          <w:tcPr/>
          <w:p>
            <w:pPr>
              <w:pStyle w:val="Compact"/>
              <w:jc w:val="left"/>
            </w:pPr>
            <m:oMath>
              <m:r>
                <m:t>p</m:t>
              </m:r>
              <m:r>
                <m:rPr>
                  <m:sty m:val="p"/>
                </m:rPr>
                <m:t>=</m:t>
              </m:r>
              <m:r>
                <m:t>0.03</m:t>
              </m:r>
              <m:r>
                <m:rPr>
                  <m:sty m:val="p"/>
                </m:rPr>
                <m:t>,</m:t>
              </m:r>
              <m:r>
                <m:t> </m:t>
              </m:r>
              <m:r>
                <m:t>0.08</m:t>
              </m:r>
              <m:r>
                <m:rPr>
                  <m:sty m:val="p"/>
                </m:rPr>
                <m:t>,</m:t>
              </m:r>
              <m:r>
                <m:t> </m:t>
              </m:r>
              <m:r>
                <m:t>0.15</m:t>
              </m:r>
            </m:oMath>
          </w:p>
        </w:tc>
      </w:tr>
      <w:tr>
        <w:tc>
          <w:tcPr/>
          <w:p>
            <w:pPr>
              <w:pStyle w:val="Compact"/>
              <w:jc w:val="left"/>
            </w:pPr>
            <w:r>
              <w:rPr>
                <w:sz w:val="16"/>
              </w:rPr>
              <w:t xml:space="preserve">Gaussian blur</w:t>
            </w:r>
          </w:p>
        </w:tc>
        <w:tc>
          <w:tcPr/>
          <w:p>
            <w:pPr>
              <w:pStyle w:val="Compact"/>
              <w:jc w:val="left"/>
            </w:pPr>
            <w:r>
              <w:rPr>
                <w:sz w:val="16"/>
              </w:rPr>
              <w:t xml:space="preserve">kernel size from</w:t>
            </w:r>
            <w:r>
              <w:rPr>
                <w:sz w:val="16"/>
              </w:rPr>
              <w:t xml:space="preserve"> </w:t>
            </w:r>
            <m:oMath>
              <m:r>
                <m:rPr>
                  <m:sty m:val="p"/>
                </m:rPr>
                <m:t>{</m:t>
              </m:r>
              <m:r>
                <m:t>3</m:t>
              </m:r>
              <m:r>
                <m:rPr>
                  <m:sty m:val="p"/>
                </m:rPr>
                <m:t>,</m:t>
              </m:r>
              <m:r>
                <m:t>5</m:t>
              </m:r>
              <m:r>
                <m:rPr>
                  <m:sty m:val="p"/>
                </m:rPr>
                <m:t>,</m:t>
              </m:r>
              <m:r>
                <m:t>7</m:t>
              </m:r>
              <m:r>
                <m:rPr>
                  <m:sty m:val="p"/>
                </m:rPr>
                <m:t>}</m:t>
              </m:r>
            </m:oMath>
            <w:r>
              <w:rPr>
                <w:sz w:val="16"/>
              </w:rPr>
              <w:t xml:space="preserve">,</w:t>
            </w:r>
            <w:r>
              <w:rPr>
                <w:sz w:val="16"/>
              </w:rPr>
              <w:t xml:space="preserve"> </w:t>
            </w:r>
            <m:oMath>
              <m:r>
                <m:t>σ</m:t>
              </m:r>
              <m:r>
                <m:rPr>
                  <m:sty m:val="p"/>
                </m:rPr>
                <m:t>∼</m:t>
              </m:r>
              <m:r>
                <m:t>U</m:t>
              </m:r>
              <m:r>
                <m:rPr>
                  <m:sty m:val="p"/>
                </m:rPr>
                <m:t>(</m:t>
              </m:r>
              <m:r>
                <m:t>0.5</m:t>
              </m:r>
              <m:r>
                <m:rPr>
                  <m:sty m:val="p"/>
                </m:rPr>
                <m:t>,</m:t>
              </m:r>
              <m:r>
                <m:t>2.5</m:t>
              </m:r>
              <m:r>
                <m:rPr>
                  <m:sty m:val="p"/>
                </m:rPr>
                <m:t>)</m:t>
              </m:r>
            </m:oMath>
            <w:r>
              <w:rPr>
                <w:sz w:val="16"/>
              </w:rPr>
              <w:t xml:space="preserve">, separable Gaussian with reflect padding</w:t>
            </w:r>
          </w:p>
        </w:tc>
        <w:tc>
          <w:tcPr/>
          <w:p>
            <w:pPr>
              <w:pStyle w:val="Compact"/>
              <w:jc w:val="left"/>
            </w:pPr>
            <m:oMath>
              <m:r>
                <m:rPr>
                  <m:sty m:val="p"/>
                </m:rPr>
                <m:t>(</m:t>
              </m:r>
              <m:r>
                <m:t>k</m:t>
              </m:r>
              <m:r>
                <m:rPr>
                  <m:sty m:val="p"/>
                </m:rPr>
                <m:t>,</m:t>
              </m:r>
              <m:r>
                <m:t>σ</m:t>
              </m:r>
              <m:r>
                <m:rPr>
                  <m:sty m:val="p"/>
                </m:rPr>
                <m:t>)</m:t>
              </m:r>
              <m:r>
                <m:rPr>
                  <m:sty m:val="p"/>
                </m:rPr>
                <m:t>=</m:t>
              </m:r>
              <m:r>
                <m:rPr>
                  <m:sty m:val="p"/>
                </m:rPr>
                <m:t>(</m:t>
              </m:r>
              <m:r>
                <m:t>3</m:t>
              </m:r>
              <m:r>
                <m:rPr>
                  <m:sty m:val="p"/>
                </m:rPr>
                <m:t>,</m:t>
              </m:r>
              <m:r>
                <m:t>0.7</m:t>
              </m:r>
              <m:r>
                <m:rPr>
                  <m:sty m:val="p"/>
                </m:rPr>
                <m:t>)</m:t>
              </m:r>
              <m:r>
                <m:rPr>
                  <m:sty m:val="p"/>
                </m:rPr>
                <m:t>,</m:t>
              </m:r>
              <m:r>
                <m:t> </m:t>
              </m:r>
              <m:r>
                <m:rPr>
                  <m:sty m:val="p"/>
                </m:rPr>
                <m:t>(</m:t>
              </m:r>
              <m:r>
                <m:t>5</m:t>
              </m:r>
              <m:r>
                <m:rPr>
                  <m:sty m:val="p"/>
                </m:rPr>
                <m:t>,</m:t>
              </m:r>
              <m:r>
                <m:t>1.5</m:t>
              </m:r>
              <m:r>
                <m:rPr>
                  <m:sty m:val="p"/>
                </m:rPr>
                <m:t>)</m:t>
              </m:r>
              <m:r>
                <m:rPr>
                  <m:sty m:val="p"/>
                </m:rPr>
                <m:t>,</m:t>
              </m:r>
              <m:r>
                <m:t> </m:t>
              </m:r>
              <m:r>
                <m:rPr>
                  <m:sty m:val="p"/>
                </m:rPr>
                <m:t>(</m:t>
              </m:r>
              <m:r>
                <m:t>7</m:t>
              </m:r>
              <m:r>
                <m:rPr>
                  <m:sty m:val="p"/>
                </m:rPr>
                <m:t>,</m:t>
              </m:r>
              <m:r>
                <m:t>2.5</m:t>
              </m:r>
              <m:r>
                <m:rPr>
                  <m:sty m:val="p"/>
                </m:rPr>
                <m:t>)</m:t>
              </m:r>
            </m:oMath>
          </w:p>
        </w:tc>
      </w:tr>
      <w:tr>
        <w:tc>
          <w:tcPr/>
          <w:p>
            <w:pPr>
              <w:pStyle w:val="Compact"/>
              <w:jc w:val="left"/>
            </w:pPr>
            <w:r>
              <w:rPr>
                <w:sz w:val="16"/>
              </w:rPr>
              <w:t xml:space="preserve">Rectangular occlusion</w:t>
            </w:r>
          </w:p>
        </w:tc>
        <w:tc>
          <w:tcPr/>
          <w:p>
            <w:pPr>
              <w:pStyle w:val="Compact"/>
              <w:jc w:val="left"/>
            </w:pPr>
            <w:r>
              <w:rPr>
                <w:sz w:val="16"/>
              </w:rPr>
              <w:t xml:space="preserve">1–3 black rectangles, union area between 10% and 35% of the image, random positions and aspect ratios</w:t>
            </w:r>
          </w:p>
        </w:tc>
        <w:tc>
          <w:tcPr/>
          <w:p>
            <w:pPr>
              <w:pStyle w:val="Compact"/>
              <w:jc w:val="left"/>
            </w:pPr>
            <w:r>
              <w:rPr>
                <w:sz w:val="16"/>
              </w:rPr>
              <w:t xml:space="preserve">1, 2, 3 rectangles covering 10%, 20%, 35% (</w:t>
            </w:r>
            <m:oMath>
              <m:r>
                <m:rPr>
                  <m:sty m:val="p"/>
                </m:rPr>
                <m:t>±</m:t>
              </m:r>
              <m:r>
                <m:t>1</m:t>
              </m:r>
              <m:r>
                <m:rPr>
                  <m:sty m:val="p"/>
                </m:rPr>
                <m:t>%</m:t>
              </m:r>
            </m:oMath>
            <w:r>
              <w:rPr>
                <w:sz w:val="16"/>
              </w:rPr>
              <w:t xml:space="preserve">)</w:t>
            </w:r>
          </w:p>
        </w:tc>
      </w:tr>
    </w:tbl>
    <w:p>
      <w:pPr>
        <w:pStyle w:val="BodyText"/>
      </w:pPr>
      <w:r>
        <w:rPr>
          <w:b/>
          <w:bCs/>
        </w:rPr>
        <w:t xml:space="preserve">Deterministic manifests.</w:t>
      </w:r>
      <w:r>
        <w:t xml:space="preserve"> </w:t>
      </w:r>
      <w:r>
        <w:t xml:space="preserve">A validation manifest (736 entries, exactly 184 per class) and test manifests are generated once and store, for each entry, the image, corruption type, severity, parameters, mask coordinates and random seed, with a SHA-256 digest. Two test manifests exist. The first (3,669 entries) gives every test image</w:t>
      </w:r>
      <w:r>
        <w:t xml:space="preserve"> </w:t>
      </w:r>
      <w:r>
        <w:rPr>
          <w:i/>
          <w:iCs/>
        </w:rPr>
        <w:t xml:space="preserve">one</w:t>
      </w:r>
      <w:r>
        <w:t xml:space="preserve"> </w:t>
      </w:r>
      <w:r>
        <w:t xml:space="preserve">condition and was used by the Kaggle evaluation scripts. The assignment, however, asks that every test image have three fixed severities of every corruption, so the final protocol uses the</w:t>
      </w:r>
      <w:r>
        <w:t xml:space="preserve"> </w:t>
      </w:r>
      <w:r>
        <w:rPr>
          <w:b/>
          <w:bCs/>
        </w:rPr>
        <w:t xml:space="preserve">full manifest: each of the 3,669 test images under all ten conditions, 36,690 inputs</w:t>
      </w:r>
      <w:r>
        <w:t xml:space="preserve">. All test tables in this report use the full manifest unless stated otherwise.</w:t>
      </w:r>
    </w:p>
    <w:p>
      <w:pPr>
        <w:pStyle w:val="BodyText"/>
      </w:pPr>
      <w:r>
        <w:rPr>
          <w:b/>
          <w:bCs/>
        </w:rPr>
        <w:t xml:space="preserve">FS2K (Task 4).</w:t>
      </w:r>
      <w:r>
        <w:t xml:space="preserve"> </w:t>
      </w:r>
      <w:r>
        <w:t xml:space="preserve">FS2K </w:t>
      </w:r>
      <w:hyperlink w:anchor="ref-fan2022fs2k">
        <w:r>
          <w:rPr>
            <w:rStyle w:val="Hyperlink"/>
          </w:rPr>
          <w:t xml:space="preserve">[18]</w:t>
        </w:r>
      </w:hyperlink>
      <w:r>
        <w:t xml:space="preserve"> </w:t>
      </w:r>
      <w:r>
        <w:t xml:space="preserve">provides 2,104 photo–sketch pairs in three sketch styles. We use the official training and test definitions; 15% of the official training portion (1,058 pairs) forms a validation set, stratified by style with seed 42, leaving</w:t>
      </w:r>
      <w:r>
        <w:t xml:space="preserve"> </w:t>
      </w:r>
      <w:r>
        <w:rPr>
          <w:b/>
          <w:bCs/>
        </w:rPr>
        <w:t xml:space="preserve">899 training and 159 validation pairs</w:t>
      </w:r>
      <w:r>
        <w:t xml:space="preserve">, and the</w:t>
      </w:r>
      <w:r>
        <w:t xml:space="preserve"> </w:t>
      </w:r>
      <w:r>
        <w:rPr>
          <w:b/>
          <w:bCs/>
        </w:rPr>
        <w:t xml:space="preserve">1,046 official test pairs</w:t>
      </w:r>
      <w:r>
        <w:t xml:space="preserve"> </w:t>
      </w:r>
      <w:r>
        <w:t xml:space="preserve">(619, 381 and 46 in styles 1, 2 and 3) are touched only for final evaluation. Photographs are resized to</w:t>
      </w:r>
      <w:r>
        <w:t xml:space="preserve"> </w:t>
      </w:r>
      <m:oMath>
        <m:r>
          <m:t>128</m:t>
        </m:r>
        <m:r>
          <m:rPr>
            <m:sty m:val="p"/>
          </m:rPr>
          <m:t>×</m:t>
        </m:r>
        <m:r>
          <m:t>128</m:t>
        </m:r>
      </m:oMath>
      <w:r>
        <w:t xml:space="preserve"> </w:t>
      </w:r>
      <w:r>
        <w:t xml:space="preserve">RGB and sketches to</w:t>
      </w:r>
      <w:r>
        <w:t xml:space="preserve"> </w:t>
      </w:r>
      <m:oMath>
        <m:r>
          <m:t>128</m:t>
        </m:r>
        <m:r>
          <m:rPr>
            <m:sty m:val="p"/>
          </m:rPr>
          <m:t>×</m:t>
        </m:r>
        <m:r>
          <m:t>128</m:t>
        </m:r>
      </m:oMath>
      <w:r>
        <w:t xml:space="preserve"> </w:t>
      </w:r>
      <w:r>
        <w:t xml:space="preserve">grayscale. Augmentation (horizontal flip and a random crop-and-resize) uses one random draw applied identically to both members of a pair.</w:t>
      </w:r>
    </w:p>
    <w:p>
      <w:pPr>
        <w:pStyle w:val="BodyText"/>
      </w:pPr>
      <w:r>
        <w:rPr>
          <w:b/>
          <w:bCs/>
        </w:rPr>
        <w:t xml:space="preserve">Metrics.</w:t>
      </w:r>
      <w:r>
        <w:t xml:space="preserve"> </w:t>
      </w:r>
      <w:r>
        <w:t xml:space="preserve">For restoration we report the mean absolute error (L1, images in</w:t>
      </w:r>
      <w:r>
        <w:t xml:space="preserve"> </w:t>
      </w:r>
      <m:oMath>
        <m:r>
          <m:rPr>
            <m:sty m:val="p"/>
          </m:rPr>
          <m:t>[</m:t>
        </m:r>
        <m:r>
          <m:t>0</m:t>
        </m:r>
        <m:r>
          <m:rPr>
            <m:sty m:val="p"/>
          </m:rPr>
          <m:t>,</m:t>
        </m:r>
        <m:r>
          <m:t>1</m:t>
        </m:r>
        <m:r>
          <m:rPr>
            <m:sty m:val="p"/>
          </m:rPr>
          <m:t>]</m:t>
        </m:r>
      </m:oMath>
      <w:r>
        <w:t xml:space="preserve">), the structural similarity index SSIM (Gaussian window of 11 pixels,</w:t>
      </w:r>
      <w:r>
        <w:t xml:space="preserve"> </w:t>
      </w:r>
      <m:oMath>
        <m:r>
          <m:t>σ</m:t>
        </m:r>
        <m:r>
          <m:rPr>
            <m:sty m:val="p"/>
          </m:rPr>
          <m:t>=</m:t>
        </m:r>
        <m:r>
          <m:t>1.5</m:t>
        </m:r>
      </m:oMath>
      <w:r>
        <w:t xml:space="preserve">) and PSNR in dB. PSNR of identical images is infinite, so values are clipped at 60 dB; means over conditions that contain identity-routed images should be read with this in mind. As a reference we always report the</w:t>
      </w:r>
      <w:r>
        <w:t xml:space="preserve"> </w:t>
      </w:r>
      <w:r>
        <w:t xml:space="preserve">“no restoration”</w:t>
      </w:r>
      <w:r>
        <w:t xml:space="preserve"> </w:t>
      </w:r>
      <w:r>
        <w:t xml:space="preserve">score of the corrupted input itself, because a restoration model is only useful where it beats that baseline. Classification is evaluated with accuracy, macro-averaged precision, recall and F1, per-class values and a row-normalised confusion matrix.</w:t>
      </w:r>
    </w:p>
    <w:bookmarkEnd w:id="16"/>
    <w:bookmarkStart w:id="36" w:name="Xf7ec20b42c440e023a4b75ba566ad5a69122525"/>
    <w:p>
      <w:pPr>
        <w:pStyle w:val="Heading1"/>
      </w:pPr>
      <w:r>
        <w:rPr>
          <w:rStyle w:val="SectionNumber"/>
        </w:rPr>
        <w:t xml:space="preserve">4</w:t>
      </w:r>
      <w:r>
        <w:tab/>
      </w:r>
      <w:r>
        <w:t xml:space="preserve">Task 1: Universal Multi-Corruption Denoising Autoencoder</w:t>
      </w:r>
    </w:p>
    <w:bookmarkStart w:id="20" w:name="architecture"/>
    <w:p>
      <w:pPr>
        <w:pStyle w:val="Heading2"/>
      </w:pPr>
      <w:r>
        <w:rPr>
          <w:rStyle w:val="SectionNumber"/>
        </w:rPr>
        <w:t xml:space="preserve">4.1</w:t>
      </w:r>
      <w:r>
        <w:tab/>
      </w:r>
      <w:r>
        <w:t xml:space="preserve">Architecture</w:t>
      </w:r>
    </w:p>
    <w:p>
      <w:pPr>
        <w:pStyle w:val="FirstParagraph"/>
      </w:pPr>
      <w:r>
        <w:t xml:space="preserve">The network (Fig. 2) has a convolutional encoder, a compressed latent, and a convolutional decoder, and receives no information about the corruption type. The encoder halves the spatial size four times (</w:t>
      </w:r>
      <m:oMath>
        <m:r>
          <m:t>128</m:t>
        </m:r>
        <m:r>
          <m:rPr>
            <m:sty m:val="p"/>
          </m:rPr>
          <m:t>→</m:t>
        </m:r>
        <m:r>
          <m:t>8</m:t>
        </m:r>
      </m:oMath>
      <w:r>
        <w:t xml:space="preserve">) while widening the channels (</w:t>
      </w:r>
      <m:oMath>
        <m:r>
          <m:t>48</m:t>
        </m:r>
        <m:r>
          <m:rPr>
            <m:sty m:val="p"/>
          </m:rPr>
          <m:t>,</m:t>
        </m:r>
        <m:r>
          <m:t>96</m:t>
        </m:r>
        <m:r>
          <m:rPr>
            <m:sty m:val="p"/>
          </m:rPr>
          <m:t>,</m:t>
        </m:r>
        <m:r>
          <m:t>192</m:t>
        </m:r>
        <m:r>
          <m:rPr>
            <m:sty m:val="p"/>
          </m:rPr>
          <m:t>,</m:t>
        </m:r>
        <m:r>
          <m:t>384</m:t>
        </m:r>
      </m:oMath>
      <w:r>
        <w:t xml:space="preserve">); each stage is a stride-2</w:t>
      </w:r>
      <w:r>
        <w:t xml:space="preserve"> </w:t>
      </w:r>
      <m:oMath>
        <m:r>
          <m:t>3</m:t>
        </m:r>
        <m:r>
          <m:rPr>
            <m:sty m:val="p"/>
          </m:rPr>
          <m:t>×</m:t>
        </m:r>
        <m:r>
          <m:t>3</m:t>
        </m:r>
      </m:oMath>
      <w:r>
        <w:t xml:space="preserve"> </w:t>
      </w:r>
      <w:r>
        <w:t xml:space="preserve">convolution followed by a</w:t>
      </w:r>
      <w:r>
        <w:t xml:space="preserve"> </w:t>
      </w:r>
      <m:oMath>
        <m:r>
          <m:t>3</m:t>
        </m:r>
        <m:r>
          <m:rPr>
            <m:sty m:val="p"/>
          </m:rPr>
          <m:t>×</m:t>
        </m:r>
        <m:r>
          <m:t>3</m:t>
        </m:r>
      </m:oMath>
      <w:r>
        <w:t xml:space="preserve"> </w:t>
      </w:r>
      <w:r>
        <w:t xml:space="preserve">convolution, both with batch normalisation and ReLU. A</w:t>
      </w:r>
      <w:r>
        <w:t xml:space="preserve"> </w:t>
      </w:r>
      <m:oMath>
        <m:r>
          <m:t>1</m:t>
        </m:r>
        <m:r>
          <m:rPr>
            <m:sty m:val="p"/>
          </m:rPr>
          <m:t>×</m:t>
        </m:r>
        <m:r>
          <m:t>1</m:t>
        </m:r>
      </m:oMath>
      <w:r>
        <w:t xml:space="preserve"> </w:t>
      </w:r>
      <w:r>
        <w:t xml:space="preserve">convolution projects to a</w:t>
      </w:r>
      <w:r>
        <w:t xml:space="preserve"> </w:t>
      </w:r>
      <w:r>
        <w:rPr>
          <w:i/>
          <w:iCs/>
        </w:rPr>
        <w:t xml:space="preserve">linear</w:t>
      </w:r>
      <w:r>
        <w:t xml:space="preserve"> </w:t>
      </w:r>
      <w:r>
        <w:t xml:space="preserve">latent</w:t>
      </w:r>
      <w:r>
        <w:t xml:space="preserve"> </w:t>
      </w:r>
      <m:oMath>
        <m:r>
          <m:t>z</m:t>
        </m:r>
      </m:oMath>
      <w:r>
        <w:t xml:space="preserve"> </w:t>
      </w:r>
      <w:r>
        <w:t xml:space="preserve">of</w:t>
      </w:r>
      <w:r>
        <w:t xml:space="preserve"> </w:t>
      </w:r>
      <m:oMath>
        <m:r>
          <m:t>32</m:t>
        </m:r>
        <m:r>
          <m:rPr>
            <m:sty m:val="p"/>
          </m:rPr>
          <m:t>×</m:t>
        </m:r>
        <m:r>
          <m:t>8</m:t>
        </m:r>
        <m:r>
          <m:rPr>
            <m:sty m:val="p"/>
          </m:rPr>
          <m:t>×</m:t>
        </m:r>
        <m:r>
          <m:t>8</m:t>
        </m:r>
        <m:r>
          <m:rPr>
            <m:sty m:val="p"/>
          </m:rPr>
          <m:t>=</m:t>
        </m:r>
        <m:r>
          <m:t>2</m:t>
        </m:r>
        <m:r>
          <m:rPr>
            <m:sty m:val="p"/>
          </m:rPr>
          <m:t>,</m:t>
        </m:r>
        <m:r>
          <m:t>048</m:t>
        </m:r>
      </m:oMath>
      <w:r>
        <w:t xml:space="preserve"> </w:t>
      </w:r>
      <w:r>
        <w:t xml:space="preserve">values (4.2% of the</w:t>
      </w:r>
      <w:r>
        <w:t xml:space="preserve"> </w:t>
      </w:r>
      <m:oMath>
        <m:r>
          <m:t>49</m:t>
        </m:r>
        <m:r>
          <m:rPr>
            <m:sty m:val="p"/>
          </m:rPr>
          <m:t>,</m:t>
        </m:r>
        <m:r>
          <m:t>152</m:t>
        </m:r>
      </m:oMath>
      <w:r>
        <w:t xml:space="preserve"> </w:t>
      </w:r>
      <w:r>
        <w:t xml:space="preserve">pixel values), followed by Dropout2d. The decoder mirrors the encoder with nearest-neighbour</w:t>
      </w:r>
      <w:r>
        <w:t xml:space="preserve"> </w:t>
      </w:r>
      <m:oMath>
        <m:r>
          <m:t>2</m:t>
        </m:r>
        <m:r>
          <m:rPr>
            <m:sty m:val="p"/>
          </m:rPr>
          <m:t>×</m:t>
        </m:r>
      </m:oMath>
      <w:r>
        <w:t xml:space="preserve"> </w:t>
      </w:r>
      <w:r>
        <w:t xml:space="preserve">upsampling and</w:t>
      </w:r>
      <w:r>
        <w:t xml:space="preserve"> </w:t>
      </w:r>
      <m:oMath>
        <m:r>
          <m:t>3</m:t>
        </m:r>
        <m:r>
          <m:rPr>
            <m:sty m:val="p"/>
          </m:rPr>
          <m:t>×</m:t>
        </m:r>
        <m:r>
          <m:t>3</m:t>
        </m:r>
      </m:oMath>
      <w:r>
        <w:t xml:space="preserve"> </w:t>
      </w:r>
      <w:r>
        <w:t xml:space="preserve">convolutions and ends in a</w:t>
      </w:r>
      <w:r>
        <w:t xml:space="preserve"> </w:t>
      </w:r>
      <m:oMath>
        <m:r>
          <m:t>3</m:t>
        </m:r>
        <m:r>
          <m:rPr>
            <m:sty m:val="p"/>
          </m:rPr>
          <m:t>×</m:t>
        </m:r>
        <m:r>
          <m:t>3</m:t>
        </m:r>
      </m:oMath>
      <w:r>
        <w:t xml:space="preserve"> </w:t>
      </w:r>
      <w:r>
        <w:t xml:space="preserve">convolution with a sigmoid. There are</w:t>
      </w:r>
      <w:r>
        <w:t xml:space="preserve"> </w:t>
      </w:r>
      <w:r>
        <w:rPr>
          <w:b/>
          <w:bCs/>
        </w:rPr>
        <w:t xml:space="preserve">no skip connections</w:t>
      </w:r>
      <w:r>
        <w:t xml:space="preserve">: every pixel of the output must be generated from</w:t>
      </w:r>
      <w:r>
        <w:t xml:space="preserve"> </w:t>
      </w:r>
      <m:oMath>
        <m:r>
          <m:t>z</m:t>
        </m:r>
      </m:oMath>
      <w:r>
        <w:t xml:space="preserve">. The model has 4.01 M parameters.</w:t>
      </w:r>
    </w:p>
    <w:p>
      <w:pPr>
        <w:pStyle w:val="CaptionedFigure"/>
        <w:jc w:val="center"/>
      </w:pPr>
      <w:r>
        <w:drawing>
          <wp:inline>
            <wp:extent cx="5334000" cy="1441759"/>
            <wp:effectExtent b="0" l="0" r="0" t="0"/>
            <wp:docPr descr="" title="" id="18" name="Picture"/>
            <a:graphic>
              <a:graphicData uri="http://schemas.openxmlformats.org/drawingml/2006/picture">
                <pic:pic>
                  <pic:nvPicPr>
                    <pic:cNvPr descr="figures/arch_task1.png" id="19" name="Picture"/>
                    <pic:cNvPicPr>
                      <a:picLocks noChangeArrowheads="1" noChangeAspect="1"/>
                    </pic:cNvPicPr>
                  </pic:nvPicPr>
                  <pic:blipFill>
                    <a:blip r:embed="rId17"/>
                    <a:stretch>
                      <a:fillRect/>
                    </a:stretch>
                  </pic:blipFill>
                  <pic:spPr bwMode="auto">
                    <a:xfrm>
                      <a:off x="0" y="0"/>
                      <a:ext cx="5334000" cy="144175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Universal denoising autoencoder. The only path from input to output goes through the 2,048-value latent.</w:t>
      </w:r>
    </w:p>
    <w:bookmarkEnd w:id="20"/>
    <w:bookmarkStart w:id="21" w:name="loss-and-training"/>
    <w:p>
      <w:pPr>
        <w:pStyle w:val="Heading2"/>
      </w:pPr>
      <w:r>
        <w:rPr>
          <w:rStyle w:val="SectionNumber"/>
        </w:rPr>
        <w:t xml:space="preserve">4.2</w:t>
      </w:r>
      <w:r>
        <w:tab/>
      </w:r>
      <w:r>
        <w:t xml:space="preserve">Loss and training</w:t>
      </w:r>
    </w:p>
    <w:p>
      <w:pPr>
        <w:pStyle w:val="FirstParagraph"/>
      </w:pPr>
      <w:r>
        <w:t xml:space="preserve">With</w:t>
      </w:r>
      <w:r>
        <w:t xml:space="preserve"> </w:t>
      </w:r>
      <m:oMath>
        <m:acc>
          <m:accPr>
            <m:chr m:val="̂"/>
          </m:accPr>
          <m:e>
            <m:r>
              <m:t>x</m:t>
            </m:r>
          </m:e>
        </m:acc>
        <m:r>
          <m:rPr>
            <m:sty m:val="p"/>
          </m:rPr>
          <m:t>=</m:t>
        </m:r>
        <m:r>
          <m:t>D</m:t>
        </m:r>
        <m:r>
          <m:rPr>
            <m:sty m:val="p"/>
          </m:rPr>
          <m:t>(</m:t>
        </m:r>
        <m:r>
          <m:t>E</m:t>
        </m:r>
        <m:r>
          <m:rPr>
            <m:sty m:val="p"/>
          </m:rPr>
          <m:t>(</m:t>
        </m:r>
        <m:acc>
          <m:accPr>
            <m:chr m:val="̃"/>
          </m:accPr>
          <m:e>
            <m:r>
              <m:t>x</m:t>
            </m:r>
          </m:e>
        </m:acc>
        <m:r>
          <m:rPr>
            <m:sty m:val="p"/>
          </m:rPr>
          <m:t>)</m:t>
        </m:r>
        <m:r>
          <m:rPr>
            <m:sty m:val="p"/>
          </m:rPr>
          <m:t>)</m:t>
        </m:r>
      </m:oMath>
      <w:r>
        <w:t xml:space="preserve"> </w:t>
      </w:r>
      <w:r>
        <w:t xml:space="preserve">the loss is</w:t>
      </w:r>
    </w:p>
    <w:p>
      <w:pPr>
        <w:pStyle w:val="BodyText"/>
      </w:pPr>
      <m:oMathPara>
        <m:oMathParaPr>
          <m:jc m:val="center"/>
        </m:oMathParaPr>
        <m:oMath>
          <m:sSub>
            <m:e>
              <m:r>
                <m:rPr>
                  <m:scr m:val="script"/>
                  <m:sty m:val="p"/>
                </m:rPr>
                <m:t>L</m:t>
              </m:r>
            </m:e>
            <m:sub>
              <m:r>
                <m:t>U</m:t>
              </m:r>
              <m:r>
                <m:t>D</m:t>
              </m:r>
              <m:r>
                <m:t>A</m:t>
              </m:r>
              <m:r>
                <m:t>E</m:t>
              </m:r>
            </m:sub>
          </m:sSub>
          <m:r>
            <m:rPr>
              <m:sty m:val="p"/>
            </m:rPr>
            <m:t>=</m:t>
          </m:r>
          <m:r>
            <m:t>α</m:t>
          </m:r>
          <m:r>
            <m:t> </m:t>
          </m:r>
          <m:sSub>
            <m:e>
              <m:r>
                <m:rPr>
                  <m:scr m:val="script"/>
                  <m:sty m:val="p"/>
                </m:rPr>
                <m:t>L</m:t>
              </m:r>
            </m:e>
            <m:sub>
              <m:r>
                <m:t>1</m:t>
              </m:r>
            </m:sub>
          </m:sSub>
          <m:r>
            <m:rPr>
              <m:sty m:val="p"/>
            </m:rPr>
            <m:t>(</m:t>
          </m:r>
          <m:r>
            <m:t>x</m:t>
          </m:r>
          <m:r>
            <m:rPr>
              <m:sty m:val="p"/>
            </m:rPr>
            <m:t>,</m:t>
          </m:r>
          <m:acc>
            <m:accPr>
              <m:chr m:val="̂"/>
            </m:accPr>
            <m:e>
              <m:r>
                <m:t>x</m:t>
              </m:r>
            </m:e>
          </m:acc>
          <m:r>
            <m:rPr>
              <m:sty m:val="p"/>
            </m:rPr>
            <m:t>)</m:t>
          </m:r>
          <m:r>
            <m:rPr>
              <m:sty m:val="p"/>
            </m:rPr>
            <m:t>+</m:t>
          </m:r>
          <m:r>
            <m:rPr>
              <m:sty m:val="p"/>
            </m:rPr>
            <m:t>(</m:t>
          </m:r>
          <m:r>
            <m:t>1</m:t>
          </m:r>
          <m:r>
            <m:rPr>
              <m:sty m:val="p"/>
            </m:rPr>
            <m:t>−</m:t>
          </m:r>
          <m:r>
            <m:t>α</m:t>
          </m:r>
          <m:r>
            <m:rPr>
              <m:sty m:val="p"/>
            </m:rPr>
            <m:t>)</m:t>
          </m:r>
          <m:d>
            <m:dPr>
              <m:begChr m:val="("/>
              <m:sepChr m:val=""/>
              <m:endChr m:val=")"/>
              <m:grow/>
            </m:dPr>
            <m:e>
              <m:r>
                <m:t>1</m:t>
              </m:r>
              <m:r>
                <m:rPr>
                  <m:sty m:val="p"/>
                </m:rPr>
                <m:t>−</m:t>
              </m:r>
              <m:r>
                <m:rPr>
                  <m:sty m:val="p"/>
                </m:rPr>
                <m:t>S</m:t>
              </m:r>
              <m:r>
                <m:rPr>
                  <m:sty m:val="p"/>
                </m:rPr>
                <m:t>S</m:t>
              </m:r>
              <m:r>
                <m:rPr>
                  <m:sty m:val="p"/>
                </m:rPr>
                <m:t>I</m:t>
              </m:r>
              <m:r>
                <m:rPr>
                  <m:sty m:val="p"/>
                </m:rPr>
                <m:t>M</m:t>
              </m:r>
              <m:r>
                <m:rPr>
                  <m:sty m:val="p"/>
                </m:rPr>
                <m:t>(</m:t>
              </m:r>
              <m:r>
                <m:t>x</m:t>
              </m:r>
              <m:r>
                <m:rPr>
                  <m:sty m:val="p"/>
                </m:rPr>
                <m:t>,</m:t>
              </m:r>
              <m:acc>
                <m:accPr>
                  <m:chr m:val="̂"/>
                </m:accPr>
                <m:e>
                  <m:r>
                    <m:t>x</m:t>
                  </m:r>
                </m:e>
              </m:acc>
              <m:r>
                <m:rPr>
                  <m:sty m:val="p"/>
                </m:rPr>
                <m:t>)</m:t>
              </m:r>
            </m:e>
          </m:d>
          <m:r>
            <m:rPr>
              <m:sty m:val="p"/>
            </m:rPr>
            <m:t>,</m:t>
          </m:r>
        </m:oMath>
      </m:oMathPara>
    </w:p>
    <w:p>
      <w:pPr>
        <w:pStyle w:val="FirstParagraph"/>
      </w:pPr>
      <w:r>
        <w:t xml:space="preserve">where L1 encourages accurate pixels and SSIM preserves structure and local contrast. Optuna selected</w:t>
      </w:r>
      <w:r>
        <w:t xml:space="preserve"> </w:t>
      </w:r>
      <m:oMath>
        <m:r>
          <m:t>α</m:t>
        </m:r>
        <m:r>
          <m:rPr>
            <m:sty m:val="p"/>
          </m:rPr>
          <m:t>=</m:t>
        </m:r>
        <m:r>
          <m:t>0.58</m:t>
        </m:r>
      </m:oMath>
      <w:r>
        <w:t xml:space="preserve"> </w:t>
      </w:r>
      <w:r>
        <w:t xml:space="preserve">(the suggested starting value was 0.8). Training uses AdamW (weight decay</w:t>
      </w:r>
      <w:r>
        <w:t xml:space="preserve"> </w:t>
      </w:r>
      <m:oMath>
        <m:sSup>
          <m:e>
            <m:r>
              <m:t>10</m:t>
            </m:r>
          </m:e>
          <m:sup>
            <m:r>
              <m:rPr>
                <m:sty m:val="p"/>
              </m:rPr>
              <m:t>−</m:t>
            </m:r>
            <m:r>
              <m:t>4</m:t>
            </m:r>
          </m:sup>
        </m:sSup>
      </m:oMath>
      <w:r>
        <w:t xml:space="preserve">), a cosine learning-rate schedule, gradient clipping at 1.0, mixed precision on an NVIDIA T4, batch 16 and learning rate</w:t>
      </w:r>
      <w:r>
        <w:t xml:space="preserve"> </w:t>
      </w:r>
      <m:oMath>
        <m:r>
          <m:t>4.6</m:t>
        </m:r>
        <m:r>
          <m:rPr>
            <m:sty m:val="p"/>
          </m:rPr>
          <m:t>×</m:t>
        </m:r>
        <m:sSup>
          <m:e>
            <m:r>
              <m:t>10</m:t>
            </m:r>
          </m:e>
          <m:sup>
            <m:r>
              <m:rPr>
                <m:sty m:val="p"/>
              </m:rPr>
              <m:t>−</m:t>
            </m:r>
            <m:r>
              <m:t>4</m:t>
            </m:r>
          </m:sup>
        </m:sSup>
      </m:oMath>
      <w:r>
        <w:t xml:space="preserve"> </w:t>
      </w:r>
      <w:r>
        <w:t xml:space="preserve">for 100 epochs over all 2,944 training images, each drawn with a fresh random corruption. The checkpoint with the lowest validation objective</w:t>
      </w:r>
      <w:r>
        <w:t xml:space="preserve"> </w:t>
      </w:r>
      <m:oMath>
        <m:r>
          <m:t>0.5</m:t>
        </m:r>
        <m:r>
          <m:t> </m:t>
        </m:r>
        <m:sSub>
          <m:e>
            <m:r>
              <m:rPr>
                <m:scr m:val="script"/>
                <m:sty m:val="p"/>
              </m:rPr>
              <m:t>L</m:t>
            </m:r>
          </m:e>
          <m:sub>
            <m:r>
              <m:t>1</m:t>
            </m:r>
          </m:sub>
        </m:sSub>
        <m:r>
          <m:rPr>
            <m:sty m:val="p"/>
          </m:rPr>
          <m:t>+</m:t>
        </m:r>
        <m:r>
          <m:t>0.5</m:t>
        </m:r>
        <m:r>
          <m:t> </m:t>
        </m:r>
        <m:r>
          <m:rPr>
            <m:sty m:val="p"/>
          </m:rPr>
          <m:t>(</m:t>
        </m:r>
        <m:r>
          <m:t>1</m:t>
        </m:r>
        <m:r>
          <m:rPr>
            <m:sty m:val="p"/>
          </m:rPr>
          <m:t>−</m:t>
        </m:r>
        <m:r>
          <m:rPr>
            <m:sty m:val="p"/>
          </m:rPr>
          <m:t>S</m:t>
        </m:r>
        <m:r>
          <m:rPr>
            <m:sty m:val="p"/>
          </m:rPr>
          <m:t>S</m:t>
        </m:r>
        <m:r>
          <m:rPr>
            <m:sty m:val="p"/>
          </m:rPr>
          <m:t>I</m:t>
        </m:r>
        <m:r>
          <m:rPr>
            <m:sty m:val="p"/>
          </m:rPr>
          <m:t>M</m:t>
        </m:r>
        <m:r>
          <m:rPr>
            <m:sty m:val="p"/>
          </m:rPr>
          <m:t>)</m:t>
        </m:r>
      </m:oMath>
      <w:r>
        <w:t xml:space="preserve"> </w:t>
      </w:r>
      <w:r>
        <w:t xml:space="preserve">is kept (epoch 93); this objective does not depend on</w:t>
      </w:r>
      <w:r>
        <w:t xml:space="preserve"> </w:t>
      </w:r>
      <m:oMath>
        <m:r>
          <m:t>α</m:t>
        </m:r>
      </m:oMath>
      <w:r>
        <w:t xml:space="preserve"> </w:t>
      </w:r>
      <w:r>
        <w:t xml:space="preserve">and is therefore comparable across trials. The search space, trial counts and selected values are in Section 8.</w:t>
      </w:r>
    </w:p>
    <w:bookmarkEnd w:id="21"/>
    <w:bookmarkStart w:id="22" w:name="a-first-attempt-that-under-fitted"/>
    <w:p>
      <w:pPr>
        <w:pStyle w:val="Heading2"/>
      </w:pPr>
      <w:r>
        <w:rPr>
          <w:rStyle w:val="SectionNumber"/>
        </w:rPr>
        <w:t xml:space="preserve">4.3</w:t>
      </w:r>
      <w:r>
        <w:tab/>
      </w:r>
      <w:r>
        <w:t xml:space="preserve">A first attempt that under-fitted</w:t>
      </w:r>
    </w:p>
    <w:p>
      <w:pPr>
        <w:pStyle w:val="FirstParagraph"/>
      </w:pPr>
      <w:r>
        <w:t xml:space="preserve">Our first complete run (search space with dropout up to 0.3, latent sizes 16–128, three-epoch trials on 600 images, then 30 epochs on 736 images) was measured on the single-condition test manifest and reached only SSIM 0.545 and PSNR 19.55 dB. Two observations identified the cause. First, the train–validation gap was only 0.008 SSIM: the model was not memorising, it was</w:t>
      </w:r>
      <w:r>
        <w:t xml:space="preserve"> </w:t>
      </w:r>
      <w:r>
        <w:rPr>
          <w:i/>
          <w:iCs/>
        </w:rPr>
        <w:t xml:space="preserve">under-fitting</w:t>
      </w:r>
      <w:r>
        <w:t xml:space="preserve">. Second, clean, blurred and noisy inputs all scored about 0.55–0.56 SSIM, so even clean images were reconstructed no better than corrupted ones: the limit was the model’s ability to reconstruct at all. Optuna had chosen dropout</w:t>
      </w:r>
      <w:r>
        <w:t xml:space="preserve"> </w:t>
      </w:r>
      <m:oMath>
        <m:r>
          <m:t>0.29</m:t>
        </m:r>
      </m:oMath>
      <w:r>
        <w:t xml:space="preserve"> </w:t>
      </w:r>
      <w:r>
        <w:t xml:space="preserve">(dropout in an autoencoder deletes the very features needed for reconstruction) and the largest allowed latent, because three-epoch trials reward configurations that learn fast early. We therefore capped the dropout at 0.15, added latent sizes up to 256, lengthened trials to six epochs, and trained the final model for 100 epochs on all training data. On the same manifest the SSIM rose from 0.545 to 0.779.</w:t>
      </w:r>
    </w:p>
    <w:bookmarkEnd w:id="22"/>
    <w:bookmarkStart w:id="35" w:name="results"/>
    <w:p>
      <w:pPr>
        <w:pStyle w:val="Heading2"/>
      </w:pPr>
      <w:r>
        <w:rPr>
          <w:rStyle w:val="SectionNumber"/>
        </w:rPr>
        <w:t xml:space="preserve">4.4</w:t>
      </w:r>
      <w:r>
        <w:tab/>
      </w:r>
      <w:r>
        <w:t xml:space="preserve">Results</w:t>
      </w:r>
    </w:p>
    <w:p>
      <w:pPr>
        <w:pStyle w:val="FirstParagraph"/>
      </w:pPr>
      <w:r>
        <w:t xml:space="preserve">Table III gives the results on the full test protocol, separated by corruption and by severity, next to the score of the untouched corrupted input (</w:t>
      </w:r>
      <w:r>
        <w:t xml:space="preserve">“no restoration”</w:t>
      </w:r>
      <w:r>
        <w:t xml:space="preserve">), which any useful restoration must beat. Figure 3 summarises all three restoration systems.</w:t>
      </w:r>
    </w:p>
    <w:p>
      <w:pPr>
        <w:pStyle w:val="TableCaption"/>
      </w:pPr>
      <w:r>
        <w:rPr>
          <w:b/>
          <w:bCs/>
        </w:rPr>
        <w:t xml:space="preserve">Table III.</w:t>
      </w:r>
      <w:r>
        <w:t xml:space="preserve"> </w:t>
      </w:r>
      <w:r>
        <w:t xml:space="preserve">Task 1 (universal autoencoder) on the 36,690 deterministic test inputs. PSNR is clipped at 60 dB (</w:t>
      </w:r>
      <m:oMath>
        <m:r>
          <m:rPr>
            <m:sty m:val="p"/>
          </m:rPr>
          <m:t>≥</m:t>
        </m:r>
      </m:oMath>
      <w:r>
        <w:t xml:space="preserve">60 for the identical clean input).</w:t>
      </w:r>
    </w:p>
    <w:tbl>
      <w:tblPr>
        <w:tblStyle w:val="Table"/>
        <w:tblW w:type="auto" w:w="0"/>
        <w:tblLook w:firstRow="0" w:lastRow="0" w:firstColumn="0" w:lastColumn="0" w:noHBand="0" w:noVBand="0" w:val="0000"/>
        <w:tblCaption w:val="Table III. Task 1 (universal autoencoder) on the 36,690 deterministic test inputs. PSNR is clipped at 60 dB (\geq60 for the identical clean input)."/>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c>
          <w:tcPr/>
          <w:p>
            <w:pPr>
              <w:pStyle w:val="Compact"/>
            </w:pPr>
          </w:p>
        </w:tc>
        <w:tc>
          <w:tcPr/>
          <w:p>
            <w:pPr>
              <w:pStyle w:val="Compact"/>
            </w:pPr>
          </w:p>
        </w:tc>
        <w:tc>
          <w:tcPr/>
          <w:p>
            <w:pPr>
              <w:pStyle w:val="Compact"/>
            </w:pPr>
          </w:p>
        </w:tc>
        <w:tc>
          <w:tcPr>
            <w:gridSpan w:val="2"/>
          </w:tcPr>
          <w:p>
            <w:pPr>
              <w:pStyle w:val="Compact"/>
              <w:jc w:val="center"/>
            </w:pPr>
            <w:r>
              <w:rPr>
                <w:sz w:val="16"/>
              </w:rPr>
              <w:t xml:space="preserve">Input (no restoration)</w:t>
            </w:r>
          </w:p>
        </w:tc>
        <w:tc>
          <w:tcPr>
            <w:gridSpan w:val="3"/>
          </w:tcPr>
          <w:p>
            <w:pPr>
              <w:pStyle w:val="Compact"/>
              <w:jc w:val="center"/>
            </w:pPr>
            <w:r>
              <w:rPr>
                <w:sz w:val="16"/>
              </w:rPr>
              <w:t xml:space="preserve">Universal autoencoder</w:t>
            </w:r>
          </w:p>
        </w:tc>
      </w:tr>
      <w:tr>
        <w:tc>
          <w:tcPr/>
          <w:p>
            <w:pPr>
              <w:pStyle w:val="Compact"/>
              <w:jc w:val="left"/>
            </w:pPr>
            <w:r>
              <w:rPr>
                <w:sz w:val="16"/>
              </w:rPr>
              <w:t xml:space="preserve">Corruption</w:t>
            </w:r>
          </w:p>
        </w:tc>
        <w:tc>
          <w:tcPr/>
          <w:p>
            <w:pPr>
              <w:pStyle w:val="Compact"/>
              <w:jc w:val="left"/>
            </w:pPr>
            <w:r>
              <w:rPr>
                <w:sz w:val="16"/>
              </w:rPr>
              <w:t xml:space="preserve">Setting</w:t>
            </w:r>
          </w:p>
        </w:tc>
        <w:tc>
          <w:tcPr/>
          <w:p>
            <w:pPr>
              <w:pStyle w:val="Compact"/>
              <w:jc w:val="center"/>
            </w:pPr>
            <w:r>
              <w:rPr>
                <w:sz w:val="16"/>
              </w:rPr>
              <w:t xml:space="preserve">Level</w:t>
            </w:r>
          </w:p>
        </w:tc>
        <w:tc>
          <w:tcPr/>
          <w:p>
            <w:pPr>
              <w:pStyle w:val="Compact"/>
              <w:jc w:val="center"/>
            </w:pPr>
            <w:r>
              <w:rPr>
                <w:sz w:val="16"/>
              </w:rPr>
              <w:t xml:space="preserve">SSIM</w:t>
            </w:r>
          </w:p>
        </w:tc>
        <w:tc>
          <w:tcPr/>
          <w:p>
            <w:pPr>
              <w:pStyle w:val="Compact"/>
              <w:jc w:val="center"/>
            </w:pPr>
            <w:r>
              <w:rPr>
                <w:sz w:val="16"/>
              </w:rPr>
              <w:t xml:space="preserve">PSNR</w:t>
            </w:r>
          </w:p>
        </w:tc>
        <w:tc>
          <w:tcPr/>
          <w:p>
            <w:pPr>
              <w:pStyle w:val="Compact"/>
              <w:jc w:val="center"/>
            </w:pPr>
            <w:r>
              <w:rPr>
                <w:sz w:val="16"/>
              </w:rPr>
              <w:t xml:space="preserve">L1</w:t>
            </w:r>
          </w:p>
        </w:tc>
        <w:tc>
          <w:tcPr/>
          <w:p>
            <w:pPr>
              <w:pStyle w:val="Compact"/>
              <w:jc w:val="center"/>
            </w:pPr>
            <w:r>
              <w:rPr>
                <w:sz w:val="16"/>
              </w:rPr>
              <w:t xml:space="preserve">SSIM</w:t>
            </w:r>
          </w:p>
        </w:tc>
        <w:tc>
          <w:tcPr/>
          <w:p>
            <w:pPr>
              <w:pStyle w:val="Compact"/>
              <w:jc w:val="right"/>
            </w:pPr>
            <w:r>
              <w:rPr>
                <w:sz w:val="16"/>
              </w:rPr>
              <w:t xml:space="preserve">PSNR</w:t>
            </w:r>
          </w:p>
        </w:tc>
      </w:tr>
      <w:tr>
        <w:tc>
          <w:tcPr/>
          <w:p>
            <w:pPr>
              <w:pStyle w:val="Compact"/>
              <w:jc w:val="left"/>
            </w:pPr>
            <w:r>
              <w:rPr>
                <w:sz w:val="16"/>
              </w:rPr>
              <w:t xml:space="preserve">clean</w:t>
            </w:r>
          </w:p>
        </w:tc>
        <w:tc>
          <w:tcPr/>
          <w:p>
            <w:pPr>
              <w:pStyle w:val="Compact"/>
              <w:jc w:val="left"/>
            </w:pPr>
            <w:r>
              <w:rPr>
                <w:sz w:val="16"/>
              </w:rPr>
              <w:t xml:space="preserve">–</w:t>
            </w:r>
          </w:p>
        </w:tc>
        <w:tc>
          <w:tcPr/>
          <w:p>
            <w:pPr>
              <w:pStyle w:val="Compact"/>
              <w:jc w:val="center"/>
            </w:pPr>
            <w:r>
              <w:rPr>
                <w:sz w:val="16"/>
              </w:rPr>
              <w:t xml:space="preserve">–</w:t>
            </w:r>
          </w:p>
        </w:tc>
        <w:tc>
          <w:tcPr/>
          <w:p>
            <w:pPr>
              <w:pStyle w:val="Compact"/>
              <w:jc w:val="center"/>
            </w:pPr>
            <w:r>
              <w:rPr>
                <w:sz w:val="16"/>
              </w:rPr>
              <w:t xml:space="preserve">1.000</w:t>
            </w:r>
          </w:p>
        </w:tc>
        <w:tc>
          <w:tcPr/>
          <w:p>
            <w:pPr>
              <w:pStyle w:val="Compact"/>
              <w:jc w:val="center"/>
            </w:pPr>
            <m:oMath>
              <m:r>
                <m:rPr>
                  <m:sty m:val="p"/>
                </m:rPr>
                <m:t>≥</m:t>
              </m:r>
            </m:oMath>
            <w:r>
              <w:rPr>
                <w:sz w:val="16"/>
              </w:rPr>
              <w:t xml:space="preserve">60</w:t>
            </w:r>
          </w:p>
        </w:tc>
        <w:tc>
          <w:tcPr/>
          <w:p>
            <w:pPr>
              <w:pStyle w:val="Compact"/>
              <w:jc w:val="center"/>
            </w:pPr>
            <w:r>
              <w:rPr>
                <w:sz w:val="16"/>
              </w:rPr>
              <w:t xml:space="preserve">0.036</w:t>
            </w:r>
          </w:p>
        </w:tc>
        <w:tc>
          <w:tcPr/>
          <w:p>
            <w:pPr>
              <w:pStyle w:val="Compact"/>
              <w:jc w:val="center"/>
            </w:pPr>
            <w:r>
              <w:rPr>
                <w:sz w:val="16"/>
              </w:rPr>
              <w:t xml:space="preserve">0.814</w:t>
            </w:r>
            <m:oMath>
              <m:r>
                <m:rPr>
                  <m:sty m:val="p"/>
                </m:rPr>
                <m:t>±</m:t>
              </m:r>
            </m:oMath>
            <w:r>
              <w:rPr>
                <w:sz w:val="16"/>
              </w:rPr>
              <w:t xml:space="preserve">0.080</w:t>
            </w:r>
          </w:p>
        </w:tc>
        <w:tc>
          <w:tcPr/>
          <w:p>
            <w:pPr>
              <w:pStyle w:val="Compact"/>
              <w:jc w:val="right"/>
            </w:pPr>
            <w:r>
              <w:rPr>
                <w:sz w:val="16"/>
              </w:rPr>
              <w:t xml:space="preserve">25.97</w:t>
            </w:r>
          </w:p>
        </w:tc>
      </w:tr>
      <w:tr>
        <w:tc>
          <w:tcPr/>
          <w:p>
            <w:pPr>
              <w:pStyle w:val="Compact"/>
              <w:jc w:val="left"/>
            </w:pPr>
            <w:r>
              <w:rPr>
                <w:sz w:val="16"/>
              </w:rPr>
              <w:t xml:space="preserve">salt-and-pepper</w:t>
            </w:r>
          </w:p>
        </w:tc>
        <w:tc>
          <w:tcPr/>
          <w:p>
            <w:pPr>
              <w:pStyle w:val="Compact"/>
              <w:jc w:val="left"/>
            </w:pPr>
            <m:oMath>
              <m:r>
                <m:t>p</m:t>
              </m:r>
              <m:r>
                <m:rPr>
                  <m:sty m:val="p"/>
                </m:rPr>
                <m:t>=</m:t>
              </m:r>
              <m:r>
                <m:t>0.03</m:t>
              </m:r>
            </m:oMath>
          </w:p>
        </w:tc>
        <w:tc>
          <w:tcPr/>
          <w:p>
            <w:pPr>
              <w:pStyle w:val="Compact"/>
              <w:jc w:val="center"/>
            </w:pPr>
            <w:r>
              <w:rPr>
                <w:sz w:val="16"/>
              </w:rPr>
              <w:t xml:space="preserve">low</w:t>
            </w:r>
          </w:p>
        </w:tc>
        <w:tc>
          <w:tcPr/>
          <w:p>
            <w:pPr>
              <w:pStyle w:val="Compact"/>
              <w:jc w:val="center"/>
            </w:pPr>
            <w:r>
              <w:rPr>
                <w:sz w:val="16"/>
              </w:rPr>
              <w:t xml:space="preserve">0.602</w:t>
            </w:r>
          </w:p>
        </w:tc>
        <w:tc>
          <w:tcPr/>
          <w:p>
            <w:pPr>
              <w:pStyle w:val="Compact"/>
              <w:jc w:val="center"/>
            </w:pPr>
            <w:r>
              <w:rPr>
                <w:sz w:val="16"/>
              </w:rPr>
              <w:t xml:space="preserve">20.13</w:t>
            </w:r>
          </w:p>
        </w:tc>
        <w:tc>
          <w:tcPr/>
          <w:p>
            <w:pPr>
              <w:pStyle w:val="Compact"/>
              <w:jc w:val="center"/>
            </w:pPr>
            <w:r>
              <w:rPr>
                <w:sz w:val="16"/>
              </w:rPr>
              <w:t xml:space="preserve">0.036</w:t>
            </w:r>
          </w:p>
        </w:tc>
        <w:tc>
          <w:tcPr/>
          <w:p>
            <w:pPr>
              <w:pStyle w:val="Compact"/>
              <w:jc w:val="center"/>
            </w:pPr>
            <w:r>
              <w:rPr>
                <w:sz w:val="16"/>
              </w:rPr>
              <w:t xml:space="preserve">0.813</w:t>
            </w:r>
            <m:oMath>
              <m:r>
                <m:rPr>
                  <m:sty m:val="p"/>
                </m:rPr>
                <m:t>±</m:t>
              </m:r>
            </m:oMath>
            <w:r>
              <w:rPr>
                <w:sz w:val="16"/>
              </w:rPr>
              <w:t xml:space="preserve">0.080</w:t>
            </w:r>
          </w:p>
        </w:tc>
        <w:tc>
          <w:tcPr/>
          <w:p>
            <w:pPr>
              <w:pStyle w:val="Compact"/>
              <w:jc w:val="right"/>
            </w:pPr>
            <w:r>
              <w:rPr>
                <w:sz w:val="16"/>
              </w:rPr>
              <w:t xml:space="preserve">25.95</w:t>
            </w:r>
          </w:p>
        </w:tc>
      </w:tr>
      <w:tr>
        <w:tc>
          <w:tcPr/>
          <w:p>
            <w:pPr>
              <w:pStyle w:val="Compact"/>
              <w:jc w:val="left"/>
            </w:pPr>
            <w:r>
              <w:rPr>
                <w:sz w:val="16"/>
              </w:rPr>
              <w:t xml:space="preserve">salt-and-pepper</w:t>
            </w:r>
          </w:p>
        </w:tc>
        <w:tc>
          <w:tcPr/>
          <w:p>
            <w:pPr>
              <w:pStyle w:val="Compact"/>
              <w:jc w:val="left"/>
            </w:pPr>
            <m:oMath>
              <m:r>
                <m:t>p</m:t>
              </m:r>
              <m:r>
                <m:rPr>
                  <m:sty m:val="p"/>
                </m:rPr>
                <m:t>=</m:t>
              </m:r>
              <m:r>
                <m:t>0.08</m:t>
              </m:r>
            </m:oMath>
          </w:p>
        </w:tc>
        <w:tc>
          <w:tcPr/>
          <w:p>
            <w:pPr>
              <w:pStyle w:val="Compact"/>
              <w:jc w:val="center"/>
            </w:pPr>
            <w:r>
              <w:rPr>
                <w:sz w:val="16"/>
              </w:rPr>
              <w:t xml:space="preserve">medium</w:t>
            </w:r>
          </w:p>
        </w:tc>
        <w:tc>
          <w:tcPr/>
          <w:p>
            <w:pPr>
              <w:pStyle w:val="Compact"/>
              <w:jc w:val="center"/>
            </w:pPr>
            <w:r>
              <w:rPr>
                <w:sz w:val="16"/>
              </w:rPr>
              <w:t xml:space="preserve">0.339</w:t>
            </w:r>
          </w:p>
        </w:tc>
        <w:tc>
          <w:tcPr/>
          <w:p>
            <w:pPr>
              <w:pStyle w:val="Compact"/>
              <w:jc w:val="center"/>
            </w:pPr>
            <w:r>
              <w:rPr>
                <w:sz w:val="16"/>
              </w:rPr>
              <w:t xml:space="preserve">15.87</w:t>
            </w:r>
          </w:p>
        </w:tc>
        <w:tc>
          <w:tcPr/>
          <w:p>
            <w:pPr>
              <w:pStyle w:val="Compact"/>
              <w:jc w:val="center"/>
            </w:pPr>
            <w:r>
              <w:rPr>
                <w:sz w:val="16"/>
              </w:rPr>
              <w:t xml:space="preserve">0.036</w:t>
            </w:r>
          </w:p>
        </w:tc>
        <w:tc>
          <w:tcPr/>
          <w:p>
            <w:pPr>
              <w:pStyle w:val="Compact"/>
              <w:jc w:val="center"/>
            </w:pPr>
            <w:r>
              <w:rPr>
                <w:sz w:val="16"/>
              </w:rPr>
              <w:t xml:space="preserve">0.808</w:t>
            </w:r>
            <m:oMath>
              <m:r>
                <m:rPr>
                  <m:sty m:val="p"/>
                </m:rPr>
                <m:t>±</m:t>
              </m:r>
            </m:oMath>
            <w:r>
              <w:rPr>
                <w:sz w:val="16"/>
              </w:rPr>
              <w:t xml:space="preserve">0.081</w:t>
            </w:r>
          </w:p>
        </w:tc>
        <w:tc>
          <w:tcPr/>
          <w:p>
            <w:pPr>
              <w:pStyle w:val="Compact"/>
              <w:jc w:val="right"/>
            </w:pPr>
            <w:r>
              <w:rPr>
                <w:sz w:val="16"/>
              </w:rPr>
              <w:t xml:space="preserve">25.89</w:t>
            </w:r>
          </w:p>
        </w:tc>
      </w:tr>
      <w:tr>
        <w:tc>
          <w:tcPr/>
          <w:p>
            <w:pPr>
              <w:pStyle w:val="Compact"/>
              <w:jc w:val="left"/>
            </w:pPr>
            <w:r>
              <w:rPr>
                <w:sz w:val="16"/>
              </w:rPr>
              <w:t xml:space="preserve">salt-and-pepper</w:t>
            </w:r>
          </w:p>
        </w:tc>
        <w:tc>
          <w:tcPr/>
          <w:p>
            <w:pPr>
              <w:pStyle w:val="Compact"/>
              <w:jc w:val="left"/>
            </w:pPr>
            <m:oMath>
              <m:r>
                <m:t>p</m:t>
              </m:r>
              <m:r>
                <m:rPr>
                  <m:sty m:val="p"/>
                </m:rPr>
                <m:t>=</m:t>
              </m:r>
              <m:r>
                <m:t>0.15</m:t>
              </m:r>
            </m:oMath>
          </w:p>
        </w:tc>
        <w:tc>
          <w:tcPr/>
          <w:p>
            <w:pPr>
              <w:pStyle w:val="Compact"/>
              <w:jc w:val="center"/>
            </w:pPr>
            <w:r>
              <w:rPr>
                <w:sz w:val="16"/>
              </w:rPr>
              <w:t xml:space="preserve">high</w:t>
            </w:r>
          </w:p>
        </w:tc>
        <w:tc>
          <w:tcPr/>
          <w:p>
            <w:pPr>
              <w:pStyle w:val="Compact"/>
              <w:jc w:val="center"/>
            </w:pPr>
            <w:r>
              <w:rPr>
                <w:sz w:val="16"/>
              </w:rPr>
              <w:t xml:space="preserve">0.204</w:t>
            </w:r>
          </w:p>
        </w:tc>
        <w:tc>
          <w:tcPr/>
          <w:p>
            <w:pPr>
              <w:pStyle w:val="Compact"/>
              <w:jc w:val="center"/>
            </w:pPr>
            <w:r>
              <w:rPr>
                <w:sz w:val="16"/>
              </w:rPr>
              <w:t xml:space="preserve">13.14</w:t>
            </w:r>
          </w:p>
        </w:tc>
        <w:tc>
          <w:tcPr/>
          <w:p>
            <w:pPr>
              <w:pStyle w:val="Compact"/>
              <w:jc w:val="center"/>
            </w:pPr>
            <w:r>
              <w:rPr>
                <w:sz w:val="16"/>
              </w:rPr>
              <w:t xml:space="preserve">0.037</w:t>
            </w:r>
          </w:p>
        </w:tc>
        <w:tc>
          <w:tcPr/>
          <w:p>
            <w:pPr>
              <w:pStyle w:val="Compact"/>
              <w:jc w:val="center"/>
            </w:pPr>
            <w:r>
              <w:rPr>
                <w:sz w:val="16"/>
              </w:rPr>
              <w:t xml:space="preserve">0.796</w:t>
            </w:r>
            <m:oMath>
              <m:r>
                <m:rPr>
                  <m:sty m:val="p"/>
                </m:rPr>
                <m:t>±</m:t>
              </m:r>
            </m:oMath>
            <w:r>
              <w:rPr>
                <w:sz w:val="16"/>
              </w:rPr>
              <w:t xml:space="preserve">0.082</w:t>
            </w:r>
          </w:p>
        </w:tc>
        <w:tc>
          <w:tcPr/>
          <w:p>
            <w:pPr>
              <w:pStyle w:val="Compact"/>
              <w:jc w:val="right"/>
            </w:pPr>
            <w:r>
              <w:rPr>
                <w:sz w:val="16"/>
              </w:rPr>
              <w:t xml:space="preserve">25.68</w:t>
            </w:r>
          </w:p>
        </w:tc>
      </w:tr>
      <w:tr>
        <w:tc>
          <w:tcPr/>
          <w:p>
            <w:pPr>
              <w:pStyle w:val="Compact"/>
              <w:jc w:val="left"/>
            </w:pPr>
            <w:r>
              <w:rPr>
                <w:sz w:val="16"/>
              </w:rPr>
              <w:t xml:space="preserve">Gaussian blur</w:t>
            </w:r>
          </w:p>
        </w:tc>
        <w:tc>
          <w:tcPr/>
          <w:p>
            <w:pPr>
              <w:pStyle w:val="Compact"/>
              <w:jc w:val="left"/>
            </w:pPr>
            <m:oMath>
              <m:r>
                <m:t>k</m:t>
              </m:r>
              <m:r>
                <m:rPr>
                  <m:sty m:val="p"/>
                </m:rPr>
                <m:t>=</m:t>
              </m:r>
              <m:r>
                <m:t>3</m:t>
              </m:r>
              <m:r>
                <m:rPr>
                  <m:sty m:val="p"/>
                </m:rPr>
                <m:t>,</m:t>
              </m:r>
              <m:r>
                <m:t>σ</m:t>
              </m:r>
              <m:r>
                <m:rPr>
                  <m:sty m:val="p"/>
                </m:rPr>
                <m:t>=</m:t>
              </m:r>
              <m:r>
                <m:t>0.7</m:t>
              </m:r>
            </m:oMath>
          </w:p>
        </w:tc>
        <w:tc>
          <w:tcPr/>
          <w:p>
            <w:pPr>
              <w:pStyle w:val="Compact"/>
              <w:jc w:val="center"/>
            </w:pPr>
            <w:r>
              <w:rPr>
                <w:sz w:val="16"/>
              </w:rPr>
              <w:t xml:space="preserve">low</w:t>
            </w:r>
          </w:p>
        </w:tc>
        <w:tc>
          <w:tcPr/>
          <w:p>
            <w:pPr>
              <w:pStyle w:val="Compact"/>
              <w:jc w:val="center"/>
            </w:pPr>
            <w:r>
              <w:rPr>
                <w:sz w:val="16"/>
              </w:rPr>
              <w:t xml:space="preserve">0.944</w:t>
            </w:r>
          </w:p>
        </w:tc>
        <w:tc>
          <w:tcPr/>
          <w:p>
            <w:pPr>
              <w:pStyle w:val="Compact"/>
              <w:jc w:val="center"/>
            </w:pPr>
            <w:r>
              <w:rPr>
                <w:sz w:val="16"/>
              </w:rPr>
              <w:t xml:space="preserve">32.34</w:t>
            </w:r>
          </w:p>
        </w:tc>
        <w:tc>
          <w:tcPr/>
          <w:p>
            <w:pPr>
              <w:pStyle w:val="Compact"/>
              <w:jc w:val="center"/>
            </w:pPr>
            <w:r>
              <w:rPr>
                <w:sz w:val="16"/>
              </w:rPr>
              <w:t xml:space="preserve">0.035</w:t>
            </w:r>
          </w:p>
        </w:tc>
        <w:tc>
          <w:tcPr/>
          <w:p>
            <w:pPr>
              <w:pStyle w:val="Compact"/>
              <w:jc w:val="center"/>
            </w:pPr>
            <w:r>
              <w:rPr>
                <w:sz w:val="16"/>
              </w:rPr>
              <w:t xml:space="preserve">0.814</w:t>
            </w:r>
            <m:oMath>
              <m:r>
                <m:rPr>
                  <m:sty m:val="p"/>
                </m:rPr>
                <m:t>±</m:t>
              </m:r>
            </m:oMath>
            <w:r>
              <w:rPr>
                <w:sz w:val="16"/>
              </w:rPr>
              <w:t xml:space="preserve">0.081</w:t>
            </w:r>
          </w:p>
        </w:tc>
        <w:tc>
          <w:tcPr/>
          <w:p>
            <w:pPr>
              <w:pStyle w:val="Compact"/>
              <w:jc w:val="right"/>
            </w:pPr>
            <w:r>
              <w:rPr>
                <w:sz w:val="16"/>
              </w:rPr>
              <w:t xml:space="preserve">26.17</w:t>
            </w:r>
          </w:p>
        </w:tc>
      </w:tr>
      <w:tr>
        <w:tc>
          <w:tcPr/>
          <w:p>
            <w:pPr>
              <w:pStyle w:val="Compact"/>
              <w:jc w:val="left"/>
            </w:pPr>
            <w:r>
              <w:rPr>
                <w:sz w:val="16"/>
              </w:rPr>
              <w:t xml:space="preserve">Gaussian blur</w:t>
            </w:r>
          </w:p>
        </w:tc>
        <w:tc>
          <w:tcPr/>
          <w:p>
            <w:pPr>
              <w:pStyle w:val="Compact"/>
              <w:jc w:val="left"/>
            </w:pPr>
            <m:oMath>
              <m:r>
                <m:t>k</m:t>
              </m:r>
              <m:r>
                <m:rPr>
                  <m:sty m:val="p"/>
                </m:rPr>
                <m:t>=</m:t>
              </m:r>
              <m:r>
                <m:t>5</m:t>
              </m:r>
              <m:r>
                <m:rPr>
                  <m:sty m:val="p"/>
                </m:rPr>
                <m:t>,</m:t>
              </m:r>
              <m:r>
                <m:t>σ</m:t>
              </m:r>
              <m:r>
                <m:rPr>
                  <m:sty m:val="p"/>
                </m:rPr>
                <m:t>=</m:t>
              </m:r>
              <m:r>
                <m:t>1.5</m:t>
              </m:r>
            </m:oMath>
          </w:p>
        </w:tc>
        <w:tc>
          <w:tcPr/>
          <w:p>
            <w:pPr>
              <w:pStyle w:val="Compact"/>
              <w:jc w:val="center"/>
            </w:pPr>
            <w:r>
              <w:rPr>
                <w:sz w:val="16"/>
              </w:rPr>
              <w:t xml:space="preserve">medium</w:t>
            </w:r>
          </w:p>
        </w:tc>
        <w:tc>
          <w:tcPr/>
          <w:p>
            <w:pPr>
              <w:pStyle w:val="Compact"/>
              <w:jc w:val="center"/>
            </w:pPr>
            <w:r>
              <w:rPr>
                <w:sz w:val="16"/>
              </w:rPr>
              <w:t xml:space="preserve">0.806</w:t>
            </w:r>
          </w:p>
        </w:tc>
        <w:tc>
          <w:tcPr/>
          <w:p>
            <w:pPr>
              <w:pStyle w:val="Compact"/>
              <w:jc w:val="center"/>
            </w:pPr>
            <w:r>
              <w:rPr>
                <w:sz w:val="16"/>
              </w:rPr>
              <w:t xml:space="preserve">26.77</w:t>
            </w:r>
          </w:p>
        </w:tc>
        <w:tc>
          <w:tcPr/>
          <w:p>
            <w:pPr>
              <w:pStyle w:val="Compact"/>
              <w:jc w:val="center"/>
            </w:pPr>
            <w:r>
              <w:rPr>
                <w:sz w:val="16"/>
              </w:rPr>
              <w:t xml:space="preserve">0.036</w:t>
            </w:r>
          </w:p>
        </w:tc>
        <w:tc>
          <w:tcPr/>
          <w:p>
            <w:pPr>
              <w:pStyle w:val="Compact"/>
              <w:jc w:val="center"/>
            </w:pPr>
            <w:r>
              <w:rPr>
                <w:sz w:val="16"/>
              </w:rPr>
              <w:t xml:space="preserve">0.805</w:t>
            </w:r>
            <m:oMath>
              <m:r>
                <m:rPr>
                  <m:sty m:val="p"/>
                </m:rPr>
                <m:t>±</m:t>
              </m:r>
            </m:oMath>
            <w:r>
              <w:rPr>
                <w:sz w:val="16"/>
              </w:rPr>
              <w:t xml:space="preserve">0.083</w:t>
            </w:r>
          </w:p>
        </w:tc>
        <w:tc>
          <w:tcPr/>
          <w:p>
            <w:pPr>
              <w:pStyle w:val="Compact"/>
              <w:jc w:val="right"/>
            </w:pPr>
            <w:r>
              <w:rPr>
                <w:sz w:val="16"/>
              </w:rPr>
              <w:t xml:space="preserve">26.04</w:t>
            </w:r>
          </w:p>
        </w:tc>
      </w:tr>
      <w:tr>
        <w:tc>
          <w:tcPr/>
          <w:p>
            <w:pPr>
              <w:pStyle w:val="Compact"/>
              <w:jc w:val="left"/>
            </w:pPr>
            <w:r>
              <w:rPr>
                <w:sz w:val="16"/>
              </w:rPr>
              <w:t xml:space="preserve">Gaussian blur</w:t>
            </w:r>
          </w:p>
        </w:tc>
        <w:tc>
          <w:tcPr/>
          <w:p>
            <w:pPr>
              <w:pStyle w:val="Compact"/>
              <w:jc w:val="left"/>
            </w:pPr>
            <m:oMath>
              <m:r>
                <m:t>k</m:t>
              </m:r>
              <m:r>
                <m:rPr>
                  <m:sty m:val="p"/>
                </m:rPr>
                <m:t>=</m:t>
              </m:r>
              <m:r>
                <m:t>7</m:t>
              </m:r>
              <m:r>
                <m:rPr>
                  <m:sty m:val="p"/>
                </m:rPr>
                <m:t>,</m:t>
              </m:r>
              <m:r>
                <m:t>σ</m:t>
              </m:r>
              <m:r>
                <m:rPr>
                  <m:sty m:val="p"/>
                </m:rPr>
                <m:t>=</m:t>
              </m:r>
              <m:r>
                <m:t>2.5</m:t>
              </m:r>
            </m:oMath>
          </w:p>
        </w:tc>
        <w:tc>
          <w:tcPr/>
          <w:p>
            <w:pPr>
              <w:pStyle w:val="Compact"/>
              <w:jc w:val="center"/>
            </w:pPr>
            <w:r>
              <w:rPr>
                <w:sz w:val="16"/>
              </w:rPr>
              <w:t xml:space="preserve">high</w:t>
            </w:r>
          </w:p>
        </w:tc>
        <w:tc>
          <w:tcPr/>
          <w:p>
            <w:pPr>
              <w:pStyle w:val="Compact"/>
              <w:jc w:val="center"/>
            </w:pPr>
            <w:r>
              <w:rPr>
                <w:sz w:val="16"/>
              </w:rPr>
              <w:t xml:space="preserve">0.692</w:t>
            </w:r>
          </w:p>
        </w:tc>
        <w:tc>
          <w:tcPr/>
          <w:p>
            <w:pPr>
              <w:pStyle w:val="Compact"/>
              <w:jc w:val="center"/>
            </w:pPr>
            <w:r>
              <w:rPr>
                <w:sz w:val="16"/>
              </w:rPr>
              <w:t xml:space="preserve">24.35</w:t>
            </w:r>
          </w:p>
        </w:tc>
        <w:tc>
          <w:tcPr/>
          <w:p>
            <w:pPr>
              <w:pStyle w:val="Compact"/>
              <w:jc w:val="center"/>
            </w:pPr>
            <w:r>
              <w:rPr>
                <w:sz w:val="16"/>
              </w:rPr>
              <w:t xml:space="preserve">0.039</w:t>
            </w:r>
          </w:p>
        </w:tc>
        <w:tc>
          <w:tcPr/>
          <w:p>
            <w:pPr>
              <w:pStyle w:val="Compact"/>
              <w:jc w:val="center"/>
            </w:pPr>
            <w:r>
              <w:rPr>
                <w:sz w:val="16"/>
              </w:rPr>
              <w:t xml:space="preserve">0.751</w:t>
            </w:r>
            <m:oMath>
              <m:r>
                <m:rPr>
                  <m:sty m:val="p"/>
                </m:rPr>
                <m:t>±</m:t>
              </m:r>
            </m:oMath>
            <w:r>
              <w:rPr>
                <w:sz w:val="16"/>
              </w:rPr>
              <w:t xml:space="preserve">0.097</w:t>
            </w:r>
          </w:p>
        </w:tc>
        <w:tc>
          <w:tcPr/>
          <w:p>
            <w:pPr>
              <w:pStyle w:val="Compact"/>
              <w:jc w:val="right"/>
            </w:pPr>
            <w:r>
              <w:rPr>
                <w:sz w:val="16"/>
              </w:rPr>
              <w:t xml:space="preserve">25.13</w:t>
            </w:r>
          </w:p>
        </w:tc>
      </w:tr>
      <w:tr>
        <w:tc>
          <w:tcPr/>
          <w:p>
            <w:pPr>
              <w:pStyle w:val="Compact"/>
              <w:jc w:val="left"/>
            </w:pPr>
            <w:r>
              <w:rPr>
                <w:sz w:val="16"/>
              </w:rPr>
              <w:t xml:space="preserve">occlusion</w:t>
            </w:r>
          </w:p>
        </w:tc>
        <w:tc>
          <w:tcPr/>
          <w:p>
            <w:pPr>
              <w:pStyle w:val="Compact"/>
              <w:jc w:val="left"/>
            </w:pPr>
            <w:r>
              <w:rPr>
                <w:sz w:val="16"/>
              </w:rPr>
              <w:t xml:space="preserve">1 rect, 10%</w:t>
            </w:r>
          </w:p>
        </w:tc>
        <w:tc>
          <w:tcPr/>
          <w:p>
            <w:pPr>
              <w:pStyle w:val="Compact"/>
              <w:jc w:val="center"/>
            </w:pPr>
            <w:r>
              <w:rPr>
                <w:sz w:val="16"/>
              </w:rPr>
              <w:t xml:space="preserve">low</w:t>
            </w:r>
          </w:p>
        </w:tc>
        <w:tc>
          <w:tcPr/>
          <w:p>
            <w:pPr>
              <w:pStyle w:val="Compact"/>
              <w:jc w:val="center"/>
            </w:pPr>
            <w:r>
              <w:rPr>
                <w:sz w:val="16"/>
              </w:rPr>
              <w:t xml:space="preserve">0.861</w:t>
            </w:r>
          </w:p>
        </w:tc>
        <w:tc>
          <w:tcPr/>
          <w:p>
            <w:pPr>
              <w:pStyle w:val="Compact"/>
              <w:jc w:val="center"/>
            </w:pPr>
            <w:r>
              <w:rPr>
                <w:sz w:val="16"/>
              </w:rPr>
              <w:t xml:space="preserve">16.67</w:t>
            </w:r>
          </w:p>
        </w:tc>
        <w:tc>
          <w:tcPr/>
          <w:p>
            <w:pPr>
              <w:pStyle w:val="Compact"/>
              <w:jc w:val="center"/>
            </w:pPr>
            <w:r>
              <w:rPr>
                <w:sz w:val="16"/>
              </w:rPr>
              <w:t xml:space="preserve">0.043</w:t>
            </w:r>
          </w:p>
        </w:tc>
        <w:tc>
          <w:tcPr/>
          <w:p>
            <w:pPr>
              <w:pStyle w:val="Compact"/>
              <w:jc w:val="center"/>
            </w:pPr>
            <w:r>
              <w:rPr>
                <w:sz w:val="16"/>
              </w:rPr>
              <w:t xml:space="preserve">0.768</w:t>
            </w:r>
            <m:oMath>
              <m:r>
                <m:rPr>
                  <m:sty m:val="p"/>
                </m:rPr>
                <m:t>±</m:t>
              </m:r>
            </m:oMath>
            <w:r>
              <w:rPr>
                <w:sz w:val="16"/>
              </w:rPr>
              <w:t xml:space="preserve">0.083</w:t>
            </w:r>
          </w:p>
        </w:tc>
        <w:tc>
          <w:tcPr/>
          <w:p>
            <w:pPr>
              <w:pStyle w:val="Compact"/>
              <w:jc w:val="right"/>
            </w:pPr>
            <w:r>
              <w:rPr>
                <w:sz w:val="16"/>
              </w:rPr>
              <w:t xml:space="preserve">23.56</w:t>
            </w:r>
          </w:p>
        </w:tc>
      </w:tr>
      <w:tr>
        <w:tc>
          <w:tcPr/>
          <w:p>
            <w:pPr>
              <w:pStyle w:val="Compact"/>
              <w:jc w:val="left"/>
            </w:pPr>
            <w:r>
              <w:rPr>
                <w:sz w:val="16"/>
              </w:rPr>
              <w:t xml:space="preserve">occlusion</w:t>
            </w:r>
          </w:p>
        </w:tc>
        <w:tc>
          <w:tcPr/>
          <w:p>
            <w:pPr>
              <w:pStyle w:val="Compact"/>
              <w:jc w:val="left"/>
            </w:pPr>
            <w:r>
              <w:rPr>
                <w:sz w:val="16"/>
              </w:rPr>
              <w:t xml:space="preserve">2 rects, 20%</w:t>
            </w:r>
          </w:p>
        </w:tc>
        <w:tc>
          <w:tcPr/>
          <w:p>
            <w:pPr>
              <w:pStyle w:val="Compact"/>
              <w:jc w:val="center"/>
            </w:pPr>
            <w:r>
              <w:rPr>
                <w:sz w:val="16"/>
              </w:rPr>
              <w:t xml:space="preserve">medium</w:t>
            </w:r>
          </w:p>
        </w:tc>
        <w:tc>
          <w:tcPr/>
          <w:p>
            <w:pPr>
              <w:pStyle w:val="Compact"/>
              <w:jc w:val="center"/>
            </w:pPr>
            <w:r>
              <w:rPr>
                <w:sz w:val="16"/>
              </w:rPr>
              <w:t xml:space="preserve">0.730</w:t>
            </w:r>
          </w:p>
        </w:tc>
        <w:tc>
          <w:tcPr/>
          <w:p>
            <w:pPr>
              <w:pStyle w:val="Compact"/>
              <w:jc w:val="center"/>
            </w:pPr>
            <w:r>
              <w:rPr>
                <w:sz w:val="16"/>
              </w:rPr>
              <w:t xml:space="preserve">13.34</w:t>
            </w:r>
          </w:p>
        </w:tc>
        <w:tc>
          <w:tcPr/>
          <w:p>
            <w:pPr>
              <w:pStyle w:val="Compact"/>
              <w:jc w:val="center"/>
            </w:pPr>
            <w:r>
              <w:rPr>
                <w:sz w:val="16"/>
              </w:rPr>
              <w:t xml:space="preserve">0.051</w:t>
            </w:r>
          </w:p>
        </w:tc>
        <w:tc>
          <w:tcPr/>
          <w:p>
            <w:pPr>
              <w:pStyle w:val="Compact"/>
              <w:jc w:val="center"/>
            </w:pPr>
            <w:r>
              <w:rPr>
                <w:sz w:val="16"/>
              </w:rPr>
              <w:t xml:space="preserve">0.718</w:t>
            </w:r>
            <m:oMath>
              <m:r>
                <m:rPr>
                  <m:sty m:val="p"/>
                </m:rPr>
                <m:t>±</m:t>
              </m:r>
            </m:oMath>
            <w:r>
              <w:rPr>
                <w:sz w:val="16"/>
              </w:rPr>
              <w:t xml:space="preserve">0.086</w:t>
            </w:r>
          </w:p>
        </w:tc>
        <w:tc>
          <w:tcPr/>
          <w:p>
            <w:pPr>
              <w:pStyle w:val="Compact"/>
              <w:jc w:val="right"/>
            </w:pPr>
            <w:r>
              <w:rPr>
                <w:sz w:val="16"/>
              </w:rPr>
              <w:t xml:space="preserve">21.66</w:t>
            </w:r>
          </w:p>
        </w:tc>
      </w:tr>
      <w:tr>
        <w:tc>
          <w:tcPr/>
          <w:p>
            <w:pPr>
              <w:pStyle w:val="Compact"/>
              <w:jc w:val="left"/>
            </w:pPr>
            <w:r>
              <w:rPr>
                <w:sz w:val="16"/>
              </w:rPr>
              <w:t xml:space="preserve">occlusion</w:t>
            </w:r>
          </w:p>
        </w:tc>
        <w:tc>
          <w:tcPr/>
          <w:p>
            <w:pPr>
              <w:pStyle w:val="Compact"/>
              <w:jc w:val="left"/>
            </w:pPr>
            <w:r>
              <w:rPr>
                <w:sz w:val="16"/>
              </w:rPr>
              <w:t xml:space="preserve">3 rects, 35%</w:t>
            </w:r>
          </w:p>
        </w:tc>
        <w:tc>
          <w:tcPr/>
          <w:p>
            <w:pPr>
              <w:pStyle w:val="Compact"/>
              <w:jc w:val="center"/>
            </w:pPr>
            <w:r>
              <w:rPr>
                <w:sz w:val="16"/>
              </w:rPr>
              <w:t xml:space="preserve">high</w:t>
            </w:r>
          </w:p>
        </w:tc>
        <w:tc>
          <w:tcPr/>
          <w:p>
            <w:pPr>
              <w:pStyle w:val="Compact"/>
              <w:jc w:val="center"/>
            </w:pPr>
            <w:r>
              <w:rPr>
                <w:sz w:val="16"/>
              </w:rPr>
              <w:t xml:space="preserve">0.547</w:t>
            </w:r>
          </w:p>
        </w:tc>
        <w:tc>
          <w:tcPr/>
          <w:p>
            <w:pPr>
              <w:pStyle w:val="Compact"/>
              <w:jc w:val="center"/>
            </w:pPr>
            <w:r>
              <w:rPr>
                <w:sz w:val="16"/>
              </w:rPr>
              <w:t xml:space="preserve">10.77</w:t>
            </w:r>
          </w:p>
        </w:tc>
        <w:tc>
          <w:tcPr/>
          <w:p>
            <w:pPr>
              <w:pStyle w:val="Compact"/>
              <w:jc w:val="center"/>
            </w:pPr>
            <w:r>
              <w:rPr>
                <w:sz w:val="16"/>
              </w:rPr>
              <w:t xml:space="preserve">0.067</w:t>
            </w:r>
          </w:p>
        </w:tc>
        <w:tc>
          <w:tcPr/>
          <w:p>
            <w:pPr>
              <w:pStyle w:val="Compact"/>
              <w:jc w:val="center"/>
            </w:pPr>
            <w:r>
              <w:rPr>
                <w:sz w:val="16"/>
              </w:rPr>
              <w:t xml:space="preserve">0.634</w:t>
            </w:r>
            <m:oMath>
              <m:r>
                <m:rPr>
                  <m:sty m:val="p"/>
                </m:rPr>
                <m:t>±</m:t>
              </m:r>
            </m:oMath>
            <w:r>
              <w:rPr>
                <w:sz w:val="16"/>
              </w:rPr>
              <w:t xml:space="preserve">0.091</w:t>
            </w:r>
          </w:p>
        </w:tc>
        <w:tc>
          <w:tcPr/>
          <w:p>
            <w:pPr>
              <w:pStyle w:val="Compact"/>
              <w:jc w:val="right"/>
            </w:pPr>
            <w:r>
              <w:rPr>
                <w:sz w:val="16"/>
              </w:rPr>
              <w:t xml:space="preserve">19.21</w:t>
            </w:r>
          </w:p>
        </w:tc>
      </w:tr>
      <w:tr>
        <w:tc>
          <w:tcPr>
            <w:gridSpan w:val="3"/>
          </w:tcPr>
          <w:p>
            <w:pPr>
              <w:pStyle w:val="Compact"/>
              <w:jc w:val="left"/>
            </w:pPr>
            <w:r>
              <w:rPr>
                <w:sz w:val="16"/>
              </w:rPr>
              <w:t xml:space="preserve">all corrupted (33,021)</w:t>
            </w:r>
          </w:p>
        </w:tc>
        <w:tc>
          <w:tcPr/>
          <w:p>
            <w:pPr>
              <w:pStyle w:val="Compact"/>
              <w:jc w:val="center"/>
            </w:pPr>
            <w:r>
              <w:rPr>
                <w:sz w:val="16"/>
              </w:rPr>
              <w:t xml:space="preserve">0.636</w:t>
            </w:r>
          </w:p>
        </w:tc>
        <w:tc>
          <w:tcPr/>
          <w:p>
            <w:pPr>
              <w:pStyle w:val="Compact"/>
              <w:jc w:val="center"/>
            </w:pPr>
            <w:r>
              <w:rPr>
                <w:sz w:val="16"/>
              </w:rPr>
              <w:t xml:space="preserve">19.27</w:t>
            </w:r>
          </w:p>
        </w:tc>
        <w:tc>
          <w:tcPr/>
          <w:p>
            <w:pPr>
              <w:pStyle w:val="Compact"/>
              <w:jc w:val="center"/>
            </w:pPr>
            <w:r>
              <w:rPr>
                <w:sz w:val="16"/>
              </w:rPr>
              <w:t xml:space="preserve">0.042</w:t>
            </w:r>
          </w:p>
        </w:tc>
        <w:tc>
          <w:tcPr/>
          <w:p>
            <w:pPr>
              <w:pStyle w:val="Compact"/>
              <w:jc w:val="center"/>
            </w:pPr>
            <w:r>
              <w:rPr>
                <w:sz w:val="16"/>
              </w:rPr>
              <w:t xml:space="preserve">0.767</w:t>
            </w:r>
          </w:p>
        </w:tc>
        <w:tc>
          <w:tcPr/>
          <w:p>
            <w:pPr>
              <w:pStyle w:val="Compact"/>
              <w:jc w:val="right"/>
            </w:pPr>
            <w:r>
              <w:rPr>
                <w:sz w:val="16"/>
              </w:rPr>
              <w:t xml:space="preserve">24.36</w:t>
            </w:r>
          </w:p>
        </w:tc>
      </w:tr>
      <w:tr>
        <w:tc>
          <w:tcPr>
            <w:gridSpan w:val="3"/>
          </w:tcPr>
          <w:p>
            <w:pPr>
              <w:pStyle w:val="Compact"/>
              <w:jc w:val="left"/>
            </w:pPr>
            <w:r>
              <w:rPr>
                <w:sz w:val="16"/>
              </w:rPr>
              <w:t xml:space="preserve">all conditions (36,690)</w:t>
            </w:r>
          </w:p>
        </w:tc>
        <w:tc>
          <w:tcPr/>
          <w:p>
            <w:pPr>
              <w:pStyle w:val="Compact"/>
              <w:jc w:val="center"/>
            </w:pPr>
            <w:r>
              <w:rPr>
                <w:sz w:val="16"/>
              </w:rPr>
              <w:t xml:space="preserve">0.672</w:t>
            </w:r>
          </w:p>
        </w:tc>
        <w:tc>
          <w:tcPr/>
          <w:p>
            <w:pPr>
              <w:pStyle w:val="Compact"/>
              <w:jc w:val="center"/>
            </w:pPr>
            <w:r>
              <w:rPr>
                <w:sz w:val="16"/>
              </w:rPr>
              <w:t xml:space="preserve">23.34</w:t>
            </w:r>
          </w:p>
        </w:tc>
        <w:tc>
          <w:tcPr/>
          <w:p>
            <w:pPr>
              <w:pStyle w:val="Compact"/>
              <w:jc w:val="center"/>
            </w:pPr>
            <w:r>
              <w:rPr>
                <w:sz w:val="16"/>
              </w:rPr>
              <w:t xml:space="preserve">0.042</w:t>
            </w:r>
          </w:p>
        </w:tc>
        <w:tc>
          <w:tcPr/>
          <w:p>
            <w:pPr>
              <w:pStyle w:val="Compact"/>
              <w:jc w:val="center"/>
            </w:pPr>
            <w:r>
              <w:rPr>
                <w:sz w:val="16"/>
              </w:rPr>
              <w:t xml:space="preserve">0.772</w:t>
            </w:r>
          </w:p>
        </w:tc>
        <w:tc>
          <w:tcPr/>
          <w:p>
            <w:pPr>
              <w:pStyle w:val="Compact"/>
              <w:jc w:val="right"/>
            </w:pPr>
            <w:r>
              <w:rPr>
                <w:sz w:val="16"/>
              </w:rPr>
              <w:t xml:space="preserve">24.52</w:t>
            </w:r>
          </w:p>
        </w:tc>
      </w:tr>
    </w:tbl>
    <w:p>
      <w:pPr>
        <w:pStyle w:val="CaptionedFigure"/>
        <w:jc w:val="center"/>
      </w:pPr>
      <w:r>
        <w:drawing>
          <wp:inline>
            <wp:extent cx="2952974" cy="2124635"/>
            <wp:effectExtent b="0" l="0" r="0" t="0"/>
            <wp:docPr descr="" title="" id="24" name="Picture"/>
            <a:graphic>
              <a:graphicData uri="http://schemas.openxmlformats.org/drawingml/2006/picture">
                <pic:pic>
                  <pic:nvPicPr>
                    <pic:cNvPr descr="figures/bar_comparison.png" id="25" name="Picture"/>
                    <pic:cNvPicPr>
                      <a:picLocks noChangeArrowheads="1" noChangeAspect="1"/>
                    </pic:cNvPicPr>
                  </pic:nvPicPr>
                  <pic:blipFill>
                    <a:blip r:embed="rId23"/>
                    <a:stretch>
                      <a:fillRect/>
                    </a:stretch>
                  </pic:blipFill>
                  <pic:spPr bwMode="auto">
                    <a:xfrm>
                      <a:off x="0" y="0"/>
                      <a:ext cx="2952974" cy="2124635"/>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Mean test SSIM per input type for the corrupted input, the universal autoencoder, hard routing and the soft mixture.</w:t>
      </w:r>
    </w:p>
    <w:p>
      <w:pPr>
        <w:pStyle w:val="BodyText"/>
      </w:pPr>
      <w:r>
        <w:rPr>
          <w:b/>
          <w:bCs/>
        </w:rPr>
        <w:t xml:space="preserve">Salt-and-pepper noise is restored well.</w:t>
      </w:r>
      <w:r>
        <w:t xml:space="preserve"> </w:t>
      </w:r>
      <w:r>
        <w:t xml:space="preserve">SSIM rises from 0.382 to 0.805 and PSNR from 16.4 to 25.8 dB; the output quality is almost independent of severity (0.813 to 0.796 SSIM from</w:t>
      </w:r>
      <w:r>
        <w:t xml:space="preserve"> </w:t>
      </w:r>
      <m:oMath>
        <m:r>
          <m:t>p</m:t>
        </m:r>
        <m:r>
          <m:rPr>
            <m:sty m:val="p"/>
          </m:rPr>
          <m:t>=</m:t>
        </m:r>
        <m:r>
          <m:t>0.03</m:t>
        </m:r>
      </m:oMath>
      <w:r>
        <w:t xml:space="preserve"> </w:t>
      </w:r>
      <w:r>
        <w:t xml:space="preserve">to</w:t>
      </w:r>
      <w:r>
        <w:t xml:space="preserve"> </w:t>
      </w:r>
      <m:oMath>
        <m:r>
          <m:t>p</m:t>
        </m:r>
        <m:r>
          <m:rPr>
            <m:sty m:val="p"/>
          </m:rPr>
          <m:t>=</m:t>
        </m:r>
        <m:r>
          <m:t>0.15</m:t>
        </m:r>
      </m:oMath>
      <w:r>
        <w:t xml:space="preserve">), because the noise is removed by averaging over the many uncorrupted neighbours.</w:t>
      </w:r>
    </w:p>
    <w:p>
      <w:pPr>
        <w:pStyle w:val="BodyText"/>
      </w:pPr>
      <w:r>
        <w:rPr>
          <w:b/>
          <w:bCs/>
        </w:rPr>
        <w:t xml:space="preserve">Blur is not helped, and clean images are damaged.</w:t>
      </w:r>
      <w:r>
        <w:t xml:space="preserve"> </w:t>
      </w:r>
      <w:r>
        <w:t xml:space="preserve">For Gaussian blur the output scores 0.790 SSIM and 25.8 dB while the untouched input already scores 0.814 and 27.8 dB; at</w:t>
      </w:r>
      <w:r>
        <w:t xml:space="preserve"> </w:t>
      </w:r>
      <m:oMath>
        <m:r>
          <m:t>k</m:t>
        </m:r>
        <m:r>
          <m:rPr>
            <m:sty m:val="p"/>
          </m:rPr>
          <m:t>=</m:t>
        </m:r>
        <m:r>
          <m:t>5</m:t>
        </m:r>
      </m:oMath>
      <w:r>
        <w:t xml:space="preserve"> </w:t>
      </w:r>
      <w:r>
        <w:t xml:space="preserve">the two tie (0.805 against 0.806) and only for the strongest blur (</w:t>
      </w:r>
      <m:oMath>
        <m:r>
          <m:t>k</m:t>
        </m:r>
        <m:r>
          <m:rPr>
            <m:sty m:val="p"/>
          </m:rPr>
          <m:t>=</m:t>
        </m:r>
        <m:r>
          <m:t>7</m:t>
        </m:r>
      </m:oMath>
      <w:r>
        <w:t xml:space="preserve">) does restoration beat the input in SSIM (0.751 against 0.692). Clean images fall from 1.000 to 0.814. The bottleneck cannot reproduce fine detail, so mild blur is</w:t>
      </w:r>
      <w:r>
        <w:t xml:space="preserve"> </w:t>
      </w:r>
      <w:r>
        <w:t xml:space="preserve">“restored”</w:t>
      </w:r>
      <w:r>
        <w:t xml:space="preserve"> </w:t>
      </w:r>
      <w:r>
        <w:t xml:space="preserve">into a slightly different soft image. This is the central limitation of the universal design and the motivation for Tasks 2 and 3: an identity path costs nothing on inputs that do not need restoration.</w:t>
      </w:r>
    </w:p>
    <w:p>
      <w:pPr>
        <w:pStyle w:val="BodyText"/>
      </w:pPr>
      <w:r>
        <w:rPr>
          <w:b/>
          <w:bCs/>
        </w:rPr>
        <w:t xml:space="preserve">Occlusion: SSIM and PSNR disagree.</w:t>
      </w:r>
      <w:r>
        <w:t xml:space="preserve"> </w:t>
      </w:r>
      <w:r>
        <w:t xml:space="preserve">Overall the output scores 0.707 SSIM against 0.713 for the masked input, yet PSNR rises from 13.6 to 21.5 dB. SSIM is computed in local windows, so the large part of the image outside the black rectangles is already perfect and the mean SSIM of the untouched input stays high; doing nothing scores a higher SSIM than the autoencoder on 87% of the low-severity (10%), 52% of the medium and 19% of the high-severity inputs. PSNR and visual inspection (Fig. 5) show what SSIM hides: the autoencoder replaces the black holes by plausible content, which removes the large pixel errors inside the mask. Only at 35% coverage does restoration also win in SSIM (0.634 against 0.547). We therefore read both measures together.</w:t>
      </w:r>
    </w:p>
    <w:p>
      <w:pPr>
        <w:pStyle w:val="BodyText"/>
      </w:pPr>
      <w:r>
        <w:rPr>
          <w:b/>
          <w:bCs/>
        </w:rPr>
        <w:t xml:space="preserve">Generalisation.</w:t>
      </w:r>
      <w:r>
        <w:t xml:space="preserve"> </w:t>
      </w:r>
      <w:r>
        <w:t xml:space="preserve">On 736 training images corrupted with validation-style fixed corruptions the SSIM is 0.797, against 0.783 on the 736 unseen validation images (gap 0.014); training and validation curves (Fig. 4) move together, so the model neither memorises nor over-fits.</w:t>
      </w:r>
    </w:p>
    <w:p>
      <w:pPr>
        <w:pStyle w:val="CaptionedFigure"/>
        <w:jc w:val="center"/>
      </w:pPr>
      <w:r>
        <w:drawing>
          <wp:inline>
            <wp:extent cx="5334000" cy="1487054"/>
            <wp:effectExtent b="0" l="0" r="0" t="0"/>
            <wp:docPr descr="" title="" id="27" name="Picture"/>
            <a:graphic>
              <a:graphicData uri="http://schemas.openxmlformats.org/drawingml/2006/picture">
                <pic:pic>
                  <pic:nvPicPr>
                    <pic:cNvPr descr="figures/curves_task1.png" id="28" name="Picture"/>
                    <pic:cNvPicPr>
                      <a:picLocks noChangeArrowheads="1" noChangeAspect="1"/>
                    </pic:cNvPicPr>
                  </pic:nvPicPr>
                  <pic:blipFill>
                    <a:blip r:embed="rId26"/>
                    <a:stretch>
                      <a:fillRect/>
                    </a:stretch>
                  </pic:blipFill>
                  <pic:spPr bwMode="auto">
                    <a:xfrm>
                      <a:off x="0" y="0"/>
                      <a:ext cx="5334000" cy="1487054"/>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Task 1 training and validation curves (100 epochs). Validation SSIM is reported separately for each corruption.</w:t>
      </w:r>
    </w:p>
    <w:p>
      <w:pPr>
        <w:pStyle w:val="CaptionedFigure"/>
        <w:jc w:val="center"/>
      </w:pPr>
      <w:r>
        <w:drawing>
          <wp:inline>
            <wp:extent cx="5013960" cy="4367831"/>
            <wp:effectExtent b="0" l="0" r="0" t="0"/>
            <wp:docPr descr="" title="" id="30" name="Picture"/>
            <a:graphic>
              <a:graphicData uri="http://schemas.openxmlformats.org/drawingml/2006/picture">
                <pic:pic>
                  <pic:nvPicPr>
                    <pic:cNvPr descr="figures/examples_universal.png" id="31" name="Picture"/>
                    <pic:cNvPicPr>
                      <a:picLocks noChangeArrowheads="1" noChangeAspect="1"/>
                    </pic:cNvPicPr>
                  </pic:nvPicPr>
                  <pic:blipFill>
                    <a:blip r:embed="rId29"/>
                    <a:stretch>
                      <a:fillRect/>
                    </a:stretch>
                  </pic:blipFill>
                  <pic:spPr bwMode="auto">
                    <a:xfrm>
                      <a:off x="0" y="0"/>
                      <a:ext cx="5013960" cy="4367831"/>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Twelve representative test inputs for the universal autoencoder: clean target, corrupted input, output with its SSIM, and the absolute error map (every condition appears at least once).</w:t>
      </w:r>
    </w:p>
    <w:p>
      <w:pPr>
        <w:pStyle w:val="CaptionedFigure"/>
        <w:jc w:val="center"/>
      </w:pPr>
      <w:r>
        <w:drawing>
          <wp:inline>
            <wp:extent cx="2592592" cy="2780851"/>
            <wp:effectExtent b="0" l="0" r="0" t="0"/>
            <wp:docPr descr="" title="" id="33" name="Picture"/>
            <a:graphic>
              <a:graphicData uri="http://schemas.openxmlformats.org/drawingml/2006/picture">
                <pic:pic>
                  <pic:nvPicPr>
                    <pic:cNvPr descr="figures/failure_universal.png" id="34" name="Picture"/>
                    <pic:cNvPicPr>
                      <a:picLocks noChangeArrowheads="1" noChangeAspect="1"/>
                    </pic:cNvPicPr>
                  </pic:nvPicPr>
                  <pic:blipFill>
                    <a:blip r:embed="rId32"/>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The four lowest-SSIM corrupted test inputs for the universal autoencoder.</w:t>
      </w:r>
    </w:p>
    <w:p>
      <w:pPr>
        <w:pStyle w:val="BodyText"/>
      </w:pPr>
      <w:r>
        <w:rPr>
          <w:b/>
          <w:bCs/>
        </w:rPr>
        <w:t xml:space="preserve">Failure cases.</w:t>
      </w:r>
      <w:r>
        <w:t xml:space="preserve"> </w:t>
      </w:r>
      <w:r>
        <w:t xml:space="preserve">Figure 6 shows the four worst corrupted inputs; all are 35% occlusions. In the first, a cat on a black background, the mask merges with the background and cuts the animal in two; the network reconstructs a smeared grey-brown shape (SSIM 0.27). In the second, the three rectangles cover the head and back of a dog on grass; the output is a blurred brown-green patch without the animal (0.31). In the third, an L-shaped mask removes the head of a basset hound and the network paints wall and grass texture instead (0.34). In the fourth, two masks cover the body of a brown dog and a third one the top right (0.35). In all four the error is concentrated inside the masks and along the animal’s outline: the information is absent, so the best the autoencoder can do is a smooth guess that matches the surroundings; it cannot reconstruct the subject.</w:t>
      </w:r>
    </w:p>
    <w:bookmarkEnd w:id="35"/>
    <w:bookmarkEnd w:id="36"/>
    <w:bookmarkStart w:id="59" w:name="Xebecf776984064c138db815d83094a88e1a3b8c"/>
    <w:p>
      <w:pPr>
        <w:pStyle w:val="Heading1"/>
      </w:pPr>
      <w:r>
        <w:rPr>
          <w:rStyle w:val="SectionNumber"/>
        </w:rPr>
        <w:t xml:space="preserve">5</w:t>
      </w:r>
      <w:r>
        <w:tab/>
      </w:r>
      <w:r>
        <w:t xml:space="preserve">Task 2: Corruption Classification and Hard-Routed Specialists</w:t>
      </w:r>
    </w:p>
    <w:p>
      <w:pPr>
        <w:pStyle w:val="CaptionedFigure"/>
        <w:jc w:val="center"/>
      </w:pPr>
      <w:r>
        <w:drawing>
          <wp:inline>
            <wp:extent cx="5217458" cy="3001383"/>
            <wp:effectExtent b="0" l="0" r="0" t="0"/>
            <wp:docPr descr="" title="" id="38" name="Picture"/>
            <a:graphic>
              <a:graphicData uri="http://schemas.openxmlformats.org/drawingml/2006/picture">
                <pic:pic>
                  <pic:nvPicPr>
                    <pic:cNvPr descr="figures/arch_task2_task3.png" id="39" name="Picture"/>
                    <pic:cNvPicPr>
                      <a:picLocks noChangeArrowheads="1" noChangeAspect="1"/>
                    </pic:cNvPicPr>
                  </pic:nvPicPr>
                  <pic:blipFill>
                    <a:blip r:embed="rId37"/>
                    <a:stretch>
                      <a:fillRect/>
                    </a:stretch>
                  </pic:blipFill>
                  <pic:spPr bwMode="auto">
                    <a:xfrm>
                      <a:off x="0" y="0"/>
                      <a:ext cx="5217458" cy="3001383"/>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Top: hard routing (Task 2). A classifier chooses the corruption class</w:t>
      </w:r>
      <w:r>
        <w:t xml:space="preserve"> </w:t>
      </w:r>
      <m:oMath>
        <m:r>
          <m:t>r</m:t>
        </m:r>
      </m:oMath>
      <w:r>
        <w:t xml:space="preserve">, which selects a specialist or the identity bypass. Bottom: the soft mixture of experts (Task 3), built from the same components.</w:t>
      </w:r>
    </w:p>
    <w:bookmarkStart w:id="43" w:name="corruption-classifier"/>
    <w:p>
      <w:pPr>
        <w:pStyle w:val="Heading2"/>
      </w:pPr>
      <w:r>
        <w:rPr>
          <w:rStyle w:val="SectionNumber"/>
        </w:rPr>
        <w:t xml:space="preserve">5.1</w:t>
      </w:r>
      <w:r>
        <w:tab/>
      </w:r>
      <w:r>
        <w:t xml:space="preserve">Corruption classifier</w:t>
      </w:r>
    </w:p>
    <w:p>
      <w:pPr>
        <w:pStyle w:val="FirstParagraph"/>
      </w:pPr>
      <w:r>
        <w:rPr>
          <w:b/>
          <w:bCs/>
        </w:rPr>
        <w:t xml:space="preserve">Architecture and training.</w:t>
      </w:r>
      <w:r>
        <w:t xml:space="preserve"> </w:t>
      </w:r>
      <w:r>
        <w:t xml:space="preserve">The classifier maps</w:t>
      </w:r>
      <w:r>
        <w:t xml:space="preserve"> </w:t>
      </w:r>
      <m:oMath>
        <m:acc>
          <m:accPr>
            <m:chr m:val="̃"/>
          </m:accPr>
          <m:e>
            <m:r>
              <m:t>x</m:t>
            </m:r>
          </m:e>
        </m:acc>
      </m:oMath>
      <w:r>
        <w:t xml:space="preserve"> </w:t>
      </w:r>
      <w:r>
        <w:t xml:space="preserve">to</w:t>
      </w:r>
      <w:r>
        <w:t xml:space="preserve"> </w:t>
      </w:r>
      <m:oMath>
        <m:r>
          <m:t>p</m:t>
        </m:r>
        <m:r>
          <m:rPr>
            <m:sty m:val="p"/>
          </m:rPr>
          <m:t>=</m:t>
        </m:r>
        <m:r>
          <m:rPr>
            <m:sty m:val="p"/>
          </m:rPr>
          <m:t>[</m:t>
        </m:r>
        <m:sSub>
          <m:e>
            <m:r>
              <m:t>p</m:t>
            </m:r>
          </m:e>
          <m:sub>
            <m:r>
              <m:t>c</m:t>
            </m:r>
            <m:r>
              <m:t>l</m:t>
            </m:r>
            <m:r>
              <m:t>e</m:t>
            </m:r>
            <m:r>
              <m:t>a</m:t>
            </m:r>
            <m:r>
              <m:t>n</m:t>
            </m:r>
          </m:sub>
        </m:sSub>
        <m:r>
          <m:rPr>
            <m:sty m:val="p"/>
          </m:rPr>
          <m:t>,</m:t>
        </m:r>
        <m:sSub>
          <m:e>
            <m:r>
              <m:t>p</m:t>
            </m:r>
          </m:e>
          <m:sub>
            <m:r>
              <m:t>s</m:t>
            </m:r>
            <m:r>
              <m:t>a</m:t>
            </m:r>
            <m:r>
              <m:t>l</m:t>
            </m:r>
            <m:r>
              <m:t>t</m:t>
            </m:r>
          </m:sub>
        </m:sSub>
        <m:r>
          <m:rPr>
            <m:sty m:val="p"/>
          </m:rPr>
          <m:t>,</m:t>
        </m:r>
        <m:sSub>
          <m:e>
            <m:r>
              <m:t>p</m:t>
            </m:r>
          </m:e>
          <m:sub>
            <m:r>
              <m:t>b</m:t>
            </m:r>
            <m:r>
              <m:t>l</m:t>
            </m:r>
            <m:r>
              <m:t>u</m:t>
            </m:r>
            <m:r>
              <m:t>r</m:t>
            </m:r>
          </m:sub>
        </m:sSub>
        <m:r>
          <m:rPr>
            <m:sty m:val="p"/>
          </m:rPr>
          <m:t>,</m:t>
        </m:r>
        <m:sSub>
          <m:e>
            <m:r>
              <m:t>p</m:t>
            </m:r>
          </m:e>
          <m:sub>
            <m:r>
              <m:t>o</m:t>
            </m:r>
            <m:r>
              <m:t>c</m:t>
            </m:r>
            <m:r>
              <m:t>c</m:t>
            </m:r>
          </m:sub>
        </m:sSub>
        <m:r>
          <m:rPr>
            <m:sty m:val="p"/>
          </m:rPr>
          <m:t>]</m:t>
        </m:r>
      </m:oMath>
      <w:r>
        <w:t xml:space="preserve">. It has four stride-2 stages of two</w:t>
      </w:r>
      <w:r>
        <w:t xml:space="preserve"> </w:t>
      </w:r>
      <m:oMath>
        <m:r>
          <m:t>3</m:t>
        </m:r>
        <m:r>
          <m:rPr>
            <m:sty m:val="p"/>
          </m:rPr>
          <m:t>×</m:t>
        </m:r>
        <m:r>
          <m:t>3</m:t>
        </m:r>
      </m:oMath>
      <w:r>
        <w:t xml:space="preserve"> </w:t>
      </w:r>
      <w:r>
        <w:t xml:space="preserve">convolutions (16, 32, 64, 128 channels, batch norm, ReLU, light Dropout2d), global average pooling, dropout and a linear layer; it has only 0.295 M parameters. The predicted class is</w:t>
      </w:r>
      <w:r>
        <w:t xml:space="preserve"> </w:t>
      </w:r>
      <m:oMath>
        <m:r>
          <m:t>r</m:t>
        </m:r>
        <m:r>
          <m:rPr>
            <m:sty m:val="p"/>
          </m:rPr>
          <m:t>=</m:t>
        </m:r>
        <m:r>
          <m:rPr>
            <m:sty m:val="p"/>
          </m:rPr>
          <m:t>arg</m:t>
        </m:r>
        <m:sSub>
          <m:e>
            <m:r>
              <m:rPr>
                <m:sty m:val="p"/>
              </m:rPr>
              <m:t>max</m:t>
            </m:r>
          </m:e>
          <m:sub>
            <m:r>
              <m:t>k</m:t>
            </m:r>
          </m:sub>
        </m:sSub>
        <m:sSub>
          <m:e>
            <m:r>
              <m:t>p</m:t>
            </m:r>
          </m:e>
          <m:sub>
            <m:r>
              <m:t>k</m:t>
            </m:r>
          </m:sub>
        </m:sSub>
      </m:oMath>
      <w:r>
        <w:t xml:space="preserve">. Training minimises the multiclass cross-entropy, and every batch is</w:t>
      </w:r>
      <w:r>
        <w:t xml:space="preserve"> </w:t>
      </w:r>
      <w:r>
        <w:rPr>
          <w:i/>
          <w:iCs/>
        </w:rPr>
        <w:t xml:space="preserve">exactly balanced</w:t>
      </w:r>
      <w:r>
        <w:t xml:space="preserve">: a batch of size</w:t>
      </w:r>
      <w:r>
        <w:t xml:space="preserve"> </w:t>
      </w:r>
      <m:oMath>
        <m:r>
          <m:t>B</m:t>
        </m:r>
      </m:oMath>
      <w:r>
        <w:t xml:space="preserve"> </w:t>
      </w:r>
      <w:r>
        <w:t xml:space="preserve">contains</w:t>
      </w:r>
      <w:r>
        <w:t xml:space="preserve"> </w:t>
      </w:r>
      <m:oMath>
        <m:r>
          <m:t>B</m:t>
        </m:r>
        <m:r>
          <m:rPr>
            <m:sty m:val="p"/>
          </m:rPr>
          <m:t>/</m:t>
        </m:r>
        <m:r>
          <m:t>4</m:t>
        </m:r>
      </m:oMath>
      <w:r>
        <w:t xml:space="preserve"> </w:t>
      </w:r>
      <w:r>
        <w:t xml:space="preserve">clean, salt-and-pepper, blur and occlusion items, with labels taken from the runtime corruption pipeline. Optuna tuned the learning rate, batch size, channel configuration, dropout and weight decay (objective: validation macro-F1); the selected values are learning rate</w:t>
      </w:r>
      <w:r>
        <w:t xml:space="preserve"> </w:t>
      </w:r>
      <m:oMath>
        <m:r>
          <m:t>1.5</m:t>
        </m:r>
        <m:r>
          <m:rPr>
            <m:sty m:val="p"/>
          </m:rPr>
          <m:t>×</m:t>
        </m:r>
        <m:sSup>
          <m:e>
            <m:r>
              <m:t>10</m:t>
            </m:r>
          </m:e>
          <m:sup>
            <m:r>
              <m:rPr>
                <m:sty m:val="p"/>
              </m:rPr>
              <m:t>−</m:t>
            </m:r>
            <m:r>
              <m:t>3</m:t>
            </m:r>
          </m:sup>
        </m:sSup>
      </m:oMath>
      <w:r>
        <w:t xml:space="preserve">, batch 32, dropout 0.15 and weight decay</w:t>
      </w:r>
      <w:r>
        <w:t xml:space="preserve"> </w:t>
      </w:r>
      <m:oMath>
        <m:r>
          <m:t>1.3</m:t>
        </m:r>
        <m:r>
          <m:rPr>
            <m:sty m:val="p"/>
          </m:rPr>
          <m:t>×</m:t>
        </m:r>
        <m:sSup>
          <m:e>
            <m:r>
              <m:t>10</m:t>
            </m:r>
          </m:e>
          <m:sup>
            <m:r>
              <m:rPr>
                <m:sty m:val="p"/>
              </m:rPr>
              <m:t>−</m:t>
            </m:r>
            <m:r>
              <m:t>4</m:t>
            </m:r>
          </m:sup>
        </m:sSup>
      </m:oMath>
      <w:r>
        <w:t xml:space="preserve">, trained for 30 epochs.</w:t>
      </w:r>
    </w:p>
    <w:p>
      <w:pPr>
        <w:pStyle w:val="BodyText"/>
      </w:pPr>
      <w:r>
        <w:rPr>
          <w:b/>
          <w:bCs/>
        </w:rPr>
        <w:t xml:space="preserve">Results.</w:t>
      </w:r>
      <w:r>
        <w:t xml:space="preserve"> </w:t>
      </w:r>
      <w:r>
        <w:t xml:space="preserve">On the full test protocol (</w:t>
      </w:r>
      <m:oMath>
        <m:r>
          <m:t>36</m:t>
        </m:r>
        <m:r>
          <m:rPr>
            <m:sty m:val="p"/>
          </m:rPr>
          <m:t>,</m:t>
        </m:r>
        <m:r>
          <m:t>690</m:t>
        </m:r>
        <m:r>
          <m:t>​</m:t>
        </m:r>
      </m:oMath>
      <w:r>
        <w:t xml:space="preserve"> </w:t>
      </w:r>
      <w:r>
        <w:t xml:space="preserve">inputs) the classifier has accuracy 0.9941 and macro-F1 0.9902 (Table IV, Fig. 8). Salt-and-pepper noise is recognised perfectly, because isolated black and white pixels are unmistakable. The 218 errors (0.59%) fall into two groups (Table VIII): clean images taken for blurred or occluded ones, and low-severity occlusions taken for clean images. A 10% occlusion can hide in a dark image, and a clean photograph with large uniform dark areas resembles a masked one. Because the classes are imbalanced in the full protocol (clean has a third of the support of each corruption), macro averages are reported next to the accuracy.</w:t>
      </w:r>
    </w:p>
    <w:p>
      <w:pPr>
        <w:pStyle w:val="TableCaption"/>
      </w:pPr>
      <w:r>
        <w:rPr>
          <w:b/>
          <w:bCs/>
        </w:rPr>
        <w:t xml:space="preserve">Table IV.</w:t>
      </w:r>
      <w:r>
        <w:t xml:space="preserve"> </w:t>
      </w:r>
      <w:r>
        <w:t xml:space="preserve">Classifier metrics on the full test protocol.</w:t>
      </w:r>
    </w:p>
    <w:tbl>
      <w:tblPr>
        <w:tblStyle w:val="Table"/>
        <w:tblW w:type="auto" w:w="0"/>
        <w:tblLook w:firstRow="1" w:lastRow="0" w:firstColumn="0" w:lastColumn="0" w:noHBand="0" w:noVBand="0" w:val="0020"/>
        <w:tblCaption w:val="Table IV. Classifier metrics on the full test protocol."/>
        <w:tblBorders>
          <w:top w:val="single" w:sz="4" w:color="808080"/>
          <w:bottom w:val="single" w:sz="4" w:color="808080"/>
          <w:insideH w:val="single" w:sz="4" w:color="808080"/>
        </w:tblBorders>
      </w:tblPr>
      <w:tblGrid>
        <w:gridCol w:w="1584"/>
        <w:gridCol w:w="1584"/>
        <w:gridCol w:w="1584"/>
        <w:gridCol w:w="1584"/>
        <w:gridCol w:w="1584"/>
      </w:tblGrid>
      <w:tr>
        <w:trPr>
          <w:tblHeader w:val="on"/>
        </w:trPr>
        <w:tc>
          <w:tcPr/>
          <w:p>
            <w:pPr>
              <w:pStyle w:val="Compact"/>
              <w:jc w:val="left"/>
            </w:pPr>
            <w:r>
              <w:rPr>
                <w:sz w:val="16"/>
              </w:rPr>
              <w:t xml:space="preserve">Class</w:t>
            </w:r>
          </w:p>
        </w:tc>
        <w:tc>
          <w:tcPr/>
          <w:p>
            <w:pPr>
              <w:pStyle w:val="Compact"/>
              <w:jc w:val="right"/>
            </w:pPr>
            <w:r>
              <w:rPr>
                <w:sz w:val="16"/>
              </w:rPr>
              <w:t xml:space="preserve">Support</w:t>
            </w:r>
          </w:p>
        </w:tc>
        <w:tc>
          <w:tcPr/>
          <w:p>
            <w:pPr>
              <w:pStyle w:val="Compact"/>
              <w:jc w:val="center"/>
            </w:pPr>
            <w:r>
              <w:rPr>
                <w:sz w:val="16"/>
              </w:rPr>
              <w:t xml:space="preserve">Precision</w:t>
            </w:r>
          </w:p>
        </w:tc>
        <w:tc>
          <w:tcPr/>
          <w:p>
            <w:pPr>
              <w:pStyle w:val="Compact"/>
              <w:jc w:val="center"/>
            </w:pPr>
            <w:r>
              <w:rPr>
                <w:sz w:val="16"/>
              </w:rPr>
              <w:t xml:space="preserve">Recall</w:t>
            </w:r>
          </w:p>
        </w:tc>
        <w:tc>
          <w:tcPr/>
          <w:p>
            <w:pPr>
              <w:pStyle w:val="Compact"/>
              <w:jc w:val="center"/>
            </w:pPr>
            <w:r>
              <w:rPr>
                <w:sz w:val="16"/>
              </w:rPr>
              <w:t xml:space="preserve">F1</w:t>
            </w:r>
          </w:p>
        </w:tc>
      </w:tr>
      <w:tr>
        <w:tc>
          <w:tcPr/>
          <w:p>
            <w:pPr>
              <w:pStyle w:val="Compact"/>
              <w:jc w:val="left"/>
            </w:pPr>
            <w:r>
              <w:rPr>
                <w:sz w:val="16"/>
              </w:rPr>
              <w:t xml:space="preserve">clean</w:t>
            </w:r>
          </w:p>
        </w:tc>
        <w:tc>
          <w:tcPr/>
          <w:p>
            <w:pPr>
              <w:pStyle w:val="Compact"/>
              <w:jc w:val="right"/>
            </w:pPr>
            <w:r>
              <w:rPr>
                <w:sz w:val="16"/>
              </w:rPr>
              <w:t xml:space="preserve">3,669</w:t>
            </w:r>
          </w:p>
        </w:tc>
        <w:tc>
          <w:tcPr/>
          <w:p>
            <w:pPr>
              <w:pStyle w:val="Compact"/>
              <w:jc w:val="center"/>
            </w:pPr>
            <w:r>
              <w:rPr>
                <w:sz w:val="16"/>
              </w:rPr>
              <w:t xml:space="preserve">0.965</w:t>
            </w:r>
          </w:p>
        </w:tc>
        <w:tc>
          <w:tcPr/>
          <w:p>
            <w:pPr>
              <w:pStyle w:val="Compact"/>
              <w:jc w:val="center"/>
            </w:pPr>
            <w:r>
              <w:rPr>
                <w:sz w:val="16"/>
              </w:rPr>
              <w:t xml:space="preserve">0.977</w:t>
            </w:r>
          </w:p>
        </w:tc>
        <w:tc>
          <w:tcPr/>
          <w:p>
            <w:pPr>
              <w:pStyle w:val="Compact"/>
              <w:jc w:val="center"/>
            </w:pPr>
            <w:r>
              <w:rPr>
                <w:sz w:val="16"/>
              </w:rPr>
              <w:t xml:space="preserve">0.971</w:t>
            </w:r>
          </w:p>
        </w:tc>
      </w:tr>
      <w:tr>
        <w:tc>
          <w:tcPr/>
          <w:p>
            <w:pPr>
              <w:pStyle w:val="Compact"/>
              <w:jc w:val="left"/>
            </w:pPr>
            <w:r>
              <w:rPr>
                <w:sz w:val="16"/>
              </w:rPr>
              <w:t xml:space="preserve">salt-and-pepper</w:t>
            </w:r>
          </w:p>
        </w:tc>
        <w:tc>
          <w:tcPr/>
          <w:p>
            <w:pPr>
              <w:pStyle w:val="Compact"/>
              <w:jc w:val="right"/>
            </w:pPr>
            <w:r>
              <w:rPr>
                <w:sz w:val="16"/>
              </w:rPr>
              <w:t xml:space="preserve">11,007</w:t>
            </w:r>
          </w:p>
        </w:tc>
        <w:tc>
          <w:tcPr/>
          <w:p>
            <w:pPr>
              <w:pStyle w:val="Compact"/>
              <w:jc w:val="center"/>
            </w:pPr>
            <w:r>
              <w:rPr>
                <w:sz w:val="16"/>
              </w:rPr>
              <w:t xml:space="preserve">1.000</w:t>
            </w:r>
          </w:p>
        </w:tc>
        <w:tc>
          <w:tcPr/>
          <w:p>
            <w:pPr>
              <w:pStyle w:val="Compact"/>
              <w:jc w:val="center"/>
            </w:pPr>
            <w:r>
              <w:rPr>
                <w:sz w:val="16"/>
              </w:rPr>
              <w:t xml:space="preserve">1.000</w:t>
            </w:r>
          </w:p>
        </w:tc>
        <w:tc>
          <w:tcPr/>
          <w:p>
            <w:pPr>
              <w:pStyle w:val="Compact"/>
              <w:jc w:val="center"/>
            </w:pPr>
            <w:r>
              <w:rPr>
                <w:sz w:val="16"/>
              </w:rPr>
              <w:t xml:space="preserve">1.000</w:t>
            </w:r>
          </w:p>
        </w:tc>
      </w:tr>
      <w:tr>
        <w:tc>
          <w:tcPr/>
          <w:p>
            <w:pPr>
              <w:pStyle w:val="Compact"/>
              <w:jc w:val="left"/>
            </w:pPr>
            <w:r>
              <w:rPr>
                <w:sz w:val="16"/>
              </w:rPr>
              <w:t xml:space="preserve">Gaussian blur</w:t>
            </w:r>
          </w:p>
        </w:tc>
        <w:tc>
          <w:tcPr/>
          <w:p>
            <w:pPr>
              <w:pStyle w:val="Compact"/>
              <w:jc w:val="right"/>
            </w:pPr>
            <w:r>
              <w:rPr>
                <w:sz w:val="16"/>
              </w:rPr>
              <w:t xml:space="preserve">11,007</w:t>
            </w:r>
          </w:p>
        </w:tc>
        <w:tc>
          <w:tcPr/>
          <w:p>
            <w:pPr>
              <w:pStyle w:val="Compact"/>
              <w:jc w:val="center"/>
            </w:pPr>
            <w:r>
              <w:rPr>
                <w:sz w:val="16"/>
              </w:rPr>
              <w:t xml:space="preserve">0.994</w:t>
            </w:r>
          </w:p>
        </w:tc>
        <w:tc>
          <w:tcPr/>
          <w:p>
            <w:pPr>
              <w:pStyle w:val="Compact"/>
              <w:jc w:val="center"/>
            </w:pPr>
            <w:r>
              <w:rPr>
                <w:sz w:val="16"/>
              </w:rPr>
              <w:t xml:space="preserve">1.000</w:t>
            </w:r>
          </w:p>
        </w:tc>
        <w:tc>
          <w:tcPr/>
          <w:p>
            <w:pPr>
              <w:pStyle w:val="Compact"/>
              <w:jc w:val="center"/>
            </w:pPr>
            <w:r>
              <w:rPr>
                <w:sz w:val="16"/>
              </w:rPr>
              <w:t xml:space="preserve">0.997</w:t>
            </w:r>
          </w:p>
        </w:tc>
      </w:tr>
      <w:tr>
        <w:tc>
          <w:tcPr/>
          <w:p>
            <w:pPr>
              <w:pStyle w:val="Compact"/>
              <w:jc w:val="left"/>
            </w:pPr>
            <w:r>
              <w:rPr>
                <w:sz w:val="16"/>
              </w:rPr>
              <w:t xml:space="preserve">occlusion</w:t>
            </w:r>
          </w:p>
        </w:tc>
        <w:tc>
          <w:tcPr/>
          <w:p>
            <w:pPr>
              <w:pStyle w:val="Compact"/>
              <w:jc w:val="right"/>
            </w:pPr>
            <w:r>
              <w:rPr>
                <w:sz w:val="16"/>
              </w:rPr>
              <w:t xml:space="preserve">11,007</w:t>
            </w:r>
          </w:p>
        </w:tc>
        <w:tc>
          <w:tcPr/>
          <w:p>
            <w:pPr>
              <w:pStyle w:val="Compact"/>
              <w:jc w:val="center"/>
            </w:pPr>
            <w:r>
              <w:rPr>
                <w:sz w:val="16"/>
              </w:rPr>
              <w:t xml:space="preserve">0.998</w:t>
            </w:r>
          </w:p>
        </w:tc>
        <w:tc>
          <w:tcPr/>
          <w:p>
            <w:pPr>
              <w:pStyle w:val="Compact"/>
              <w:jc w:val="center"/>
            </w:pPr>
            <w:r>
              <w:rPr>
                <w:sz w:val="16"/>
              </w:rPr>
              <w:t xml:space="preserve">0.988</w:t>
            </w:r>
          </w:p>
        </w:tc>
        <w:tc>
          <w:tcPr/>
          <w:p>
            <w:pPr>
              <w:pStyle w:val="Compact"/>
              <w:jc w:val="center"/>
            </w:pPr>
            <w:r>
              <w:rPr>
                <w:sz w:val="16"/>
              </w:rPr>
              <w:t xml:space="preserve">0.993</w:t>
            </w:r>
          </w:p>
        </w:tc>
      </w:tr>
      <w:tr>
        <w:tc>
          <w:tcPr/>
          <w:p>
            <w:pPr>
              <w:pStyle w:val="Compact"/>
              <w:jc w:val="left"/>
            </w:pPr>
            <w:r>
              <w:rPr>
                <w:sz w:val="16"/>
              </w:rPr>
              <w:t xml:space="preserve">macro average</w:t>
            </w:r>
          </w:p>
        </w:tc>
        <w:tc>
          <w:tcPr/>
          <w:p>
            <w:pPr>
              <w:pStyle w:val="Compact"/>
              <w:jc w:val="right"/>
            </w:pPr>
            <w:r>
              <w:rPr>
                <w:sz w:val="16"/>
              </w:rPr>
              <w:t xml:space="preserve">36,690</w:t>
            </w:r>
          </w:p>
        </w:tc>
        <w:tc>
          <w:tcPr/>
          <w:p>
            <w:pPr>
              <w:pStyle w:val="Compact"/>
              <w:jc w:val="center"/>
            </w:pPr>
            <w:r>
              <w:rPr>
                <w:sz w:val="16"/>
              </w:rPr>
              <w:t xml:space="preserve">0.989</w:t>
            </w:r>
          </w:p>
        </w:tc>
        <w:tc>
          <w:tcPr/>
          <w:p>
            <w:pPr>
              <w:pStyle w:val="Compact"/>
              <w:jc w:val="center"/>
            </w:pPr>
            <w:r>
              <w:rPr>
                <w:sz w:val="16"/>
              </w:rPr>
              <w:t xml:space="preserve">0.991</w:t>
            </w:r>
          </w:p>
        </w:tc>
        <w:tc>
          <w:tcPr/>
          <w:p>
            <w:pPr>
              <w:pStyle w:val="Compact"/>
              <w:jc w:val="center"/>
            </w:pPr>
            <w:r>
              <w:rPr>
                <w:sz w:val="16"/>
              </w:rPr>
              <w:t xml:space="preserve">0.990</w:t>
            </w:r>
          </w:p>
        </w:tc>
      </w:tr>
      <w:tr>
        <w:tc>
          <w:tcPr>
            <w:gridSpan w:val="2"/>
          </w:tcPr>
          <w:p>
            <w:pPr>
              <w:pStyle w:val="Compact"/>
              <w:jc w:val="left"/>
            </w:pPr>
            <w:r>
              <w:rPr>
                <w:sz w:val="16"/>
              </w:rPr>
              <w:t xml:space="preserve">overall accuracy</w:t>
            </w:r>
          </w:p>
        </w:tc>
        <w:tc>
          <w:tcPr>
            <w:gridSpan w:val="3"/>
          </w:tcPr>
          <w:p>
            <w:pPr>
              <w:pStyle w:val="Compact"/>
              <w:jc w:val="center"/>
            </w:pPr>
            <w:r>
              <w:rPr>
                <w:sz w:val="16"/>
              </w:rPr>
              <w:t xml:space="preserve">0.9941</w:t>
            </w:r>
          </w:p>
        </w:tc>
      </w:tr>
    </w:tbl>
    <w:p>
      <w:pPr>
        <w:pStyle w:val="CaptionedFigure"/>
        <w:jc w:val="center"/>
      </w:pPr>
      <w:r>
        <w:drawing>
          <wp:inline>
            <wp:extent cx="3463962" cy="2958352"/>
            <wp:effectExtent b="0" l="0" r="0" t="0"/>
            <wp:docPr descr="" title="" id="41" name="Picture"/>
            <a:graphic>
              <a:graphicData uri="http://schemas.openxmlformats.org/drawingml/2006/picture">
                <pic:pic>
                  <pic:nvPicPr>
                    <pic:cNvPr descr="figures/confusion_matrix.png" id="42" name="Picture"/>
                    <pic:cNvPicPr>
                      <a:picLocks noChangeArrowheads="1" noChangeAspect="1"/>
                    </pic:cNvPicPr>
                  </pic:nvPicPr>
                  <pic:blipFill>
                    <a:blip r:embed="rId40"/>
                    <a:stretch>
                      <a:fillRect/>
                    </a:stretch>
                  </pic:blipFill>
                  <pic:spPr bwMode="auto">
                    <a:xfrm>
                      <a:off x="0" y="0"/>
                      <a:ext cx="3463962" cy="2958352"/>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Row-normalised four-class confusion matrix of the corruption classifier.</w:t>
      </w:r>
    </w:p>
    <w:bookmarkEnd w:id="43"/>
    <w:bookmarkStart w:id="44" w:name="specialist-autoencoders"/>
    <w:p>
      <w:pPr>
        <w:pStyle w:val="Heading2"/>
      </w:pPr>
      <w:r>
        <w:rPr>
          <w:rStyle w:val="SectionNumber"/>
        </w:rPr>
        <w:t xml:space="preserve">5.2</w:t>
      </w:r>
      <w:r>
        <w:tab/>
      </w:r>
      <w:r>
        <w:t xml:space="preserve">Specialist autoencoders</w:t>
      </w:r>
    </w:p>
    <w:p>
      <w:pPr>
        <w:pStyle w:val="FirstParagraph"/>
      </w:pPr>
      <w:r>
        <w:rPr>
          <w:b/>
          <w:bCs/>
        </w:rPr>
        <w:t xml:space="preserve">Design.</w:t>
      </w:r>
      <w:r>
        <w:t xml:space="preserve"> </w:t>
      </w:r>
      <w:r>
        <w:t xml:space="preserve">Three specialists</w:t>
      </w:r>
      <w:r>
        <w:t xml:space="preserve"> </w:t>
      </w:r>
      <m:oMath>
        <m:sSub>
          <m:e>
            <m:r>
              <m:t>A</m:t>
            </m:r>
          </m:e>
          <m:sub>
            <m:r>
              <m:t>s</m:t>
            </m:r>
            <m:r>
              <m:t>a</m:t>
            </m:r>
            <m:r>
              <m:t>l</m:t>
            </m:r>
            <m:r>
              <m:t>t</m:t>
            </m:r>
          </m:sub>
        </m:sSub>
      </m:oMath>
      <w:r>
        <w:t xml:space="preserve">,</w:t>
      </w:r>
      <w:r>
        <w:t xml:space="preserve"> </w:t>
      </w:r>
      <m:oMath>
        <m:sSub>
          <m:e>
            <m:r>
              <m:t>A</m:t>
            </m:r>
          </m:e>
          <m:sub>
            <m:r>
              <m:t>b</m:t>
            </m:r>
            <m:r>
              <m:t>l</m:t>
            </m:r>
            <m:r>
              <m:t>u</m:t>
            </m:r>
            <m:r>
              <m:t>r</m:t>
            </m:r>
          </m:sub>
        </m:sSub>
      </m:oMath>
      <w:r>
        <w:t xml:space="preserve">,</w:t>
      </w:r>
      <w:r>
        <w:t xml:space="preserve"> </w:t>
      </w:r>
      <m:oMath>
        <m:sSub>
          <m:e>
            <m:r>
              <m:t>A</m:t>
            </m:r>
          </m:e>
          <m:sub>
            <m:r>
              <m:t>o</m:t>
            </m:r>
            <m:r>
              <m:t>c</m:t>
            </m:r>
            <m:r>
              <m:t>c</m:t>
            </m:r>
          </m:sub>
        </m:sSub>
      </m:oMath>
      <w:r>
        <w:t xml:space="preserve"> </w:t>
      </w:r>
      <w:r>
        <w:t xml:space="preserve">share the architecture of the Task 1 autoencoder (channels 48–384, bottleneck 32, 4.01 M parameters each) but have independently trained parameters, and each is trained only on its own corruption with the same clean target. Following the assignment’s allowance for feasibility, one</w:t>
      </w:r>
      <w:r>
        <w:t xml:space="preserve"> </w:t>
      </w:r>
      <w:r>
        <w:rPr>
          <w:i/>
          <w:iCs/>
        </w:rPr>
        <w:t xml:space="preserve">shared</w:t>
      </w:r>
      <w:r>
        <w:t xml:space="preserve"> </w:t>
      </w:r>
      <w:r>
        <w:t xml:space="preserve">Optuna search selects a common architecture: each trial trains all three specialists for six epochs on 1,000 images and scores the mean validation objective; learning rate, latent size, channels, batch size, dropout and</w:t>
      </w:r>
      <w:r>
        <w:t xml:space="preserve"> </w:t>
      </w:r>
      <m:oMath>
        <m:r>
          <m:t>α</m:t>
        </m:r>
      </m:oMath>
      <w:r>
        <w:t xml:space="preserve"> </w:t>
      </w:r>
      <w:r>
        <w:t xml:space="preserve">are tuned. The three specialists are then trained independently for 100 epochs on the full training set (learning rate</w:t>
      </w:r>
      <w:r>
        <w:t xml:space="preserve"> </w:t>
      </w:r>
      <m:oMath>
        <m:r>
          <m:t>6.8</m:t>
        </m:r>
        <m:r>
          <m:rPr>
            <m:sty m:val="p"/>
          </m:rPr>
          <m:t>×</m:t>
        </m:r>
        <m:sSup>
          <m:e>
            <m:r>
              <m:t>10</m:t>
            </m:r>
          </m:e>
          <m:sup>
            <m:r>
              <m:rPr>
                <m:sty m:val="p"/>
              </m:rPr>
              <m:t>−</m:t>
            </m:r>
            <m:r>
              <m:t>4</m:t>
            </m:r>
          </m:sup>
        </m:sSup>
      </m:oMath>
      <w:r>
        <w:t xml:space="preserve">, batch 32, dropout 0.07,</w:t>
      </w:r>
      <w:r>
        <w:t xml:space="preserve"> </w:t>
      </w:r>
      <m:oMath>
        <m:r>
          <m:t>α</m:t>
        </m:r>
        <m:r>
          <m:rPr>
            <m:sty m:val="p"/>
          </m:rPr>
          <m:t>=</m:t>
        </m:r>
        <m:r>
          <m:t>0.60</m:t>
        </m:r>
      </m:oMath>
      <w:r>
        <w:t xml:space="preserve">).</w:t>
      </w:r>
    </w:p>
    <w:p>
      <w:pPr>
        <w:pStyle w:val="BodyText"/>
      </w:pPr>
      <w:r>
        <w:rPr>
          <w:b/>
          <w:bCs/>
        </w:rPr>
        <w:t xml:space="preserve">Hard-routed inference.</w:t>
      </w:r>
      <w:r>
        <w:t xml:space="preserve"> </w:t>
      </w:r>
      <w:r>
        <w:t xml:space="preserve">The restored image is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left"/>
                        <m:count m:val="1"/>
                      </m:mcPr>
                    </m:mc>
                    <m:mc>
                      <m:mcPr>
                        <m:mcJc m:val="left"/>
                        <m:count m:val="1"/>
                      </m:mcPr>
                    </m:mc>
                  </m:mcs>
                </m:mPr>
                <m:mr>
                  <m:e>
                    <m:acc>
                      <m:accPr>
                        <m:chr m:val="̃"/>
                      </m:accPr>
                      <m:e>
                        <m:r>
                          <m:t>x</m:t>
                        </m:r>
                      </m:e>
                    </m:acc>
                    <m:r>
                      <m:rPr>
                        <m:sty m:val="p"/>
                      </m:rPr>
                      <m:t>,</m:t>
                    </m:r>
                  </m:e>
                  <m:e>
                    <m:r>
                      <m:t>r</m:t>
                    </m:r>
                    <m:r>
                      <m:rPr>
                        <m:sty m:val="p"/>
                      </m:rPr>
                      <m:t>=</m:t>
                    </m:r>
                    <m:r>
                      <m:rPr>
                        <m:nor/>
                        <m:sty m:val="p"/>
                      </m:rPr>
                      <m:t>clean</m:t>
                    </m:r>
                    <m:r>
                      <m:rPr>
                        <m:sty m:val="p"/>
                      </m:rPr>
                      <m:t>,</m:t>
                    </m:r>
                  </m:e>
                </m:mr>
                <m:mr>
                  <m:e>
                    <m:sSub>
                      <m:e>
                        <m:r>
                          <m:t>A</m:t>
                        </m:r>
                      </m:e>
                      <m:sub>
                        <m:r>
                          <m:t>s</m:t>
                        </m:r>
                        <m:r>
                          <m:t>a</m:t>
                        </m:r>
                        <m:r>
                          <m:t>l</m:t>
                        </m:r>
                        <m:r>
                          <m:t>t</m:t>
                        </m:r>
                      </m:sub>
                    </m:sSub>
                    <m:r>
                      <m:rPr>
                        <m:sty m:val="p"/>
                      </m:rPr>
                      <m:t>(</m:t>
                    </m:r>
                    <m:acc>
                      <m:accPr>
                        <m:chr m:val="̃"/>
                      </m:accPr>
                      <m:e>
                        <m:r>
                          <m:t>x</m:t>
                        </m:r>
                      </m:e>
                    </m:acc>
                    <m:r>
                      <m:rPr>
                        <m:sty m:val="p"/>
                      </m:rPr>
                      <m:t>)</m:t>
                    </m:r>
                    <m:r>
                      <m:rPr>
                        <m:sty m:val="p"/>
                      </m:rPr>
                      <m:t>,</m:t>
                    </m:r>
                  </m:e>
                  <m:e>
                    <m:r>
                      <m:t>r</m:t>
                    </m:r>
                    <m:r>
                      <m:rPr>
                        <m:sty m:val="p"/>
                      </m:rPr>
                      <m:t>=</m:t>
                    </m:r>
                    <m:r>
                      <m:rPr>
                        <m:nor/>
                        <m:sty m:val="p"/>
                      </m:rPr>
                      <m:t>salt</m:t>
                    </m:r>
                    <m:r>
                      <m:rPr>
                        <m:sty m:val="p"/>
                      </m:rPr>
                      <m:t>,</m:t>
                    </m:r>
                  </m:e>
                </m:mr>
                <m:mr>
                  <m:e>
                    <m:sSub>
                      <m:e>
                        <m:r>
                          <m:t>A</m:t>
                        </m:r>
                      </m:e>
                      <m:sub>
                        <m:r>
                          <m:t>b</m:t>
                        </m:r>
                        <m:r>
                          <m:t>l</m:t>
                        </m:r>
                        <m:r>
                          <m:t>u</m:t>
                        </m:r>
                        <m:r>
                          <m:t>r</m:t>
                        </m:r>
                      </m:sub>
                    </m:sSub>
                    <m:r>
                      <m:rPr>
                        <m:sty m:val="p"/>
                      </m:rPr>
                      <m:t>(</m:t>
                    </m:r>
                    <m:acc>
                      <m:accPr>
                        <m:chr m:val="̃"/>
                      </m:accPr>
                      <m:e>
                        <m:r>
                          <m:t>x</m:t>
                        </m:r>
                      </m:e>
                    </m:acc>
                    <m:r>
                      <m:rPr>
                        <m:sty m:val="p"/>
                      </m:rPr>
                      <m:t>)</m:t>
                    </m:r>
                    <m:r>
                      <m:rPr>
                        <m:sty m:val="p"/>
                      </m:rPr>
                      <m:t>,</m:t>
                    </m:r>
                  </m:e>
                  <m:e>
                    <m:r>
                      <m:t>r</m:t>
                    </m:r>
                    <m:r>
                      <m:rPr>
                        <m:sty m:val="p"/>
                      </m:rPr>
                      <m:t>=</m:t>
                    </m:r>
                    <m:r>
                      <m:rPr>
                        <m:nor/>
                        <m:sty m:val="p"/>
                      </m:rPr>
                      <m:t>blur</m:t>
                    </m:r>
                    <m:r>
                      <m:rPr>
                        <m:sty m:val="p"/>
                      </m:rPr>
                      <m:t>,</m:t>
                    </m:r>
                  </m:e>
                </m:mr>
                <m:mr>
                  <m:e>
                    <m:sSub>
                      <m:e>
                        <m:r>
                          <m:t>A</m:t>
                        </m:r>
                      </m:e>
                      <m:sub>
                        <m:r>
                          <m:t>o</m:t>
                        </m:r>
                        <m:r>
                          <m:t>c</m:t>
                        </m:r>
                        <m:r>
                          <m:t>c</m:t>
                        </m:r>
                      </m:sub>
                    </m:sSub>
                    <m:r>
                      <m:rPr>
                        <m:sty m:val="p"/>
                      </m:rPr>
                      <m:t>(</m:t>
                    </m:r>
                    <m:acc>
                      <m:accPr>
                        <m:chr m:val="̃"/>
                      </m:accPr>
                      <m:e>
                        <m:r>
                          <m:t>x</m:t>
                        </m:r>
                      </m:e>
                    </m:acc>
                    <m:r>
                      <m:rPr>
                        <m:sty m:val="p"/>
                      </m:rPr>
                      <m:t>)</m:t>
                    </m:r>
                    <m:r>
                      <m:rPr>
                        <m:sty m:val="p"/>
                      </m:rPr>
                      <m:t>,</m:t>
                    </m:r>
                  </m:e>
                  <m:e>
                    <m:r>
                      <m:t>r</m:t>
                    </m:r>
                    <m:r>
                      <m:rPr>
                        <m:sty m:val="p"/>
                      </m:rPr>
                      <m:t>=</m:t>
                    </m:r>
                    <m:r>
                      <m:rPr>
                        <m:nor/>
                        <m:sty m:val="p"/>
                      </m:rPr>
                      <m:t>occlusion</m:t>
                    </m:r>
                    <m:r>
                      <m:rPr>
                        <m:sty m:val="p"/>
                      </m:rPr>
                      <m:t>,</m:t>
                    </m:r>
                  </m:e>
                </m:mr>
              </m:m>
            </m:e>
          </m:d>
        </m:oMath>
      </m:oMathPara>
    </w:p>
    <w:p>
      <w:pPr>
        <w:pStyle w:val="FirstParagraph"/>
      </w:pPr>
      <w:r>
        <w:t xml:space="preserve">so clean inputs take an</w:t>
      </w:r>
      <w:r>
        <w:t xml:space="preserve"> </w:t>
      </w:r>
      <w:r>
        <w:rPr>
          <w:i/>
          <w:iCs/>
        </w:rPr>
        <w:t xml:space="preserve">identity bypass</w:t>
      </w:r>
      <w:r>
        <w:t xml:space="preserve"> </w:t>
      </w:r>
      <w:r>
        <w:t xml:space="preserve">and are never processed by an expert. Two modes are evaluated:</w:t>
      </w:r>
      <w:r>
        <w:t xml:space="preserve"> </w:t>
      </w:r>
      <w:r>
        <w:rPr>
          <w:i/>
          <w:iCs/>
        </w:rPr>
        <w:t xml:space="preserve">oracle</w:t>
      </w:r>
      <w:r>
        <w:t xml:space="preserve"> </w:t>
      </w:r>
      <w:r>
        <w:t xml:space="preserve">routing uses the true label from the manifest (it measures the specialists alone),</w:t>
      </w:r>
      <w:r>
        <w:t xml:space="preserve"> </w:t>
      </w:r>
      <w:r>
        <w:rPr>
          <w:i/>
          <w:iCs/>
        </w:rPr>
        <w:t xml:space="preserve">predicted</w:t>
      </w:r>
      <w:r>
        <w:t xml:space="preserve"> </w:t>
      </w:r>
      <w:r>
        <w:t xml:space="preserve">routing uses the classifier (it measures the deployable system).</w:t>
      </w:r>
    </w:p>
    <w:bookmarkEnd w:id="44"/>
    <w:bookmarkStart w:id="45" w:name="colour-loss-and-its-correction"/>
    <w:p>
      <w:pPr>
        <w:pStyle w:val="Heading2"/>
      </w:pPr>
      <w:r>
        <w:rPr>
          <w:rStyle w:val="SectionNumber"/>
        </w:rPr>
        <w:t xml:space="preserve">5.3</w:t>
      </w:r>
      <w:r>
        <w:tab/>
      </w:r>
      <w:r>
        <w:t xml:space="preserve">Colour loss and its correction</w:t>
      </w:r>
    </w:p>
    <w:p>
      <w:pPr>
        <w:pStyle w:val="FirstParagraph"/>
      </w:pPr>
      <w:r>
        <w:t xml:space="preserve">Our first specialists (Optuna chose</w:t>
      </w:r>
      <w:r>
        <w:t xml:space="preserve"> </w:t>
      </w:r>
      <m:oMath>
        <m:r>
          <m:t>α</m:t>
        </m:r>
        <m:r>
          <m:rPr>
            <m:sty m:val="p"/>
          </m:rPr>
          <m:t>=</m:t>
        </m:r>
        <m:r>
          <m:t>0.29</m:t>
        </m:r>
      </m:oMath>
      <w:r>
        <w:t xml:space="preserve">, i.e. 71% of the loss on</w:t>
      </w:r>
      <w:r>
        <w:t xml:space="preserve"> </w:t>
      </w:r>
      <m:oMath>
        <m:r>
          <m:t>1</m:t>
        </m:r>
        <m:r>
          <m:rPr>
            <m:sty m:val="p"/>
          </m:rPr>
          <m:t>−</m:t>
        </m:r>
        <m:r>
          <m:rPr>
            <m:sty m:val="p"/>
          </m:rPr>
          <m:t>S</m:t>
        </m:r>
        <m:r>
          <m:rPr>
            <m:sty m:val="p"/>
          </m:rPr>
          <m:t>S</m:t>
        </m:r>
        <m:r>
          <m:rPr>
            <m:sty m:val="p"/>
          </m:rPr>
          <m:t>I</m:t>
        </m:r>
        <m:r>
          <m:rPr>
            <m:sty m:val="p"/>
          </m:rPr>
          <m:t>M</m:t>
        </m:r>
      </m:oMath>
      <w:r>
        <w:t xml:space="preserve">) produced restorations that were visibly washed-out, sepia-toned versions of the input. Measuring colourfulness (mean of the per-pixel maximum minus minimum RGB channel) on 200 salt-and-pepper test inputs confirmed it: the first salt-and-pepper specialist kept only 43% of the clean image’s colour and the first soft mixture 46%, whereas the universal autoencoder kept 97% (Table V). SSIM compares local structure and is weakly sensitive to a global chroma shift, so a loss dominated by the SSIM term barely penalises discarding colour; the Optuna objective (</w:t>
      </w:r>
      <m:oMath>
        <m:r>
          <m:t>0.5</m:t>
        </m:r>
        <m:r>
          <m:t> </m:t>
        </m:r>
        <m:sSub>
          <m:e>
            <m:r>
              <m:rPr>
                <m:scr m:val="script"/>
                <m:sty m:val="p"/>
              </m:rPr>
              <m:t>L</m:t>
            </m:r>
          </m:e>
          <m:sub>
            <m:r>
              <m:t>1</m:t>
            </m:r>
          </m:sub>
        </m:sSub>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r>
        <w:t xml:space="preserve">) did not catch it either. We restricted the</w:t>
      </w:r>
      <w:r>
        <w:t xml:space="preserve"> </w:t>
      </w:r>
      <m:oMath>
        <m:r>
          <m:t>α</m:t>
        </m:r>
      </m:oMath>
      <w:r>
        <w:t xml:space="preserve"> </w:t>
      </w:r>
      <w:r>
        <w:t xml:space="preserve">search to</w:t>
      </w:r>
      <w:r>
        <w:t xml:space="preserve"> </w:t>
      </w:r>
      <m:oMath>
        <m:r>
          <m:rPr>
            <m:sty m:val="p"/>
          </m:rPr>
          <m:t>[</m:t>
        </m:r>
        <m:r>
          <m:t>0.55</m:t>
        </m:r>
        <m:r>
          <m:rPr>
            <m:sty m:val="p"/>
          </m:rPr>
          <m:t>,</m:t>
        </m:r>
        <m:r>
          <m:t>0.95</m:t>
        </m:r>
        <m:r>
          <m:rPr>
            <m:sty m:val="p"/>
          </m:rPr>
          <m:t>]</m:t>
        </m:r>
      </m:oMath>
      <w:r>
        <w:t xml:space="preserve"> </w:t>
      </w:r>
      <w:r>
        <w:t xml:space="preserve">and repeated the specialist and mixture training: the final specialist (</w:t>
      </w:r>
      <m:oMath>
        <m:r>
          <m:t>α</m:t>
        </m:r>
        <m:r>
          <m:rPr>
            <m:sty m:val="p"/>
          </m:rPr>
          <m:t>=</m:t>
        </m:r>
        <m:r>
          <m:t>0.60</m:t>
        </m:r>
      </m:oMath>
      <w:r>
        <w:t xml:space="preserve">) keeps 89% and the final mixture 97%. The effect is weaker on occlusion inputs (first specialist 79%, final specialist 88%, universal 96%, mixtures 94%), and the final occlusion specialist still keeps slightly less colour than the universal model. Table VI shows the side effect on the error measures: the L1 error of the deployed hard-routed system falls by about 18% (0.0456 to 0.0373) while SSIM is essentially unchanged, as expected when the loss again weights pixel accuracy. Both runs are kept in the repository (tags without and with</w:t>
      </w:r>
      <w:r>
        <w:t xml:space="preserve"> </w:t>
      </w:r>
      <w:r>
        <w:rPr>
          <w:rStyle w:val="VerbatimChar"/>
        </w:rPr>
        <w:t xml:space="preserve">_v2</w:t>
      </w:r>
      <w:r>
        <w:t xml:space="preserve">).</w:t>
      </w:r>
    </w:p>
    <w:p>
      <w:pPr>
        <w:pStyle w:val="TableCaption"/>
      </w:pPr>
      <w:r>
        <w:rPr>
          <w:b/>
          <w:bCs/>
        </w:rPr>
        <w:t xml:space="preserve">Table V.</w:t>
      </w:r>
      <w:r>
        <w:t xml:space="preserve"> </w:t>
      </w:r>
      <w:r>
        <w:t xml:space="preserve">Colour preserved by each model (colourfulness of the output relative to the clean image) on 200 salt-and-pepper and 200 occlusion test inputs.</w:t>
      </w:r>
    </w:p>
    <w:tbl>
      <w:tblPr>
        <w:tblStyle w:val="Table"/>
        <w:tblW w:type="auto" w:w="0"/>
        <w:tblLook w:firstRow="1" w:lastRow="0" w:firstColumn="0" w:lastColumn="0" w:noHBand="0" w:noVBand="0" w:val="0020"/>
        <w:tblCaption w:val="Table V. Colour preserved by each model (colourfulness of the output relative to the clean image) on 200 salt-and-pepper and 200 occlusion test inputs."/>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Model output</w:t>
            </w:r>
          </w:p>
        </w:tc>
        <w:tc>
          <w:tcPr/>
          <w:p>
            <w:pPr>
              <w:pStyle w:val="Compact"/>
              <w:jc w:val="center"/>
            </w:pPr>
            <w:r>
              <w:rPr>
                <w:sz w:val="16"/>
              </w:rPr>
              <w:t xml:space="preserve">salt-and-pepper inputs</w:t>
            </w:r>
          </w:p>
        </w:tc>
        <w:tc>
          <w:tcPr/>
          <w:p>
            <w:pPr>
              <w:pStyle w:val="Compact"/>
              <w:jc w:val="center"/>
            </w:pPr>
            <w:r>
              <w:rPr>
                <w:sz w:val="16"/>
              </w:rPr>
              <w:t xml:space="preserve">occlusion inputs</w:t>
            </w:r>
          </w:p>
        </w:tc>
      </w:tr>
      <w:tr>
        <w:tc>
          <w:tcPr/>
          <w:p>
            <w:pPr>
              <w:pStyle w:val="Compact"/>
              <w:jc w:val="left"/>
            </w:pPr>
            <w:r>
              <w:rPr>
                <w:sz w:val="16"/>
              </w:rPr>
              <w:t xml:space="preserve">clean image (reference)</w:t>
            </w:r>
          </w:p>
        </w:tc>
        <w:tc>
          <w:tcPr/>
          <w:p>
            <w:pPr>
              <w:pStyle w:val="Compact"/>
              <w:jc w:val="center"/>
            </w:pPr>
            <w:r>
              <w:rPr>
                <w:sz w:val="16"/>
              </w:rPr>
              <w:t xml:space="preserve">100%</w:t>
            </w:r>
          </w:p>
        </w:tc>
        <w:tc>
          <w:tcPr/>
          <w:p>
            <w:pPr>
              <w:pStyle w:val="Compact"/>
              <w:jc w:val="center"/>
            </w:pPr>
            <w:r>
              <w:rPr>
                <w:sz w:val="16"/>
              </w:rPr>
              <w:t xml:space="preserve">100%</w:t>
            </w:r>
          </w:p>
        </w:tc>
      </w:tr>
      <w:tr>
        <w:tc>
          <w:tcPr/>
          <w:p>
            <w:pPr>
              <w:pStyle w:val="Compact"/>
              <w:jc w:val="left"/>
            </w:pPr>
            <w:r>
              <w:rPr>
                <w:sz w:val="16"/>
              </w:rPr>
              <w:t xml:space="preserve">corrupted input</w:t>
            </w:r>
          </w:p>
        </w:tc>
        <w:tc>
          <w:tcPr/>
          <w:p>
            <w:pPr>
              <w:pStyle w:val="Compact"/>
              <w:jc w:val="center"/>
            </w:pPr>
            <w:r>
              <w:rPr>
                <w:sz w:val="16"/>
              </w:rPr>
              <w:t xml:space="preserve">91%</w:t>
            </w:r>
          </w:p>
        </w:tc>
        <w:tc>
          <w:tcPr/>
          <w:p>
            <w:pPr>
              <w:pStyle w:val="Compact"/>
              <w:jc w:val="center"/>
            </w:pPr>
            <w:r>
              <w:rPr>
                <w:sz w:val="16"/>
              </w:rPr>
              <w:t xml:space="preserve">77%</w:t>
            </w:r>
          </w:p>
        </w:tc>
      </w:tr>
      <w:tr>
        <w:tc>
          <w:tcPr/>
          <w:p>
            <w:pPr>
              <w:pStyle w:val="Compact"/>
              <w:jc w:val="left"/>
            </w:pPr>
            <w:r>
              <w:rPr>
                <w:sz w:val="16"/>
              </w:rPr>
              <w:t xml:space="preserve">universal AE (Task 1)</w:t>
            </w:r>
          </w:p>
        </w:tc>
        <w:tc>
          <w:tcPr/>
          <w:p>
            <w:pPr>
              <w:pStyle w:val="Compact"/>
              <w:jc w:val="center"/>
            </w:pPr>
            <w:r>
              <w:rPr>
                <w:sz w:val="16"/>
              </w:rPr>
              <w:t xml:space="preserve">97%</w:t>
            </w:r>
          </w:p>
        </w:tc>
        <w:tc>
          <w:tcPr/>
          <w:p>
            <w:pPr>
              <w:pStyle w:val="Compact"/>
              <w:jc w:val="center"/>
            </w:pPr>
            <w:r>
              <w:rPr>
                <w:sz w:val="16"/>
              </w:rPr>
              <w:t xml:space="preserve">96%</w:t>
            </w:r>
          </w:p>
        </w:tc>
      </w:tr>
      <w:tr>
        <w:tc>
          <w:tcPr/>
          <w:p>
            <w:pPr>
              <w:pStyle w:val="Compact"/>
              <w:jc w:val="left"/>
            </w:pPr>
            <w:r>
              <w:rPr>
                <w:sz w:val="16"/>
              </w:rPr>
              <w:t xml:space="preserve">specialist, first run (</w:t>
            </w:r>
            <m:oMath>
              <m:r>
                <m:t>α</m:t>
              </m:r>
              <m:r>
                <m:rPr>
                  <m:sty m:val="p"/>
                </m:rPr>
                <m:t>≈</m:t>
              </m:r>
              <m:r>
                <m:t>0.3</m:t>
              </m:r>
            </m:oMath>
            <w:r>
              <w:rPr>
                <w:sz w:val="16"/>
              </w:rPr>
              <w:t xml:space="preserve">)</w:t>
            </w:r>
          </w:p>
        </w:tc>
        <w:tc>
          <w:tcPr/>
          <w:p>
            <w:pPr>
              <w:pStyle w:val="Compact"/>
              <w:jc w:val="center"/>
            </w:pPr>
            <w:r>
              <w:rPr>
                <w:sz w:val="16"/>
              </w:rPr>
              <w:t xml:space="preserve">43%</w:t>
            </w:r>
          </w:p>
        </w:tc>
        <w:tc>
          <w:tcPr/>
          <w:p>
            <w:pPr>
              <w:pStyle w:val="Compact"/>
              <w:jc w:val="center"/>
            </w:pPr>
            <w:r>
              <w:rPr>
                <w:sz w:val="16"/>
              </w:rPr>
              <w:t xml:space="preserve">79%</w:t>
            </w:r>
          </w:p>
        </w:tc>
      </w:tr>
      <w:tr>
        <w:tc>
          <w:tcPr/>
          <w:p>
            <w:pPr>
              <w:pStyle w:val="Compact"/>
              <w:jc w:val="left"/>
            </w:pPr>
            <w:r>
              <w:rPr>
                <w:sz w:val="16"/>
              </w:rPr>
              <w:t xml:space="preserve">specialist, final (</w:t>
            </w:r>
            <m:oMath>
              <m:r>
                <m:t>α</m:t>
              </m:r>
              <m:r>
                <m:rPr>
                  <m:sty m:val="p"/>
                </m:rPr>
                <m:t>≈</m:t>
              </m:r>
              <m:r>
                <m:t>0.6</m:t>
              </m:r>
            </m:oMath>
            <w:r>
              <w:rPr>
                <w:sz w:val="16"/>
              </w:rPr>
              <w:t xml:space="preserve">)</w:t>
            </w:r>
          </w:p>
        </w:tc>
        <w:tc>
          <w:tcPr/>
          <w:p>
            <w:pPr>
              <w:pStyle w:val="Compact"/>
              <w:jc w:val="center"/>
            </w:pPr>
            <w:r>
              <w:rPr>
                <w:sz w:val="16"/>
              </w:rPr>
              <w:t xml:space="preserve">89%</w:t>
            </w:r>
          </w:p>
        </w:tc>
        <w:tc>
          <w:tcPr/>
          <w:p>
            <w:pPr>
              <w:pStyle w:val="Compact"/>
              <w:jc w:val="center"/>
            </w:pPr>
            <w:r>
              <w:rPr>
                <w:sz w:val="16"/>
              </w:rPr>
              <w:t xml:space="preserve">88%</w:t>
            </w:r>
          </w:p>
        </w:tc>
      </w:tr>
      <w:tr>
        <w:tc>
          <w:tcPr/>
          <w:p>
            <w:pPr>
              <w:pStyle w:val="Compact"/>
              <w:jc w:val="left"/>
            </w:pPr>
            <w:r>
              <w:rPr>
                <w:sz w:val="16"/>
              </w:rPr>
              <w:t xml:space="preserve">soft MoE, first run (</w:t>
            </w:r>
            <m:oMath>
              <m:r>
                <m:t>α</m:t>
              </m:r>
              <m:r>
                <m:rPr>
                  <m:sty m:val="p"/>
                </m:rPr>
                <m:t>≈</m:t>
              </m:r>
              <m:r>
                <m:t>0.3</m:t>
              </m:r>
            </m:oMath>
            <w:r>
              <w:rPr>
                <w:sz w:val="16"/>
              </w:rPr>
              <w:t xml:space="preserve">)</w:t>
            </w:r>
          </w:p>
        </w:tc>
        <w:tc>
          <w:tcPr/>
          <w:p>
            <w:pPr>
              <w:pStyle w:val="Compact"/>
              <w:jc w:val="center"/>
            </w:pPr>
            <w:r>
              <w:rPr>
                <w:sz w:val="16"/>
              </w:rPr>
              <w:t xml:space="preserve">46%</w:t>
            </w:r>
          </w:p>
        </w:tc>
        <w:tc>
          <w:tcPr/>
          <w:p>
            <w:pPr>
              <w:pStyle w:val="Compact"/>
              <w:jc w:val="center"/>
            </w:pPr>
            <w:r>
              <w:rPr>
                <w:sz w:val="16"/>
              </w:rPr>
              <w:t xml:space="preserve">94%</w:t>
            </w:r>
          </w:p>
        </w:tc>
      </w:tr>
      <w:tr>
        <w:tc>
          <w:tcPr/>
          <w:p>
            <w:pPr>
              <w:pStyle w:val="Compact"/>
              <w:jc w:val="left"/>
            </w:pPr>
            <w:r>
              <w:rPr>
                <w:sz w:val="16"/>
              </w:rPr>
              <w:t xml:space="preserve">soft MoE, final (</w:t>
            </w:r>
            <m:oMath>
              <m:r>
                <m:t>α</m:t>
              </m:r>
              <m:r>
                <m:rPr>
                  <m:sty m:val="p"/>
                </m:rPr>
                <m:t>≈</m:t>
              </m:r>
              <m:r>
                <m:t>0.6</m:t>
              </m:r>
            </m:oMath>
            <w:r>
              <w:rPr>
                <w:sz w:val="16"/>
              </w:rPr>
              <w:t xml:space="preserve">)</w:t>
            </w:r>
          </w:p>
        </w:tc>
        <w:tc>
          <w:tcPr/>
          <w:p>
            <w:pPr>
              <w:pStyle w:val="Compact"/>
              <w:jc w:val="center"/>
            </w:pPr>
            <w:r>
              <w:rPr>
                <w:sz w:val="16"/>
              </w:rPr>
              <w:t xml:space="preserve">97%</w:t>
            </w:r>
          </w:p>
        </w:tc>
        <w:tc>
          <w:tcPr/>
          <w:p>
            <w:pPr>
              <w:pStyle w:val="Compact"/>
              <w:jc w:val="center"/>
            </w:pPr>
            <w:r>
              <w:rPr>
                <w:sz w:val="16"/>
              </w:rPr>
              <w:t xml:space="preserve">94%</w:t>
            </w:r>
          </w:p>
        </w:tc>
      </w:tr>
    </w:tbl>
    <w:p/>
    <w:p>
      <w:pPr>
        <w:pStyle w:val="TableCaption"/>
      </w:pPr>
      <w:r>
        <w:rPr>
          <w:b/>
          <w:bCs/>
        </w:rPr>
        <w:t xml:space="preserve">Table VI.</w:t>
      </w:r>
      <w:r>
        <w:t xml:space="preserve"> </w:t>
      </w:r>
      <w:r>
        <w:t xml:space="preserve">First run (</w:t>
      </w:r>
      <m:oMath>
        <m:r>
          <m:t>α</m:t>
        </m:r>
        <m:r>
          <m:rPr>
            <m:sty m:val="p"/>
          </m:rPr>
          <m:t>≈</m:t>
        </m:r>
        <m:r>
          <m:t>0.3</m:t>
        </m:r>
      </m:oMath>
      <w:r>
        <w:t xml:space="preserve">) versus final run (</w:t>
      </w:r>
      <m:oMath>
        <m:r>
          <m:t>α</m:t>
        </m:r>
        <m:r>
          <m:rPr>
            <m:sty m:val="p"/>
          </m:rPr>
          <m:t>≥</m:t>
        </m:r>
        <m:r>
          <m:t>0.55</m:t>
        </m:r>
      </m:oMath>
      <w:r>
        <w:t xml:space="preserve">) on the single-condition test manifest (3,669 inputs).</w:t>
      </w:r>
    </w:p>
    <w:tbl>
      <w:tblPr>
        <w:tblStyle w:val="Table"/>
        <w:tblW w:type="auto" w:w="0"/>
        <w:tblLook w:firstRow="0" w:lastRow="0" w:firstColumn="0" w:lastColumn="0" w:noHBand="0" w:noVBand="0" w:val="0000"/>
        <w:tblCaption w:val="Table VI. First run (\alpha\approx0.3) versus final run (\alpha\ge0.55) on the single-condition test manifest (3,669 inputs)."/>
        <w:tblBorders>
          <w:top w:val="single" w:sz="4" w:color="808080"/>
          <w:bottom w:val="single" w:sz="4" w:color="808080"/>
          <w:insideH w:val="single" w:sz="4" w:color="808080"/>
        </w:tblBorders>
      </w:tblPr>
      <w:tblGrid>
        <w:gridCol w:w="1584"/>
        <w:gridCol w:w="1584"/>
        <w:gridCol w:w="1584"/>
        <w:gridCol w:w="1584"/>
        <w:gridCol w:w="1584"/>
      </w:tblGrid>
      <w:tr>
        <w:tc>
          <w:tcPr/>
          <w:p>
            <w:pPr>
              <w:pStyle w:val="Compact"/>
            </w:pPr>
          </w:p>
        </w:tc>
        <w:tc>
          <w:tcPr>
            <w:gridSpan w:val="2"/>
          </w:tcPr>
          <w:p>
            <w:pPr>
              <w:pStyle w:val="Compact"/>
              <w:jc w:val="center"/>
            </w:pPr>
            <w:r>
              <w:rPr>
                <w:sz w:val="16"/>
              </w:rPr>
              <w:t xml:space="preserve">L1 (lower is better)</w:t>
            </w:r>
          </w:p>
        </w:tc>
        <w:tc>
          <w:tcPr>
            <w:gridSpan w:val="2"/>
          </w:tcPr>
          <w:p>
            <w:pPr>
              <w:pStyle w:val="Compact"/>
              <w:jc w:val="center"/>
            </w:pPr>
            <w:r>
              <w:rPr>
                <w:sz w:val="16"/>
              </w:rPr>
              <w:t xml:space="preserve">SSIM</w:t>
            </w:r>
          </w:p>
        </w:tc>
      </w:tr>
      <w:tr>
        <w:tc>
          <w:tcPr/>
          <w:p>
            <w:pPr>
              <w:pStyle w:val="Compact"/>
              <w:jc w:val="left"/>
            </w:pPr>
            <w:r>
              <w:rPr>
                <w:sz w:val="16"/>
              </w:rPr>
              <w:t xml:space="preserve">System</w:t>
            </w:r>
          </w:p>
        </w:tc>
        <w:tc>
          <w:tcPr/>
          <w:p>
            <w:pPr>
              <w:pStyle w:val="Compact"/>
              <w:jc w:val="center"/>
            </w:pPr>
            <w:r>
              <w:rPr>
                <w:sz w:val="16"/>
              </w:rPr>
              <w:t xml:space="preserve">first run</w:t>
            </w:r>
          </w:p>
        </w:tc>
        <w:tc>
          <w:tcPr/>
          <w:p>
            <w:pPr>
              <w:pStyle w:val="Compact"/>
              <w:jc w:val="center"/>
            </w:pPr>
            <w:r>
              <w:rPr>
                <w:sz w:val="16"/>
              </w:rPr>
              <w:t xml:space="preserve">final</w:t>
            </w:r>
          </w:p>
        </w:tc>
        <w:tc>
          <w:tcPr/>
          <w:p>
            <w:pPr>
              <w:pStyle w:val="Compact"/>
              <w:jc w:val="center"/>
            </w:pPr>
            <w:r>
              <w:rPr>
                <w:sz w:val="16"/>
              </w:rPr>
              <w:t xml:space="preserve">first run</w:t>
            </w:r>
          </w:p>
        </w:tc>
        <w:tc>
          <w:tcPr/>
          <w:p>
            <w:pPr>
              <w:pStyle w:val="Compact"/>
              <w:jc w:val="center"/>
            </w:pPr>
            <w:r>
              <w:rPr>
                <w:sz w:val="16"/>
              </w:rPr>
              <w:t xml:space="preserve">final</w:t>
            </w:r>
          </w:p>
        </w:tc>
      </w:tr>
      <w:tr>
        <w:tc>
          <w:tcPr/>
          <w:p>
            <w:pPr>
              <w:pStyle w:val="Compact"/>
              <w:jc w:val="left"/>
            </w:pPr>
            <w:r>
              <w:rPr>
                <w:sz w:val="16"/>
              </w:rPr>
              <w:t xml:space="preserve">Hard routing (oracle)</w:t>
            </w:r>
          </w:p>
        </w:tc>
        <w:tc>
          <w:tcPr/>
          <w:p>
            <w:pPr>
              <w:pStyle w:val="Compact"/>
              <w:jc w:val="center"/>
            </w:pPr>
            <w:r>
              <w:rPr>
                <w:sz w:val="16"/>
              </w:rPr>
              <w:t xml:space="preserve">0.0454</w:t>
            </w:r>
          </w:p>
        </w:tc>
        <w:tc>
          <w:tcPr/>
          <w:p>
            <w:pPr>
              <w:pStyle w:val="Compact"/>
              <w:jc w:val="center"/>
            </w:pPr>
            <w:r>
              <w:rPr>
                <w:sz w:val="16"/>
              </w:rPr>
              <w:t xml:space="preserve">0.0372</w:t>
            </w:r>
          </w:p>
        </w:tc>
        <w:tc>
          <w:tcPr/>
          <w:p>
            <w:pPr>
              <w:pStyle w:val="Compact"/>
              <w:jc w:val="center"/>
            </w:pPr>
            <w:r>
              <w:rPr>
                <w:sz w:val="16"/>
              </w:rPr>
              <w:t xml:space="preserve">0.8170</w:t>
            </w:r>
          </w:p>
        </w:tc>
        <w:tc>
          <w:tcPr/>
          <w:p>
            <w:pPr>
              <w:pStyle w:val="Compact"/>
              <w:jc w:val="center"/>
            </w:pPr>
            <w:r>
              <w:rPr>
                <w:sz w:val="16"/>
              </w:rPr>
              <w:t xml:space="preserve">0.8157</w:t>
            </w:r>
          </w:p>
        </w:tc>
      </w:tr>
      <w:tr>
        <w:tc>
          <w:tcPr/>
          <w:p>
            <w:pPr>
              <w:pStyle w:val="Compact"/>
              <w:jc w:val="left"/>
            </w:pPr>
            <w:r>
              <w:rPr>
                <w:sz w:val="16"/>
              </w:rPr>
              <w:t xml:space="preserve">Hard routing (predicted)</w:t>
            </w:r>
          </w:p>
        </w:tc>
        <w:tc>
          <w:tcPr/>
          <w:p>
            <w:pPr>
              <w:pStyle w:val="Compact"/>
              <w:jc w:val="center"/>
            </w:pPr>
            <w:r>
              <w:rPr>
                <w:sz w:val="16"/>
              </w:rPr>
              <w:t xml:space="preserve">0.0456</w:t>
            </w:r>
          </w:p>
        </w:tc>
        <w:tc>
          <w:tcPr/>
          <w:p>
            <w:pPr>
              <w:pStyle w:val="Compact"/>
              <w:jc w:val="center"/>
            </w:pPr>
            <w:r>
              <w:rPr>
                <w:sz w:val="16"/>
              </w:rPr>
              <w:t xml:space="preserve">0.0373</w:t>
            </w:r>
          </w:p>
        </w:tc>
        <w:tc>
          <w:tcPr/>
          <w:p>
            <w:pPr>
              <w:pStyle w:val="Compact"/>
              <w:jc w:val="center"/>
            </w:pPr>
            <w:r>
              <w:rPr>
                <w:sz w:val="16"/>
              </w:rPr>
              <w:t xml:space="preserve">0.8169</w:t>
            </w:r>
          </w:p>
        </w:tc>
        <w:tc>
          <w:tcPr/>
          <w:p>
            <w:pPr>
              <w:pStyle w:val="Compact"/>
              <w:jc w:val="center"/>
            </w:pPr>
            <w:r>
              <w:rPr>
                <w:sz w:val="16"/>
              </w:rPr>
              <w:t xml:space="preserve">0.8157</w:t>
            </w:r>
          </w:p>
        </w:tc>
      </w:tr>
      <w:tr>
        <w:tc>
          <w:tcPr/>
          <w:p>
            <w:pPr>
              <w:pStyle w:val="Compact"/>
              <w:jc w:val="left"/>
            </w:pPr>
            <w:r>
              <w:rPr>
                <w:sz w:val="16"/>
              </w:rPr>
              <w:t xml:space="preserve">Soft MoE</w:t>
            </w:r>
          </w:p>
        </w:tc>
        <w:tc>
          <w:tcPr/>
          <w:p>
            <w:pPr>
              <w:pStyle w:val="Compact"/>
              <w:jc w:val="center"/>
            </w:pPr>
            <w:r>
              <w:rPr>
                <w:sz w:val="16"/>
              </w:rPr>
              <w:t xml:space="preserve">0.0456</w:t>
            </w:r>
          </w:p>
        </w:tc>
        <w:tc>
          <w:tcPr/>
          <w:p>
            <w:pPr>
              <w:pStyle w:val="Compact"/>
              <w:jc w:val="center"/>
            </w:pPr>
            <w:r>
              <w:rPr>
                <w:sz w:val="16"/>
              </w:rPr>
              <w:t xml:space="preserve">0.0383</w:t>
            </w:r>
          </w:p>
        </w:tc>
        <w:tc>
          <w:tcPr/>
          <w:p>
            <w:pPr>
              <w:pStyle w:val="Compact"/>
              <w:jc w:val="center"/>
            </w:pPr>
            <w:r>
              <w:rPr>
                <w:sz w:val="16"/>
              </w:rPr>
              <w:t xml:space="preserve">0.8221</w:t>
            </w:r>
          </w:p>
        </w:tc>
        <w:tc>
          <w:tcPr/>
          <w:p>
            <w:pPr>
              <w:pStyle w:val="Compact"/>
              <w:jc w:val="center"/>
            </w:pPr>
            <w:r>
              <w:rPr>
                <w:sz w:val="16"/>
              </w:rPr>
              <w:t xml:space="preserve">0.8184</w:t>
            </w:r>
          </w:p>
        </w:tc>
      </w:tr>
    </w:tbl>
    <w:bookmarkEnd w:id="45"/>
    <w:bookmarkStart w:id="58" w:name="routing-results"/>
    <w:p>
      <w:pPr>
        <w:pStyle w:val="Heading2"/>
      </w:pPr>
      <w:r>
        <w:rPr>
          <w:rStyle w:val="SectionNumber"/>
        </w:rPr>
        <w:t xml:space="preserve">5.4</w:t>
      </w:r>
      <w:r>
        <w:tab/>
      </w:r>
      <w:r>
        <w:t xml:space="preserve">Routing results</w:t>
      </w:r>
    </w:p>
    <w:p>
      <w:pPr>
        <w:pStyle w:val="FirstParagraph"/>
      </w:pPr>
      <w:r>
        <w:t xml:space="preserve">Table VII compares the corrupted input, the universal autoencoder, oracle routing and predicted routing for each input type. Predicted routing (overall SSIM 0.779) is indistinguishable from oracle routing (0.779) because the classifier is accurate. Its advantage over the universal model (0.772) is small and comes entirely from clean images (SSIM 0.996 against 0.814, which also raises the PSNR of the clean class far above the 26 dB of the universal model). On the corrupted types the specialists are</w:t>
      </w:r>
      <w:r>
        <w:t xml:space="preserve"> </w:t>
      </w:r>
      <w:r>
        <w:rPr>
          <w:i/>
          <w:iCs/>
        </w:rPr>
        <w:t xml:space="preserve">slightly worse</w:t>
      </w:r>
      <w:r>
        <w:t xml:space="preserve"> </w:t>
      </w:r>
      <w:r>
        <w:t xml:space="preserve">than the universal model in SSIM: 0.793 against 0.805 for noise, 0.780 against 0.790 for blur and 0.690 against 0.707 for occlusion (PSNR: 24.6, 24.5 and 21.1 dB against 25.8, 25.8 and 21.5 dB). A single specialist has the same capacity and the same bottleneck as the universal model, so specialisation brings no extra reconstruction ability; its hyper-parameters were chosen by one shared search for three models, and its batch size (32) gives half as many updates per epoch as the universal model’s (16), which may explain part of the small gap. The measured benefit of routing is therefore the identity bypass.</w:t>
      </w:r>
    </w:p>
    <w:p>
      <w:pPr>
        <w:pStyle w:val="TableCaption"/>
      </w:pPr>
      <w:r>
        <w:rPr>
          <w:b/>
          <w:bCs/>
        </w:rPr>
        <w:t xml:space="preserve">Table VII.</w:t>
      </w:r>
      <w:r>
        <w:t xml:space="preserve"> </w:t>
      </w:r>
      <w:r>
        <w:t xml:space="preserve">Hard routing (Task 2) on the full test protocol: SSIM and L1 of oracle versus predicted routing, and the share of inputs that the classifier mis-routes.</w:t>
      </w:r>
    </w:p>
    <w:tbl>
      <w:tblPr>
        <w:tblStyle w:val="Table"/>
        <w:tblW w:type="auto" w:w="0"/>
        <w:tblLook w:firstRow="0" w:lastRow="0" w:firstColumn="0" w:lastColumn="0" w:noHBand="0" w:noVBand="0" w:val="0000"/>
        <w:tblCaption w:val="Table VII. Hard routing (Task 2) on the full test protocol: SSIM and L1 of oracle versus predicted routing, and the share of inputs that the classifier mis-routes."/>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c>
          <w:tcPr/>
          <w:p>
            <w:pPr>
              <w:pStyle w:val="Compact"/>
            </w:pPr>
          </w:p>
        </w:tc>
        <w:tc>
          <w:tcPr>
            <w:gridSpan w:val="3"/>
          </w:tcPr>
          <w:p>
            <w:pPr>
              <w:pStyle w:val="Compact"/>
              <w:jc w:val="center"/>
            </w:pPr>
            <w:r>
              <w:rPr>
                <w:sz w:val="16"/>
              </w:rPr>
              <w:t xml:space="preserve">SSIM</w:t>
            </w:r>
          </w:p>
        </w:tc>
        <w:tc>
          <w:tcPr/>
          <w:p>
            <w:pPr>
              <w:pStyle w:val="Compact"/>
            </w:pPr>
          </w:p>
        </w:tc>
        <w:tc>
          <w:tcPr>
            <w:gridSpan w:val="2"/>
          </w:tcPr>
          <w:p>
            <w:pPr>
              <w:pStyle w:val="Compact"/>
              <w:jc w:val="center"/>
            </w:pPr>
            <w:r>
              <w:rPr>
                <w:sz w:val="16"/>
              </w:rPr>
              <w:t xml:space="preserve">L1</w:t>
            </w:r>
          </w:p>
        </w:tc>
        <w:tc>
          <w:tcPr/>
          <w:p>
            <w:pPr>
              <w:pStyle w:val="Compact"/>
            </w:pPr>
          </w:p>
        </w:tc>
      </w:tr>
      <w:tr>
        <w:tc>
          <w:tcPr/>
          <w:p>
            <w:pPr>
              <w:pStyle w:val="Compact"/>
              <w:jc w:val="left"/>
            </w:pPr>
            <w:r>
              <w:rPr>
                <w:sz w:val="16"/>
              </w:rPr>
              <w:t xml:space="preserve">Input type</w:t>
            </w:r>
          </w:p>
        </w:tc>
        <w:tc>
          <w:tcPr/>
          <w:p>
            <w:pPr>
              <w:pStyle w:val="Compact"/>
              <w:jc w:val="center"/>
            </w:pPr>
            <w:r>
              <w:rPr>
                <w:sz w:val="16"/>
              </w:rPr>
              <w:t xml:space="preserve">no restoration</w:t>
            </w:r>
          </w:p>
        </w:tc>
        <w:tc>
          <w:tcPr/>
          <w:p>
            <w:pPr>
              <w:pStyle w:val="Compact"/>
              <w:jc w:val="center"/>
            </w:pPr>
            <w:r>
              <w:rPr>
                <w:sz w:val="16"/>
              </w:rPr>
              <w:t xml:space="preserve">universal</w:t>
            </w:r>
          </w:p>
        </w:tc>
        <w:tc>
          <w:tcPr/>
          <w:p>
            <w:pPr>
              <w:pStyle w:val="Compact"/>
              <w:jc w:val="center"/>
            </w:pPr>
            <w:r>
              <w:rPr>
                <w:sz w:val="16"/>
              </w:rPr>
              <w:t xml:space="preserve">oracle</w:t>
            </w:r>
          </w:p>
        </w:tc>
        <w:tc>
          <w:tcPr/>
          <w:p>
            <w:pPr>
              <w:pStyle w:val="Compact"/>
              <w:jc w:val="center"/>
            </w:pPr>
            <w:r>
              <w:rPr>
                <w:sz w:val="16"/>
              </w:rPr>
              <w:t xml:space="preserve">predicted</w:t>
            </w:r>
          </w:p>
        </w:tc>
        <w:tc>
          <w:tcPr/>
          <w:p>
            <w:pPr>
              <w:pStyle w:val="Compact"/>
              <w:jc w:val="center"/>
            </w:pPr>
            <w:r>
              <w:rPr>
                <w:sz w:val="16"/>
              </w:rPr>
              <w:t xml:space="preserve">oracle</w:t>
            </w:r>
          </w:p>
        </w:tc>
        <w:tc>
          <w:tcPr/>
          <w:p>
            <w:pPr>
              <w:pStyle w:val="Compact"/>
              <w:jc w:val="center"/>
            </w:pPr>
            <w:r>
              <w:rPr>
                <w:sz w:val="16"/>
              </w:rPr>
              <w:t xml:space="preserve">predicted</w:t>
            </w:r>
          </w:p>
        </w:tc>
        <w:tc>
          <w:tcPr/>
          <w:p>
            <w:pPr>
              <w:pStyle w:val="Compact"/>
              <w:jc w:val="center"/>
            </w:pPr>
            <w:r>
              <w:rPr>
                <w:sz w:val="16"/>
              </w:rPr>
              <w:t xml:space="preserve">misroute %</w:t>
            </w:r>
          </w:p>
        </w:tc>
      </w:tr>
      <w:tr>
        <w:tc>
          <w:tcPr/>
          <w:p>
            <w:pPr>
              <w:pStyle w:val="Compact"/>
              <w:jc w:val="left"/>
            </w:pPr>
            <w:r>
              <w:rPr>
                <w:sz w:val="16"/>
              </w:rPr>
              <w:t xml:space="preserve">clean</w:t>
            </w:r>
          </w:p>
        </w:tc>
        <w:tc>
          <w:tcPr/>
          <w:p>
            <w:pPr>
              <w:pStyle w:val="Compact"/>
              <w:jc w:val="center"/>
            </w:pPr>
            <w:r>
              <w:rPr>
                <w:sz w:val="16"/>
              </w:rPr>
              <w:t xml:space="preserve">1.000</w:t>
            </w:r>
          </w:p>
        </w:tc>
        <w:tc>
          <w:tcPr/>
          <w:p>
            <w:pPr>
              <w:pStyle w:val="Compact"/>
              <w:jc w:val="center"/>
            </w:pPr>
            <w:r>
              <w:rPr>
                <w:sz w:val="16"/>
              </w:rPr>
              <w:t xml:space="preserve">0.814</w:t>
            </w:r>
          </w:p>
        </w:tc>
        <w:tc>
          <w:tcPr/>
          <w:p>
            <w:pPr>
              <w:pStyle w:val="Compact"/>
              <w:jc w:val="center"/>
            </w:pPr>
            <w:r>
              <w:rPr>
                <w:sz w:val="16"/>
              </w:rPr>
              <w:t xml:space="preserve">1.000</w:t>
            </w:r>
          </w:p>
        </w:tc>
        <w:tc>
          <w:tcPr/>
          <w:p>
            <w:pPr>
              <w:pStyle w:val="Compact"/>
              <w:jc w:val="center"/>
            </w:pPr>
            <w:r>
              <w:rPr>
                <w:sz w:val="16"/>
              </w:rPr>
              <w:t xml:space="preserve">0.996</w:t>
            </w:r>
          </w:p>
        </w:tc>
        <w:tc>
          <w:tcPr/>
          <w:p>
            <w:pPr>
              <w:pStyle w:val="Compact"/>
              <w:jc w:val="center"/>
            </w:pPr>
            <w:r>
              <w:rPr>
                <w:sz w:val="16"/>
              </w:rPr>
              <w:t xml:space="preserve">0.0000</w:t>
            </w:r>
          </w:p>
        </w:tc>
        <w:tc>
          <w:tcPr/>
          <w:p>
            <w:pPr>
              <w:pStyle w:val="Compact"/>
              <w:jc w:val="center"/>
            </w:pPr>
            <w:r>
              <w:rPr>
                <w:sz w:val="16"/>
              </w:rPr>
              <w:t xml:space="preserve">0.0010</w:t>
            </w:r>
          </w:p>
        </w:tc>
        <w:tc>
          <w:tcPr/>
          <w:p>
            <w:pPr>
              <w:pStyle w:val="Compact"/>
              <w:jc w:val="center"/>
            </w:pPr>
            <w:r>
              <w:rPr>
                <w:sz w:val="16"/>
              </w:rPr>
              <w:t xml:space="preserve">2.34</w:t>
            </w:r>
          </w:p>
        </w:tc>
      </w:tr>
      <w:tr>
        <w:tc>
          <w:tcPr/>
          <w:p>
            <w:pPr>
              <w:pStyle w:val="Compact"/>
              <w:jc w:val="left"/>
            </w:pPr>
            <w:r>
              <w:rPr>
                <w:sz w:val="16"/>
              </w:rPr>
              <w:t xml:space="preserve">salt-and-pepper</w:t>
            </w:r>
          </w:p>
        </w:tc>
        <w:tc>
          <w:tcPr/>
          <w:p>
            <w:pPr>
              <w:pStyle w:val="Compact"/>
              <w:jc w:val="center"/>
            </w:pPr>
            <w:r>
              <w:rPr>
                <w:sz w:val="16"/>
              </w:rPr>
              <w:t xml:space="preserve">0.382</w:t>
            </w:r>
          </w:p>
        </w:tc>
        <w:tc>
          <w:tcPr/>
          <w:p>
            <w:pPr>
              <w:pStyle w:val="Compact"/>
              <w:jc w:val="center"/>
            </w:pPr>
            <w:r>
              <w:rPr>
                <w:sz w:val="16"/>
              </w:rPr>
              <w:t xml:space="preserve">0.805</w:t>
            </w:r>
          </w:p>
        </w:tc>
        <w:tc>
          <w:tcPr/>
          <w:p>
            <w:pPr>
              <w:pStyle w:val="Compact"/>
              <w:jc w:val="center"/>
            </w:pPr>
            <w:r>
              <w:rPr>
                <w:sz w:val="16"/>
              </w:rPr>
              <w:t xml:space="preserve">0.793</w:t>
            </w:r>
          </w:p>
        </w:tc>
        <w:tc>
          <w:tcPr/>
          <w:p>
            <w:pPr>
              <w:pStyle w:val="Compact"/>
              <w:jc w:val="center"/>
            </w:pPr>
            <w:r>
              <w:rPr>
                <w:sz w:val="16"/>
              </w:rPr>
              <w:t xml:space="preserve">0.793</w:t>
            </w:r>
          </w:p>
        </w:tc>
        <w:tc>
          <w:tcPr/>
          <w:p>
            <w:pPr>
              <w:pStyle w:val="Compact"/>
              <w:jc w:val="center"/>
            </w:pPr>
            <w:r>
              <w:rPr>
                <w:sz w:val="16"/>
              </w:rPr>
              <w:t xml:space="preserve">0.0444</w:t>
            </w:r>
          </w:p>
        </w:tc>
        <w:tc>
          <w:tcPr/>
          <w:p>
            <w:pPr>
              <w:pStyle w:val="Compact"/>
              <w:jc w:val="center"/>
            </w:pPr>
            <w:r>
              <w:rPr>
                <w:sz w:val="16"/>
              </w:rPr>
              <w:t xml:space="preserve">0.0444</w:t>
            </w:r>
          </w:p>
        </w:tc>
        <w:tc>
          <w:tcPr/>
          <w:p>
            <w:pPr>
              <w:pStyle w:val="Compact"/>
              <w:jc w:val="center"/>
            </w:pPr>
            <w:r>
              <w:rPr>
                <w:sz w:val="16"/>
              </w:rPr>
              <w:t xml:space="preserve">0.00</w:t>
            </w:r>
          </w:p>
        </w:tc>
      </w:tr>
      <w:tr>
        <w:tc>
          <w:tcPr/>
          <w:p>
            <w:pPr>
              <w:pStyle w:val="Compact"/>
              <w:jc w:val="left"/>
            </w:pPr>
            <w:r>
              <w:rPr>
                <w:sz w:val="16"/>
              </w:rPr>
              <w:t xml:space="preserve">Gaussian blur</w:t>
            </w:r>
          </w:p>
        </w:tc>
        <w:tc>
          <w:tcPr/>
          <w:p>
            <w:pPr>
              <w:pStyle w:val="Compact"/>
              <w:jc w:val="center"/>
            </w:pPr>
            <w:r>
              <w:rPr>
                <w:sz w:val="16"/>
              </w:rPr>
              <w:t xml:space="preserve">0.814</w:t>
            </w:r>
          </w:p>
        </w:tc>
        <w:tc>
          <w:tcPr/>
          <w:p>
            <w:pPr>
              <w:pStyle w:val="Compact"/>
              <w:jc w:val="center"/>
            </w:pPr>
            <w:r>
              <w:rPr>
                <w:sz w:val="16"/>
              </w:rPr>
              <w:t xml:space="preserve">0.790</w:t>
            </w:r>
          </w:p>
        </w:tc>
        <w:tc>
          <w:tcPr/>
          <w:p>
            <w:pPr>
              <w:pStyle w:val="Compact"/>
              <w:jc w:val="center"/>
            </w:pPr>
            <w:r>
              <w:rPr>
                <w:sz w:val="16"/>
              </w:rPr>
              <w:t xml:space="preserve">0.780</w:t>
            </w:r>
          </w:p>
        </w:tc>
        <w:tc>
          <w:tcPr/>
          <w:p>
            <w:pPr>
              <w:pStyle w:val="Compact"/>
              <w:jc w:val="center"/>
            </w:pPr>
            <w:r>
              <w:rPr>
                <w:sz w:val="16"/>
              </w:rPr>
              <w:t xml:space="preserve">0.780</w:t>
            </w:r>
          </w:p>
        </w:tc>
        <w:tc>
          <w:tcPr/>
          <w:p>
            <w:pPr>
              <w:pStyle w:val="Compact"/>
              <w:jc w:val="center"/>
            </w:pPr>
            <w:r>
              <w:rPr>
                <w:sz w:val="16"/>
              </w:rPr>
              <w:t xml:space="preserve">0.0449</w:t>
            </w:r>
          </w:p>
        </w:tc>
        <w:tc>
          <w:tcPr/>
          <w:p>
            <w:pPr>
              <w:pStyle w:val="Compact"/>
              <w:jc w:val="center"/>
            </w:pPr>
            <w:r>
              <w:rPr>
                <w:sz w:val="16"/>
              </w:rPr>
              <w:t xml:space="preserve">0.0449</w:t>
            </w:r>
          </w:p>
        </w:tc>
        <w:tc>
          <w:tcPr/>
          <w:p>
            <w:pPr>
              <w:pStyle w:val="Compact"/>
              <w:jc w:val="center"/>
            </w:pPr>
            <w:r>
              <w:rPr>
                <w:sz w:val="16"/>
              </w:rPr>
              <w:t xml:space="preserve">0.01</w:t>
            </w:r>
          </w:p>
        </w:tc>
      </w:tr>
      <w:tr>
        <w:tc>
          <w:tcPr/>
          <w:p>
            <w:pPr>
              <w:pStyle w:val="Compact"/>
              <w:jc w:val="left"/>
            </w:pPr>
            <w:r>
              <w:rPr>
                <w:sz w:val="16"/>
              </w:rPr>
              <w:t xml:space="preserve">occlusion</w:t>
            </w:r>
          </w:p>
        </w:tc>
        <w:tc>
          <w:tcPr/>
          <w:p>
            <w:pPr>
              <w:pStyle w:val="Compact"/>
              <w:jc w:val="center"/>
            </w:pPr>
            <w:r>
              <w:rPr>
                <w:sz w:val="16"/>
              </w:rPr>
              <w:t xml:space="preserve">0.713</w:t>
            </w:r>
          </w:p>
        </w:tc>
        <w:tc>
          <w:tcPr/>
          <w:p>
            <w:pPr>
              <w:pStyle w:val="Compact"/>
              <w:jc w:val="center"/>
            </w:pPr>
            <w:r>
              <w:rPr>
                <w:sz w:val="16"/>
              </w:rPr>
              <w:t xml:space="preserve">0.707</w:t>
            </w:r>
          </w:p>
        </w:tc>
        <w:tc>
          <w:tcPr/>
          <w:p>
            <w:pPr>
              <w:pStyle w:val="Compact"/>
              <w:jc w:val="center"/>
            </w:pPr>
            <w:r>
              <w:rPr>
                <w:sz w:val="16"/>
              </w:rPr>
              <w:t xml:space="preserve">0.689</w:t>
            </w:r>
          </w:p>
        </w:tc>
        <w:tc>
          <w:tcPr/>
          <w:p>
            <w:pPr>
              <w:pStyle w:val="Compact"/>
              <w:jc w:val="center"/>
            </w:pPr>
            <w:r>
              <w:rPr>
                <w:sz w:val="16"/>
              </w:rPr>
              <w:t xml:space="preserve">0.690</w:t>
            </w:r>
          </w:p>
        </w:tc>
        <w:tc>
          <w:tcPr/>
          <w:p>
            <w:pPr>
              <w:pStyle w:val="Compact"/>
              <w:jc w:val="center"/>
            </w:pPr>
            <w:r>
              <w:rPr>
                <w:sz w:val="16"/>
              </w:rPr>
              <w:t xml:space="preserve">0.0597</w:t>
            </w:r>
          </w:p>
        </w:tc>
        <w:tc>
          <w:tcPr/>
          <w:p>
            <w:pPr>
              <w:pStyle w:val="Compact"/>
              <w:jc w:val="center"/>
            </w:pPr>
            <w:r>
              <w:rPr>
                <w:sz w:val="16"/>
              </w:rPr>
              <w:t xml:space="preserve">0.0594</w:t>
            </w:r>
          </w:p>
        </w:tc>
        <w:tc>
          <w:tcPr/>
          <w:p>
            <w:pPr>
              <w:pStyle w:val="Compact"/>
              <w:jc w:val="center"/>
            </w:pPr>
            <w:r>
              <w:rPr>
                <w:sz w:val="16"/>
              </w:rPr>
              <w:t xml:space="preserve">1.19</w:t>
            </w:r>
          </w:p>
        </w:tc>
      </w:tr>
      <w:tr>
        <w:tc>
          <w:tcPr/>
          <w:p>
            <w:pPr>
              <w:pStyle w:val="Compact"/>
              <w:jc w:val="left"/>
            </w:pPr>
            <w:r>
              <w:rPr>
                <w:sz w:val="16"/>
              </w:rPr>
              <w:t xml:space="preserve">all (36,690)</w:t>
            </w:r>
          </w:p>
        </w:tc>
        <w:tc>
          <w:tcPr/>
          <w:p>
            <w:pPr>
              <w:pStyle w:val="Compact"/>
              <w:jc w:val="center"/>
            </w:pPr>
            <w:r>
              <w:rPr>
                <w:sz w:val="16"/>
              </w:rPr>
              <w:t xml:space="preserve">0.672</w:t>
            </w:r>
          </w:p>
        </w:tc>
        <w:tc>
          <w:tcPr/>
          <w:p>
            <w:pPr>
              <w:pStyle w:val="Compact"/>
              <w:jc w:val="center"/>
            </w:pPr>
            <w:r>
              <w:rPr>
                <w:sz w:val="16"/>
              </w:rPr>
              <w:t xml:space="preserve">0.772</w:t>
            </w:r>
          </w:p>
        </w:tc>
        <w:tc>
          <w:tcPr/>
          <w:p>
            <w:pPr>
              <w:pStyle w:val="Compact"/>
              <w:jc w:val="center"/>
            </w:pPr>
            <w:r>
              <w:rPr>
                <w:sz w:val="16"/>
              </w:rPr>
              <w:t xml:space="preserve">0.779</w:t>
            </w:r>
          </w:p>
        </w:tc>
        <w:tc>
          <w:tcPr/>
          <w:p>
            <w:pPr>
              <w:pStyle w:val="Compact"/>
              <w:jc w:val="center"/>
            </w:pPr>
            <w:r>
              <w:rPr>
                <w:sz w:val="16"/>
              </w:rPr>
              <w:t xml:space="preserve">0.779</w:t>
            </w:r>
          </w:p>
        </w:tc>
        <w:tc>
          <w:tcPr/>
          <w:p>
            <w:pPr>
              <w:pStyle w:val="Compact"/>
              <w:jc w:val="center"/>
            </w:pPr>
            <w:r>
              <w:rPr>
                <w:sz w:val="16"/>
              </w:rPr>
              <w:t xml:space="preserve">0.0447</w:t>
            </w:r>
          </w:p>
        </w:tc>
        <w:tc>
          <w:tcPr/>
          <w:p>
            <w:pPr>
              <w:pStyle w:val="Compact"/>
              <w:jc w:val="center"/>
            </w:pPr>
            <w:r>
              <w:rPr>
                <w:sz w:val="16"/>
              </w:rPr>
              <w:t xml:space="preserve">0.0447</w:t>
            </w:r>
          </w:p>
        </w:tc>
        <w:tc>
          <w:tcPr/>
          <w:p>
            <w:pPr>
              <w:pStyle w:val="Compact"/>
              <w:jc w:val="center"/>
            </w:pPr>
            <w:r>
              <w:rPr>
                <w:sz w:val="16"/>
              </w:rPr>
              <w:t xml:space="preserve">0.59</w:t>
            </w:r>
          </w:p>
        </w:tc>
      </w:tr>
    </w:tbl>
    <w:p/>
    <w:p>
      <w:pPr>
        <w:pStyle w:val="TableCaption"/>
      </w:pPr>
      <w:r>
        <w:rPr>
          <w:b/>
          <w:bCs/>
        </w:rPr>
        <w:t xml:space="preserve">Table VIII.</w:t>
      </w:r>
      <w:r>
        <w:t xml:space="preserve"> </w:t>
      </w:r>
      <w:r>
        <w:t xml:space="preserve">Classifier errors and their effect: change in SSIM of the predicted route relative to the oracle route for the mis-routed inputs.</w:t>
      </w:r>
    </w:p>
    <w:tbl>
      <w:tblPr>
        <w:tblStyle w:val="Table"/>
        <w:tblW w:type="auto" w:w="0"/>
        <w:tblLook w:firstRow="1" w:lastRow="0" w:firstColumn="0" w:lastColumn="0" w:noHBand="0" w:noVBand="0" w:val="0020"/>
        <w:tblCaption w:val="Table VIII. Classifier errors and their effect: change in SSIM of the predicted route relative to the oracle route for the mis-routed inputs."/>
        <w:tblBorders>
          <w:top w:val="single" w:sz="4" w:color="808080"/>
          <w:bottom w:val="single" w:sz="4" w:color="808080"/>
          <w:insideH w:val="single" w:sz="4" w:color="808080"/>
        </w:tblBorders>
      </w:tblPr>
      <w:tblGrid>
        <w:gridCol w:w="1980"/>
        <w:gridCol w:w="1980"/>
        <w:gridCol w:w="1980"/>
        <w:gridCol w:w="1980"/>
      </w:tblGrid>
      <w:tr>
        <w:trPr>
          <w:tblHeader w:val="on"/>
        </w:trPr>
        <w:tc>
          <w:tcPr/>
          <w:p>
            <w:pPr>
              <w:pStyle w:val="Compact"/>
              <w:jc w:val="left"/>
            </w:pPr>
            <w:r>
              <w:rPr>
                <w:sz w:val="16"/>
              </w:rPr>
              <w:t xml:space="preserve">True input</w:t>
            </w:r>
          </w:p>
        </w:tc>
        <w:tc>
          <w:tcPr/>
          <w:p>
            <w:pPr>
              <w:pStyle w:val="Compact"/>
              <w:jc w:val="left"/>
            </w:pPr>
            <w:r>
              <w:rPr>
                <w:sz w:val="16"/>
              </w:rPr>
              <w:t xml:space="preserve">Routed to</w:t>
            </w:r>
          </w:p>
        </w:tc>
        <w:tc>
          <w:tcPr/>
          <w:p>
            <w:pPr>
              <w:pStyle w:val="Compact"/>
              <w:jc w:val="right"/>
            </w:pPr>
            <w:r>
              <w:rPr>
                <w:sz w:val="16"/>
              </w:rPr>
              <w:t xml:space="preserve">Count</w:t>
            </w:r>
          </w:p>
        </w:tc>
        <w:tc>
          <w:tcPr/>
          <w:p>
            <w:pPr>
              <w:pStyle w:val="Compact"/>
              <w:jc w:val="right"/>
            </w:pPr>
            <w:r>
              <w:rPr>
                <w:sz w:val="16"/>
              </w:rPr>
              <w:t xml:space="preserve">Mean</w:t>
            </w:r>
            <w:r>
              <w:rPr>
                <w:sz w:val="16"/>
              </w:rPr>
              <w:t xml:space="preserve"> </w:t>
            </w:r>
            <m:oMath>
              <m:r>
                <m:rPr>
                  <m:sty m:val="p"/>
                </m:rPr>
                <m:t>Δ</m:t>
              </m:r>
            </m:oMath>
            <w:r>
              <w:rPr>
                <w:sz w:val="16"/>
              </w:rPr>
              <w:t xml:space="preserve">SSIM vs. oracle route</w:t>
            </w:r>
          </w:p>
        </w:tc>
      </w:tr>
      <w:tr>
        <w:tc>
          <w:tcPr/>
          <w:p>
            <w:pPr>
              <w:pStyle w:val="Compact"/>
              <w:jc w:val="left"/>
            </w:pPr>
            <w:r>
              <w:rPr>
                <w:sz w:val="16"/>
              </w:rPr>
              <w:t xml:space="preserve">occlusion (low)</w:t>
            </w:r>
          </w:p>
        </w:tc>
        <w:tc>
          <w:tcPr/>
          <w:p>
            <w:pPr>
              <w:pStyle w:val="Compact"/>
              <w:jc w:val="left"/>
            </w:pPr>
            <w:r>
              <w:rPr>
                <w:sz w:val="16"/>
              </w:rPr>
              <w:t xml:space="preserve">clean</w:t>
            </w:r>
          </w:p>
        </w:tc>
        <w:tc>
          <w:tcPr/>
          <w:p>
            <w:pPr>
              <w:pStyle w:val="Compact"/>
              <w:jc w:val="right"/>
            </w:pPr>
            <w:r>
              <w:rPr>
                <w:sz w:val="16"/>
              </w:rPr>
              <w:t xml:space="preserve">126</w:t>
            </w:r>
          </w:p>
        </w:tc>
        <w:tc>
          <w:tcPr/>
          <w:p>
            <w:pPr>
              <w:pStyle w:val="Compact"/>
              <w:jc w:val="right"/>
            </w:pPr>
            <w:r>
              <w:rPr>
                <w:sz w:val="16"/>
              </w:rPr>
              <w:t xml:space="preserve">+0.123</w:t>
            </w:r>
          </w:p>
        </w:tc>
      </w:tr>
      <w:tr>
        <w:tc>
          <w:tcPr/>
          <w:p>
            <w:pPr>
              <w:pStyle w:val="Compact"/>
              <w:jc w:val="left"/>
            </w:pPr>
            <w:r>
              <w:rPr>
                <w:sz w:val="16"/>
              </w:rPr>
              <w:t xml:space="preserve">clean</w:t>
            </w:r>
          </w:p>
        </w:tc>
        <w:tc>
          <w:tcPr/>
          <w:p>
            <w:pPr>
              <w:pStyle w:val="Compact"/>
              <w:jc w:val="left"/>
            </w:pPr>
            <w:r>
              <w:rPr>
                <w:sz w:val="16"/>
              </w:rPr>
              <w:t xml:space="preserve">Gaussian blur</w:t>
            </w:r>
          </w:p>
        </w:tc>
        <w:tc>
          <w:tcPr/>
          <w:p>
            <w:pPr>
              <w:pStyle w:val="Compact"/>
              <w:jc w:val="right"/>
            </w:pPr>
            <w:r>
              <w:rPr>
                <w:sz w:val="16"/>
              </w:rPr>
              <w:t xml:space="preserve">68</w:t>
            </w:r>
          </w:p>
        </w:tc>
        <w:tc>
          <w:tcPr/>
          <w:p>
            <w:pPr>
              <w:pStyle w:val="Compact"/>
              <w:jc w:val="right"/>
            </w:pPr>
            <w:r>
              <w:rPr>
                <w:sz w:val="16"/>
              </w:rPr>
              <w:t xml:space="preserve">-0.134</w:t>
            </w:r>
          </w:p>
        </w:tc>
      </w:tr>
      <w:tr>
        <w:tc>
          <w:tcPr/>
          <w:p>
            <w:pPr>
              <w:pStyle w:val="Compact"/>
              <w:jc w:val="left"/>
            </w:pPr>
            <w:r>
              <w:rPr>
                <w:sz w:val="16"/>
              </w:rPr>
              <w:t xml:space="preserve">clean</w:t>
            </w:r>
          </w:p>
        </w:tc>
        <w:tc>
          <w:tcPr/>
          <w:p>
            <w:pPr>
              <w:pStyle w:val="Compact"/>
              <w:jc w:val="left"/>
            </w:pPr>
            <w:r>
              <w:rPr>
                <w:sz w:val="16"/>
              </w:rPr>
              <w:t xml:space="preserve">occlusion</w:t>
            </w:r>
          </w:p>
        </w:tc>
        <w:tc>
          <w:tcPr/>
          <w:p>
            <w:pPr>
              <w:pStyle w:val="Compact"/>
              <w:jc w:val="right"/>
            </w:pPr>
            <w:r>
              <w:rPr>
                <w:sz w:val="16"/>
              </w:rPr>
              <w:t xml:space="preserve">18</w:t>
            </w:r>
          </w:p>
        </w:tc>
        <w:tc>
          <w:tcPr/>
          <w:p>
            <w:pPr>
              <w:pStyle w:val="Compact"/>
              <w:jc w:val="right"/>
            </w:pPr>
            <w:r>
              <w:rPr>
                <w:sz w:val="16"/>
              </w:rPr>
              <w:t xml:space="preserve">-0.252</w:t>
            </w:r>
          </w:p>
        </w:tc>
      </w:tr>
      <w:tr>
        <w:tc>
          <w:tcPr/>
          <w:p>
            <w:pPr>
              <w:pStyle w:val="Compact"/>
              <w:jc w:val="left"/>
            </w:pPr>
            <w:r>
              <w:rPr>
                <w:sz w:val="16"/>
              </w:rPr>
              <w:t xml:space="preserve">occlusion (low)</w:t>
            </w:r>
          </w:p>
        </w:tc>
        <w:tc>
          <w:tcPr/>
          <w:p>
            <w:pPr>
              <w:pStyle w:val="Compact"/>
              <w:jc w:val="left"/>
            </w:pPr>
            <w:r>
              <w:rPr>
                <w:sz w:val="16"/>
              </w:rPr>
              <w:t xml:space="preserve">Gaussian blur</w:t>
            </w:r>
          </w:p>
        </w:tc>
        <w:tc>
          <w:tcPr/>
          <w:p>
            <w:pPr>
              <w:pStyle w:val="Compact"/>
              <w:jc w:val="right"/>
            </w:pPr>
            <w:r>
              <w:rPr>
                <w:sz w:val="16"/>
              </w:rPr>
              <w:t xml:space="preserve">3</w:t>
            </w:r>
          </w:p>
        </w:tc>
        <w:tc>
          <w:tcPr/>
          <w:p>
            <w:pPr>
              <w:pStyle w:val="Compact"/>
              <w:jc w:val="right"/>
            </w:pPr>
            <w:r>
              <w:rPr>
                <w:sz w:val="16"/>
              </w:rPr>
              <w:t xml:space="preserve">-0.085</w:t>
            </w:r>
          </w:p>
        </w:tc>
      </w:tr>
      <w:tr>
        <w:tc>
          <w:tcPr/>
          <w:p>
            <w:pPr>
              <w:pStyle w:val="Compact"/>
              <w:jc w:val="left"/>
            </w:pPr>
            <w:r>
              <w:rPr>
                <w:sz w:val="16"/>
              </w:rPr>
              <w:t xml:space="preserve">other (fewer than 3 each)</w:t>
            </w:r>
          </w:p>
        </w:tc>
        <w:tc>
          <w:tcPr/>
          <w:p>
            <w:pPr>
              <w:pStyle w:val="Compact"/>
              <w:jc w:val="left"/>
            </w:pPr>
            <w:r>
              <w:rPr>
                <w:sz w:val="16"/>
              </w:rPr>
              <w:t xml:space="preserve">–</w:t>
            </w:r>
          </w:p>
        </w:tc>
        <w:tc>
          <w:tcPr/>
          <w:p>
            <w:pPr>
              <w:pStyle w:val="Compact"/>
              <w:jc w:val="right"/>
            </w:pPr>
            <w:r>
              <w:rPr>
                <w:sz w:val="16"/>
              </w:rPr>
              <w:t xml:space="preserve">3</w:t>
            </w:r>
          </w:p>
        </w:tc>
        <w:tc>
          <w:tcPr/>
          <w:p>
            <w:pPr>
              <w:pStyle w:val="Compact"/>
              <w:jc w:val="right"/>
            </w:pPr>
            <w:r>
              <w:rPr>
                <w:sz w:val="16"/>
              </w:rPr>
              <w:t xml:space="preserve">–</w:t>
            </w:r>
          </w:p>
        </w:tc>
      </w:tr>
      <w:tr>
        <w:tc>
          <w:tcPr/>
          <w:p>
            <w:pPr>
              <w:pStyle w:val="Compact"/>
              <w:jc w:val="left"/>
            </w:pPr>
            <w:r>
              <w:rPr>
                <w:sz w:val="16"/>
              </w:rPr>
              <w:t xml:space="preserve">all mis-routed inputs</w:t>
            </w:r>
          </w:p>
        </w:tc>
        <w:tc>
          <w:tcPr/>
          <w:p>
            <w:pPr>
              <w:pStyle w:val="Compact"/>
              <w:jc w:val="left"/>
            </w:pPr>
            <w:r>
              <w:rPr>
                <w:sz w:val="16"/>
              </w:rPr>
              <w:t xml:space="preserve">–</w:t>
            </w:r>
          </w:p>
        </w:tc>
        <w:tc>
          <w:tcPr/>
          <w:p>
            <w:pPr>
              <w:pStyle w:val="Compact"/>
              <w:jc w:val="right"/>
            </w:pPr>
            <w:r>
              <w:rPr>
                <w:sz w:val="16"/>
              </w:rPr>
              <w:t xml:space="preserve">218</w:t>
            </w:r>
          </w:p>
        </w:tc>
        <w:tc>
          <w:tcPr/>
          <w:p>
            <w:pPr>
              <w:pStyle w:val="Compact"/>
              <w:jc w:val="right"/>
            </w:pPr>
            <w:r>
              <w:rPr>
                <w:sz w:val="16"/>
              </w:rPr>
              <w:t xml:space="preserve">+0.009</w:t>
            </w:r>
          </w:p>
        </w:tc>
      </w:tr>
    </w:tbl>
    <w:p>
      <w:pPr>
        <w:pStyle w:val="CaptionedFigure"/>
        <w:jc w:val="center"/>
      </w:pPr>
      <w:r>
        <w:drawing>
          <wp:inline>
            <wp:extent cx="2592592" cy="2780851"/>
            <wp:effectExtent b="0" l="0" r="0" t="0"/>
            <wp:docPr descr="" title="" id="47" name="Picture"/>
            <a:graphic>
              <a:graphicData uri="http://schemas.openxmlformats.org/drawingml/2006/picture">
                <pic:pic>
                  <pic:nvPicPr>
                    <pic:cNvPr descr="figures/misroute_hard.png" id="48" name="Picture"/>
                    <pic:cNvPicPr>
                      <a:picLocks noChangeArrowheads="1" noChangeAspect="1"/>
                    </pic:cNvPicPr>
                  </pic:nvPicPr>
                  <pic:blipFill>
                    <a:blip r:embed="rId46"/>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Classifier-induced failures: the four mis-routed inputs with the largest SSIM loss, showing the output of the predicted route next to the oracle route (all four are clean images).</w:t>
      </w:r>
    </w:p>
    <w:p>
      <w:pPr>
        <w:pStyle w:val="CaptionedFigure"/>
        <w:jc w:val="center"/>
      </w:pPr>
      <w:r>
        <w:drawing>
          <wp:inline>
            <wp:extent cx="5013960" cy="4367831"/>
            <wp:effectExtent b="0" l="0" r="0" t="0"/>
            <wp:docPr descr="" title="" id="50" name="Picture"/>
            <a:graphic>
              <a:graphicData uri="http://schemas.openxmlformats.org/drawingml/2006/picture">
                <pic:pic>
                  <pic:nvPicPr>
                    <pic:cNvPr descr="figures/examples_hard.png" id="51" name="Picture"/>
                    <pic:cNvPicPr>
                      <a:picLocks noChangeArrowheads="1" noChangeAspect="1"/>
                    </pic:cNvPicPr>
                  </pic:nvPicPr>
                  <pic:blipFill>
                    <a:blip r:embed="rId49"/>
                    <a:stretch>
                      <a:fillRect/>
                    </a:stretch>
                  </pic:blipFill>
                  <pic:spPr bwMode="auto">
                    <a:xfrm>
                      <a:off x="0" y="0"/>
                      <a:ext cx="5013960" cy="4367831"/>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Twelve representative test inputs for hard-routed restoration (predicted routing).</w:t>
      </w:r>
    </w:p>
    <w:p>
      <w:pPr>
        <w:pStyle w:val="CaptionedFigure"/>
        <w:jc w:val="center"/>
      </w:pPr>
      <w:r>
        <w:drawing>
          <wp:inline>
            <wp:extent cx="2592592" cy="2780851"/>
            <wp:effectExtent b="0" l="0" r="0" t="0"/>
            <wp:docPr descr="" title="" id="53" name="Picture"/>
            <a:graphic>
              <a:graphicData uri="http://schemas.openxmlformats.org/drawingml/2006/picture">
                <pic:pic>
                  <pic:nvPicPr>
                    <pic:cNvPr descr="figures/failure_hard.png" id="54" name="Picture"/>
                    <pic:cNvPicPr>
                      <a:picLocks noChangeArrowheads="1" noChangeAspect="1"/>
                    </pic:cNvPicPr>
                  </pic:nvPicPr>
                  <pic:blipFill>
                    <a:blip r:embed="rId52"/>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four lowest-SSIM corrupted test inputs under predicted routing.</w:t>
      </w:r>
    </w:p>
    <w:p>
      <w:pPr>
        <w:pStyle w:val="BodyText"/>
      </w:pPr>
      <w:r>
        <w:rPr>
          <w:b/>
          <w:bCs/>
        </w:rPr>
        <w:t xml:space="preserve">Classifier-caused failures.</w:t>
      </w:r>
      <w:r>
        <w:t xml:space="preserve"> </w:t>
      </w:r>
      <w:r>
        <w:t xml:space="preserve">The mis-routings have opposite consequences (Table VIII). The 86 clean images sent to a blur or occlusion expert are real failures: SSIM changes by -0.16 on average relative to the oracle route (</w:t>
      </w:r>
      <m:oMath>
        <m:r>
          <m:rPr>
            <m:sty m:val="p"/>
          </m:rPr>
          <m:t>−</m:t>
        </m:r>
        <m:r>
          <m:t>0.13</m:t>
        </m:r>
      </m:oMath>
      <w:r>
        <w:t xml:space="preserve"> </w:t>
      </w:r>
      <w:r>
        <w:t xml:space="preserve">for those sent to the blur expert,</w:t>
      </w:r>
      <w:r>
        <w:t xml:space="preserve"> </w:t>
      </w:r>
      <m:oMath>
        <m:r>
          <m:rPr>
            <m:sty m:val="p"/>
          </m:rPr>
          <m:t>−</m:t>
        </m:r>
        <m:r>
          <m:t>0.25</m:t>
        </m:r>
      </m:oMath>
      <w:r>
        <w:t xml:space="preserve"> </w:t>
      </w:r>
      <w:r>
        <w:t xml:space="preserve">for those sent to the occlusion expert). In Fig. 9 a clean photograph of a dog on grass is taken for blurred and</w:t>
      </w:r>
      <w:r>
        <w:t xml:space="preserve"> </w:t>
      </w:r>
      <w:r>
        <w:t xml:space="preserve">“restored”</w:t>
      </w:r>
      <w:r>
        <w:t xml:space="preserve"> </w:t>
      </w:r>
      <w:r>
        <w:t xml:space="preserve">into a brown, smeared scene (SSIM 0.51 instead of 1.00), a photograph with black letterbox bars and a cat on a black background are taken for occluded images and the occlusion expert invents content for the dark regions (0.54, 0.57), and a colourful image is taken for blurred (0.60). The 128 occlusions labelled</w:t>
      </w:r>
      <w:r>
        <w:t xml:space="preserve"> </w:t>
      </w:r>
      <w:r>
        <w:t xml:space="preserve">“clean”</w:t>
      </w:r>
      <w:r>
        <w:t xml:space="preserve"> </w:t>
      </w:r>
      <w:r>
        <w:t xml:space="preserve">(126 of them 10% masks) are left untouched, which scores about</w:t>
      </w:r>
      <w:r>
        <w:t xml:space="preserve"> </w:t>
      </w:r>
      <m:oMath>
        <m:r>
          <m:rPr>
            <m:sty m:val="p"/>
          </m:rPr>
          <m:t>+</m:t>
        </m:r>
        <m:r>
          <m:t>0.12</m:t>
        </m:r>
      </m:oMath>
      <w:r>
        <w:t xml:space="preserve"> </w:t>
      </w:r>
      <w:r>
        <w:t xml:space="preserve">SSIM</w:t>
      </w:r>
      <w:r>
        <w:t xml:space="preserve"> </w:t>
      </w:r>
      <w:r>
        <w:rPr>
          <w:i/>
          <w:iCs/>
        </w:rPr>
        <w:t xml:space="preserve">higher</w:t>
      </w:r>
      <w:r>
        <w:t xml:space="preserve"> </w:t>
      </w:r>
      <w:r>
        <w:t xml:space="preserve">than the oracle route, but only because SSIM ignores the untouched black rectangle (Section 4); the hole remains visible, so these are failures of the system even though the metric rewards them. Averaged over all inputs, mis-routing changes the mean SSIM by only</w:t>
      </w:r>
      <w:r>
        <w:t xml:space="preserve"> </w:t>
      </w:r>
      <m:oMath>
        <m:r>
          <m:rPr>
            <m:sty m:val="p"/>
          </m:rPr>
          <m:t>+</m:t>
        </m:r>
        <m:r>
          <m:t>0.0001</m:t>
        </m:r>
      </m:oMath>
      <w:r>
        <w:t xml:space="preserve">, because the two groups nearly cancel.</w:t>
      </w:r>
    </w:p>
    <w:p>
      <w:pPr>
        <w:pStyle w:val="BodyText"/>
      </w:pPr>
      <w:r>
        <w:rPr>
          <w:b/>
          <w:bCs/>
        </w:rPr>
        <w:t xml:space="preserve">Other failures.</w:t>
      </w:r>
      <w:r>
        <w:t xml:space="preserve"> </w:t>
      </w:r>
      <w:r>
        <w:t xml:space="preserve">Figure 11 shows the four lowest-SSIM outputs of the system: as for the universal model they are 35% occlusions that hide much of the animal (a beagle on grass, a basset hound, a dark terrier, a brown dog among flowers; SSIM 0.28–0.33). They are not routing errors. The specialist fills the hole with a smooth, brownish patch of texture even where the surroundings are green, a mild local colour error consistent with the lower colour retention of the occlusion specialist (Table V). Training curves of the classifier and of the specialists are in Fig. 12.</w:t>
      </w:r>
    </w:p>
    <w:p>
      <w:pPr>
        <w:pStyle w:val="CaptionedFigure"/>
        <w:jc w:val="center"/>
      </w:pPr>
      <w:r>
        <w:drawing>
          <wp:inline>
            <wp:extent cx="5334000" cy="1331432"/>
            <wp:effectExtent b="0" l="0" r="0" t="0"/>
            <wp:docPr descr="" title="" id="56" name="Picture"/>
            <a:graphic>
              <a:graphicData uri="http://schemas.openxmlformats.org/drawingml/2006/picture">
                <pic:pic>
                  <pic:nvPicPr>
                    <pic:cNvPr descr="figures/curves_task2.png" id="57" name="Picture"/>
                    <pic:cNvPicPr>
                      <a:picLocks noChangeArrowheads="1" noChangeAspect="1"/>
                    </pic:cNvPicPr>
                  </pic:nvPicPr>
                  <pic:blipFill>
                    <a:blip r:embed="rId55"/>
                    <a:stretch>
                      <a:fillRect/>
                    </a:stretch>
                  </pic:blipFill>
                  <pic:spPr bwMode="auto">
                    <a:xfrm>
                      <a:off x="0" y="0"/>
                      <a:ext cx="5334000" cy="1331432"/>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Task 2 training curves: classifier loss and accuracy, and validation PSNR of the three specialists in the first run (dotted) and the final run (solid).</w:t>
      </w:r>
    </w:p>
    <w:bookmarkEnd w:id="58"/>
    <w:bookmarkEnd w:id="59"/>
    <w:bookmarkStart w:id="78" w:name="X8103b40083f9b75535f17568123c0e823255292"/>
    <w:p>
      <w:pPr>
        <w:pStyle w:val="Heading1"/>
      </w:pPr>
      <w:r>
        <w:rPr>
          <w:rStyle w:val="SectionNumber"/>
        </w:rPr>
        <w:t xml:space="preserve">6</w:t>
      </w:r>
      <w:r>
        <w:tab/>
      </w:r>
      <w:r>
        <w:t xml:space="preserve">Task 3: Jointly Trained Soft Mixture of Experts</w:t>
      </w:r>
    </w:p>
    <w:bookmarkStart w:id="63" w:name="model-and-losses"/>
    <w:p>
      <w:pPr>
        <w:pStyle w:val="Heading2"/>
      </w:pPr>
      <w:r>
        <w:rPr>
          <w:rStyle w:val="SectionNumber"/>
        </w:rPr>
        <w:t xml:space="preserve">6.1</w:t>
      </w:r>
      <w:r>
        <w:tab/>
      </w:r>
      <w:r>
        <w:t xml:space="preserve">Model and losses</w:t>
      </w:r>
    </w:p>
    <w:p>
      <w:pPr>
        <w:pStyle w:val="FirstParagraph"/>
      </w:pPr>
      <w:r>
        <w:t xml:space="preserve">Hard routing fails when the classifier is uncertain or when two corruptions mix. The soft model (Fig. 7, bottom) replaces the decision by a differentiable combination. A gate</w:t>
      </w:r>
      <w:r>
        <w:t xml:space="preserve"> </w:t>
      </w:r>
      <m:oMath>
        <m:r>
          <m:t>G</m:t>
        </m:r>
      </m:oMath>
      <w:r>
        <w:t xml:space="preserve"> </w:t>
      </w:r>
      <w:r>
        <w:t xml:space="preserve">with the classifier’s architecture produces weights</w:t>
      </w:r>
    </w:p>
    <w:p>
      <w:pPr>
        <w:pStyle w:val="BodyText"/>
      </w:pPr>
      <m:oMathPara>
        <m:oMathParaPr>
          <m:jc m:val="center"/>
        </m:oMathParaPr>
        <m:oMath>
          <m:r>
            <m:t>w</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r>
                <m:t>G</m:t>
              </m:r>
              <m:r>
                <m:rPr>
                  <m:sty m:val="p"/>
                </m:rPr>
                <m:t>(</m:t>
              </m:r>
              <m:acc>
                <m:accPr>
                  <m:chr m:val="̃"/>
                </m:accPr>
                <m:e>
                  <m:r>
                    <m:t>x</m:t>
                  </m:r>
                </m:e>
              </m:acc>
              <m:r>
                <m:rPr>
                  <m:sty m:val="p"/>
                </m:rPr>
                <m:t>)</m:t>
              </m:r>
              <m:r>
                <m:rPr>
                  <m:sty m:val="p"/>
                </m:rPr>
                <m:t>/</m:t>
              </m:r>
              <m:r>
                <m:t>τ</m:t>
              </m:r>
            </m:e>
          </m:d>
          <m:r>
            <m:rPr>
              <m:sty m:val="p"/>
            </m:rPr>
            <m:t>,</m:t>
          </m:r>
          <m:r>
            <m:t>  </m:t>
          </m:r>
          <m:acc>
            <m:accPr>
              <m:chr m:val="̂"/>
            </m:accPr>
            <m:e>
              <m:r>
                <m:t>x</m:t>
              </m:r>
            </m:e>
          </m:acc>
          <m:r>
            <m:rPr>
              <m:sty m:val="p"/>
            </m:rPr>
            <m:t>=</m:t>
          </m:r>
          <m:sSub>
            <m:e>
              <m:r>
                <m:t>w</m:t>
              </m:r>
            </m:e>
            <m:sub>
              <m:r>
                <m:t>0</m:t>
              </m:r>
            </m:sub>
          </m:sSub>
          <m:acc>
            <m:accPr>
              <m:chr m:val="̃"/>
            </m:accPr>
            <m:e>
              <m:r>
                <m:t>x</m:t>
              </m:r>
            </m:e>
          </m:acc>
          <m:r>
            <m:rPr>
              <m:sty m:val="p"/>
            </m:rPr>
            <m:t>+</m:t>
          </m:r>
          <m:sSub>
            <m:e>
              <m:r>
                <m:t>w</m:t>
              </m:r>
            </m:e>
            <m:sub>
              <m:r>
                <m:t>1</m:t>
              </m:r>
            </m:sub>
          </m:sSub>
          <m:sSub>
            <m:e>
              <m:r>
                <m:t>A</m:t>
              </m:r>
            </m:e>
            <m:sub>
              <m:r>
                <m:t>s</m:t>
              </m:r>
              <m:r>
                <m:t>a</m:t>
              </m:r>
              <m:r>
                <m:t>l</m:t>
              </m:r>
              <m:r>
                <m:t>t</m:t>
              </m:r>
            </m:sub>
          </m:sSub>
          <m:r>
            <m:rPr>
              <m:sty m:val="p"/>
            </m:rPr>
            <m:t>(</m:t>
          </m:r>
          <m:acc>
            <m:accPr>
              <m:chr m:val="̃"/>
            </m:accPr>
            <m:e>
              <m:r>
                <m:t>x</m:t>
              </m:r>
            </m:e>
          </m:acc>
          <m:r>
            <m:rPr>
              <m:sty m:val="p"/>
            </m:rPr>
            <m:t>)</m:t>
          </m:r>
          <m:r>
            <m:rPr>
              <m:sty m:val="p"/>
            </m:rPr>
            <m:t>+</m:t>
          </m:r>
          <m:sSub>
            <m:e>
              <m:r>
                <m:t>w</m:t>
              </m:r>
            </m:e>
            <m:sub>
              <m:r>
                <m:t>2</m:t>
              </m:r>
            </m:sub>
          </m:sSub>
          <m:sSub>
            <m:e>
              <m:r>
                <m:t>A</m:t>
              </m:r>
            </m:e>
            <m:sub>
              <m:r>
                <m:t>b</m:t>
              </m:r>
              <m:r>
                <m:t>l</m:t>
              </m:r>
              <m:r>
                <m:t>u</m:t>
              </m:r>
              <m:r>
                <m:t>r</m:t>
              </m:r>
            </m:sub>
          </m:sSub>
          <m:r>
            <m:rPr>
              <m:sty m:val="p"/>
            </m:rPr>
            <m:t>(</m:t>
          </m:r>
          <m:acc>
            <m:accPr>
              <m:chr m:val="̃"/>
            </m:accPr>
            <m:e>
              <m:r>
                <m:t>x</m:t>
              </m:r>
            </m:e>
          </m:acc>
          <m:r>
            <m:rPr>
              <m:sty m:val="p"/>
            </m:rPr>
            <m:t>)</m:t>
          </m:r>
          <m:r>
            <m:rPr>
              <m:sty m:val="p"/>
            </m:rPr>
            <m:t>+</m:t>
          </m:r>
          <m:sSub>
            <m:e>
              <m:r>
                <m:t>w</m:t>
              </m:r>
            </m:e>
            <m:sub>
              <m:r>
                <m:t>3</m:t>
              </m:r>
            </m:sub>
          </m:sSub>
          <m:sSub>
            <m:e>
              <m:r>
                <m:t>A</m:t>
              </m:r>
            </m:e>
            <m:sub>
              <m:r>
                <m:t>o</m:t>
              </m:r>
              <m:r>
                <m:t>c</m:t>
              </m:r>
              <m:r>
                <m:t>c</m:t>
              </m:r>
            </m:sub>
          </m:sSub>
          <m:r>
            <m:rPr>
              <m:sty m:val="p"/>
            </m:rPr>
            <m:t>(</m:t>
          </m:r>
          <m:acc>
            <m:accPr>
              <m:chr m:val="̃"/>
            </m:accPr>
            <m:e>
              <m:r>
                <m:t>x</m:t>
              </m:r>
            </m:e>
          </m:acc>
          <m:r>
            <m:rPr>
              <m:sty m:val="p"/>
            </m:rPr>
            <m:t>)</m:t>
          </m:r>
          <m:r>
            <m:rPr>
              <m:sty m:val="p"/>
            </m:rPr>
            <m:t>,</m:t>
          </m:r>
        </m:oMath>
      </m:oMathPara>
    </w:p>
    <w:p>
      <w:pPr>
        <w:pStyle w:val="FirstParagraph"/>
      </w:pPr>
      <w:r>
        <w:t xml:space="preserve">where branch 0 is the identity and</w:t>
      </w:r>
      <w:r>
        <w:t xml:space="preserve"> </w:t>
      </w:r>
      <m:oMath>
        <m:r>
          <m:t>τ</m:t>
        </m:r>
      </m:oMath>
      <w:r>
        <w:t xml:space="preserve"> </w:t>
      </w:r>
      <w:r>
        <w:t xml:space="preserve">controls whether the weights are sharp or spread out. Because the mixture is differentiable, gate and experts are trained jointly from the reconstruction error. The components are</w:t>
      </w:r>
      <w:r>
        <w:t xml:space="preserve"> </w:t>
      </w:r>
      <w:r>
        <w:rPr>
          <w:i/>
          <w:iCs/>
        </w:rPr>
        <w:t xml:space="preserve">not</w:t>
      </w:r>
      <w:r>
        <w:t xml:space="preserve"> </w:t>
      </w:r>
      <w:r>
        <w:t xml:space="preserve">initialised randomly: the gate starts from the trained Task 2 classifier and the experts from the final specialists. Training has two stages: a short warm-up (2 epochs, learning rate</w:t>
      </w:r>
      <w:r>
        <w:t xml:space="preserve"> </w:t>
      </w:r>
      <m:oMath>
        <m:sSup>
          <m:e>
            <m:r>
              <m:t>10</m:t>
            </m:r>
          </m:e>
          <m:sup>
            <m:r>
              <m:rPr>
                <m:sty m:val="p"/>
              </m:rPr>
              <m:t>−</m:t>
            </m:r>
            <m:r>
              <m:t>3</m:t>
            </m:r>
          </m:sup>
        </m:sSup>
      </m:oMath>
      <w:r>
        <w:t xml:space="preserve">) in which the experts are frozen, in evaluation mode, and only the gate is trained, followed by 30 epochs of joint fine-tuning with a much smaller learning rate. The loss is</w:t>
      </w:r>
    </w:p>
    <w:p>
      <w:pPr>
        <w:pStyle w:val="BodyText"/>
      </w:pPr>
      <m:oMathPara>
        <m:oMathParaPr>
          <m:jc m:val="center"/>
        </m:oMathParaPr>
        <m:oMath>
          <m:sSub>
            <m:e>
              <m:r>
                <m:rPr>
                  <m:scr m:val="script"/>
                  <m:sty m:val="p"/>
                </m:rPr>
                <m:t>L</m:t>
              </m:r>
            </m:e>
            <m:sub>
              <m:r>
                <m:t>M</m:t>
              </m:r>
              <m:r>
                <m:t>o</m:t>
              </m:r>
              <m:r>
                <m:t>E</m:t>
              </m:r>
            </m:sub>
          </m:sSub>
          <m:r>
            <m:rPr>
              <m:sty m:val="p"/>
            </m:rPr>
            <m:t>=</m:t>
          </m:r>
          <m:sSub>
            <m:e>
              <m:r>
                <m:t>λ</m:t>
              </m:r>
            </m:e>
            <m:sub>
              <m:r>
                <m:t>1</m:t>
              </m:r>
            </m:sub>
          </m:sSub>
          <m:sSub>
            <m:e>
              <m:r>
                <m:rPr>
                  <m:scr m:val="script"/>
                  <m:sty m:val="p"/>
                </m:rPr>
                <m:t>L</m:t>
              </m:r>
            </m:e>
            <m:sub>
              <m:r>
                <m:t>1</m:t>
              </m:r>
            </m:sub>
          </m:sSub>
          <m:r>
            <m:rPr>
              <m:sty m:val="p"/>
            </m:rPr>
            <m:t>+</m:t>
          </m:r>
          <m:sSub>
            <m:e>
              <m:r>
                <m:t>λ</m:t>
              </m:r>
            </m:e>
            <m:sub>
              <m:r>
                <m:t>s</m:t>
              </m:r>
            </m:sub>
          </m:sSub>
          <m:r>
            <m:rPr>
              <m:sty m:val="p"/>
            </m:rPr>
            <m:t>(</m:t>
          </m:r>
          <m:r>
            <m:t>1</m:t>
          </m:r>
          <m:r>
            <m:rPr>
              <m:sty m:val="p"/>
            </m:rPr>
            <m:t>−</m:t>
          </m:r>
          <m:r>
            <m:rPr>
              <m:sty m:val="p"/>
            </m:rPr>
            <m:t>S</m:t>
          </m:r>
          <m:r>
            <m:rPr>
              <m:sty m:val="p"/>
            </m:rPr>
            <m:t>S</m:t>
          </m:r>
          <m:r>
            <m:rPr>
              <m:sty m:val="p"/>
            </m:rPr>
            <m:t>I</m:t>
          </m:r>
          <m:r>
            <m:rPr>
              <m:sty m:val="p"/>
            </m:rPr>
            <m:t>M</m:t>
          </m:r>
          <m:r>
            <m:rPr>
              <m:sty m:val="p"/>
            </m:rPr>
            <m:t>)</m:t>
          </m:r>
          <m:r>
            <m:rPr>
              <m:sty m:val="p"/>
            </m:rPr>
            <m:t>+</m:t>
          </m:r>
          <m:sSub>
            <m:e>
              <m:r>
                <m:t>λ</m:t>
              </m:r>
            </m:e>
            <m:sub>
              <m:r>
                <m:t>c</m:t>
              </m:r>
            </m:sub>
          </m:sSub>
          <m:sSub>
            <m:e>
              <m:r>
                <m:rPr>
                  <m:scr m:val="script"/>
                  <m:sty m:val="p"/>
                </m:rPr>
                <m:t>L</m:t>
              </m:r>
            </m:e>
            <m:sub>
              <m:r>
                <m:t>C</m:t>
              </m:r>
              <m:r>
                <m:t>E</m:t>
              </m:r>
            </m:sub>
          </m:sSub>
          <m:r>
            <m:rPr>
              <m:sty m:val="p"/>
            </m:rPr>
            <m:t>+</m:t>
          </m:r>
          <m:sSub>
            <m:e>
              <m:r>
                <m:t>λ</m:t>
              </m:r>
            </m:e>
            <m:sub>
              <m:r>
                <m:t>b</m:t>
              </m:r>
            </m:sub>
          </m:sSub>
          <m:sSub>
            <m:e>
              <m:r>
                <m:rPr>
                  <m:scr m:val="script"/>
                  <m:sty m:val="p"/>
                </m:rPr>
                <m:t>L</m:t>
              </m:r>
            </m:e>
            <m:sub>
              <m:r>
                <m:t>b</m:t>
              </m:r>
              <m:r>
                <m:t>a</m:t>
              </m:r>
              <m:r>
                <m:t>l</m:t>
              </m:r>
              <m:r>
                <m:t>a</m:t>
              </m:r>
              <m:r>
                <m:t>n</m:t>
              </m:r>
              <m:r>
                <m:t>c</m:t>
              </m:r>
              <m:r>
                <m:t>e</m:t>
              </m:r>
            </m:sub>
          </m:sSub>
          <m:r>
            <m:rPr>
              <m:sty m:val="p"/>
            </m:rPr>
            <m:t>,</m:t>
          </m:r>
        </m:oMath>
      </m:oMathPara>
    </w:p>
    <w:p>
      <w:pPr>
        <w:pStyle w:val="FirstParagraph"/>
      </w:pPr>
      <w:r>
        <w:t xml:space="preserve">with</w:t>
      </w:r>
      <w:r>
        <w:t xml:space="preserve"> </w:t>
      </w:r>
      <m:oMath>
        <m:sSub>
          <m:e>
            <m:r>
              <m:rPr>
                <m:scr m:val="script"/>
                <m:sty m:val="p"/>
              </m:rPr>
              <m:t>L</m:t>
            </m:r>
          </m:e>
          <m:sub>
            <m:r>
              <m:t>b</m:t>
            </m:r>
            <m:r>
              <m:t>a</m:t>
            </m:r>
            <m:r>
              <m:t>l</m:t>
            </m:r>
            <m:r>
              <m:t>a</m:t>
            </m:r>
            <m:r>
              <m:t>n</m:t>
            </m:r>
            <m:r>
              <m:t>c</m:t>
            </m:r>
            <m:r>
              <m:t>e</m:t>
            </m:r>
          </m:sub>
        </m:sSub>
        <m:r>
          <m:rPr>
            <m:sty m:val="p"/>
          </m:rPr>
          <m:t>=</m:t>
        </m:r>
        <m:nary>
          <m:naryPr>
            <m:chr m:val="∑"/>
            <m:limLoc m:val="undOvr"/>
            <m:subHide m:val="off"/>
            <m:supHide m:val="off"/>
          </m:naryPr>
          <m:sub>
            <m:r>
              <m:t>k</m:t>
            </m:r>
            <m:r>
              <m:rPr>
                <m:sty m:val="p"/>
              </m:rPr>
              <m:t>=</m:t>
            </m:r>
            <m:r>
              <m:t>0</m:t>
            </m:r>
          </m:sub>
          <m:sup>
            <m:r>
              <m:t>3</m:t>
            </m:r>
          </m:sup>
          <m:e>
            <m:r>
              <m:rPr>
                <m:sty m:val="p"/>
              </m:rPr>
              <m:t>(</m:t>
            </m:r>
          </m:e>
        </m:nary>
        <m:sSub>
          <m:e>
            <m:acc>
              <m:accPr>
                <m:chr m:val="‾"/>
              </m:accPr>
              <m:e>
                <m:r>
                  <m:t>w</m:t>
                </m:r>
              </m:e>
            </m:acc>
          </m:e>
          <m:sub>
            <m:r>
              <m:t>k</m:t>
            </m:r>
          </m:sub>
        </m:sSub>
        <m:r>
          <m:rPr>
            <m:sty m:val="p"/>
          </m:rPr>
          <m:t>−</m:t>
        </m:r>
        <m:f>
          <m:fPr>
            <m:type m:val="lin"/>
          </m:fPr>
          <m:num>
            <m:r>
              <m:t>1</m:t>
            </m:r>
          </m:num>
          <m:den>
            <m:r>
              <m:t>4</m:t>
            </m:r>
          </m:den>
        </m:f>
        <m:sSup>
          <m:e>
            <m:r>
              <m:rPr>
                <m:sty m:val="p"/>
              </m:rPr>
              <m:t>)</m:t>
            </m:r>
          </m:e>
          <m:sup>
            <m:r>
              <m:t>2</m:t>
            </m:r>
          </m:sup>
        </m:sSup>
      </m:oMath>
      <w:r>
        <w:t xml:space="preserve">, where</w:t>
      </w:r>
      <w:r>
        <w:t xml:space="preserve"> </w:t>
      </w:r>
      <m:oMath>
        <m:sSub>
          <m:e>
            <m:acc>
              <m:accPr>
                <m:chr m:val="‾"/>
              </m:accPr>
              <m:e>
                <m:r>
                  <m:t>w</m:t>
                </m:r>
              </m:e>
            </m:acc>
          </m:e>
          <m:sub>
            <m:r>
              <m:t>k</m:t>
            </m:r>
          </m:sub>
        </m:sSub>
      </m:oMath>
      <w:r>
        <w:t xml:space="preserve"> </w:t>
      </w:r>
      <w:r>
        <w:t xml:space="preserve">is the mean weight of branch</w:t>
      </w:r>
      <w:r>
        <w:t xml:space="preserve"> </w:t>
      </w:r>
      <m:oMath>
        <m:r>
          <m:t>k</m:t>
        </m:r>
      </m:oMath>
      <w:r>
        <w:t xml:space="preserve"> </w:t>
      </w:r>
      <w:r>
        <w:t xml:space="preserve">in a mini-batch. The cross-entropy acts on the raw gate logits, which keeps the question</w:t>
      </w:r>
      <w:r>
        <w:t xml:space="preserve"> </w:t>
      </w:r>
      <w:r>
        <w:t xml:space="preserve">“does the gate know the true class”</w:t>
      </w:r>
      <w:r>
        <w:t xml:space="preserve"> </w:t>
      </w:r>
      <w:r>
        <w:t xml:space="preserve">separate from</w:t>
      </w:r>
      <w:r>
        <w:t xml:space="preserve"> </w:t>
      </w:r>
      <w:r>
        <w:t xml:space="preserve">“how sharply does it mix”</w:t>
      </w:r>
      <w:r>
        <w:t xml:space="preserve"> </w:t>
      </w:r>
      <w:r>
        <w:t xml:space="preserve">(the temperature). We tie</w:t>
      </w:r>
      <w:r>
        <w:t xml:space="preserve"> </w:t>
      </w:r>
      <m:oMath>
        <m:sSub>
          <m:e>
            <m:r>
              <m:t>λ</m:t>
            </m:r>
          </m:e>
          <m:sub>
            <m:r>
              <m:t>1</m:t>
            </m:r>
          </m:sub>
        </m:sSub>
        <m:r>
          <m:rPr>
            <m:sty m:val="p"/>
          </m:rPr>
          <m:t>=</m:t>
        </m:r>
        <m:r>
          <m:t>α</m:t>
        </m:r>
      </m:oMath>
      <w:r>
        <w:t xml:space="preserve"> </w:t>
      </w:r>
      <w:r>
        <w:t xml:space="preserve">and</w:t>
      </w:r>
      <w:r>
        <w:t xml:space="preserve"> </w:t>
      </w:r>
      <m:oMath>
        <m:sSub>
          <m:e>
            <m:r>
              <m:t>λ</m:t>
            </m:r>
          </m:e>
          <m:sub>
            <m:r>
              <m:t>s</m:t>
            </m:r>
          </m:sub>
        </m:sSub>
        <m:r>
          <m:rPr>
            <m:sty m:val="p"/>
          </m:rPr>
          <m:t>=</m:t>
        </m:r>
        <m:r>
          <m:t>1</m:t>
        </m:r>
        <m:r>
          <m:rPr>
            <m:sty m:val="p"/>
          </m:rPr>
          <m:t>−</m:t>
        </m:r>
        <m:r>
          <m:t>α</m:t>
        </m:r>
      </m:oMath>
      <w:r>
        <w:t xml:space="preserve">, so that the five quantities Optuna tuned (joint learning rate, temperature,</w:t>
      </w:r>
      <w:r>
        <w:t xml:space="preserve"> </w:t>
      </w:r>
      <m:oMath>
        <m:sSub>
          <m:e>
            <m:r>
              <m:t>λ</m:t>
            </m:r>
          </m:e>
          <m:sub>
            <m:r>
              <m:t>c</m:t>
            </m:r>
          </m:sub>
        </m:sSub>
      </m:oMath>
      <w:r>
        <w:t xml:space="preserve">,</w:t>
      </w:r>
      <w:r>
        <w:t xml:space="preserve"> </w:t>
      </w:r>
      <m:oMath>
        <m:sSub>
          <m:e>
            <m:r>
              <m:t>λ</m:t>
            </m:r>
          </m:e>
          <m:sub>
            <m:r>
              <m:t>b</m:t>
            </m:r>
          </m:sub>
        </m:sSub>
      </m:oMath>
      <w:r>
        <w:t xml:space="preserve"> </w:t>
      </w:r>
      <w:r>
        <w:t xml:space="preserve">and the L1/SSIM weighting</w:t>
      </w:r>
      <w:r>
        <w:t xml:space="preserve"> </w:t>
      </w:r>
      <m:oMath>
        <m:r>
          <m:t>α</m:t>
        </m:r>
      </m:oMath>
      <w:r>
        <w:t xml:space="preserve">) map one-to-one onto the assignment’s list and the reconstruction weights cannot both shrink to zero. The selected values are</w:t>
      </w:r>
      <w:r>
        <w:t xml:space="preserve"> </w:t>
      </w:r>
      <m:oMath>
        <m:r>
          <m:t>τ</m:t>
        </m:r>
        <m:r>
          <m:rPr>
            <m:sty m:val="p"/>
          </m:rPr>
          <m:t>=</m:t>
        </m:r>
        <m:r>
          <m:t>2.68</m:t>
        </m:r>
      </m:oMath>
      <w:r>
        <w:t xml:space="preserve">,</w:t>
      </w:r>
      <w:r>
        <w:t xml:space="preserve"> </w:t>
      </w:r>
      <m:oMath>
        <m:sSub>
          <m:e>
            <m:r>
              <m:t>λ</m:t>
            </m:r>
          </m:e>
          <m:sub>
            <m:r>
              <m:t>c</m:t>
            </m:r>
          </m:sub>
        </m:sSub>
        <m:r>
          <m:rPr>
            <m:sty m:val="p"/>
          </m:rPr>
          <m:t>=</m:t>
        </m:r>
        <m:r>
          <m:t>0.48</m:t>
        </m:r>
      </m:oMath>
      <w:r>
        <w:t xml:space="preserve">,</w:t>
      </w:r>
      <w:r>
        <w:t xml:space="preserve"> </w:t>
      </w:r>
      <m:oMath>
        <m:sSub>
          <m:e>
            <m:r>
              <m:t>λ</m:t>
            </m:r>
          </m:e>
          <m:sub>
            <m:r>
              <m:t>b</m:t>
            </m:r>
          </m:sub>
        </m:sSub>
        <m:r>
          <m:rPr>
            <m:sty m:val="p"/>
          </m:rPr>
          <m:t>=</m:t>
        </m:r>
        <m:r>
          <m:t>1.20</m:t>
        </m:r>
      </m:oMath>
      <w:r>
        <w:t xml:space="preserve">,</w:t>
      </w:r>
      <w:r>
        <w:t xml:space="preserve"> </w:t>
      </w:r>
      <m:oMath>
        <m:r>
          <m:t>α</m:t>
        </m:r>
        <m:r>
          <m:rPr>
            <m:sty m:val="p"/>
          </m:rPr>
          <m:t>=</m:t>
        </m:r>
        <m:r>
          <m:t>0.61</m:t>
        </m:r>
      </m:oMath>
      <w:r>
        <w:t xml:space="preserve"> </w:t>
      </w:r>
      <w:r>
        <w:t xml:space="preserve">and a joint learning rate of</w:t>
      </w:r>
      <w:r>
        <w:t xml:space="preserve"> </w:t>
      </w:r>
      <m:oMath>
        <m:r>
          <m:t>4.3</m:t>
        </m:r>
        <m:r>
          <m:rPr>
            <m:sty m:val="p"/>
          </m:rPr>
          <m:t>×</m:t>
        </m:r>
        <m:sSup>
          <m:e>
            <m:r>
              <m:t>10</m:t>
            </m:r>
          </m:e>
          <m:sup>
            <m:r>
              <m:rPr>
                <m:sty m:val="p"/>
              </m:rPr>
              <m:t>−</m:t>
            </m:r>
            <m:r>
              <m:t>5</m:t>
            </m:r>
          </m:sup>
        </m:sSup>
      </m:oMath>
      <w:r>
        <w:t xml:space="preserve">; median pruning removed half of the trials (Section 8). The first mixture (with</w:t>
      </w:r>
      <w:r>
        <w:t xml:space="preserve"> </w:t>
      </w:r>
      <m:oMath>
        <m:r>
          <m:t>α</m:t>
        </m:r>
        <m:r>
          <m:rPr>
            <m:sty m:val="p"/>
          </m:rPr>
          <m:t>=</m:t>
        </m:r>
        <m:r>
          <m:t>0.32</m:t>
        </m:r>
      </m:oMath>
      <w:r>
        <w:t xml:space="preserve">) inherited the colour loss of its experts, and the final one was retrained from the corrected specialists (Section 5.3).</w:t>
      </w:r>
    </w:p>
    <w:p>
      <w:pPr>
        <w:pStyle w:val="CaptionedFigure"/>
        <w:jc w:val="center"/>
      </w:pPr>
      <w:r>
        <w:drawing>
          <wp:inline>
            <wp:extent cx="5334000" cy="1418289"/>
            <wp:effectExtent b="0" l="0" r="0" t="0"/>
            <wp:docPr descr="" title="" id="61" name="Picture"/>
            <a:graphic>
              <a:graphicData uri="http://schemas.openxmlformats.org/drawingml/2006/picture">
                <pic:pic>
                  <pic:nvPicPr>
                    <pic:cNvPr descr="figures/curves_task3.png" id="62" name="Picture"/>
                    <pic:cNvPicPr>
                      <a:picLocks noChangeArrowheads="1" noChangeAspect="1"/>
                    </pic:cNvPicPr>
                  </pic:nvPicPr>
                  <pic:blipFill>
                    <a:blip r:embed="rId60"/>
                    <a:stretch>
                      <a:fillRect/>
                    </a:stretch>
                  </pic:blipFill>
                  <pic:spPr bwMode="auto">
                    <a:xfrm>
                      <a:off x="0" y="0"/>
                      <a:ext cx="5334000" cy="1418289"/>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Task 3 training: validation objective and gate accuracy for the first (dotted) and final runs, and validation SSIM over the warm-up and joint stages of the final run.</w:t>
      </w:r>
    </w:p>
    <w:bookmarkEnd w:id="63"/>
    <w:bookmarkStart w:id="64" w:name="reconstruction-results"/>
    <w:p>
      <w:pPr>
        <w:pStyle w:val="Heading2"/>
      </w:pPr>
      <w:r>
        <w:rPr>
          <w:rStyle w:val="SectionNumber"/>
        </w:rPr>
        <w:t xml:space="preserve">6.2</w:t>
      </w:r>
      <w:r>
        <w:tab/>
      </w:r>
      <w:r>
        <w:t xml:space="preserve">Reconstruction results</w:t>
      </w:r>
    </w:p>
    <w:p>
      <w:pPr>
        <w:pStyle w:val="FirstParagraph"/>
      </w:pPr>
      <w:r>
        <w:t xml:space="preserve">Table IX compares the three restoration systems on every test condition. The soft mixture reaches an overall SSIM of 0.783 against 0.779 for predicted hard routing and 0.772 for the universal model. Clean images stay almost untouched (SSIM 0.991) because the gate puts most of its weight on the identity branch. On the corrupted types the mixture is on par with hard routing and with the universal model (overall 0.793 for noise, 0.790 for blur and 0.697 for occlusion, PSNR 24.8, 25.0 and 21.1 dB); it is slightly better than hard routing at the low severities (for example blur</w:t>
      </w:r>
      <w:r>
        <w:t xml:space="preserve"> </w:t>
      </w:r>
      <m:oMath>
        <m:r>
          <m:t>k</m:t>
        </m:r>
        <m:r>
          <m:rPr>
            <m:sty m:val="p"/>
          </m:rPr>
          <m:t>=</m:t>
        </m:r>
        <m:r>
          <m:t>3</m:t>
        </m:r>
      </m:oMath>
      <w:r>
        <w:t xml:space="preserve">: 0.820 against 0.792) and slightly worse at the high ones (noise</w:t>
      </w:r>
      <w:r>
        <w:t xml:space="preserve"> </w:t>
      </w:r>
      <m:oMath>
        <m:r>
          <m:t>p</m:t>
        </m:r>
        <m:r>
          <m:rPr>
            <m:sty m:val="p"/>
          </m:rPr>
          <m:t>=</m:t>
        </m:r>
        <m:r>
          <m:t>0.15</m:t>
        </m:r>
      </m:oMath>
      <w:r>
        <w:t xml:space="preserve">: 0.778 against 0.790), which is what a smoother, less committed decision would be expected to do. Blending experts does not remove the fundamental limit on heavy occlusion.</w:t>
      </w:r>
    </w:p>
    <w:p>
      <w:pPr>
        <w:pStyle w:val="TableCaption"/>
      </w:pPr>
      <w:r>
        <w:rPr>
          <w:b/>
          <w:bCs/>
        </w:rPr>
        <w:t xml:space="preserve">Table IX.</w:t>
      </w:r>
      <w:r>
        <w:t xml:space="preserve"> </w:t>
      </w:r>
      <w:r>
        <w:t xml:space="preserve">Soft mixture of experts (Task 3) compared with the universal model and predicted hard routing on the full test protocol.</w:t>
      </w:r>
    </w:p>
    <w:tbl>
      <w:tblPr>
        <w:tblStyle w:val="Table"/>
        <w:tblW w:type="auto" w:w="0"/>
        <w:tblLook w:firstRow="0" w:lastRow="0" w:firstColumn="0" w:lastColumn="0" w:noHBand="0" w:noVBand="0" w:val="0000"/>
        <w:tblCaption w:val="Table IX. Soft mixture of experts (Task 3) compared with the universal model and predicted hard routing on the full test protocol."/>
        <w:tblBorders>
          <w:top w:val="single" w:sz="4" w:color="808080"/>
          <w:bottom w:val="single" w:sz="4" w:color="808080"/>
          <w:insideH w:val="single" w:sz="4" w:color="808080"/>
        </w:tblBorders>
      </w:tblPr>
      <w:tblGrid>
        <w:gridCol w:w="1131"/>
        <w:gridCol w:w="1131"/>
        <w:gridCol w:w="1131"/>
        <w:gridCol w:w="1131"/>
        <w:gridCol w:w="1131"/>
        <w:gridCol w:w="1131"/>
        <w:gridCol w:w="1131"/>
      </w:tblGrid>
      <w:tr>
        <w:tc>
          <w:tcPr/>
          <w:p>
            <w:pPr>
              <w:pStyle w:val="Compact"/>
            </w:pPr>
          </w:p>
        </w:tc>
        <w:tc>
          <w:tcPr/>
          <w:p>
            <w:pPr>
              <w:pStyle w:val="Compact"/>
            </w:pPr>
          </w:p>
        </w:tc>
        <w:tc>
          <w:tcPr>
            <w:gridSpan w:val="3"/>
          </w:tcPr>
          <w:p>
            <w:pPr>
              <w:pStyle w:val="Compact"/>
              <w:jc w:val="center"/>
            </w:pPr>
            <w:r>
              <w:rPr>
                <w:sz w:val="16"/>
              </w:rPr>
              <w:t xml:space="preserve">SSIM</w:t>
            </w:r>
          </w:p>
        </w:tc>
        <w:tc>
          <w:tcPr>
            <w:gridSpan w:val="2"/>
          </w:tcPr>
          <w:p>
            <w:pPr>
              <w:pStyle w:val="Compact"/>
              <w:jc w:val="center"/>
            </w:pPr>
            <w:r>
              <w:rPr>
                <w:sz w:val="16"/>
              </w:rPr>
              <w:t xml:space="preserve">soft MoE</w:t>
            </w:r>
          </w:p>
        </w:tc>
      </w:tr>
      <w:tr>
        <w:tc>
          <w:tcPr/>
          <w:p>
            <w:pPr>
              <w:pStyle w:val="Compact"/>
              <w:jc w:val="left"/>
            </w:pPr>
            <w:r>
              <w:rPr>
                <w:sz w:val="16"/>
              </w:rPr>
              <w:t xml:space="preserve">Corruption</w:t>
            </w:r>
          </w:p>
        </w:tc>
        <w:tc>
          <w:tcPr/>
          <w:p>
            <w:pPr>
              <w:pStyle w:val="Compact"/>
              <w:jc w:val="left"/>
            </w:pPr>
            <w:r>
              <w:rPr>
                <w:sz w:val="16"/>
              </w:rPr>
              <w:t xml:space="preserve">Level</w:t>
            </w:r>
          </w:p>
        </w:tc>
        <w:tc>
          <w:tcPr/>
          <w:p>
            <w:pPr>
              <w:pStyle w:val="Compact"/>
              <w:jc w:val="center"/>
            </w:pPr>
            <w:r>
              <w:rPr>
                <w:sz w:val="16"/>
              </w:rPr>
              <w:t xml:space="preserve">universal</w:t>
            </w:r>
          </w:p>
        </w:tc>
        <w:tc>
          <w:tcPr/>
          <w:p>
            <w:pPr>
              <w:pStyle w:val="Compact"/>
              <w:jc w:val="center"/>
            </w:pPr>
            <w:r>
              <w:rPr>
                <w:sz w:val="16"/>
              </w:rPr>
              <w:t xml:space="preserve">hard (pred.)</w:t>
            </w:r>
          </w:p>
        </w:tc>
        <w:tc>
          <w:tcPr/>
          <w:p>
            <w:pPr>
              <w:pStyle w:val="Compact"/>
              <w:jc w:val="center"/>
            </w:pPr>
            <w:r>
              <w:rPr>
                <w:sz w:val="16"/>
              </w:rPr>
              <w:t xml:space="preserve">soft MoE</w:t>
            </w:r>
          </w:p>
        </w:tc>
        <w:tc>
          <w:tcPr/>
          <w:p>
            <w:pPr>
              <w:pStyle w:val="Compact"/>
              <w:jc w:val="right"/>
            </w:pPr>
            <w:r>
              <w:rPr>
                <w:sz w:val="16"/>
              </w:rPr>
              <w:t xml:space="preserve">L1</w:t>
            </w:r>
          </w:p>
        </w:tc>
        <w:tc>
          <w:tcPr/>
          <w:p>
            <w:pPr>
              <w:pStyle w:val="Compact"/>
              <w:jc w:val="right"/>
            </w:pPr>
            <w:r>
              <w:rPr>
                <w:sz w:val="16"/>
              </w:rPr>
              <w:t xml:space="preserve">PSNR (dB)</w:t>
            </w:r>
          </w:p>
        </w:tc>
      </w:tr>
      <w:tr>
        <w:tc>
          <w:tcPr/>
          <w:p>
            <w:pPr>
              <w:pStyle w:val="Compact"/>
              <w:jc w:val="left"/>
            </w:pPr>
            <w:r>
              <w:rPr>
                <w:sz w:val="16"/>
              </w:rPr>
              <w:t xml:space="preserve">clean</w:t>
            </w:r>
          </w:p>
        </w:tc>
        <w:tc>
          <w:tcPr/>
          <w:p>
            <w:pPr>
              <w:pStyle w:val="Compact"/>
              <w:jc w:val="left"/>
            </w:pPr>
            <w:r>
              <w:rPr>
                <w:sz w:val="16"/>
              </w:rPr>
              <w:t xml:space="preserve">–</w:t>
            </w:r>
          </w:p>
        </w:tc>
        <w:tc>
          <w:tcPr/>
          <w:p>
            <w:pPr>
              <w:pStyle w:val="Compact"/>
              <w:jc w:val="center"/>
            </w:pPr>
            <w:r>
              <w:rPr>
                <w:sz w:val="16"/>
              </w:rPr>
              <w:t xml:space="preserve">0.814</w:t>
            </w:r>
          </w:p>
        </w:tc>
        <w:tc>
          <w:tcPr/>
          <w:p>
            <w:pPr>
              <w:pStyle w:val="Compact"/>
              <w:jc w:val="center"/>
            </w:pPr>
            <w:r>
              <w:rPr>
                <w:sz w:val="16"/>
              </w:rPr>
              <w:t xml:space="preserve">0.996</w:t>
            </w:r>
          </w:p>
        </w:tc>
        <w:tc>
          <w:tcPr/>
          <w:p>
            <w:pPr>
              <w:pStyle w:val="Compact"/>
              <w:jc w:val="center"/>
            </w:pPr>
            <w:r>
              <w:rPr>
                <w:sz w:val="16"/>
              </w:rPr>
              <w:t xml:space="preserve">0.991</w:t>
            </w:r>
            <m:oMath>
              <m:r>
                <m:rPr>
                  <m:sty m:val="p"/>
                </m:rPr>
                <m:t>±</m:t>
              </m:r>
            </m:oMath>
            <w:r>
              <w:rPr>
                <w:sz w:val="16"/>
              </w:rPr>
              <w:t xml:space="preserve">0.017</w:t>
            </w:r>
          </w:p>
        </w:tc>
        <w:tc>
          <w:tcPr/>
          <w:p>
            <w:pPr>
              <w:pStyle w:val="Compact"/>
              <w:jc w:val="right"/>
            </w:pPr>
            <w:r>
              <w:rPr>
                <w:sz w:val="16"/>
              </w:rPr>
              <w:t xml:space="preserve">0.0081</w:t>
            </w:r>
          </w:p>
        </w:tc>
        <w:tc>
          <w:tcPr/>
          <w:p>
            <w:pPr>
              <w:pStyle w:val="Compact"/>
              <w:jc w:val="right"/>
            </w:pPr>
            <w:r>
              <w:rPr>
                <w:sz w:val="16"/>
              </w:rPr>
              <w:t xml:space="preserve">40.19</w:t>
            </w:r>
          </w:p>
        </w:tc>
      </w:tr>
      <w:tr>
        <w:tc>
          <w:tcPr/>
          <w:p>
            <w:pPr>
              <w:pStyle w:val="Compact"/>
              <w:jc w:val="left"/>
            </w:pPr>
            <w:r>
              <w:rPr>
                <w:sz w:val="16"/>
              </w:rPr>
              <w:t xml:space="preserve">salt-and-pepper</w:t>
            </w:r>
          </w:p>
        </w:tc>
        <w:tc>
          <w:tcPr/>
          <w:p>
            <w:pPr>
              <w:pStyle w:val="Compact"/>
              <w:jc w:val="left"/>
            </w:pPr>
            <w:r>
              <w:rPr>
                <w:sz w:val="16"/>
              </w:rPr>
              <w:t xml:space="preserve">low</w:t>
            </w:r>
          </w:p>
        </w:tc>
        <w:tc>
          <w:tcPr/>
          <w:p>
            <w:pPr>
              <w:pStyle w:val="Compact"/>
              <w:jc w:val="center"/>
            </w:pPr>
            <w:r>
              <w:rPr>
                <w:sz w:val="16"/>
              </w:rPr>
              <w:t xml:space="preserve">0.813</w:t>
            </w:r>
          </w:p>
        </w:tc>
        <w:tc>
          <w:tcPr/>
          <w:p>
            <w:pPr>
              <w:pStyle w:val="Compact"/>
              <w:jc w:val="center"/>
            </w:pPr>
            <w:r>
              <w:rPr>
                <w:sz w:val="16"/>
              </w:rPr>
              <w:t xml:space="preserve">0.796</w:t>
            </w:r>
          </w:p>
        </w:tc>
        <w:tc>
          <w:tcPr/>
          <w:p>
            <w:pPr>
              <w:pStyle w:val="Compact"/>
              <w:jc w:val="center"/>
            </w:pPr>
            <w:r>
              <w:rPr>
                <w:sz w:val="16"/>
              </w:rPr>
              <w:t xml:space="preserve">0.807</w:t>
            </w:r>
            <m:oMath>
              <m:r>
                <m:rPr>
                  <m:sty m:val="p"/>
                </m:rPr>
                <m:t>±</m:t>
              </m:r>
            </m:oMath>
            <w:r>
              <w:rPr>
                <w:sz w:val="16"/>
              </w:rPr>
              <w:t xml:space="preserve">0.070</w:t>
            </w:r>
          </w:p>
        </w:tc>
        <w:tc>
          <w:tcPr/>
          <w:p>
            <w:pPr>
              <w:pStyle w:val="Compact"/>
              <w:jc w:val="right"/>
            </w:pPr>
            <w:r>
              <w:rPr>
                <w:sz w:val="16"/>
              </w:rPr>
              <w:t xml:space="preserve">0.0427</w:t>
            </w:r>
          </w:p>
        </w:tc>
        <w:tc>
          <w:tcPr/>
          <w:p>
            <w:pPr>
              <w:pStyle w:val="Compact"/>
              <w:jc w:val="right"/>
            </w:pPr>
            <w:r>
              <w:rPr>
                <w:sz w:val="16"/>
              </w:rPr>
              <w:t xml:space="preserve">24.98</w:t>
            </w:r>
          </w:p>
        </w:tc>
      </w:tr>
      <w:tr>
        <w:tc>
          <w:tcPr/>
          <w:p>
            <w:pPr>
              <w:pStyle w:val="Compact"/>
              <w:jc w:val="left"/>
            </w:pPr>
            <w:r>
              <w:rPr>
                <w:sz w:val="16"/>
              </w:rPr>
              <w:t xml:space="preserve">salt-and-pepper</w:t>
            </w:r>
          </w:p>
        </w:tc>
        <w:tc>
          <w:tcPr/>
          <w:p>
            <w:pPr>
              <w:pStyle w:val="Compact"/>
              <w:jc w:val="left"/>
            </w:pPr>
            <w:r>
              <w:rPr>
                <w:sz w:val="16"/>
              </w:rPr>
              <w:t xml:space="preserve">medium</w:t>
            </w:r>
          </w:p>
        </w:tc>
        <w:tc>
          <w:tcPr/>
          <w:p>
            <w:pPr>
              <w:pStyle w:val="Compact"/>
              <w:jc w:val="center"/>
            </w:pPr>
            <w:r>
              <w:rPr>
                <w:sz w:val="16"/>
              </w:rPr>
              <w:t xml:space="preserve">0.808</w:t>
            </w:r>
          </w:p>
        </w:tc>
        <w:tc>
          <w:tcPr/>
          <w:p>
            <w:pPr>
              <w:pStyle w:val="Compact"/>
              <w:jc w:val="center"/>
            </w:pPr>
            <w:r>
              <w:rPr>
                <w:sz w:val="16"/>
              </w:rPr>
              <w:t xml:space="preserve">0.794</w:t>
            </w:r>
          </w:p>
        </w:tc>
        <w:tc>
          <w:tcPr/>
          <w:p>
            <w:pPr>
              <w:pStyle w:val="Compact"/>
              <w:jc w:val="center"/>
            </w:pPr>
            <w:r>
              <w:rPr>
                <w:sz w:val="16"/>
              </w:rPr>
              <w:t xml:space="preserve">0.795</w:t>
            </w:r>
            <m:oMath>
              <m:r>
                <m:rPr>
                  <m:sty m:val="p"/>
                </m:rPr>
                <m:t>±</m:t>
              </m:r>
            </m:oMath>
            <w:r>
              <w:rPr>
                <w:sz w:val="16"/>
              </w:rPr>
              <w:t xml:space="preserve">0.075</w:t>
            </w:r>
          </w:p>
        </w:tc>
        <w:tc>
          <w:tcPr/>
          <w:p>
            <w:pPr>
              <w:pStyle w:val="Compact"/>
              <w:jc w:val="right"/>
            </w:pPr>
            <w:r>
              <w:rPr>
                <w:sz w:val="16"/>
              </w:rPr>
              <w:t xml:space="preserve">0.0436</w:t>
            </w:r>
          </w:p>
        </w:tc>
        <w:tc>
          <w:tcPr/>
          <w:p>
            <w:pPr>
              <w:pStyle w:val="Compact"/>
              <w:jc w:val="right"/>
            </w:pPr>
            <w:r>
              <w:rPr>
                <w:sz w:val="16"/>
              </w:rPr>
              <w:t xml:space="preserve">24.83</w:t>
            </w:r>
          </w:p>
        </w:tc>
      </w:tr>
      <w:tr>
        <w:tc>
          <w:tcPr/>
          <w:p>
            <w:pPr>
              <w:pStyle w:val="Compact"/>
              <w:jc w:val="left"/>
            </w:pPr>
            <w:r>
              <w:rPr>
                <w:sz w:val="16"/>
              </w:rPr>
              <w:t xml:space="preserve">salt-and-pepper</w:t>
            </w:r>
          </w:p>
        </w:tc>
        <w:tc>
          <w:tcPr/>
          <w:p>
            <w:pPr>
              <w:pStyle w:val="Compact"/>
              <w:jc w:val="left"/>
            </w:pPr>
            <w:r>
              <w:rPr>
                <w:sz w:val="16"/>
              </w:rPr>
              <w:t xml:space="preserve">high</w:t>
            </w:r>
          </w:p>
        </w:tc>
        <w:tc>
          <w:tcPr/>
          <w:p>
            <w:pPr>
              <w:pStyle w:val="Compact"/>
              <w:jc w:val="center"/>
            </w:pPr>
            <w:r>
              <w:rPr>
                <w:sz w:val="16"/>
              </w:rPr>
              <w:t xml:space="preserve">0.796</w:t>
            </w:r>
          </w:p>
        </w:tc>
        <w:tc>
          <w:tcPr/>
          <w:p>
            <w:pPr>
              <w:pStyle w:val="Compact"/>
              <w:jc w:val="center"/>
            </w:pPr>
            <w:r>
              <w:rPr>
                <w:sz w:val="16"/>
              </w:rPr>
              <w:t xml:space="preserve">0.790</w:t>
            </w:r>
          </w:p>
        </w:tc>
        <w:tc>
          <w:tcPr/>
          <w:p>
            <w:pPr>
              <w:pStyle w:val="Compact"/>
              <w:jc w:val="center"/>
            </w:pPr>
            <w:r>
              <w:rPr>
                <w:sz w:val="16"/>
              </w:rPr>
              <w:t xml:space="preserve">0.778</w:t>
            </w:r>
            <m:oMath>
              <m:r>
                <m:rPr>
                  <m:sty m:val="p"/>
                </m:rPr>
                <m:t>±</m:t>
              </m:r>
            </m:oMath>
            <w:r>
              <w:rPr>
                <w:sz w:val="16"/>
              </w:rPr>
              <w:t xml:space="preserve">0.075</w:t>
            </w:r>
          </w:p>
        </w:tc>
        <w:tc>
          <w:tcPr/>
          <w:p>
            <w:pPr>
              <w:pStyle w:val="Compact"/>
              <w:jc w:val="right"/>
            </w:pPr>
            <w:r>
              <w:rPr>
                <w:sz w:val="16"/>
              </w:rPr>
              <w:t xml:space="preserve">0.0441</w:t>
            </w:r>
          </w:p>
        </w:tc>
        <w:tc>
          <w:tcPr/>
          <w:p>
            <w:pPr>
              <w:pStyle w:val="Compact"/>
              <w:jc w:val="right"/>
            </w:pPr>
            <w:r>
              <w:rPr>
                <w:sz w:val="16"/>
              </w:rPr>
              <w:t xml:space="preserve">24.71</w:t>
            </w:r>
          </w:p>
        </w:tc>
      </w:tr>
      <w:tr>
        <w:tc>
          <w:tcPr/>
          <w:p>
            <w:pPr>
              <w:pStyle w:val="Compact"/>
              <w:jc w:val="left"/>
            </w:pPr>
            <w:r>
              <w:rPr>
                <w:sz w:val="16"/>
              </w:rPr>
              <w:t xml:space="preserve">Gaussian blur</w:t>
            </w:r>
          </w:p>
        </w:tc>
        <w:tc>
          <w:tcPr/>
          <w:p>
            <w:pPr>
              <w:pStyle w:val="Compact"/>
              <w:jc w:val="left"/>
            </w:pPr>
            <w:r>
              <w:rPr>
                <w:sz w:val="16"/>
              </w:rPr>
              <w:t xml:space="preserve">low</w:t>
            </w:r>
          </w:p>
        </w:tc>
        <w:tc>
          <w:tcPr/>
          <w:p>
            <w:pPr>
              <w:pStyle w:val="Compact"/>
              <w:jc w:val="center"/>
            </w:pPr>
            <w:r>
              <w:rPr>
                <w:sz w:val="16"/>
              </w:rPr>
              <w:t xml:space="preserve">0.814</w:t>
            </w:r>
          </w:p>
        </w:tc>
        <w:tc>
          <w:tcPr/>
          <w:p>
            <w:pPr>
              <w:pStyle w:val="Compact"/>
              <w:jc w:val="center"/>
            </w:pPr>
            <w:r>
              <w:rPr>
                <w:sz w:val="16"/>
              </w:rPr>
              <w:t xml:space="preserve">0.792</w:t>
            </w:r>
          </w:p>
        </w:tc>
        <w:tc>
          <w:tcPr/>
          <w:p>
            <w:pPr>
              <w:pStyle w:val="Compact"/>
              <w:jc w:val="center"/>
            </w:pPr>
            <w:r>
              <w:rPr>
                <w:sz w:val="16"/>
              </w:rPr>
              <w:t xml:space="preserve">0.820</w:t>
            </w:r>
            <m:oMath>
              <m:r>
                <m:rPr>
                  <m:sty m:val="p"/>
                </m:rPr>
                <m:t>±</m:t>
              </m:r>
            </m:oMath>
            <w:r>
              <w:rPr>
                <w:sz w:val="16"/>
              </w:rPr>
              <w:t xml:space="preserve">0.074</w:t>
            </w:r>
          </w:p>
        </w:tc>
        <w:tc>
          <w:tcPr/>
          <w:p>
            <w:pPr>
              <w:pStyle w:val="Compact"/>
              <w:jc w:val="right"/>
            </w:pPr>
            <w:r>
              <w:rPr>
                <w:sz w:val="16"/>
              </w:rPr>
              <w:t xml:space="preserve">0.0400</w:t>
            </w:r>
          </w:p>
        </w:tc>
        <w:tc>
          <w:tcPr/>
          <w:p>
            <w:pPr>
              <w:pStyle w:val="Compact"/>
              <w:jc w:val="right"/>
            </w:pPr>
            <w:r>
              <w:rPr>
                <w:sz w:val="16"/>
              </w:rPr>
              <w:t xml:space="preserve">25.55</w:t>
            </w:r>
          </w:p>
        </w:tc>
      </w:tr>
      <w:tr>
        <w:tc>
          <w:tcPr/>
          <w:p>
            <w:pPr>
              <w:pStyle w:val="Compact"/>
              <w:jc w:val="left"/>
            </w:pPr>
            <w:r>
              <w:rPr>
                <w:sz w:val="16"/>
              </w:rPr>
              <w:t xml:space="preserve">Gaussian blur</w:t>
            </w:r>
          </w:p>
        </w:tc>
        <w:tc>
          <w:tcPr/>
          <w:p>
            <w:pPr>
              <w:pStyle w:val="Compact"/>
              <w:jc w:val="left"/>
            </w:pPr>
            <w:r>
              <w:rPr>
                <w:sz w:val="16"/>
              </w:rPr>
              <w:t xml:space="preserve">medium</w:t>
            </w:r>
          </w:p>
        </w:tc>
        <w:tc>
          <w:tcPr/>
          <w:p>
            <w:pPr>
              <w:pStyle w:val="Compact"/>
              <w:jc w:val="center"/>
            </w:pPr>
            <w:r>
              <w:rPr>
                <w:sz w:val="16"/>
              </w:rPr>
              <w:t xml:space="preserve">0.805</w:t>
            </w:r>
          </w:p>
        </w:tc>
        <w:tc>
          <w:tcPr/>
          <w:p>
            <w:pPr>
              <w:pStyle w:val="Compact"/>
              <w:jc w:val="center"/>
            </w:pPr>
            <w:r>
              <w:rPr>
                <w:sz w:val="16"/>
              </w:rPr>
              <w:t xml:space="preserve">0.790</w:t>
            </w:r>
          </w:p>
        </w:tc>
        <w:tc>
          <w:tcPr/>
          <w:p>
            <w:pPr>
              <w:pStyle w:val="Compact"/>
              <w:jc w:val="center"/>
            </w:pPr>
            <w:r>
              <w:rPr>
                <w:sz w:val="16"/>
              </w:rPr>
              <w:t xml:space="preserve">0.795</w:t>
            </w:r>
            <m:oMath>
              <m:r>
                <m:rPr>
                  <m:sty m:val="p"/>
                </m:rPr>
                <m:t>±</m:t>
              </m:r>
            </m:oMath>
            <w:r>
              <w:rPr>
                <w:sz w:val="16"/>
              </w:rPr>
              <w:t xml:space="preserve">0.086</w:t>
            </w:r>
          </w:p>
        </w:tc>
        <w:tc>
          <w:tcPr/>
          <w:p>
            <w:pPr>
              <w:pStyle w:val="Compact"/>
              <w:jc w:val="right"/>
            </w:pPr>
            <w:r>
              <w:rPr>
                <w:sz w:val="16"/>
              </w:rPr>
              <w:t xml:space="preserve">0.0424</w:t>
            </w:r>
          </w:p>
        </w:tc>
        <w:tc>
          <w:tcPr/>
          <w:p>
            <w:pPr>
              <w:pStyle w:val="Compact"/>
              <w:jc w:val="right"/>
            </w:pPr>
            <w:r>
              <w:rPr>
                <w:sz w:val="16"/>
              </w:rPr>
              <w:t xml:space="preserve">25.04</w:t>
            </w:r>
          </w:p>
        </w:tc>
      </w:tr>
      <w:tr>
        <w:tc>
          <w:tcPr/>
          <w:p>
            <w:pPr>
              <w:pStyle w:val="Compact"/>
              <w:jc w:val="left"/>
            </w:pPr>
            <w:r>
              <w:rPr>
                <w:sz w:val="16"/>
              </w:rPr>
              <w:t xml:space="preserve">Gaussian blur</w:t>
            </w:r>
          </w:p>
        </w:tc>
        <w:tc>
          <w:tcPr/>
          <w:p>
            <w:pPr>
              <w:pStyle w:val="Compact"/>
              <w:jc w:val="left"/>
            </w:pPr>
            <w:r>
              <w:rPr>
                <w:sz w:val="16"/>
              </w:rPr>
              <w:t xml:space="preserve">high</w:t>
            </w:r>
          </w:p>
        </w:tc>
        <w:tc>
          <w:tcPr/>
          <w:p>
            <w:pPr>
              <w:pStyle w:val="Compact"/>
              <w:jc w:val="center"/>
            </w:pPr>
            <w:r>
              <w:rPr>
                <w:sz w:val="16"/>
              </w:rPr>
              <w:t xml:space="preserve">0.751</w:t>
            </w:r>
          </w:p>
        </w:tc>
        <w:tc>
          <w:tcPr/>
          <w:p>
            <w:pPr>
              <w:pStyle w:val="Compact"/>
              <w:jc w:val="center"/>
            </w:pPr>
            <w:r>
              <w:rPr>
                <w:sz w:val="16"/>
              </w:rPr>
              <w:t xml:space="preserve">0.757</w:t>
            </w:r>
          </w:p>
        </w:tc>
        <w:tc>
          <w:tcPr/>
          <w:p>
            <w:pPr>
              <w:pStyle w:val="Compact"/>
              <w:jc w:val="center"/>
            </w:pPr>
            <w:r>
              <w:rPr>
                <w:sz w:val="16"/>
              </w:rPr>
              <w:t xml:space="preserve">0.754</w:t>
            </w:r>
            <m:oMath>
              <m:r>
                <m:rPr>
                  <m:sty m:val="p"/>
                </m:rPr>
                <m:t>±</m:t>
              </m:r>
            </m:oMath>
            <w:r>
              <w:rPr>
                <w:sz w:val="16"/>
              </w:rPr>
              <w:t xml:space="preserve">0.096</w:t>
            </w:r>
          </w:p>
        </w:tc>
        <w:tc>
          <w:tcPr/>
          <w:p>
            <w:pPr>
              <w:pStyle w:val="Compact"/>
              <w:jc w:val="right"/>
            </w:pPr>
            <w:r>
              <w:rPr>
                <w:sz w:val="16"/>
              </w:rPr>
              <w:t xml:space="preserve">0.0448</w:t>
            </w:r>
          </w:p>
        </w:tc>
        <w:tc>
          <w:tcPr/>
          <w:p>
            <w:pPr>
              <w:pStyle w:val="Compact"/>
              <w:jc w:val="right"/>
            </w:pPr>
            <w:r>
              <w:rPr>
                <w:sz w:val="16"/>
              </w:rPr>
              <w:t xml:space="preserve">24.49</w:t>
            </w:r>
          </w:p>
        </w:tc>
      </w:tr>
      <w:tr>
        <w:tc>
          <w:tcPr/>
          <w:p>
            <w:pPr>
              <w:pStyle w:val="Compact"/>
              <w:jc w:val="left"/>
            </w:pPr>
            <w:r>
              <w:rPr>
                <w:sz w:val="16"/>
              </w:rPr>
              <w:t xml:space="preserve">occlusion</w:t>
            </w:r>
          </w:p>
        </w:tc>
        <w:tc>
          <w:tcPr/>
          <w:p>
            <w:pPr>
              <w:pStyle w:val="Compact"/>
              <w:jc w:val="left"/>
            </w:pPr>
            <w:r>
              <w:rPr>
                <w:sz w:val="16"/>
              </w:rPr>
              <w:t xml:space="preserve">low</w:t>
            </w:r>
          </w:p>
        </w:tc>
        <w:tc>
          <w:tcPr/>
          <w:p>
            <w:pPr>
              <w:pStyle w:val="Compact"/>
              <w:jc w:val="center"/>
            </w:pPr>
            <w:r>
              <w:rPr>
                <w:sz w:val="16"/>
              </w:rPr>
              <w:t xml:space="preserve">0.768</w:t>
            </w:r>
          </w:p>
        </w:tc>
        <w:tc>
          <w:tcPr/>
          <w:p>
            <w:pPr>
              <w:pStyle w:val="Compact"/>
              <w:jc w:val="center"/>
            </w:pPr>
            <w:r>
              <w:rPr>
                <w:sz w:val="16"/>
              </w:rPr>
              <w:t xml:space="preserve">0.747</w:t>
            </w:r>
          </w:p>
        </w:tc>
        <w:tc>
          <w:tcPr/>
          <w:p>
            <w:pPr>
              <w:pStyle w:val="Compact"/>
              <w:jc w:val="center"/>
            </w:pPr>
            <w:r>
              <w:rPr>
                <w:sz w:val="16"/>
              </w:rPr>
              <w:t xml:space="preserve">0.771</w:t>
            </w:r>
            <m:oMath>
              <m:r>
                <m:rPr>
                  <m:sty m:val="p"/>
                </m:rPr>
                <m:t>±</m:t>
              </m:r>
            </m:oMath>
            <w:r>
              <w:rPr>
                <w:sz w:val="16"/>
              </w:rPr>
              <w:t xml:space="preserve">0.083</w:t>
            </w:r>
          </w:p>
        </w:tc>
        <w:tc>
          <w:tcPr/>
          <w:p>
            <w:pPr>
              <w:pStyle w:val="Compact"/>
              <w:jc w:val="right"/>
            </w:pPr>
            <w:r>
              <w:rPr>
                <w:sz w:val="16"/>
              </w:rPr>
              <w:t xml:space="preserve">0.0484</w:t>
            </w:r>
          </w:p>
        </w:tc>
        <w:tc>
          <w:tcPr/>
          <w:p>
            <w:pPr>
              <w:pStyle w:val="Compact"/>
              <w:jc w:val="right"/>
            </w:pPr>
            <w:r>
              <w:rPr>
                <w:sz w:val="16"/>
              </w:rPr>
              <w:t xml:space="preserve">22.78</w:t>
            </w:r>
          </w:p>
        </w:tc>
      </w:tr>
      <w:tr>
        <w:tc>
          <w:tcPr/>
          <w:p>
            <w:pPr>
              <w:pStyle w:val="Compact"/>
              <w:jc w:val="left"/>
            </w:pPr>
            <w:r>
              <w:rPr>
                <w:sz w:val="16"/>
              </w:rPr>
              <w:t xml:space="preserve">occlusion</w:t>
            </w:r>
          </w:p>
        </w:tc>
        <w:tc>
          <w:tcPr/>
          <w:p>
            <w:pPr>
              <w:pStyle w:val="Compact"/>
              <w:jc w:val="left"/>
            </w:pPr>
            <w:r>
              <w:rPr>
                <w:sz w:val="16"/>
              </w:rPr>
              <w:t xml:space="preserve">medium</w:t>
            </w:r>
          </w:p>
        </w:tc>
        <w:tc>
          <w:tcPr/>
          <w:p>
            <w:pPr>
              <w:pStyle w:val="Compact"/>
              <w:jc w:val="center"/>
            </w:pPr>
            <w:r>
              <w:rPr>
                <w:sz w:val="16"/>
              </w:rPr>
              <w:t xml:space="preserve">0.718</w:t>
            </w:r>
          </w:p>
        </w:tc>
        <w:tc>
          <w:tcPr/>
          <w:p>
            <w:pPr>
              <w:pStyle w:val="Compact"/>
              <w:jc w:val="center"/>
            </w:pPr>
            <w:r>
              <w:rPr>
                <w:sz w:val="16"/>
              </w:rPr>
              <w:t xml:space="preserve">0.699</w:t>
            </w:r>
          </w:p>
        </w:tc>
        <w:tc>
          <w:tcPr/>
          <w:p>
            <w:pPr>
              <w:pStyle w:val="Compact"/>
              <w:jc w:val="center"/>
            </w:pPr>
            <w:r>
              <w:rPr>
                <w:sz w:val="16"/>
              </w:rPr>
              <w:t xml:space="preserve">0.699</w:t>
            </w:r>
            <m:oMath>
              <m:r>
                <m:rPr>
                  <m:sty m:val="p"/>
                </m:rPr>
                <m:t>±</m:t>
              </m:r>
            </m:oMath>
            <w:r>
              <w:rPr>
                <w:sz w:val="16"/>
              </w:rPr>
              <w:t xml:space="preserve">0.093</w:t>
            </w:r>
          </w:p>
        </w:tc>
        <w:tc>
          <w:tcPr/>
          <w:p>
            <w:pPr>
              <w:pStyle w:val="Compact"/>
              <w:jc w:val="right"/>
            </w:pPr>
            <w:r>
              <w:rPr>
                <w:sz w:val="16"/>
              </w:rPr>
              <w:t xml:space="preserve">0.0575</w:t>
            </w:r>
          </w:p>
        </w:tc>
        <w:tc>
          <w:tcPr/>
          <w:p>
            <w:pPr>
              <w:pStyle w:val="Compact"/>
              <w:jc w:val="right"/>
            </w:pPr>
            <w:r>
              <w:rPr>
                <w:sz w:val="16"/>
              </w:rPr>
              <w:t xml:space="preserve">21.28</w:t>
            </w:r>
          </w:p>
        </w:tc>
      </w:tr>
      <w:tr>
        <w:tc>
          <w:tcPr/>
          <w:p>
            <w:pPr>
              <w:pStyle w:val="Compact"/>
              <w:jc w:val="left"/>
            </w:pPr>
            <w:r>
              <w:rPr>
                <w:sz w:val="16"/>
              </w:rPr>
              <w:t xml:space="preserve">occlusion</w:t>
            </w:r>
          </w:p>
        </w:tc>
        <w:tc>
          <w:tcPr/>
          <w:p>
            <w:pPr>
              <w:pStyle w:val="Compact"/>
              <w:jc w:val="left"/>
            </w:pPr>
            <w:r>
              <w:rPr>
                <w:sz w:val="16"/>
              </w:rPr>
              <w:t xml:space="preserve">high</w:t>
            </w:r>
          </w:p>
        </w:tc>
        <w:tc>
          <w:tcPr/>
          <w:p>
            <w:pPr>
              <w:pStyle w:val="Compact"/>
              <w:jc w:val="center"/>
            </w:pPr>
            <w:r>
              <w:rPr>
                <w:sz w:val="16"/>
              </w:rPr>
              <w:t xml:space="preserve">0.634</w:t>
            </w:r>
          </w:p>
        </w:tc>
        <w:tc>
          <w:tcPr/>
          <w:p>
            <w:pPr>
              <w:pStyle w:val="Compact"/>
              <w:jc w:val="center"/>
            </w:pPr>
            <w:r>
              <w:rPr>
                <w:sz w:val="16"/>
              </w:rPr>
              <w:t xml:space="preserve">0.625</w:t>
            </w:r>
          </w:p>
        </w:tc>
        <w:tc>
          <w:tcPr/>
          <w:p>
            <w:pPr>
              <w:pStyle w:val="Compact"/>
              <w:jc w:val="center"/>
            </w:pPr>
            <w:r>
              <w:rPr>
                <w:sz w:val="16"/>
              </w:rPr>
              <w:t xml:space="preserve">0.621</w:t>
            </w:r>
            <m:oMath>
              <m:r>
                <m:rPr>
                  <m:sty m:val="p"/>
                </m:rPr>
                <m:t>±</m:t>
              </m:r>
            </m:oMath>
            <w:r>
              <w:rPr>
                <w:sz w:val="16"/>
              </w:rPr>
              <w:t xml:space="preserve">0.098</w:t>
            </w:r>
          </w:p>
        </w:tc>
        <w:tc>
          <w:tcPr/>
          <w:p>
            <w:pPr>
              <w:pStyle w:val="Compact"/>
              <w:jc w:val="right"/>
            </w:pPr>
            <w:r>
              <w:rPr>
                <w:sz w:val="16"/>
              </w:rPr>
              <w:t xml:space="preserve">0.0718</w:t>
            </w:r>
          </w:p>
        </w:tc>
        <w:tc>
          <w:tcPr/>
          <w:p>
            <w:pPr>
              <w:pStyle w:val="Compact"/>
              <w:jc w:val="right"/>
            </w:pPr>
            <w:r>
              <w:rPr>
                <w:sz w:val="16"/>
              </w:rPr>
              <w:t xml:space="preserve">19.16</w:t>
            </w:r>
          </w:p>
        </w:tc>
      </w:tr>
      <w:tr>
        <w:tc>
          <w:tcPr/>
          <w:p>
            <w:pPr>
              <w:pStyle w:val="Compact"/>
              <w:jc w:val="left"/>
            </w:pPr>
            <w:r>
              <w:rPr>
                <w:sz w:val="16"/>
              </w:rPr>
              <w:t xml:space="preserve">all (36,690)</w:t>
            </w:r>
          </w:p>
        </w:tc>
        <w:tc>
          <w:tcPr/>
          <w:p>
            <w:pPr>
              <w:pStyle w:val="Compact"/>
            </w:pPr>
          </w:p>
        </w:tc>
        <w:tc>
          <w:tcPr/>
          <w:p>
            <w:pPr>
              <w:pStyle w:val="Compact"/>
              <w:jc w:val="center"/>
            </w:pPr>
            <w:r>
              <w:rPr>
                <w:sz w:val="16"/>
              </w:rPr>
              <w:t xml:space="preserve">0.772</w:t>
            </w:r>
          </w:p>
        </w:tc>
        <w:tc>
          <w:tcPr/>
          <w:p>
            <w:pPr>
              <w:pStyle w:val="Compact"/>
              <w:jc w:val="center"/>
            </w:pPr>
            <w:r>
              <w:rPr>
                <w:sz w:val="16"/>
              </w:rPr>
              <w:t xml:space="preserve">0.779</w:t>
            </w:r>
          </w:p>
        </w:tc>
        <w:tc>
          <w:tcPr/>
          <w:p>
            <w:pPr>
              <w:pStyle w:val="Compact"/>
              <w:jc w:val="center"/>
            </w:pPr>
            <w:r>
              <w:rPr>
                <w:sz w:val="16"/>
              </w:rPr>
              <w:t xml:space="preserve">0.783</w:t>
            </w:r>
            <m:oMath>
              <m:r>
                <m:rPr>
                  <m:sty m:val="p"/>
                </m:rPr>
                <m:t>±</m:t>
              </m:r>
            </m:oMath>
            <w:r>
              <w:rPr>
                <w:sz w:val="16"/>
              </w:rPr>
              <w:t xml:space="preserve">0.120</w:t>
            </w:r>
          </w:p>
        </w:tc>
        <w:tc>
          <w:tcPr/>
          <w:p>
            <w:pPr>
              <w:pStyle w:val="Compact"/>
              <w:jc w:val="right"/>
            </w:pPr>
            <w:r>
              <w:rPr>
                <w:sz w:val="16"/>
              </w:rPr>
              <w:t xml:space="preserve">0.0443</w:t>
            </w:r>
          </w:p>
        </w:tc>
        <w:tc>
          <w:tcPr/>
          <w:p>
            <w:pPr>
              <w:pStyle w:val="Compact"/>
              <w:jc w:val="right"/>
            </w:pPr>
            <w:r>
              <w:rPr>
                <w:sz w:val="16"/>
              </w:rPr>
              <w:t xml:space="preserve">25.30</w:t>
            </w:r>
          </w:p>
        </w:tc>
      </w:tr>
    </w:tbl>
    <w:bookmarkEnd w:id="64"/>
    <w:bookmarkStart w:id="77" w:name="behaviour-of-the-gating-network"/>
    <w:p>
      <w:pPr>
        <w:pStyle w:val="Heading2"/>
      </w:pPr>
      <w:r>
        <w:rPr>
          <w:rStyle w:val="SectionNumber"/>
        </w:rPr>
        <w:t xml:space="preserve">6.3</w:t>
      </w:r>
      <w:r>
        <w:tab/>
      </w:r>
      <w:r>
        <w:t xml:space="preserve">Behaviour of the gating network</w:t>
      </w:r>
    </w:p>
    <w:p>
      <w:pPr>
        <w:pStyle w:val="FirstParagraph"/>
      </w:pPr>
      <w:r>
        <w:rPr>
          <w:b/>
          <w:bCs/>
        </w:rPr>
        <w:t xml:space="preserve">Average weights.</w:t>
      </w:r>
      <w:r>
        <w:t xml:space="preserve"> </w:t>
      </w:r>
      <w:r>
        <w:t xml:space="preserve">Table X and Fig. 14 give the mean routing weight of each branch for every true corruption and severity. The gate is well aligned with the truth: the matching expert receives on average 0.86 of the weight for salt-and-pepper, 0.85 for blur and 0.92 for occlusion, and the identity branch 0.81 for clean images. The weight grows with severity (occlusion: from 0.80 at 10% coverage to 0.99 at 35%), as it should, since heavier corruption is easier to recognise. Weights are not one-hot because the temperature (2.68) deliberately spreads them: the mean largest weight is 0.868.</w:t>
      </w:r>
    </w:p>
    <w:p>
      <w:pPr>
        <w:pStyle w:val="TableCaption"/>
      </w:pPr>
      <w:r>
        <w:rPr>
          <w:b/>
          <w:bCs/>
        </w:rPr>
        <w:t xml:space="preserve">Table X.</w:t>
      </w:r>
      <w:r>
        <w:t xml:space="preserve"> </w:t>
      </w:r>
      <w:r>
        <w:t xml:space="preserve">Mean gate weights by true condition (full test protocol).</w:t>
      </w:r>
    </w:p>
    <w:tbl>
      <w:tblPr>
        <w:tblStyle w:val="Table"/>
        <w:tblW w:type="auto" w:w="0"/>
        <w:tblLook w:firstRow="1" w:lastRow="0" w:firstColumn="0" w:lastColumn="0" w:noHBand="0" w:noVBand="0" w:val="0020"/>
        <w:tblCaption w:val="Table X. Mean gate weights by true condition (full test protocol)."/>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on"/>
        </w:trPr>
        <w:tc>
          <w:tcPr/>
          <w:p>
            <w:pPr>
              <w:pStyle w:val="Compact"/>
              <w:jc w:val="left"/>
            </w:pPr>
            <w:r>
              <w:rPr>
                <w:sz w:val="16"/>
              </w:rPr>
              <w:t xml:space="preserve">True condition</w:t>
            </w:r>
          </w:p>
        </w:tc>
        <w:tc>
          <w:tcPr/>
          <w:p>
            <w:pPr>
              <w:pStyle w:val="Compact"/>
              <w:jc w:val="center"/>
            </w:pPr>
            <m:oMath>
              <m:sSub>
                <m:e>
                  <m:r>
                    <m:t>w</m:t>
                  </m:r>
                </m:e>
                <m:sub>
                  <m:r>
                    <m:t>0</m:t>
                  </m:r>
                </m:sub>
              </m:sSub>
            </m:oMath>
            <w:r>
              <w:rPr>
                <w:sz w:val="16"/>
              </w:rPr>
              <w:t xml:space="preserve"> </w:t>
            </w:r>
            <w:r>
              <w:rPr>
                <w:sz w:val="16"/>
              </w:rPr>
              <w:t xml:space="preserve">identity</w:t>
            </w:r>
          </w:p>
        </w:tc>
        <w:tc>
          <w:tcPr/>
          <w:p>
            <w:pPr>
              <w:pStyle w:val="Compact"/>
              <w:jc w:val="center"/>
            </w:pPr>
            <m:oMath>
              <m:sSub>
                <m:e>
                  <m:r>
                    <m:t>w</m:t>
                  </m:r>
                </m:e>
                <m:sub>
                  <m:r>
                    <m:t>1</m:t>
                  </m:r>
                </m:sub>
              </m:sSub>
            </m:oMath>
            <w:r>
              <w:rPr>
                <w:sz w:val="16"/>
              </w:rPr>
              <w:t xml:space="preserve"> </w:t>
            </w:r>
            <w:r>
              <w:rPr>
                <w:sz w:val="16"/>
              </w:rPr>
              <w:t xml:space="preserve">salt</w:t>
            </w:r>
          </w:p>
        </w:tc>
        <w:tc>
          <w:tcPr/>
          <w:p>
            <w:pPr>
              <w:pStyle w:val="Compact"/>
              <w:jc w:val="center"/>
            </w:pPr>
            <m:oMath>
              <m:sSub>
                <m:e>
                  <m:r>
                    <m:t>w</m:t>
                  </m:r>
                </m:e>
                <m:sub>
                  <m:r>
                    <m:t>2</m:t>
                  </m:r>
                </m:sub>
              </m:sSub>
            </m:oMath>
            <w:r>
              <w:rPr>
                <w:sz w:val="16"/>
              </w:rPr>
              <w:t xml:space="preserve"> </w:t>
            </w:r>
            <w:r>
              <w:rPr>
                <w:sz w:val="16"/>
              </w:rPr>
              <w:t xml:space="preserve">blur</w:t>
            </w:r>
          </w:p>
        </w:tc>
        <w:tc>
          <w:tcPr/>
          <w:p>
            <w:pPr>
              <w:pStyle w:val="Compact"/>
              <w:jc w:val="center"/>
            </w:pPr>
            <m:oMath>
              <m:sSub>
                <m:e>
                  <m:r>
                    <m:t>w</m:t>
                  </m:r>
                </m:e>
                <m:sub>
                  <m:r>
                    <m:t>3</m:t>
                  </m:r>
                </m:sub>
              </m:sSub>
            </m:oMath>
            <w:r>
              <w:rPr>
                <w:sz w:val="16"/>
              </w:rPr>
              <w:t xml:space="preserve"> </w:t>
            </w:r>
            <w:r>
              <w:rPr>
                <w:sz w:val="16"/>
              </w:rPr>
              <w:t xml:space="preserve">occl.</w:t>
            </w:r>
          </w:p>
        </w:tc>
        <w:tc>
          <w:tcPr/>
          <w:p>
            <w:pPr>
              <w:pStyle w:val="Compact"/>
              <w:jc w:val="left"/>
            </w:pPr>
            <w:r>
              <w:rPr>
                <w:sz w:val="16"/>
              </w:rPr>
              <w:t xml:space="preserve">dominant</w:t>
            </w:r>
          </w:p>
        </w:tc>
      </w:tr>
      <w:tr>
        <w:tc>
          <w:tcPr/>
          <w:p>
            <w:pPr>
              <w:pStyle w:val="Compact"/>
              <w:jc w:val="left"/>
            </w:pPr>
            <w:r>
              <w:rPr>
                <w:sz w:val="16"/>
              </w:rPr>
              <w:t xml:space="preserve">clean</w:t>
            </w:r>
          </w:p>
        </w:tc>
        <w:tc>
          <w:tcPr/>
          <w:p>
            <w:pPr>
              <w:pStyle w:val="Compact"/>
              <w:jc w:val="center"/>
            </w:pPr>
            <w:r>
              <w:rPr>
                <w:sz w:val="16"/>
              </w:rPr>
              <w:t xml:space="preserve">0.808</w:t>
            </w:r>
          </w:p>
        </w:tc>
        <w:tc>
          <w:tcPr/>
          <w:p>
            <w:pPr>
              <w:pStyle w:val="Compact"/>
              <w:jc w:val="center"/>
            </w:pPr>
            <w:r>
              <w:rPr>
                <w:sz w:val="16"/>
              </w:rPr>
              <w:t xml:space="preserve">0.030</w:t>
            </w:r>
          </w:p>
        </w:tc>
        <w:tc>
          <w:tcPr/>
          <w:p>
            <w:pPr>
              <w:pStyle w:val="Compact"/>
              <w:jc w:val="center"/>
            </w:pPr>
            <w:r>
              <w:rPr>
                <w:sz w:val="16"/>
              </w:rPr>
              <w:t xml:space="preserve">0.098</w:t>
            </w:r>
          </w:p>
        </w:tc>
        <w:tc>
          <w:tcPr/>
          <w:p>
            <w:pPr>
              <w:pStyle w:val="Compact"/>
              <w:jc w:val="center"/>
            </w:pPr>
            <w:r>
              <w:rPr>
                <w:sz w:val="16"/>
              </w:rPr>
              <w:t xml:space="preserve">0.063</w:t>
            </w:r>
          </w:p>
        </w:tc>
        <w:tc>
          <w:tcPr/>
          <w:p>
            <w:pPr>
              <w:pStyle w:val="Compact"/>
              <w:jc w:val="left"/>
            </w:pPr>
            <w:r>
              <w:rPr>
                <w:sz w:val="16"/>
              </w:rPr>
              <w:t xml:space="preserve">clean</w:t>
            </w:r>
          </w:p>
        </w:tc>
      </w:tr>
      <w:tr>
        <w:tc>
          <w:tcPr/>
          <w:p>
            <w:pPr>
              <w:pStyle w:val="Compact"/>
              <w:jc w:val="left"/>
            </w:pPr>
            <w:r>
              <w:rPr>
                <w:sz w:val="16"/>
              </w:rPr>
              <w:t xml:space="preserve">salt-and-pepper low</w:t>
            </w:r>
          </w:p>
        </w:tc>
        <w:tc>
          <w:tcPr/>
          <w:p>
            <w:pPr>
              <w:pStyle w:val="Compact"/>
              <w:jc w:val="center"/>
            </w:pPr>
            <w:r>
              <w:rPr>
                <w:sz w:val="16"/>
              </w:rPr>
              <w:t xml:space="preserve">0.052</w:t>
            </w:r>
          </w:p>
        </w:tc>
        <w:tc>
          <w:tcPr/>
          <w:p>
            <w:pPr>
              <w:pStyle w:val="Compact"/>
              <w:jc w:val="center"/>
            </w:pPr>
            <w:r>
              <w:rPr>
                <w:sz w:val="16"/>
              </w:rPr>
              <w:t xml:space="preserve">0.838</w:t>
            </w:r>
          </w:p>
        </w:tc>
        <w:tc>
          <w:tcPr/>
          <w:p>
            <w:pPr>
              <w:pStyle w:val="Compact"/>
              <w:jc w:val="center"/>
            </w:pPr>
            <w:r>
              <w:rPr>
                <w:sz w:val="16"/>
              </w:rPr>
              <w:t xml:space="preserve">0.076</w:t>
            </w:r>
          </w:p>
        </w:tc>
        <w:tc>
          <w:tcPr/>
          <w:p>
            <w:pPr>
              <w:pStyle w:val="Compact"/>
              <w:jc w:val="center"/>
            </w:pPr>
            <w:r>
              <w:rPr>
                <w:sz w:val="16"/>
              </w:rPr>
              <w:t xml:space="preserve">0.034</w:t>
            </w:r>
          </w:p>
        </w:tc>
        <w:tc>
          <w:tcPr/>
          <w:p>
            <w:pPr>
              <w:pStyle w:val="Compact"/>
              <w:jc w:val="left"/>
            </w:pPr>
            <w:r>
              <w:rPr>
                <w:sz w:val="16"/>
              </w:rPr>
              <w:t xml:space="preserve">salt-and-pepper</w:t>
            </w:r>
          </w:p>
        </w:tc>
      </w:tr>
      <w:tr>
        <w:tc>
          <w:tcPr/>
          <w:p>
            <w:pPr>
              <w:pStyle w:val="Compact"/>
              <w:jc w:val="left"/>
            </w:pPr>
            <w:r>
              <w:rPr>
                <w:sz w:val="16"/>
              </w:rPr>
              <w:t xml:space="preserve">salt-and-pepper medium</w:t>
            </w:r>
          </w:p>
        </w:tc>
        <w:tc>
          <w:tcPr/>
          <w:p>
            <w:pPr>
              <w:pStyle w:val="Compact"/>
              <w:jc w:val="center"/>
            </w:pPr>
            <w:r>
              <w:rPr>
                <w:sz w:val="16"/>
              </w:rPr>
              <w:t xml:space="preserve">0.041</w:t>
            </w:r>
          </w:p>
        </w:tc>
        <w:tc>
          <w:tcPr/>
          <w:p>
            <w:pPr>
              <w:pStyle w:val="Compact"/>
              <w:jc w:val="center"/>
            </w:pPr>
            <w:r>
              <w:rPr>
                <w:sz w:val="16"/>
              </w:rPr>
              <w:t xml:space="preserve">0.865</w:t>
            </w:r>
          </w:p>
        </w:tc>
        <w:tc>
          <w:tcPr/>
          <w:p>
            <w:pPr>
              <w:pStyle w:val="Compact"/>
              <w:jc w:val="center"/>
            </w:pPr>
            <w:r>
              <w:rPr>
                <w:sz w:val="16"/>
              </w:rPr>
              <w:t xml:space="preserve">0.068</w:t>
            </w:r>
          </w:p>
        </w:tc>
        <w:tc>
          <w:tcPr/>
          <w:p>
            <w:pPr>
              <w:pStyle w:val="Compact"/>
              <w:jc w:val="center"/>
            </w:pPr>
            <w:r>
              <w:rPr>
                <w:sz w:val="16"/>
              </w:rPr>
              <w:t xml:space="preserve">0.026</w:t>
            </w:r>
          </w:p>
        </w:tc>
        <w:tc>
          <w:tcPr/>
          <w:p>
            <w:pPr>
              <w:pStyle w:val="Compact"/>
              <w:jc w:val="left"/>
            </w:pPr>
            <w:r>
              <w:rPr>
                <w:sz w:val="16"/>
              </w:rPr>
              <w:t xml:space="preserve">salt-and-pepper</w:t>
            </w:r>
          </w:p>
        </w:tc>
      </w:tr>
      <w:tr>
        <w:tc>
          <w:tcPr/>
          <w:p>
            <w:pPr>
              <w:pStyle w:val="Compact"/>
              <w:jc w:val="left"/>
            </w:pPr>
            <w:r>
              <w:rPr>
                <w:sz w:val="16"/>
              </w:rPr>
              <w:t xml:space="preserve">salt-and-pepper high</w:t>
            </w:r>
          </w:p>
        </w:tc>
        <w:tc>
          <w:tcPr/>
          <w:p>
            <w:pPr>
              <w:pStyle w:val="Compact"/>
              <w:jc w:val="center"/>
            </w:pPr>
            <w:r>
              <w:rPr>
                <w:sz w:val="16"/>
              </w:rPr>
              <w:t xml:space="preserve">0.042</w:t>
            </w:r>
          </w:p>
        </w:tc>
        <w:tc>
          <w:tcPr/>
          <w:p>
            <w:pPr>
              <w:pStyle w:val="Compact"/>
              <w:jc w:val="center"/>
            </w:pPr>
            <w:r>
              <w:rPr>
                <w:sz w:val="16"/>
              </w:rPr>
              <w:t xml:space="preserve">0.864</w:t>
            </w:r>
          </w:p>
        </w:tc>
        <w:tc>
          <w:tcPr/>
          <w:p>
            <w:pPr>
              <w:pStyle w:val="Compact"/>
              <w:jc w:val="center"/>
            </w:pPr>
            <w:r>
              <w:rPr>
                <w:sz w:val="16"/>
              </w:rPr>
              <w:t xml:space="preserve">0.067</w:t>
            </w:r>
          </w:p>
        </w:tc>
        <w:tc>
          <w:tcPr/>
          <w:p>
            <w:pPr>
              <w:pStyle w:val="Compact"/>
              <w:jc w:val="center"/>
            </w:pPr>
            <w:r>
              <w:rPr>
                <w:sz w:val="16"/>
              </w:rPr>
              <w:t xml:space="preserve">0.027</w:t>
            </w:r>
          </w:p>
        </w:tc>
        <w:tc>
          <w:tcPr/>
          <w:p>
            <w:pPr>
              <w:pStyle w:val="Compact"/>
              <w:jc w:val="left"/>
            </w:pPr>
            <w:r>
              <w:rPr>
                <w:sz w:val="16"/>
              </w:rPr>
              <w:t xml:space="preserve">salt-and-pepper</w:t>
            </w:r>
          </w:p>
        </w:tc>
      </w:tr>
      <w:tr>
        <w:tc>
          <w:tcPr/>
          <w:p>
            <w:pPr>
              <w:pStyle w:val="Compact"/>
              <w:jc w:val="left"/>
            </w:pPr>
            <w:r>
              <w:rPr>
                <w:sz w:val="16"/>
              </w:rPr>
              <w:t xml:space="preserve">Gaussian blur low</w:t>
            </w:r>
          </w:p>
        </w:tc>
        <w:tc>
          <w:tcPr/>
          <w:p>
            <w:pPr>
              <w:pStyle w:val="Compact"/>
              <w:jc w:val="center"/>
            </w:pPr>
            <w:r>
              <w:rPr>
                <w:sz w:val="16"/>
              </w:rPr>
              <w:t xml:space="preserve">0.148</w:t>
            </w:r>
          </w:p>
        </w:tc>
        <w:tc>
          <w:tcPr/>
          <w:p>
            <w:pPr>
              <w:pStyle w:val="Compact"/>
              <w:jc w:val="center"/>
            </w:pPr>
            <w:r>
              <w:rPr>
                <w:sz w:val="16"/>
              </w:rPr>
              <w:t xml:space="preserve">0.017</w:t>
            </w:r>
          </w:p>
        </w:tc>
        <w:tc>
          <w:tcPr/>
          <w:p>
            <w:pPr>
              <w:pStyle w:val="Compact"/>
              <w:jc w:val="center"/>
            </w:pPr>
            <w:r>
              <w:rPr>
                <w:sz w:val="16"/>
              </w:rPr>
              <w:t xml:space="preserve">0.807</w:t>
            </w:r>
          </w:p>
        </w:tc>
        <w:tc>
          <w:tcPr/>
          <w:p>
            <w:pPr>
              <w:pStyle w:val="Compact"/>
              <w:jc w:val="center"/>
            </w:pPr>
            <w:r>
              <w:rPr>
                <w:sz w:val="16"/>
              </w:rPr>
              <w:t xml:space="preserve">0.028</w:t>
            </w:r>
          </w:p>
        </w:tc>
        <w:tc>
          <w:tcPr/>
          <w:p>
            <w:pPr>
              <w:pStyle w:val="Compact"/>
              <w:jc w:val="left"/>
            </w:pPr>
            <w:r>
              <w:rPr>
                <w:sz w:val="16"/>
              </w:rPr>
              <w:t xml:space="preserve">Gaussian blur</w:t>
            </w:r>
          </w:p>
        </w:tc>
      </w:tr>
      <w:tr>
        <w:tc>
          <w:tcPr/>
          <w:p>
            <w:pPr>
              <w:pStyle w:val="Compact"/>
              <w:jc w:val="left"/>
            </w:pPr>
            <w:r>
              <w:rPr>
                <w:sz w:val="16"/>
              </w:rPr>
              <w:t xml:space="preserve">Gaussian blur medium</w:t>
            </w:r>
          </w:p>
        </w:tc>
        <w:tc>
          <w:tcPr/>
          <w:p>
            <w:pPr>
              <w:pStyle w:val="Compact"/>
              <w:jc w:val="center"/>
            </w:pPr>
            <w:r>
              <w:rPr>
                <w:sz w:val="16"/>
              </w:rPr>
              <w:t xml:space="preserve">0.096</w:t>
            </w:r>
          </w:p>
        </w:tc>
        <w:tc>
          <w:tcPr/>
          <w:p>
            <w:pPr>
              <w:pStyle w:val="Compact"/>
              <w:jc w:val="center"/>
            </w:pPr>
            <w:r>
              <w:rPr>
                <w:sz w:val="16"/>
              </w:rPr>
              <w:t xml:space="preserve">0.014</w:t>
            </w:r>
          </w:p>
        </w:tc>
        <w:tc>
          <w:tcPr/>
          <w:p>
            <w:pPr>
              <w:pStyle w:val="Compact"/>
              <w:jc w:val="center"/>
            </w:pPr>
            <w:r>
              <w:rPr>
                <w:sz w:val="16"/>
              </w:rPr>
              <w:t xml:space="preserve">0.865</w:t>
            </w:r>
          </w:p>
        </w:tc>
        <w:tc>
          <w:tcPr/>
          <w:p>
            <w:pPr>
              <w:pStyle w:val="Compact"/>
              <w:jc w:val="center"/>
            </w:pPr>
            <w:r>
              <w:rPr>
                <w:sz w:val="16"/>
              </w:rPr>
              <w:t xml:space="preserve">0.025</w:t>
            </w:r>
          </w:p>
        </w:tc>
        <w:tc>
          <w:tcPr/>
          <w:p>
            <w:pPr>
              <w:pStyle w:val="Compact"/>
              <w:jc w:val="left"/>
            </w:pPr>
            <w:r>
              <w:rPr>
                <w:sz w:val="16"/>
              </w:rPr>
              <w:t xml:space="preserve">Gaussian blur</w:t>
            </w:r>
          </w:p>
        </w:tc>
      </w:tr>
      <w:tr>
        <w:tc>
          <w:tcPr/>
          <w:p>
            <w:pPr>
              <w:pStyle w:val="Compact"/>
              <w:jc w:val="left"/>
            </w:pPr>
            <w:r>
              <w:rPr>
                <w:sz w:val="16"/>
              </w:rPr>
              <w:t xml:space="preserve">Gaussian blur high</w:t>
            </w:r>
          </w:p>
        </w:tc>
        <w:tc>
          <w:tcPr/>
          <w:p>
            <w:pPr>
              <w:pStyle w:val="Compact"/>
              <w:jc w:val="center"/>
            </w:pPr>
            <w:r>
              <w:rPr>
                <w:sz w:val="16"/>
              </w:rPr>
              <w:t xml:space="preserve">0.096</w:t>
            </w:r>
          </w:p>
        </w:tc>
        <w:tc>
          <w:tcPr/>
          <w:p>
            <w:pPr>
              <w:pStyle w:val="Compact"/>
              <w:jc w:val="center"/>
            </w:pPr>
            <w:r>
              <w:rPr>
                <w:sz w:val="16"/>
              </w:rPr>
              <w:t xml:space="preserve">0.014</w:t>
            </w:r>
          </w:p>
        </w:tc>
        <w:tc>
          <w:tcPr/>
          <w:p>
            <w:pPr>
              <w:pStyle w:val="Compact"/>
              <w:jc w:val="center"/>
            </w:pPr>
            <w:r>
              <w:rPr>
                <w:sz w:val="16"/>
              </w:rPr>
              <w:t xml:space="preserve">0.864</w:t>
            </w:r>
          </w:p>
        </w:tc>
        <w:tc>
          <w:tcPr/>
          <w:p>
            <w:pPr>
              <w:pStyle w:val="Compact"/>
              <w:jc w:val="center"/>
            </w:pPr>
            <w:r>
              <w:rPr>
                <w:sz w:val="16"/>
              </w:rPr>
              <w:t xml:space="preserve">0.025</w:t>
            </w:r>
          </w:p>
        </w:tc>
        <w:tc>
          <w:tcPr/>
          <w:p>
            <w:pPr>
              <w:pStyle w:val="Compact"/>
              <w:jc w:val="left"/>
            </w:pPr>
            <w:r>
              <w:rPr>
                <w:sz w:val="16"/>
              </w:rPr>
              <w:t xml:space="preserve">Gaussian blur</w:t>
            </w:r>
          </w:p>
        </w:tc>
      </w:tr>
      <w:tr>
        <w:tc>
          <w:tcPr/>
          <w:p>
            <w:pPr>
              <w:pStyle w:val="Compact"/>
              <w:jc w:val="left"/>
            </w:pPr>
            <w:r>
              <w:rPr>
                <w:sz w:val="16"/>
              </w:rPr>
              <w:t xml:space="preserve">occlusion low</w:t>
            </w:r>
          </w:p>
        </w:tc>
        <w:tc>
          <w:tcPr/>
          <w:p>
            <w:pPr>
              <w:pStyle w:val="Compact"/>
              <w:jc w:val="center"/>
            </w:pPr>
            <w:r>
              <w:rPr>
                <w:sz w:val="16"/>
              </w:rPr>
              <w:t xml:space="preserve">0.108</w:t>
            </w:r>
          </w:p>
        </w:tc>
        <w:tc>
          <w:tcPr/>
          <w:p>
            <w:pPr>
              <w:pStyle w:val="Compact"/>
              <w:jc w:val="center"/>
            </w:pPr>
            <w:r>
              <w:rPr>
                <w:sz w:val="16"/>
              </w:rPr>
              <w:t xml:space="preserve">0.064</w:t>
            </w:r>
          </w:p>
        </w:tc>
        <w:tc>
          <w:tcPr/>
          <w:p>
            <w:pPr>
              <w:pStyle w:val="Compact"/>
              <w:jc w:val="center"/>
            </w:pPr>
            <w:r>
              <w:rPr>
                <w:sz w:val="16"/>
              </w:rPr>
              <w:t xml:space="preserve">0.028</w:t>
            </w:r>
          </w:p>
        </w:tc>
        <w:tc>
          <w:tcPr/>
          <w:p>
            <w:pPr>
              <w:pStyle w:val="Compact"/>
              <w:jc w:val="center"/>
            </w:pPr>
            <w:r>
              <w:rPr>
                <w:sz w:val="16"/>
              </w:rPr>
              <w:t xml:space="preserve">0.800</w:t>
            </w:r>
          </w:p>
        </w:tc>
        <w:tc>
          <w:tcPr/>
          <w:p>
            <w:pPr>
              <w:pStyle w:val="Compact"/>
              <w:jc w:val="left"/>
            </w:pPr>
            <w:r>
              <w:rPr>
                <w:sz w:val="16"/>
              </w:rPr>
              <w:t xml:space="preserve">occlusion</w:t>
            </w:r>
          </w:p>
        </w:tc>
      </w:tr>
      <w:tr>
        <w:tc>
          <w:tcPr/>
          <w:p>
            <w:pPr>
              <w:pStyle w:val="Compact"/>
              <w:jc w:val="left"/>
            </w:pPr>
            <w:r>
              <w:rPr>
                <w:sz w:val="16"/>
              </w:rPr>
              <w:t xml:space="preserve">occlusion medium</w:t>
            </w:r>
          </w:p>
        </w:tc>
        <w:tc>
          <w:tcPr/>
          <w:p>
            <w:pPr>
              <w:pStyle w:val="Compact"/>
              <w:jc w:val="center"/>
            </w:pPr>
            <w:r>
              <w:rPr>
                <w:sz w:val="16"/>
              </w:rPr>
              <w:t xml:space="preserve">0.012</w:t>
            </w:r>
          </w:p>
        </w:tc>
        <w:tc>
          <w:tcPr/>
          <w:p>
            <w:pPr>
              <w:pStyle w:val="Compact"/>
              <w:jc w:val="center"/>
            </w:pPr>
            <w:r>
              <w:rPr>
                <w:sz w:val="16"/>
              </w:rPr>
              <w:t xml:space="preserve">0.026</w:t>
            </w:r>
          </w:p>
        </w:tc>
        <w:tc>
          <w:tcPr/>
          <w:p>
            <w:pPr>
              <w:pStyle w:val="Compact"/>
              <w:jc w:val="center"/>
            </w:pPr>
            <w:r>
              <w:rPr>
                <w:sz w:val="16"/>
              </w:rPr>
              <w:t xml:space="preserve">0.005</w:t>
            </w:r>
          </w:p>
        </w:tc>
        <w:tc>
          <w:tcPr/>
          <w:p>
            <w:pPr>
              <w:pStyle w:val="Compact"/>
              <w:jc w:val="center"/>
            </w:pPr>
            <w:r>
              <w:rPr>
                <w:sz w:val="16"/>
              </w:rPr>
              <w:t xml:space="preserve">0.958</w:t>
            </w:r>
          </w:p>
        </w:tc>
        <w:tc>
          <w:tcPr/>
          <w:p>
            <w:pPr>
              <w:pStyle w:val="Compact"/>
              <w:jc w:val="left"/>
            </w:pPr>
            <w:r>
              <w:rPr>
                <w:sz w:val="16"/>
              </w:rPr>
              <w:t xml:space="preserve">occlusion</w:t>
            </w:r>
          </w:p>
        </w:tc>
      </w:tr>
      <w:tr>
        <w:tc>
          <w:tcPr/>
          <w:p>
            <w:pPr>
              <w:pStyle w:val="Compact"/>
              <w:jc w:val="left"/>
            </w:pPr>
            <w:r>
              <w:rPr>
                <w:sz w:val="16"/>
              </w:rPr>
              <w:t xml:space="preserve">occlusion high</w:t>
            </w:r>
          </w:p>
        </w:tc>
        <w:tc>
          <w:tcPr/>
          <w:p>
            <w:pPr>
              <w:pStyle w:val="Compact"/>
              <w:jc w:val="center"/>
            </w:pPr>
            <w:r>
              <w:rPr>
                <w:sz w:val="16"/>
              </w:rPr>
              <w:t xml:space="preserve">0.002</w:t>
            </w:r>
          </w:p>
        </w:tc>
        <w:tc>
          <w:tcPr/>
          <w:p>
            <w:pPr>
              <w:pStyle w:val="Compact"/>
              <w:jc w:val="center"/>
            </w:pPr>
            <w:r>
              <w:rPr>
                <w:sz w:val="16"/>
              </w:rPr>
              <w:t xml:space="preserve">0.009</w:t>
            </w:r>
          </w:p>
        </w:tc>
        <w:tc>
          <w:tcPr/>
          <w:p>
            <w:pPr>
              <w:pStyle w:val="Compact"/>
              <w:jc w:val="center"/>
            </w:pPr>
            <w:r>
              <w:rPr>
                <w:sz w:val="16"/>
              </w:rPr>
              <w:t xml:space="preserve">0.001</w:t>
            </w:r>
          </w:p>
        </w:tc>
        <w:tc>
          <w:tcPr/>
          <w:p>
            <w:pPr>
              <w:pStyle w:val="Compact"/>
              <w:jc w:val="center"/>
            </w:pPr>
            <w:r>
              <w:rPr>
                <w:sz w:val="16"/>
              </w:rPr>
              <w:t xml:space="preserve">0.988</w:t>
            </w:r>
          </w:p>
        </w:tc>
        <w:tc>
          <w:tcPr/>
          <w:p>
            <w:pPr>
              <w:pStyle w:val="Compact"/>
              <w:jc w:val="left"/>
            </w:pPr>
            <w:r>
              <w:rPr>
                <w:sz w:val="16"/>
              </w:rPr>
              <w:t xml:space="preserve">occlusion</w:t>
            </w:r>
          </w:p>
        </w:tc>
      </w:tr>
    </w:tbl>
    <w:p>
      <w:pPr>
        <w:pStyle w:val="CaptionedFigure"/>
        <w:jc w:val="center"/>
      </w:pPr>
      <w:r>
        <w:drawing>
          <wp:inline>
            <wp:extent cx="3652221" cy="2893807"/>
            <wp:effectExtent b="0" l="0" r="0" t="0"/>
            <wp:docPr descr="" title="" id="66" name="Picture"/>
            <a:graphic>
              <a:graphicData uri="http://schemas.openxmlformats.org/drawingml/2006/picture">
                <pic:pic>
                  <pic:nvPicPr>
                    <pic:cNvPr descr="figures/gate_heatmap.png" id="67" name="Picture"/>
                    <pic:cNvPicPr>
                      <a:picLocks noChangeArrowheads="1" noChangeAspect="1"/>
                    </pic:cNvPicPr>
                  </pic:nvPicPr>
                  <pic:blipFill>
                    <a:blip r:embed="rId65"/>
                    <a:stretch>
                      <a:fillRect/>
                    </a:stretch>
                  </pic:blipFill>
                  <pic:spPr bwMode="auto">
                    <a:xfrm>
                      <a:off x="0" y="0"/>
                      <a:ext cx="3652221" cy="2893807"/>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Routing heat-map: mean weight of each branch for each true corruption and severity.</w:t>
      </w:r>
    </w:p>
    <w:p>
      <w:pPr>
        <w:pStyle w:val="BodyText"/>
      </w:pPr>
      <w:r>
        <w:rPr>
          <w:b/>
          <w:bCs/>
        </w:rPr>
        <w:t xml:space="preserve">Dominant versus distributed routing.</w:t>
      </w:r>
      <w:r>
        <w:t xml:space="preserve"> </w:t>
      </w:r>
      <w:r>
        <w:t xml:space="preserve">Figure 15 contrasts inputs on which one expert dominates (left: the most</w:t>
      </w:r>
      <w:r>
        <w:t xml:space="preserve"> </w:t>
      </w:r>
      <w:r>
        <w:t xml:space="preserve">“one-expert”</w:t>
      </w:r>
      <w:r>
        <w:t xml:space="preserve"> </w:t>
      </w:r>
      <w:r>
        <w:t xml:space="preserve">input of each corruption) with inputs on which the weights are spread (right). The spread-out cases are low-severity corruptions, for which the image is close to a clean one and the identity and expert branches are both plausible: the mean weight entropy is 0.58 nats for 10% occlusions and 0.64 for clean images, against only 0.06 for 35% occlusions, where the gate is nearly one-hot (Table X). For such inputs the mixture yields a smoother output than a hard decision would.</w:t>
      </w:r>
    </w:p>
    <w:p>
      <w:pPr>
        <w:pStyle w:val="CaptionedFigure"/>
        <w:jc w:val="center"/>
      </w:pPr>
      <w:r>
        <w:drawing>
          <wp:inline>
            <wp:extent cx="5013960" cy="2601727"/>
            <wp:effectExtent b="0" l="0" r="0" t="0"/>
            <wp:docPr descr="" title="" id="69" name="Picture"/>
            <a:graphic>
              <a:graphicData uri="http://schemas.openxmlformats.org/drawingml/2006/picture">
                <pic:pic>
                  <pic:nvPicPr>
                    <pic:cNvPr descr="figures/soft_weights_examples.png" id="70" name="Picture"/>
                    <pic:cNvPicPr>
                      <a:picLocks noChangeArrowheads="1" noChangeAspect="1"/>
                    </pic:cNvPicPr>
                  </pic:nvPicPr>
                  <pic:blipFill>
                    <a:blip r:embed="rId68"/>
                    <a:stretch>
                      <a:fillRect/>
                    </a:stretch>
                  </pic:blipFill>
                  <pic:spPr bwMode="auto">
                    <a:xfrm>
                      <a:off x="0" y="0"/>
                      <a:ext cx="5013960" cy="2601727"/>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Left: inputs for which a single expert dominates the mixture. Right: inputs for which the weights are distributed over several branches.</w:t>
      </w:r>
    </w:p>
    <w:p>
      <w:pPr>
        <w:pStyle w:val="BodyText"/>
      </w:pPr>
      <w:r>
        <w:rPr>
          <w:b/>
          <w:bCs/>
        </w:rPr>
        <w:t xml:space="preserve">Inactive or dominant experts.</w:t>
      </w:r>
      <w:r>
        <w:t xml:space="preserve"> </w:t>
      </w:r>
      <w:r>
        <w:t xml:space="preserve">Table XI lists, for each true type, the percentage of inputs on which each branch has the largest weight. No branch is dead: each branch is the top branch for a substantial share of inputs (overall: identity 10.5%, salt-and-pepper 30.0%, blur 30.1%, occlusion 29.4%), and no branch dominates unrelated inputs, so the balance regulariser did its job without forcing a uniform mixture.</w:t>
      </w:r>
    </w:p>
    <w:p>
      <w:pPr>
        <w:pStyle w:val="TableCaption"/>
      </w:pPr>
      <w:r>
        <w:rPr>
          <w:b/>
          <w:bCs/>
        </w:rPr>
        <w:t xml:space="preserve">Table XI.</w:t>
      </w:r>
      <w:r>
        <w:t xml:space="preserve"> </w:t>
      </w:r>
      <w:r>
        <w:t xml:space="preserve">Dominance analysis: where each branch has the largest weight.</w:t>
      </w:r>
    </w:p>
    <w:tbl>
      <w:tblPr>
        <w:tblStyle w:val="Table"/>
        <w:tblW w:type="auto" w:w="0"/>
        <w:tblLook w:firstRow="0" w:lastRow="0" w:firstColumn="0" w:lastColumn="0" w:noHBand="0" w:noVBand="0" w:val="0000"/>
        <w:tblCaption w:val="Table XI. Dominance analysis: where each branch has the largest weight."/>
        <w:tblBorders>
          <w:top w:val="single" w:sz="4" w:color="808080"/>
          <w:bottom w:val="single" w:sz="4" w:color="808080"/>
          <w:insideH w:val="single" w:sz="4" w:color="808080"/>
        </w:tblBorders>
      </w:tblPr>
      <w:tblGrid>
        <w:gridCol w:w="1320"/>
        <w:gridCol w:w="1320"/>
        <w:gridCol w:w="1320"/>
        <w:gridCol w:w="1320"/>
        <w:gridCol w:w="1320"/>
        <w:gridCol w:w="1320"/>
      </w:tblGrid>
      <w:tr>
        <w:tc>
          <w:tcPr/>
          <w:p>
            <w:pPr>
              <w:pStyle w:val="Compact"/>
              <w:jc w:val="left"/>
            </w:pPr>
            <w:r>
              <w:rPr>
                <w:sz w:val="16"/>
              </w:rPr>
              <w:t xml:space="preserve">True type</w:t>
            </w:r>
          </w:p>
        </w:tc>
        <w:tc>
          <w:tcPr>
            <w:gridSpan w:val="4"/>
          </w:tcPr>
          <w:p>
            <w:pPr>
              <w:pStyle w:val="Compact"/>
              <w:jc w:val="center"/>
            </w:pPr>
            <w:r>
              <w:rPr>
                <w:sz w:val="16"/>
              </w:rPr>
              <w:t xml:space="preserve">% of inputs where branch has the largest weight</w:t>
            </w:r>
          </w:p>
        </w:tc>
        <w:tc>
          <w:tcPr/>
          <w:p>
            <w:pPr>
              <w:pStyle w:val="Compact"/>
              <w:jc w:val="center"/>
            </w:pPr>
            <w:r>
              <w:rPr>
                <w:sz w:val="16"/>
              </w:rPr>
              <w:t xml:space="preserve">mean max weight</w:t>
            </w:r>
          </w:p>
        </w:tc>
      </w:tr>
      <w:tr>
        <w:tc>
          <w:tcPr/>
          <w:p>
            <w:pPr>
              <w:pStyle w:val="Compact"/>
            </w:pPr>
          </w:p>
        </w:tc>
        <w:tc>
          <w:tcPr/>
          <w:p>
            <w:pPr>
              <w:pStyle w:val="Compact"/>
              <w:jc w:val="center"/>
            </w:pPr>
            <w:r>
              <w:rPr>
                <w:sz w:val="16"/>
              </w:rPr>
              <w:t xml:space="preserve">identity</w:t>
            </w:r>
          </w:p>
        </w:tc>
        <w:tc>
          <w:tcPr/>
          <w:p>
            <w:pPr>
              <w:pStyle w:val="Compact"/>
              <w:jc w:val="center"/>
            </w:pPr>
            <w:r>
              <w:rPr>
                <w:sz w:val="16"/>
              </w:rPr>
              <w:t xml:space="preserve">salt</w:t>
            </w:r>
          </w:p>
        </w:tc>
        <w:tc>
          <w:tcPr/>
          <w:p>
            <w:pPr>
              <w:pStyle w:val="Compact"/>
              <w:jc w:val="center"/>
            </w:pPr>
            <w:r>
              <w:rPr>
                <w:sz w:val="16"/>
              </w:rPr>
              <w:t xml:space="preserve">blur</w:t>
            </w:r>
          </w:p>
        </w:tc>
        <w:tc>
          <w:tcPr/>
          <w:p>
            <w:pPr>
              <w:pStyle w:val="Compact"/>
              <w:jc w:val="center"/>
            </w:pPr>
            <w:r>
              <w:rPr>
                <w:sz w:val="16"/>
              </w:rPr>
              <w:t xml:space="preserve">occl.</w:t>
            </w:r>
          </w:p>
        </w:tc>
        <w:tc>
          <w:tcPr/>
          <w:p>
            <w:pPr>
              <w:pStyle w:val="Compact"/>
            </w:pPr>
          </w:p>
        </w:tc>
      </w:tr>
      <w:tr>
        <w:tc>
          <w:tcPr/>
          <w:p>
            <w:pPr>
              <w:pStyle w:val="Compact"/>
              <w:jc w:val="left"/>
            </w:pPr>
            <w:r>
              <w:rPr>
                <w:sz w:val="16"/>
              </w:rPr>
              <w:t xml:space="preserve">clean</w:t>
            </w:r>
          </w:p>
        </w:tc>
        <w:tc>
          <w:tcPr/>
          <w:p>
            <w:pPr>
              <w:pStyle w:val="Compact"/>
              <w:jc w:val="center"/>
            </w:pPr>
            <w:r>
              <w:rPr>
                <w:sz w:val="16"/>
              </w:rPr>
              <w:t xml:space="preserve">99.1</w:t>
            </w:r>
          </w:p>
        </w:tc>
        <w:tc>
          <w:tcPr/>
          <w:p>
            <w:pPr>
              <w:pStyle w:val="Compact"/>
              <w:jc w:val="center"/>
            </w:pPr>
            <w:r>
              <w:rPr>
                <w:sz w:val="16"/>
              </w:rPr>
              <w:t xml:space="preserve">0.0</w:t>
            </w:r>
          </w:p>
        </w:tc>
        <w:tc>
          <w:tcPr/>
          <w:p>
            <w:pPr>
              <w:pStyle w:val="Compact"/>
              <w:jc w:val="center"/>
            </w:pPr>
            <w:r>
              <w:rPr>
                <w:sz w:val="16"/>
              </w:rPr>
              <w:t xml:space="preserve">0.7</w:t>
            </w:r>
          </w:p>
        </w:tc>
        <w:tc>
          <w:tcPr/>
          <w:p>
            <w:pPr>
              <w:pStyle w:val="Compact"/>
              <w:jc w:val="center"/>
            </w:pPr>
            <w:r>
              <w:rPr>
                <w:sz w:val="16"/>
              </w:rPr>
              <w:t xml:space="preserve">0.2</w:t>
            </w:r>
          </w:p>
        </w:tc>
        <w:tc>
          <w:tcPr/>
          <w:p>
            <w:pPr>
              <w:pStyle w:val="Compact"/>
              <w:jc w:val="center"/>
            </w:pPr>
            <w:r>
              <w:rPr>
                <w:sz w:val="16"/>
              </w:rPr>
              <w:t xml:space="preserve">0.811</w:t>
            </w:r>
          </w:p>
        </w:tc>
      </w:tr>
      <w:tr>
        <w:tc>
          <w:tcPr/>
          <w:p>
            <w:pPr>
              <w:pStyle w:val="Compact"/>
              <w:jc w:val="left"/>
            </w:pPr>
            <w:r>
              <w:rPr>
                <w:sz w:val="16"/>
              </w:rPr>
              <w:t xml:space="preserve">salt-and-pepper</w:t>
            </w:r>
          </w:p>
        </w:tc>
        <w:tc>
          <w:tcPr/>
          <w:p>
            <w:pPr>
              <w:pStyle w:val="Compact"/>
              <w:jc w:val="center"/>
            </w:pPr>
            <w:r>
              <w:rPr>
                <w:sz w:val="16"/>
              </w:rPr>
              <w:t xml:space="preserve">0.0</w:t>
            </w:r>
          </w:p>
        </w:tc>
        <w:tc>
          <w:tcPr/>
          <w:p>
            <w:pPr>
              <w:pStyle w:val="Compact"/>
              <w:jc w:val="center"/>
            </w:pPr>
            <w:r>
              <w:rPr>
                <w:sz w:val="16"/>
              </w:rPr>
              <w:t xml:space="preserve">100.0</w:t>
            </w:r>
          </w:p>
        </w:tc>
        <w:tc>
          <w:tcPr/>
          <w:p>
            <w:pPr>
              <w:pStyle w:val="Compact"/>
              <w:jc w:val="center"/>
            </w:pPr>
            <w:r>
              <w:rPr>
                <w:sz w:val="16"/>
              </w:rPr>
              <w:t xml:space="preserve">0.0</w:t>
            </w:r>
          </w:p>
        </w:tc>
        <w:tc>
          <w:tcPr/>
          <w:p>
            <w:pPr>
              <w:pStyle w:val="Compact"/>
              <w:jc w:val="center"/>
            </w:pPr>
            <w:r>
              <w:rPr>
                <w:sz w:val="16"/>
              </w:rPr>
              <w:t xml:space="preserve">0.0</w:t>
            </w:r>
          </w:p>
        </w:tc>
        <w:tc>
          <w:tcPr/>
          <w:p>
            <w:pPr>
              <w:pStyle w:val="Compact"/>
              <w:jc w:val="center"/>
            </w:pPr>
            <w:r>
              <w:rPr>
                <w:sz w:val="16"/>
              </w:rPr>
              <w:t xml:space="preserve">0.856</w:t>
            </w:r>
          </w:p>
        </w:tc>
      </w:tr>
      <w:tr>
        <w:tc>
          <w:tcPr/>
          <w:p>
            <w:pPr>
              <w:pStyle w:val="Compact"/>
              <w:jc w:val="left"/>
            </w:pPr>
            <w:r>
              <w:rPr>
                <w:sz w:val="16"/>
              </w:rPr>
              <w:t xml:space="preserve">Gaussian blur</w:t>
            </w:r>
          </w:p>
        </w:tc>
        <w:tc>
          <w:tcPr/>
          <w:p>
            <w:pPr>
              <w:pStyle w:val="Compact"/>
              <w:jc w:val="center"/>
            </w:pPr>
            <w:r>
              <w:rPr>
                <w:sz w:val="16"/>
              </w:rPr>
              <w:t xml:space="preserve">0.0</w:t>
            </w:r>
          </w:p>
        </w:tc>
        <w:tc>
          <w:tcPr/>
          <w:p>
            <w:pPr>
              <w:pStyle w:val="Compact"/>
              <w:jc w:val="center"/>
            </w:pPr>
            <w:r>
              <w:rPr>
                <w:sz w:val="16"/>
              </w:rPr>
              <w:t xml:space="preserve">0.0</w:t>
            </w:r>
          </w:p>
        </w:tc>
        <w:tc>
          <w:tcPr/>
          <w:p>
            <w:pPr>
              <w:pStyle w:val="Compact"/>
              <w:jc w:val="center"/>
            </w:pPr>
            <w:r>
              <w:rPr>
                <w:sz w:val="16"/>
              </w:rPr>
              <w:t xml:space="preserve">100.0</w:t>
            </w:r>
          </w:p>
        </w:tc>
        <w:tc>
          <w:tcPr/>
          <w:p>
            <w:pPr>
              <w:pStyle w:val="Compact"/>
              <w:jc w:val="center"/>
            </w:pPr>
            <w:r>
              <w:rPr>
                <w:sz w:val="16"/>
              </w:rPr>
              <w:t xml:space="preserve">0.0</w:t>
            </w:r>
          </w:p>
        </w:tc>
        <w:tc>
          <w:tcPr/>
          <w:p>
            <w:pPr>
              <w:pStyle w:val="Compact"/>
              <w:jc w:val="center"/>
            </w:pPr>
            <w:r>
              <w:rPr>
                <w:sz w:val="16"/>
              </w:rPr>
              <w:t xml:space="preserve">0.846</w:t>
            </w:r>
          </w:p>
        </w:tc>
      </w:tr>
      <w:tr>
        <w:tc>
          <w:tcPr/>
          <w:p>
            <w:pPr>
              <w:pStyle w:val="Compact"/>
              <w:jc w:val="left"/>
            </w:pPr>
            <w:r>
              <w:rPr>
                <w:sz w:val="16"/>
              </w:rPr>
              <w:t xml:space="preserve">occlusion</w:t>
            </w:r>
          </w:p>
        </w:tc>
        <w:tc>
          <w:tcPr/>
          <w:p>
            <w:pPr>
              <w:pStyle w:val="Compact"/>
              <w:jc w:val="center"/>
            </w:pPr>
            <w:r>
              <w:rPr>
                <w:sz w:val="16"/>
              </w:rPr>
              <w:t xml:space="preserve">1.9</w:t>
            </w:r>
          </w:p>
        </w:tc>
        <w:tc>
          <w:tcPr/>
          <w:p>
            <w:pPr>
              <w:pStyle w:val="Compact"/>
              <w:jc w:val="center"/>
            </w:pPr>
            <w:r>
              <w:rPr>
                <w:sz w:val="16"/>
              </w:rPr>
              <w:t xml:space="preserve">0.0</w:t>
            </w:r>
          </w:p>
        </w:tc>
        <w:tc>
          <w:tcPr/>
          <w:p>
            <w:pPr>
              <w:pStyle w:val="Compact"/>
              <w:jc w:val="center"/>
            </w:pPr>
            <w:r>
              <w:rPr>
                <w:sz w:val="16"/>
              </w:rPr>
              <w:t xml:space="preserve">0.0</w:t>
            </w:r>
          </w:p>
        </w:tc>
        <w:tc>
          <w:tcPr/>
          <w:p>
            <w:pPr>
              <w:pStyle w:val="Compact"/>
              <w:jc w:val="center"/>
            </w:pPr>
            <w:r>
              <w:rPr>
                <w:sz w:val="16"/>
              </w:rPr>
              <w:t xml:space="preserve">98.0</w:t>
            </w:r>
          </w:p>
        </w:tc>
        <w:tc>
          <w:tcPr/>
          <w:p>
            <w:pPr>
              <w:pStyle w:val="Compact"/>
              <w:jc w:val="center"/>
            </w:pPr>
            <w:r>
              <w:rPr>
                <w:sz w:val="16"/>
              </w:rPr>
              <w:t xml:space="preserve">0.921</w:t>
            </w:r>
          </w:p>
        </w:tc>
      </w:tr>
      <w:tr>
        <w:tc>
          <w:tcPr/>
          <w:p>
            <w:pPr>
              <w:pStyle w:val="Compact"/>
              <w:jc w:val="left"/>
            </w:pPr>
            <w:r>
              <w:rPr>
                <w:sz w:val="16"/>
              </w:rPr>
              <w:t xml:space="preserve">all inputs</w:t>
            </w:r>
          </w:p>
        </w:tc>
        <w:tc>
          <w:tcPr/>
          <w:p>
            <w:pPr>
              <w:pStyle w:val="Compact"/>
              <w:jc w:val="center"/>
            </w:pPr>
            <w:r>
              <w:rPr>
                <w:sz w:val="16"/>
              </w:rPr>
              <w:t xml:space="preserve">10.5</w:t>
            </w:r>
          </w:p>
        </w:tc>
        <w:tc>
          <w:tcPr/>
          <w:p>
            <w:pPr>
              <w:pStyle w:val="Compact"/>
              <w:jc w:val="center"/>
            </w:pPr>
            <w:r>
              <w:rPr>
                <w:sz w:val="16"/>
              </w:rPr>
              <w:t xml:space="preserve">30.0</w:t>
            </w:r>
          </w:p>
        </w:tc>
        <w:tc>
          <w:tcPr/>
          <w:p>
            <w:pPr>
              <w:pStyle w:val="Compact"/>
              <w:jc w:val="center"/>
            </w:pPr>
            <w:r>
              <w:rPr>
                <w:sz w:val="16"/>
              </w:rPr>
              <w:t xml:space="preserve">30.1</w:t>
            </w:r>
          </w:p>
        </w:tc>
        <w:tc>
          <w:tcPr/>
          <w:p>
            <w:pPr>
              <w:pStyle w:val="Compact"/>
              <w:jc w:val="center"/>
            </w:pPr>
            <w:r>
              <w:rPr>
                <w:sz w:val="16"/>
              </w:rPr>
              <w:t xml:space="preserve">29.4</w:t>
            </w:r>
          </w:p>
        </w:tc>
        <w:tc>
          <w:tcPr/>
          <w:p>
            <w:pPr>
              <w:pStyle w:val="Compact"/>
              <w:jc w:val="center"/>
            </w:pPr>
            <w:r>
              <w:rPr>
                <w:sz w:val="16"/>
              </w:rPr>
              <w:t xml:space="preserve">0.868</w:t>
            </w:r>
          </w:p>
        </w:tc>
      </w:tr>
    </w:tbl>
    <w:p>
      <w:pPr>
        <w:pStyle w:val="CaptionedFigure"/>
        <w:jc w:val="center"/>
      </w:pPr>
      <w:r>
        <w:drawing>
          <wp:inline>
            <wp:extent cx="5013960" cy="4367831"/>
            <wp:effectExtent b="0" l="0" r="0" t="0"/>
            <wp:docPr descr="" title="" id="72" name="Picture"/>
            <a:graphic>
              <a:graphicData uri="http://schemas.openxmlformats.org/drawingml/2006/picture">
                <pic:pic>
                  <pic:nvPicPr>
                    <pic:cNvPr descr="figures/examples_soft.png" id="73" name="Picture"/>
                    <pic:cNvPicPr>
                      <a:picLocks noChangeArrowheads="1" noChangeAspect="1"/>
                    </pic:cNvPicPr>
                  </pic:nvPicPr>
                  <pic:blipFill>
                    <a:blip r:embed="rId71"/>
                    <a:stretch>
                      <a:fillRect/>
                    </a:stretch>
                  </pic:blipFill>
                  <pic:spPr bwMode="auto">
                    <a:xfrm>
                      <a:off x="0" y="0"/>
                      <a:ext cx="5013960" cy="4367831"/>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Twelve representative test inputs for the soft mixture of experts.</w:t>
      </w:r>
    </w:p>
    <w:p>
      <w:pPr>
        <w:pStyle w:val="CaptionedFigure"/>
        <w:jc w:val="center"/>
      </w:pPr>
      <w:r>
        <w:drawing>
          <wp:inline>
            <wp:extent cx="2592592" cy="2780851"/>
            <wp:effectExtent b="0" l="0" r="0" t="0"/>
            <wp:docPr descr="" title="" id="75" name="Picture"/>
            <a:graphic>
              <a:graphicData uri="http://schemas.openxmlformats.org/drawingml/2006/picture">
                <pic:pic>
                  <pic:nvPicPr>
                    <pic:cNvPr descr="figures/failure_soft.png" id="76" name="Picture"/>
                    <pic:cNvPicPr>
                      <a:picLocks noChangeArrowheads="1" noChangeAspect="1"/>
                    </pic:cNvPicPr>
                  </pic:nvPicPr>
                  <pic:blipFill>
                    <a:blip r:embed="rId74"/>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four lowest-SSIM corrupted test inputs for the soft mixture.</w:t>
      </w:r>
    </w:p>
    <w:p>
      <w:pPr>
        <w:pStyle w:val="BodyText"/>
      </w:pPr>
      <w:r>
        <w:rPr>
          <w:b/>
          <w:bCs/>
        </w:rPr>
        <w:t xml:space="preserve">Failure cases.</w:t>
      </w:r>
      <w:r>
        <w:t xml:space="preserve"> </w:t>
      </w:r>
      <w:r>
        <w:t xml:space="preserve">Figure 17 shows the four worst outputs of the mixture (SSIM 0.24–0.31). They are the same kind of input as for the other systems: 35% occlusions that hide the subject. The first is the cat on a black background whose black mask merges with the background, so the input looks like a half-empty image and the mixture produces a grey-brown cloud; in the other three (a beagle, a basset hound and a dark terrier on grass) the gate gives the occlusion expert nearly all of the weight, which is the correct routing, but the expert cannot recreate the animal. The worst cases of the mixture are about 0.03–0.04 SSIM below those of the universal model (0.24–0.31 against 0.27–0.35). Because the information is absent, no routing or blending strategy can recover these inputs, and all three systems produce a smooth, plausible fill instead of the subject.</w:t>
      </w:r>
    </w:p>
    <w:bookmarkEnd w:id="77"/>
    <w:bookmarkEnd w:id="78"/>
    <w:bookmarkStart w:id="100" w:name="X84839b15444cad4c59edeccbe7c5b3196832b1a"/>
    <w:p>
      <w:pPr>
        <w:pStyle w:val="Heading1"/>
      </w:pPr>
      <w:r>
        <w:rPr>
          <w:rStyle w:val="SectionNumber"/>
        </w:rPr>
        <w:t xml:space="preserve">7</w:t>
      </w:r>
      <w:r>
        <w:tab/>
      </w:r>
      <w:r>
        <w:t xml:space="preserve">Task 4: Style-Conditioned Face-to-Sketch cGAN</w:t>
      </w:r>
    </w:p>
    <w:bookmarkStart w:id="82" w:name="model"/>
    <w:p>
      <w:pPr>
        <w:pStyle w:val="Heading2"/>
      </w:pPr>
      <w:r>
        <w:rPr>
          <w:rStyle w:val="SectionNumber"/>
        </w:rPr>
        <w:t xml:space="preserve">7.1</w:t>
      </w:r>
      <w:r>
        <w:tab/>
      </w:r>
      <w:r>
        <w:t xml:space="preserve">Model</w:t>
      </w:r>
    </w:p>
    <w:p>
      <w:pPr>
        <w:pStyle w:val="FirstParagraph"/>
      </w:pPr>
      <w:r>
        <w:t xml:space="preserve">The generator</w:t>
      </w:r>
      <w:r>
        <w:t xml:space="preserve"> </w:t>
      </w:r>
      <m:oMath>
        <m:acc>
          <m:accPr>
            <m:chr m:val="̂"/>
          </m:accPr>
          <m:e>
            <m:r>
              <m:t>y</m:t>
            </m:r>
          </m:e>
        </m:acc>
        <m:r>
          <m:rPr>
            <m:sty m:val="p"/>
          </m:rPr>
          <m:t>=</m:t>
        </m:r>
        <m:r>
          <m:t>G</m:t>
        </m:r>
        <m:r>
          <m:rPr>
            <m:sty m:val="p"/>
          </m:rPr>
          <m:t>(</m:t>
        </m:r>
        <m:r>
          <m:t>x</m:t>
        </m:r>
        <m:r>
          <m:rPr>
            <m:sty m:val="p"/>
          </m:rPr>
          <m:t>,</m:t>
        </m:r>
        <m:r>
          <m:t>s</m:t>
        </m:r>
        <m:r>
          <m:rPr>
            <m:sty m:val="p"/>
          </m:rPr>
          <m:t>)</m:t>
        </m:r>
      </m:oMath>
      <w:r>
        <w:t xml:space="preserve"> </w:t>
      </w:r>
      <w:r>
        <w:t xml:space="preserve">(Fig. 18) is a U-Net </w:t>
      </w:r>
      <w:hyperlink w:anchor="ref-ronneberger2015">
        <w:r>
          <w:rPr>
            <w:rStyle w:val="Hyperlink"/>
          </w:rPr>
          <w:t xml:space="preserve">[15]</w:t>
        </w:r>
      </w:hyperlink>
      <w:r>
        <w:t xml:space="preserve">: seven stride-2 encoder blocks (64, 128, 256, 512 channels, four times 512 at the deepest levels) reduce the</w:t>
      </w:r>
      <w:r>
        <w:t xml:space="preserve"> </w:t>
      </w:r>
      <m:oMath>
        <m:r>
          <m:t>128</m:t>
        </m:r>
        <m:r>
          <m:rPr>
            <m:sty m:val="p"/>
          </m:rPr>
          <m:t>×</m:t>
        </m:r>
        <m:r>
          <m:t>128</m:t>
        </m:r>
      </m:oMath>
      <w:r>
        <w:t xml:space="preserve"> </w:t>
      </w:r>
      <w:r>
        <w:t xml:space="preserve">photograph to a</w:t>
      </w:r>
      <w:r>
        <w:t xml:space="preserve"> </w:t>
      </w:r>
      <m:oMath>
        <m:r>
          <m:t>1</m:t>
        </m:r>
        <m:r>
          <m:rPr>
            <m:sty m:val="p"/>
          </m:rPr>
          <m:t>×</m:t>
        </m:r>
        <m:r>
          <m:t>1</m:t>
        </m:r>
      </m:oMath>
      <w:r>
        <w:t xml:space="preserve"> </w:t>
      </w:r>
      <w:r>
        <w:t xml:space="preserve">code, and six transposed-convolution blocks with skip connections restore the resolution; a final transposed convolution with tanh produces a one-channel sketch. The first three decoder blocks use dropout (0.30). The style</w:t>
      </w:r>
      <w:r>
        <w:t xml:space="preserve"> </w:t>
      </w:r>
      <m:oMath>
        <m:r>
          <m:t>s</m:t>
        </m:r>
        <m:r>
          <m:rPr>
            <m:sty m:val="p"/>
          </m:rPr>
          <m:t>∈</m:t>
        </m:r>
        <m:r>
          <m:rPr>
            <m:sty m:val="p"/>
          </m:rPr>
          <m:t>{</m:t>
        </m:r>
        <m:r>
          <m:t>1</m:t>
        </m:r>
        <m:r>
          <m:rPr>
            <m:sty m:val="p"/>
          </m:rPr>
          <m:t>,</m:t>
        </m:r>
        <m:r>
          <m:t>2</m:t>
        </m:r>
        <m:r>
          <m:rPr>
            <m:sty m:val="p"/>
          </m:rPr>
          <m:t>,</m:t>
        </m:r>
        <m:r>
          <m:t>3</m:t>
        </m:r>
        <m:r>
          <m:rPr>
            <m:sty m:val="p"/>
          </m:rPr>
          <m:t>}</m:t>
        </m:r>
      </m:oMath>
      <w:r>
        <w:t xml:space="preserve"> </w:t>
      </w:r>
      <w:r>
        <w:t xml:space="preserve">is a</w:t>
      </w:r>
      <w:r>
        <w:t xml:space="preserve"> </w:t>
      </w:r>
      <w:r>
        <w:rPr>
          <w:i/>
          <w:iCs/>
        </w:rPr>
        <w:t xml:space="preserve">learned categorical embedding</w:t>
      </w:r>
      <w:r>
        <w:t xml:space="preserve"> </w:t>
      </w:r>
      <w:r>
        <w:t xml:space="preserve">(three vectors of 32 values). It is incorporated into the generator twice, broadcast over the image as extra input channels and concatenated to the</w:t>
      </w:r>
      <w:r>
        <w:t xml:space="preserve"> </w:t>
      </w:r>
      <m:oMath>
        <m:r>
          <m:t>1</m:t>
        </m:r>
        <m:r>
          <m:rPr>
            <m:sty m:val="p"/>
          </m:rPr>
          <m:t>×</m:t>
        </m:r>
        <m:r>
          <m:t>1</m:t>
        </m:r>
      </m:oMath>
      <w:r>
        <w:t xml:space="preserve"> </w:t>
      </w:r>
      <w:r>
        <w:t xml:space="preserve">bottleneck, and into the discriminator as extra input channels; it is therefore part of the model and not merely an interface label. The generator has 42.1 M parameters. The discriminator is a PatchGAN </w:t>
      </w:r>
      <w:hyperlink w:anchor="ref-isola2017">
        <w:r>
          <w:rPr>
            <w:rStyle w:val="Hyperlink"/>
          </w:rPr>
          <w:t xml:space="preserve">[14]</w:t>
        </w:r>
      </w:hyperlink>
      <w:r>
        <w:t xml:space="preserve">,</w:t>
      </w:r>
      <w:r>
        <w:t xml:space="preserve"> </w:t>
      </w:r>
      <w:hyperlink w:anchor="ref-li2016mgan">
        <w:r>
          <w:rPr>
            <w:rStyle w:val="Hyperlink"/>
          </w:rPr>
          <w:t xml:space="preserve">[16]</w:t>
        </w:r>
      </w:hyperlink>
      <w:r>
        <w:t xml:space="preserve">: it receives the photograph, the style map and either the real or the generated sketch (36 channels), and outputs a</w:t>
      </w:r>
      <w:r>
        <w:t xml:space="preserve"> </w:t>
      </w:r>
      <m:oMath>
        <m:r>
          <m:t>14</m:t>
        </m:r>
        <m:r>
          <m:rPr>
            <m:sty m:val="p"/>
          </m:rPr>
          <m:t>×</m:t>
        </m:r>
        <m:r>
          <m:t>14</m:t>
        </m:r>
      </m:oMath>
      <w:r>
        <w:t xml:space="preserve"> </w:t>
      </w:r>
      <w:r>
        <w:t xml:space="preserve">map of patch logits (2.8 M parameters).</w:t>
      </w:r>
    </w:p>
    <w:p>
      <w:pPr>
        <w:pStyle w:val="CaptionedFigure"/>
        <w:jc w:val="center"/>
      </w:pPr>
      <w:r>
        <w:drawing>
          <wp:inline>
            <wp:extent cx="5217458" cy="2721684"/>
            <wp:effectExtent b="0" l="0" r="0" t="0"/>
            <wp:docPr descr="" title="" id="80" name="Picture"/>
            <a:graphic>
              <a:graphicData uri="http://schemas.openxmlformats.org/drawingml/2006/picture">
                <pic:pic>
                  <pic:nvPicPr>
                    <pic:cNvPr descr="figures/arch_task4.png" id="81" name="Picture"/>
                    <pic:cNvPicPr>
                      <a:picLocks noChangeArrowheads="1" noChangeAspect="1"/>
                    </pic:cNvPicPr>
                  </pic:nvPicPr>
                  <pic:blipFill>
                    <a:blip r:embed="rId79"/>
                    <a:stretch>
                      <a:fillRect/>
                    </a:stretch>
                  </pic:blipFill>
                  <pic:spPr bwMode="auto">
                    <a:xfrm>
                      <a:off x="0" y="0"/>
                      <a:ext cx="5217458" cy="2721684"/>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Style-conditioned cGAN: U-Net generator with a style embedding in the input and the bottleneck, and PatchGAN discriminator.</w:t>
      </w:r>
    </w:p>
    <w:bookmarkEnd w:id="82"/>
    <w:bookmarkStart w:id="89" w:name="losses-and-training"/>
    <w:p>
      <w:pPr>
        <w:pStyle w:val="Heading2"/>
      </w:pPr>
      <w:r>
        <w:rPr>
          <w:rStyle w:val="SectionNumber"/>
        </w:rPr>
        <w:t xml:space="preserve">7.2</w:t>
      </w:r>
      <w:r>
        <w:tab/>
      </w:r>
      <w:r>
        <w:t xml:space="preserve">Losses and training</w:t>
      </w:r>
    </w:p>
    <w:p>
      <w:pPr>
        <w:pStyle w:val="FirstParagraph"/>
      </w:pPr>
      <w:r>
        <w:t xml:space="preserve">The discriminator is trained with binary cross-entropy on logits to label real pairs</w:t>
      </w:r>
      <w:r>
        <w:t xml:space="preserve"> </w:t>
      </w:r>
      <m:oMath>
        <m:r>
          <m:rPr>
            <m:sty m:val="p"/>
          </m:rPr>
          <m:t>(</m:t>
        </m:r>
        <m:r>
          <m:t>x</m:t>
        </m:r>
        <m:r>
          <m:rPr>
            <m:sty m:val="p"/>
          </m:rPr>
          <m:t>,</m:t>
        </m:r>
        <m:r>
          <m:t>y</m:t>
        </m:r>
        <m:r>
          <m:rPr>
            <m:sty m:val="p"/>
          </m:rPr>
          <m:t>,</m:t>
        </m:r>
        <m:r>
          <m:t>s</m:t>
        </m:r>
        <m:r>
          <m:rPr>
            <m:sty m:val="p"/>
          </m:rPr>
          <m:t>)</m:t>
        </m:r>
      </m:oMath>
      <w:r>
        <w:t xml:space="preserve"> </w:t>
      </w:r>
      <w:r>
        <w:t xml:space="preserve">as one and generated pairs</w:t>
      </w:r>
      <w:r>
        <w:t xml:space="preserve"> </w:t>
      </w:r>
      <m:oMath>
        <m:r>
          <m:rPr>
            <m:sty m:val="p"/>
          </m:rPr>
          <m:t>(</m:t>
        </m:r>
        <m:r>
          <m:t>x</m:t>
        </m:r>
        <m:r>
          <m:rPr>
            <m:sty m:val="p"/>
          </m:rPr>
          <m:t>,</m:t>
        </m:r>
        <m:r>
          <m:t>G</m:t>
        </m:r>
        <m:r>
          <m:rPr>
            <m:sty m:val="p"/>
          </m:rPr>
          <m:t>(</m:t>
        </m:r>
        <m:r>
          <m:t>x</m:t>
        </m:r>
        <m:r>
          <m:rPr>
            <m:sty m:val="p"/>
          </m:rPr>
          <m:t>,</m:t>
        </m:r>
        <m:r>
          <m:t>s</m:t>
        </m:r>
        <m:r>
          <m:rPr>
            <m:sty m:val="p"/>
          </m:rPr>
          <m:t>)</m:t>
        </m:r>
        <m:r>
          <m:rPr>
            <m:sty m:val="p"/>
          </m:rPr>
          <m:t>,</m:t>
        </m:r>
        <m:r>
          <m:t>s</m:t>
        </m:r>
        <m:r>
          <m:rPr>
            <m:sty m:val="p"/>
          </m:rPr>
          <m:t>)</m:t>
        </m:r>
      </m:oMath>
      <w:r>
        <w:t xml:space="preserve"> </w:t>
      </w:r>
      <w:r>
        <w:t xml:space="preserve">as zero; its real and fake losses are recorded separately. The generator minimises</w:t>
      </w:r>
    </w:p>
    <w:p>
      <w:pPr>
        <w:pStyle w:val="BodyText"/>
      </w:pPr>
      <m:oMathPara>
        <m:oMathParaPr>
          <m:jc m:val="center"/>
        </m:oMathParaPr>
        <m:oMath>
          <m:sSub>
            <m:e>
              <m:r>
                <m:rPr>
                  <m:scr m:val="script"/>
                  <m:sty m:val="p"/>
                </m:rPr>
                <m:t>L</m:t>
              </m:r>
            </m:e>
            <m:sub>
              <m:r>
                <m:t>G</m:t>
              </m:r>
            </m:sub>
          </m:sSub>
          <m:r>
            <m:rPr>
              <m:sty m:val="p"/>
            </m:rPr>
            <m:t>=</m:t>
          </m:r>
          <m:sSub>
            <m:e>
              <m:r>
                <m:rPr>
                  <m:scr m:val="script"/>
                  <m:sty m:val="p"/>
                </m:rPr>
                <m:t>L</m:t>
              </m:r>
            </m:e>
            <m:sub>
              <m:r>
                <m:t>a</m:t>
              </m:r>
              <m:r>
                <m:t>d</m:t>
              </m:r>
              <m:r>
                <m:t>v</m:t>
              </m:r>
            </m:sub>
          </m:sSub>
          <m:r>
            <m:rPr>
              <m:sty m:val="p"/>
            </m:rPr>
            <m:t>+</m:t>
          </m:r>
          <m:sSub>
            <m:e>
              <m:r>
                <m:t>λ</m:t>
              </m:r>
            </m:e>
            <m:sub>
              <m:r>
                <m:t>L</m:t>
              </m:r>
              <m:r>
                <m:t>1</m:t>
              </m:r>
            </m:sub>
          </m:sSub>
          <m:r>
            <m:t> </m:t>
          </m:r>
          <m:sSub>
            <m:e>
              <m:r>
                <m:rPr>
                  <m:scr m:val="script"/>
                  <m:sty m:val="p"/>
                </m:rPr>
                <m:t>L</m:t>
              </m:r>
            </m:e>
            <m:sub>
              <m:r>
                <m:t>L</m:t>
              </m:r>
              <m:r>
                <m:t>1</m:t>
              </m:r>
            </m:sub>
          </m:sSub>
          <m:d>
            <m:dPr>
              <m:begChr m:val="("/>
              <m:sepChr m:val=""/>
              <m:endChr m:val=")"/>
              <m:grow/>
            </m:dPr>
            <m:e>
              <m:r>
                <m:t>y</m:t>
              </m:r>
              <m:r>
                <m:rPr>
                  <m:sty m:val="p"/>
                </m:rPr>
                <m:t>,</m:t>
              </m:r>
              <m:r>
                <m:t>G</m:t>
              </m:r>
              <m:r>
                <m:rPr>
                  <m:sty m:val="p"/>
                </m:rPr>
                <m:t>(</m:t>
              </m:r>
              <m:r>
                <m:t>x</m:t>
              </m:r>
              <m:r>
                <m:rPr>
                  <m:sty m:val="p"/>
                </m:rPr>
                <m:t>,</m:t>
              </m:r>
              <m:r>
                <m:t>s</m:t>
              </m:r>
              <m:r>
                <m:rPr>
                  <m:sty m:val="p"/>
                </m:rPr>
                <m:t>)</m:t>
              </m:r>
            </m:e>
          </m:d>
          <m:r>
            <m:rPr>
              <m:sty m:val="p"/>
            </m:rPr>
            <m:t>,</m:t>
          </m:r>
        </m:oMath>
      </m:oMathPara>
    </w:p>
    <w:p>
      <w:pPr>
        <w:pStyle w:val="FirstParagraph"/>
      </w:pPr>
      <w:r>
        <w:t xml:space="preserve">the adversarial term being the discriminator’s error on generated pairs. Both networks use Adam (</w:t>
      </w:r>
      <m:oMath>
        <m:sSub>
          <m:e>
            <m:r>
              <m:t>β</m:t>
            </m:r>
          </m:e>
          <m:sub>
            <m:r>
              <m:t>1</m:t>
            </m:r>
          </m:sub>
        </m:sSub>
        <m:r>
          <m:rPr>
            <m:sty m:val="p"/>
          </m:rPr>
          <m:t>=</m:t>
        </m:r>
        <m:r>
          <m:t>0.5</m:t>
        </m:r>
      </m:oMath>
      <w:r>
        <w:t xml:space="preserve">,</w:t>
      </w:r>
      <w:r>
        <w:t xml:space="preserve"> </w:t>
      </w:r>
      <m:oMath>
        <m:sSub>
          <m:e>
            <m:r>
              <m:t>β</m:t>
            </m:r>
          </m:e>
          <m:sub>
            <m:r>
              <m:t>2</m:t>
            </m:r>
          </m:sub>
        </m:sSub>
        <m:r>
          <m:rPr>
            <m:sty m:val="p"/>
          </m:rPr>
          <m:t>=</m:t>
        </m:r>
        <m:r>
          <m:t>0.999</m:t>
        </m:r>
      </m:oMath>
      <w:r>
        <w:t xml:space="preserve">). Optuna tuned the generator and discriminator learning rates, batch size, base channel count, dropout, style-embedding size and</w:t>
      </w:r>
      <w:r>
        <w:t xml:space="preserve"> </w:t>
      </w:r>
      <m:oMath>
        <m:sSub>
          <m:e>
            <m:r>
              <m:t>λ</m:t>
            </m:r>
          </m:e>
          <m:sub>
            <m:r>
              <m:t>L</m:t>
            </m:r>
            <m:r>
              <m:t>1</m:t>
            </m:r>
          </m:sub>
        </m:sSub>
      </m:oMath>
      <w:r>
        <w:t xml:space="preserve"> </w:t>
      </w:r>
      <w:r>
        <w:t xml:space="preserve">with 15-epoch trials on all 899 training pairs (three completed, five pruned). The selected configuration (generator learning rate</w:t>
      </w:r>
      <w:r>
        <w:t xml:space="preserve"> </w:t>
      </w:r>
      <m:oMath>
        <m:r>
          <m:t>1.5</m:t>
        </m:r>
        <m:r>
          <m:rPr>
            <m:sty m:val="p"/>
          </m:rPr>
          <m:t>×</m:t>
        </m:r>
        <m:sSup>
          <m:e>
            <m:r>
              <m:t>10</m:t>
            </m:r>
          </m:e>
          <m:sup>
            <m:r>
              <m:rPr>
                <m:sty m:val="p"/>
              </m:rPr>
              <m:t>−</m:t>
            </m:r>
            <m:r>
              <m:t>4</m:t>
            </m:r>
          </m:sup>
        </m:sSup>
      </m:oMath>
      <w:r>
        <w:t xml:space="preserve">, discriminator learning rate</w:t>
      </w:r>
      <w:r>
        <w:t xml:space="preserve"> </w:t>
      </w:r>
      <m:oMath>
        <m:r>
          <m:t>8.6</m:t>
        </m:r>
        <m:r>
          <m:rPr>
            <m:sty m:val="p"/>
          </m:rPr>
          <m:t>×</m:t>
        </m:r>
        <m:sSup>
          <m:e>
            <m:r>
              <m:t>10</m:t>
            </m:r>
          </m:e>
          <m:sup>
            <m:r>
              <m:rPr>
                <m:sty m:val="p"/>
              </m:rPr>
              <m:t>−</m:t>
            </m:r>
            <m:r>
              <m:t>4</m:t>
            </m:r>
          </m:sup>
        </m:sSup>
      </m:oMath>
      <w:r>
        <w:t xml:space="preserve">, batch 8, 64 base channels, dropout 0.30, embedding size 32,</w:t>
      </w:r>
      <w:r>
        <w:t xml:space="preserve"> </w:t>
      </w:r>
      <m:oMath>
        <m:sSub>
          <m:e>
            <m:r>
              <m:t>λ</m:t>
            </m:r>
          </m:e>
          <m:sub>
            <m:r>
              <m:t>L</m:t>
            </m:r>
            <m:r>
              <m:t>1</m:t>
            </m:r>
          </m:sub>
        </m:sSub>
        <m:r>
          <m:rPr>
            <m:sty m:val="p"/>
          </m:rPr>
          <m:t>=</m:t>
        </m:r>
        <m:r>
          <m:t>121</m:t>
        </m:r>
      </m:oMath>
      <w:r>
        <w:t xml:space="preserve">) was then trained for the full 100 epochs, recording the discriminator real and fake losses, the generator adversarial and L1 losses and the validation L1, SSIM and PSNR separately for every epoch (Fig. 19). Every ten epochs the same eight validation photographs are rendered in all three styles and logged to MLflow (Fig. 20), so the development of the generator can be inspected over time.</w:t>
      </w:r>
    </w:p>
    <w:p>
      <w:pPr>
        <w:pStyle w:val="CaptionedFigure"/>
        <w:jc w:val="center"/>
      </w:pPr>
      <w:r>
        <w:drawing>
          <wp:inline>
            <wp:extent cx="5334000" cy="1426534"/>
            <wp:effectExtent b="0" l="0" r="0" t="0"/>
            <wp:docPr descr="" title="" id="84" name="Picture"/>
            <a:graphic>
              <a:graphicData uri="http://schemas.openxmlformats.org/drawingml/2006/picture">
                <pic:pic>
                  <pic:nvPicPr>
                    <pic:cNvPr descr="figures/curves_task4.png" id="85" name="Picture"/>
                    <pic:cNvPicPr>
                      <a:picLocks noChangeArrowheads="1" noChangeAspect="1"/>
                    </pic:cNvPicPr>
                  </pic:nvPicPr>
                  <pic:blipFill>
                    <a:blip r:embed="rId83"/>
                    <a:stretch>
                      <a:fillRect/>
                    </a:stretch>
                  </pic:blipFill>
                  <pic:spPr bwMode="auto">
                    <a:xfrm>
                      <a:off x="0" y="0"/>
                      <a:ext cx="5334000" cy="1426534"/>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Task 4 training: discriminator and generator losses, and validation SSIM and L1 (fixed validation pairs).</w:t>
      </w:r>
    </w:p>
    <w:p>
      <w:pPr>
        <w:pStyle w:val="CaptionedFigure"/>
        <w:jc w:val="center"/>
      </w:pPr>
      <w:r>
        <w:drawing>
          <wp:inline>
            <wp:extent cx="5217458" cy="1156447"/>
            <wp:effectExtent b="0" l="0" r="0" t="0"/>
            <wp:docPr descr="" title="" id="87" name="Picture"/>
            <a:graphic>
              <a:graphicData uri="http://schemas.openxmlformats.org/drawingml/2006/picture">
                <pic:pic>
                  <pic:nvPicPr>
                    <pic:cNvPr descr="figures/task4_progress.png" id="88" name="Picture"/>
                    <pic:cNvPicPr>
                      <a:picLocks noChangeArrowheads="1" noChangeAspect="1"/>
                    </pic:cNvPicPr>
                  </pic:nvPicPr>
                  <pic:blipFill>
                    <a:blip r:embed="rId86"/>
                    <a:stretch>
                      <a:fillRect/>
                    </a:stretch>
                  </pic:blipFill>
                  <pic:spPr bwMode="auto">
                    <a:xfrm>
                      <a:off x="0" y="0"/>
                      <a:ext cx="5217458" cy="1156447"/>
                    </a:xfrm>
                    <a:prstGeom prst="rect">
                      <a:avLst/>
                    </a:prstGeom>
                    <a:noFill/>
                    <a:ln w="9525">
                      <a:noFill/>
                      <a:headEnd/>
                      <a:tailEnd/>
                    </a:ln>
                  </pic:spPr>
                </pic:pic>
              </a:graphicData>
            </a:graphic>
          </wp:inline>
        </w:drawing>
      </w:r>
    </w:p>
    <w:p>
      <w:pPr>
        <w:pStyle w:val="ImageCaption"/>
      </w:pPr>
      <w:r>
        <w:rPr>
          <w:b/>
          <w:bCs/>
        </w:rPr>
        <w:t xml:space="preserve">Fig. 20.</w:t>
      </w:r>
      <w:r>
        <w:t xml:space="preserve"> </w:t>
      </w:r>
      <w:r>
        <w:t xml:space="preserve">The same eight validation photographs (top row of each panel) rendered by the generator in styles 1, 2 and 3 after epochs 1, 20 and 100.</w:t>
      </w:r>
    </w:p>
    <w:bookmarkEnd w:id="89"/>
    <w:bookmarkStart w:id="99" w:name="results-1"/>
    <w:p>
      <w:pPr>
        <w:pStyle w:val="Heading2"/>
      </w:pPr>
      <w:r>
        <w:rPr>
          <w:rStyle w:val="SectionNumber"/>
        </w:rPr>
        <w:t xml:space="preserve">7.3</w:t>
      </w:r>
      <w:r>
        <w:tab/>
      </w:r>
      <w:r>
        <w:t xml:space="preserve">Results</w:t>
      </w:r>
    </w:p>
    <w:p>
      <w:pPr>
        <w:pStyle w:val="FirstParagraph"/>
      </w:pPr>
      <w:r>
        <w:t xml:space="preserve">On the 1,046 official test pairs the selected model reaches L1 0.1051, SSIM 0.486 and PSNR 15.76 dB (Table XII, Fig. 21). The error differs strongly between styles: style 2 has an L1 error of 0.152 against 0.079 for style 1 and 0.066 for style 3, because its reference sketches use heavy dark strokes which a soft generator cannot match pixel by pixel, while style 1 and style 3 are lighter. The test styles are imbalanced (619, 381 and 46 pairs), so the style-3 figures rest on few samples. Each style is visibly different for the same photograph (Fig. 22): style 2 is darkest and heaviest, style 1 lightest.</w:t>
      </w:r>
    </w:p>
    <w:p>
      <w:pPr>
        <w:pStyle w:val="TableCaption"/>
      </w:pPr>
      <w:r>
        <w:rPr>
          <w:b/>
          <w:bCs/>
        </w:rPr>
        <w:t xml:space="preserve">Table XII.</w:t>
      </w:r>
      <w:r>
        <w:t xml:space="preserve"> </w:t>
      </w:r>
      <w:r>
        <w:t xml:space="preserve">Task 4 on the official FS2K test set. The last row is a second training recipe (photo-only brightness/contrast jitter and learning-rate decay) that was tried and rejected because it was worse.</w:t>
      </w:r>
    </w:p>
    <w:tbl>
      <w:tblPr>
        <w:tblStyle w:val="Table"/>
        <w:tblW w:type="auto" w:w="0"/>
        <w:tblLook w:firstRow="1" w:lastRow="0" w:firstColumn="0" w:lastColumn="0" w:noHBand="0" w:noVBand="0" w:val="0020"/>
        <w:tblCaption w:val="Table XII. Task 4 on the official FS2K test set. The last row is a second training recipe (photo-only brightness/contrast jitter and learning-rate decay) that was tried and rejected because it was worse."/>
        <w:tblBorders>
          <w:top w:val="single" w:sz="4" w:color="808080"/>
          <w:bottom w:val="single" w:sz="4" w:color="808080"/>
          <w:insideH w:val="single" w:sz="4" w:color="808080"/>
        </w:tblBorders>
      </w:tblPr>
      <w:tblGrid>
        <w:gridCol w:w="1584"/>
        <w:gridCol w:w="1584"/>
        <w:gridCol w:w="1584"/>
        <w:gridCol w:w="1584"/>
        <w:gridCol w:w="1584"/>
      </w:tblGrid>
      <w:tr>
        <w:trPr>
          <w:tblHeader w:val="on"/>
        </w:trPr>
        <w:tc>
          <w:tcPr/>
          <w:p>
            <w:pPr>
              <w:pStyle w:val="Compact"/>
              <w:jc w:val="left"/>
            </w:pPr>
            <w:r>
              <w:rPr>
                <w:sz w:val="16"/>
              </w:rPr>
              <w:t xml:space="preserve">Test subset</w:t>
            </w:r>
          </w:p>
        </w:tc>
        <w:tc>
          <w:tcPr/>
          <w:p>
            <w:pPr>
              <w:pStyle w:val="Compact"/>
              <w:jc w:val="right"/>
            </w:pPr>
            <w:r>
              <w:rPr>
                <w:sz w:val="16"/>
              </w:rPr>
              <w:t xml:space="preserve">Pairs</w:t>
            </w:r>
          </w:p>
        </w:tc>
        <w:tc>
          <w:tcPr/>
          <w:p>
            <w:pPr>
              <w:pStyle w:val="Compact"/>
              <w:jc w:val="center"/>
            </w:pPr>
            <w:r>
              <w:rPr>
                <w:sz w:val="16"/>
              </w:rPr>
              <w:t xml:space="preserve">L1</w:t>
            </w:r>
          </w:p>
        </w:tc>
        <w:tc>
          <w:tcPr/>
          <w:p>
            <w:pPr>
              <w:pStyle w:val="Compact"/>
              <w:jc w:val="center"/>
            </w:pPr>
            <w:r>
              <w:rPr>
                <w:sz w:val="16"/>
              </w:rPr>
              <w:t xml:space="preserve">SSIM</w:t>
            </w:r>
          </w:p>
        </w:tc>
        <w:tc>
          <w:tcPr/>
          <w:p>
            <w:pPr>
              <w:pStyle w:val="Compact"/>
              <w:jc w:val="center"/>
            </w:pPr>
            <w:r>
              <w:rPr>
                <w:sz w:val="16"/>
              </w:rPr>
              <w:t xml:space="preserve">PSNR (dB)</w:t>
            </w:r>
          </w:p>
        </w:tc>
      </w:tr>
      <w:tr>
        <w:tc>
          <w:tcPr/>
          <w:p>
            <w:pPr>
              <w:pStyle w:val="Compact"/>
              <w:jc w:val="left"/>
            </w:pPr>
            <w:r>
              <w:rPr>
                <w:sz w:val="16"/>
              </w:rPr>
              <w:t xml:space="preserve">Style 1</w:t>
            </w:r>
          </w:p>
        </w:tc>
        <w:tc>
          <w:tcPr/>
          <w:p>
            <w:pPr>
              <w:pStyle w:val="Compact"/>
              <w:jc w:val="right"/>
            </w:pPr>
            <w:r>
              <w:rPr>
                <w:sz w:val="16"/>
              </w:rPr>
              <w:t xml:space="preserve">619</w:t>
            </w:r>
          </w:p>
        </w:tc>
        <w:tc>
          <w:tcPr/>
          <w:p>
            <w:pPr>
              <w:pStyle w:val="Compact"/>
              <w:jc w:val="center"/>
            </w:pPr>
            <w:r>
              <w:rPr>
                <w:sz w:val="16"/>
              </w:rPr>
              <w:t xml:space="preserve">0.0791</w:t>
            </w:r>
          </w:p>
        </w:tc>
        <w:tc>
          <w:tcPr/>
          <w:p>
            <w:pPr>
              <w:pStyle w:val="Compact"/>
              <w:jc w:val="center"/>
            </w:pPr>
            <w:r>
              <w:rPr>
                <w:sz w:val="16"/>
              </w:rPr>
              <w:t xml:space="preserve">0.534</w:t>
            </w:r>
            <m:oMath>
              <m:r>
                <m:rPr>
                  <m:sty m:val="p"/>
                </m:rPr>
                <m:t>±</m:t>
              </m:r>
            </m:oMath>
            <w:r>
              <w:rPr>
                <w:sz w:val="16"/>
              </w:rPr>
              <w:t xml:space="preserve">0.107</w:t>
            </w:r>
          </w:p>
        </w:tc>
        <w:tc>
          <w:tcPr/>
          <w:p>
            <w:pPr>
              <w:pStyle w:val="Compact"/>
              <w:jc w:val="center"/>
            </w:pPr>
            <w:r>
              <w:rPr>
                <w:sz w:val="16"/>
              </w:rPr>
              <w:t xml:space="preserve">17.55</w:t>
            </w:r>
          </w:p>
        </w:tc>
      </w:tr>
      <w:tr>
        <w:tc>
          <w:tcPr/>
          <w:p>
            <w:pPr>
              <w:pStyle w:val="Compact"/>
              <w:jc w:val="left"/>
            </w:pPr>
            <w:r>
              <w:rPr>
                <w:sz w:val="16"/>
              </w:rPr>
              <w:t xml:space="preserve">Style 2</w:t>
            </w:r>
          </w:p>
        </w:tc>
        <w:tc>
          <w:tcPr/>
          <w:p>
            <w:pPr>
              <w:pStyle w:val="Compact"/>
              <w:jc w:val="right"/>
            </w:pPr>
            <w:r>
              <w:rPr>
                <w:sz w:val="16"/>
              </w:rPr>
              <w:t xml:space="preserve">381</w:t>
            </w:r>
          </w:p>
        </w:tc>
        <w:tc>
          <w:tcPr/>
          <w:p>
            <w:pPr>
              <w:pStyle w:val="Compact"/>
              <w:jc w:val="center"/>
            </w:pPr>
            <w:r>
              <w:rPr>
                <w:sz w:val="16"/>
              </w:rPr>
              <w:t xml:space="preserve">0.1522</w:t>
            </w:r>
          </w:p>
        </w:tc>
        <w:tc>
          <w:tcPr/>
          <w:p>
            <w:pPr>
              <w:pStyle w:val="Compact"/>
              <w:jc w:val="center"/>
            </w:pPr>
            <w:r>
              <w:rPr>
                <w:sz w:val="16"/>
              </w:rPr>
              <w:t xml:space="preserve">0.395</w:t>
            </w:r>
            <m:oMath>
              <m:r>
                <m:rPr>
                  <m:sty m:val="p"/>
                </m:rPr>
                <m:t>±</m:t>
              </m:r>
            </m:oMath>
            <w:r>
              <w:rPr>
                <w:sz w:val="16"/>
              </w:rPr>
              <w:t xml:space="preserve">0.082</w:t>
            </w:r>
          </w:p>
        </w:tc>
        <w:tc>
          <w:tcPr/>
          <w:p>
            <w:pPr>
              <w:pStyle w:val="Compact"/>
              <w:jc w:val="center"/>
            </w:pPr>
            <w:r>
              <w:rPr>
                <w:sz w:val="16"/>
              </w:rPr>
              <w:t xml:space="preserve">12.47</w:t>
            </w:r>
          </w:p>
        </w:tc>
      </w:tr>
      <w:tr>
        <w:tc>
          <w:tcPr/>
          <w:p>
            <w:pPr>
              <w:pStyle w:val="Compact"/>
              <w:jc w:val="left"/>
            </w:pPr>
            <w:r>
              <w:rPr>
                <w:sz w:val="16"/>
              </w:rPr>
              <w:t xml:space="preserve">Style 3</w:t>
            </w:r>
          </w:p>
        </w:tc>
        <w:tc>
          <w:tcPr/>
          <w:p>
            <w:pPr>
              <w:pStyle w:val="Compact"/>
              <w:jc w:val="right"/>
            </w:pPr>
            <w:r>
              <w:rPr>
                <w:sz w:val="16"/>
              </w:rPr>
              <w:t xml:space="preserve">46</w:t>
            </w:r>
          </w:p>
        </w:tc>
        <w:tc>
          <w:tcPr/>
          <w:p>
            <w:pPr>
              <w:pStyle w:val="Compact"/>
              <w:jc w:val="center"/>
            </w:pPr>
            <w:r>
              <w:rPr>
                <w:sz w:val="16"/>
              </w:rPr>
              <w:t xml:space="preserve">0.0656</w:t>
            </w:r>
          </w:p>
        </w:tc>
        <w:tc>
          <w:tcPr/>
          <w:p>
            <w:pPr>
              <w:pStyle w:val="Compact"/>
              <w:jc w:val="center"/>
            </w:pPr>
            <w:r>
              <w:rPr>
                <w:sz w:val="16"/>
              </w:rPr>
              <w:t xml:space="preserve">0.600</w:t>
            </w:r>
            <m:oMath>
              <m:r>
                <m:rPr>
                  <m:sty m:val="p"/>
                </m:rPr>
                <m:t>±</m:t>
              </m:r>
            </m:oMath>
            <w:r>
              <w:rPr>
                <w:sz w:val="16"/>
              </w:rPr>
              <w:t xml:space="preserve">0.074</w:t>
            </w:r>
          </w:p>
        </w:tc>
        <w:tc>
          <w:tcPr/>
          <w:p>
            <w:pPr>
              <w:pStyle w:val="Compact"/>
              <w:jc w:val="center"/>
            </w:pPr>
            <w:r>
              <w:rPr>
                <w:sz w:val="16"/>
              </w:rPr>
              <w:t xml:space="preserve">18.90</w:t>
            </w:r>
          </w:p>
        </w:tc>
      </w:tr>
      <w:tr>
        <w:tc>
          <w:tcPr/>
          <w:p>
            <w:pPr>
              <w:pStyle w:val="Compact"/>
              <w:jc w:val="left"/>
            </w:pPr>
            <w:r>
              <w:rPr>
                <w:sz w:val="16"/>
              </w:rPr>
              <w:t xml:space="preserve">all (selected model)</w:t>
            </w:r>
          </w:p>
        </w:tc>
        <w:tc>
          <w:tcPr/>
          <w:p>
            <w:pPr>
              <w:pStyle w:val="Compact"/>
              <w:jc w:val="right"/>
            </w:pPr>
            <w:r>
              <w:rPr>
                <w:sz w:val="16"/>
              </w:rPr>
              <w:t xml:space="preserve">1046</w:t>
            </w:r>
          </w:p>
        </w:tc>
        <w:tc>
          <w:tcPr/>
          <w:p>
            <w:pPr>
              <w:pStyle w:val="Compact"/>
              <w:jc w:val="center"/>
            </w:pPr>
            <w:r>
              <w:rPr>
                <w:sz w:val="16"/>
              </w:rPr>
              <w:t xml:space="preserve">0.1051</w:t>
            </w:r>
          </w:p>
        </w:tc>
        <w:tc>
          <w:tcPr/>
          <w:p>
            <w:pPr>
              <w:pStyle w:val="Compact"/>
              <w:jc w:val="center"/>
            </w:pPr>
            <w:r>
              <w:rPr>
                <w:sz w:val="16"/>
              </w:rPr>
              <w:t xml:space="preserve">0.486</w:t>
            </w:r>
          </w:p>
        </w:tc>
        <w:tc>
          <w:tcPr/>
          <w:p>
            <w:pPr>
              <w:pStyle w:val="Compact"/>
              <w:jc w:val="center"/>
            </w:pPr>
            <w:r>
              <w:rPr>
                <w:sz w:val="16"/>
              </w:rPr>
              <w:t xml:space="preserve">15.76</w:t>
            </w:r>
          </w:p>
        </w:tc>
      </w:tr>
      <w:tr>
        <w:tc>
          <w:tcPr/>
          <w:p>
            <w:pPr>
              <w:pStyle w:val="Compact"/>
              <w:jc w:val="left"/>
            </w:pPr>
            <w:r>
              <w:rPr>
                <w:sz w:val="16"/>
              </w:rPr>
              <w:t xml:space="preserve">all (rejected variant)</w:t>
            </w:r>
          </w:p>
        </w:tc>
        <w:tc>
          <w:tcPr/>
          <w:p>
            <w:pPr>
              <w:pStyle w:val="Compact"/>
              <w:jc w:val="right"/>
            </w:pPr>
            <w:r>
              <w:rPr>
                <w:sz w:val="16"/>
              </w:rPr>
              <w:t xml:space="preserve">1046</w:t>
            </w:r>
          </w:p>
        </w:tc>
        <w:tc>
          <w:tcPr/>
          <w:p>
            <w:pPr>
              <w:pStyle w:val="Compact"/>
              <w:jc w:val="center"/>
            </w:pPr>
            <w:r>
              <w:rPr>
                <w:sz w:val="16"/>
              </w:rPr>
              <w:t xml:space="preserve">0.1112</w:t>
            </w:r>
          </w:p>
        </w:tc>
        <w:tc>
          <w:tcPr/>
          <w:p>
            <w:pPr>
              <w:pStyle w:val="Compact"/>
              <w:jc w:val="center"/>
            </w:pPr>
            <w:r>
              <w:rPr>
                <w:sz w:val="16"/>
              </w:rPr>
              <w:t xml:space="preserve">0.451</w:t>
            </w:r>
          </w:p>
        </w:tc>
        <w:tc>
          <w:tcPr/>
          <w:p>
            <w:pPr>
              <w:pStyle w:val="Compact"/>
              <w:jc w:val="center"/>
            </w:pPr>
            <w:r>
              <w:rPr>
                <w:sz w:val="16"/>
              </w:rPr>
              <w:t xml:space="preserve">15.23</w:t>
            </w:r>
          </w:p>
        </w:tc>
      </w:tr>
    </w:tbl>
    <w:p>
      <w:pPr>
        <w:pStyle w:val="CaptionedFigure"/>
        <w:jc w:val="center"/>
      </w:pPr>
      <w:r>
        <w:drawing>
          <wp:inline>
            <wp:extent cx="4160520" cy="12738855"/>
            <wp:effectExtent b="0" l="0" r="0" t="0"/>
            <wp:docPr descr="" title="" id="91" name="Picture"/>
            <a:graphic>
              <a:graphicData uri="http://schemas.openxmlformats.org/drawingml/2006/picture">
                <pic:pic>
                  <pic:nvPicPr>
                    <pic:cNvPr descr="figures/task4_examples.png" id="92" name="Picture"/>
                    <pic:cNvPicPr>
                      <a:picLocks noChangeArrowheads="1" noChangeAspect="1"/>
                    </pic:cNvPicPr>
                  </pic:nvPicPr>
                  <pic:blipFill>
                    <a:blip r:embed="rId90"/>
                    <a:stretch>
                      <a:fillRect/>
                    </a:stretch>
                  </pic:blipFill>
                  <pic:spPr bwMode="auto">
                    <a:xfrm>
                      <a:off x="0" y="0"/>
                      <a:ext cx="4160520" cy="12738855"/>
                    </a:xfrm>
                    <a:prstGeom prst="rect">
                      <a:avLst/>
                    </a:prstGeom>
                    <a:noFill/>
                    <a:ln w="9525">
                      <a:noFill/>
                      <a:headEnd/>
                      <a:tailEnd/>
                    </a:ln>
                  </pic:spPr>
                </pic:pic>
              </a:graphicData>
            </a:graphic>
          </wp:inline>
        </w:drawing>
      </w:r>
    </w:p>
    <w:p>
      <w:pPr>
        <w:pStyle w:val="ImageCaption"/>
      </w:pPr>
      <w:r>
        <w:rPr>
          <w:b/>
          <w:bCs/>
        </w:rPr>
        <w:t xml:space="preserve">Fig. 21.</w:t>
      </w:r>
      <w:r>
        <w:t xml:space="preserve"> </w:t>
      </w:r>
      <w:r>
        <w:t xml:space="preserve">Test examples: photograph, ground-truth sketch, generated sketch and absolute error (twelve pairs spread over the test set).</w:t>
      </w:r>
    </w:p>
    <w:p>
      <w:pPr>
        <w:pStyle w:val="CaptionedFigure"/>
        <w:jc w:val="center"/>
      </w:pPr>
      <w:r>
        <w:drawing>
          <wp:inline>
            <wp:extent cx="5334000" cy="5334000"/>
            <wp:effectExtent b="0" l="0" r="0" t="0"/>
            <wp:docPr descr="" title="" id="94" name="Picture"/>
            <a:graphic>
              <a:graphicData uri="http://schemas.openxmlformats.org/drawingml/2006/picture">
                <pic:pic>
                  <pic:nvPicPr>
                    <pic:cNvPr descr="figures/task4_styles.png" id="95" name="Picture"/>
                    <pic:cNvPicPr>
                      <a:picLocks noChangeArrowheads="1" noChangeAspect="1"/>
                    </pic:cNvPicPr>
                  </pic:nvPicPr>
                  <pic:blipFill>
                    <a:blip r:embed="rId9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Fig. 22.</w:t>
      </w:r>
      <w:r>
        <w:t xml:space="preserve"> </w:t>
      </w:r>
      <w:r>
        <w:t xml:space="preserve">One photograph rendered in the three styles.</w:t>
      </w:r>
    </w:p>
    <w:p>
      <w:pPr>
        <w:pStyle w:val="BodyText"/>
      </w:pPr>
      <w:r>
        <w:rPr>
          <w:b/>
          <w:bCs/>
        </w:rPr>
        <w:t xml:space="preserve">Why the sketches are soft.</w:t>
      </w:r>
      <w:r>
        <w:t xml:space="preserve"> </w:t>
      </w:r>
      <w:r>
        <w:t xml:space="preserve">Compared with the real sketches the generated ones are smoother (Fig. 21); we measured it. The average gradient magnitude of the generated sketches is only 37% of that of the real sketches (Table XIII). A sharper input helps a little and a blurred input hurts a little (Table XIV), but the effect is small next to the 63% gap, so the limit lies in the training rather than in the</w:t>
      </w:r>
      <w:r>
        <w:t xml:space="preserve"> </w:t>
      </w:r>
      <m:oMath>
        <m:r>
          <m:t>128</m:t>
        </m:r>
        <m:r>
          <m:rPr>
            <m:sty m:val="p"/>
          </m:rPr>
          <m:t>×</m:t>
        </m:r>
        <m:r>
          <m:t>128</m:t>
        </m:r>
      </m:oMath>
      <w:r>
        <w:t xml:space="preserve"> </w:t>
      </w:r>
      <w:r>
        <w:t xml:space="preserve">input. Two causes are consistent with the evidence. With only 899 training pairs and</w:t>
      </w:r>
      <w:r>
        <w:t xml:space="preserve"> </w:t>
      </w:r>
      <m:oMath>
        <m:sSub>
          <m:e>
            <m:r>
              <m:t>λ</m:t>
            </m:r>
          </m:e>
          <m:sub>
            <m:r>
              <m:t>L</m:t>
            </m:r>
            <m:r>
              <m:t>1</m:t>
            </m:r>
          </m:sub>
        </m:sSub>
        <m:r>
          <m:rPr>
            <m:sty m:val="p"/>
          </m:rPr>
          <m:t>=</m:t>
        </m:r>
        <m:r>
          <m:t>121</m:t>
        </m:r>
      </m:oMath>
      <w:r>
        <w:t xml:space="preserve"> </w:t>
      </w:r>
      <w:r>
        <w:t xml:space="preserve">the L1 term dominates and regresses towards an average stroke; and in the selected Optuna trial the discriminator stayed close to chance for the whole 15 epochs (real and fake loss near</w:t>
      </w:r>
      <w:r>
        <w:t xml:space="preserve"> </w:t>
      </w:r>
      <m:oMath>
        <m:r>
          <m:rPr>
            <m:sty m:val="p"/>
          </m:rPr>
          <m:t>ln</m:t>
        </m:r>
        <m:r>
          <m:t>2</m:t>
        </m:r>
        <m:r>
          <m:rPr>
            <m:sty m:val="p"/>
          </m:rPr>
          <m:t>≈</m:t>
        </m:r>
        <m:r>
          <m:t>0.69</m:t>
        </m:r>
      </m:oMath>
      <w:r>
        <w:t xml:space="preserve">), so the adversarial term contributed little; in the 100-epoch run it did learn to separate real from fake (losses fell to about 0.4 and the generator’s adversarial loss rose to about 2, Fig. 19), but the generator’s L1 term still dominates the objective. This is the perception–distortion trade-off </w:t>
      </w:r>
      <w:hyperlink w:anchor="ref-blau2018">
        <w:r>
          <w:rPr>
            <w:rStyle w:val="Hyperlink"/>
          </w:rPr>
          <w:t xml:space="preserve">[8]</w:t>
        </w:r>
      </w:hyperlink>
      <w:r>
        <w:t xml:space="preserve">: pixel metrics reward smooth outputs. A second recipe (photo-only brightness and contrast jitter, linear learning-rate decay) did not help (SSIM 0.451, L1 0.1112) and was discarded. Stronger adversarial or perceptual losses, more data, or a higher resolution are the obvious next steps and were not explored.</w:t>
      </w:r>
    </w:p>
    <w:p>
      <w:pPr>
        <w:pStyle w:val="TableCaption"/>
      </w:pPr>
      <w:r>
        <w:rPr>
          <w:b/>
          <w:bCs/>
        </w:rPr>
        <w:t xml:space="preserve">Table XIII.</w:t>
      </w:r>
      <w:r>
        <w:t xml:space="preserve"> </w:t>
      </w:r>
      <w:r>
        <w:t xml:space="preserve">Edge strength (mean gradient magnitude) of real and generated sketches on the FS2K test set.</w:t>
      </w:r>
    </w:p>
    <w:tbl>
      <w:tblPr>
        <w:tblStyle w:val="Table"/>
        <w:tblW w:type="auto" w:w="0"/>
        <w:tblLook w:firstRow="1" w:lastRow="0" w:firstColumn="0" w:lastColumn="0" w:noHBand="0" w:noVBand="0" w:val="0020"/>
        <w:tblCaption w:val="Table XIII. Edge strength (mean gradient magnitude) of real and generated sketches on the FS2K test set."/>
        <w:tblBorders>
          <w:top w:val="single" w:sz="4" w:color="808080"/>
          <w:bottom w:val="single" w:sz="4" w:color="808080"/>
          <w:insideH w:val="single" w:sz="4" w:color="808080"/>
        </w:tblBorders>
      </w:tblPr>
      <w:tblGrid>
        <w:gridCol w:w="1584"/>
        <w:gridCol w:w="1584"/>
        <w:gridCol w:w="1584"/>
        <w:gridCol w:w="1584"/>
        <w:gridCol w:w="1584"/>
      </w:tblGrid>
      <w:tr>
        <w:trPr>
          <w:tblHeader w:val="on"/>
        </w:trPr>
        <w:tc>
          <w:tcPr/>
          <w:p>
            <w:pPr>
              <w:pStyle w:val="Compact"/>
              <w:jc w:val="left"/>
            </w:pPr>
            <w:r>
              <w:rPr>
                <w:sz w:val="16"/>
              </w:rPr>
              <w:t xml:space="preserve">Test subset</w:t>
            </w:r>
          </w:p>
        </w:tc>
        <w:tc>
          <w:tcPr/>
          <w:p>
            <w:pPr>
              <w:pStyle w:val="Compact"/>
              <w:jc w:val="right"/>
            </w:pPr>
            <w:r>
              <w:rPr>
                <w:sz w:val="16"/>
              </w:rPr>
              <w:t xml:space="preserve">Pairs</w:t>
            </w:r>
          </w:p>
        </w:tc>
        <w:tc>
          <w:tcPr/>
          <w:p>
            <w:pPr>
              <w:pStyle w:val="Compact"/>
              <w:jc w:val="center"/>
            </w:pPr>
            <w:r>
              <w:rPr>
                <w:sz w:val="16"/>
              </w:rPr>
              <w:t xml:space="preserve">Real sketch edge strength</w:t>
            </w:r>
          </w:p>
        </w:tc>
        <w:tc>
          <w:tcPr/>
          <w:p>
            <w:pPr>
              <w:pStyle w:val="Compact"/>
              <w:jc w:val="center"/>
            </w:pPr>
            <w:r>
              <w:rPr>
                <w:sz w:val="16"/>
              </w:rPr>
              <w:t xml:space="preserve">Generated</w:t>
            </w:r>
          </w:p>
        </w:tc>
        <w:tc>
          <w:tcPr/>
          <w:p>
            <w:pPr>
              <w:pStyle w:val="Compact"/>
              <w:jc w:val="center"/>
            </w:pPr>
            <w:r>
              <w:rPr>
                <w:sz w:val="16"/>
              </w:rPr>
              <w:t xml:space="preserve">Generated / real</w:t>
            </w:r>
          </w:p>
        </w:tc>
      </w:tr>
      <w:tr>
        <w:tc>
          <w:tcPr/>
          <w:p>
            <w:pPr>
              <w:pStyle w:val="Compact"/>
              <w:jc w:val="left"/>
            </w:pPr>
            <w:r>
              <w:rPr>
                <w:sz w:val="16"/>
              </w:rPr>
              <w:t xml:space="preserve">Style 1</w:t>
            </w:r>
          </w:p>
        </w:tc>
        <w:tc>
          <w:tcPr/>
          <w:p>
            <w:pPr>
              <w:pStyle w:val="Compact"/>
              <w:jc w:val="right"/>
            </w:pPr>
            <w:r>
              <w:rPr>
                <w:sz w:val="16"/>
              </w:rPr>
              <w:t xml:space="preserve">619</w:t>
            </w:r>
          </w:p>
        </w:tc>
        <w:tc>
          <w:tcPr/>
          <w:p>
            <w:pPr>
              <w:pStyle w:val="Compact"/>
              <w:jc w:val="center"/>
            </w:pPr>
            <w:r>
              <w:rPr>
                <w:sz w:val="16"/>
              </w:rPr>
              <w:t xml:space="preserve">0.0735</w:t>
            </w:r>
          </w:p>
        </w:tc>
        <w:tc>
          <w:tcPr/>
          <w:p>
            <w:pPr>
              <w:pStyle w:val="Compact"/>
              <w:jc w:val="center"/>
            </w:pPr>
            <w:r>
              <w:rPr>
                <w:sz w:val="16"/>
              </w:rPr>
              <w:t xml:space="preserve">0.0267</w:t>
            </w:r>
          </w:p>
        </w:tc>
        <w:tc>
          <w:tcPr/>
          <w:p>
            <w:pPr>
              <w:pStyle w:val="Compact"/>
              <w:jc w:val="center"/>
            </w:pPr>
            <w:r>
              <w:rPr>
                <w:sz w:val="16"/>
              </w:rPr>
              <w:t xml:space="preserve">36%</w:t>
            </w:r>
          </w:p>
        </w:tc>
      </w:tr>
      <w:tr>
        <w:tc>
          <w:tcPr/>
          <w:p>
            <w:pPr>
              <w:pStyle w:val="Compact"/>
              <w:jc w:val="left"/>
            </w:pPr>
            <w:r>
              <w:rPr>
                <w:sz w:val="16"/>
              </w:rPr>
              <w:t xml:space="preserve">Style 2</w:t>
            </w:r>
          </w:p>
        </w:tc>
        <w:tc>
          <w:tcPr/>
          <w:p>
            <w:pPr>
              <w:pStyle w:val="Compact"/>
              <w:jc w:val="right"/>
            </w:pPr>
            <w:r>
              <w:rPr>
                <w:sz w:val="16"/>
              </w:rPr>
              <w:t xml:space="preserve">381</w:t>
            </w:r>
          </w:p>
        </w:tc>
        <w:tc>
          <w:tcPr/>
          <w:p>
            <w:pPr>
              <w:pStyle w:val="Compact"/>
              <w:jc w:val="center"/>
            </w:pPr>
            <w:r>
              <w:rPr>
                <w:sz w:val="16"/>
              </w:rPr>
              <w:t xml:space="preserve">0.1506</w:t>
            </w:r>
          </w:p>
        </w:tc>
        <w:tc>
          <w:tcPr/>
          <w:p>
            <w:pPr>
              <w:pStyle w:val="Compact"/>
              <w:jc w:val="center"/>
            </w:pPr>
            <w:r>
              <w:rPr>
                <w:sz w:val="16"/>
              </w:rPr>
              <w:t xml:space="preserve">0.0554</w:t>
            </w:r>
          </w:p>
        </w:tc>
        <w:tc>
          <w:tcPr/>
          <w:p>
            <w:pPr>
              <w:pStyle w:val="Compact"/>
              <w:jc w:val="center"/>
            </w:pPr>
            <w:r>
              <w:rPr>
                <w:sz w:val="16"/>
              </w:rPr>
              <w:t xml:space="preserve">37%</w:t>
            </w:r>
          </w:p>
        </w:tc>
      </w:tr>
      <w:tr>
        <w:tc>
          <w:tcPr/>
          <w:p>
            <w:pPr>
              <w:pStyle w:val="Compact"/>
              <w:jc w:val="left"/>
            </w:pPr>
            <w:r>
              <w:rPr>
                <w:sz w:val="16"/>
              </w:rPr>
              <w:t xml:space="preserve">Style 3</w:t>
            </w:r>
          </w:p>
        </w:tc>
        <w:tc>
          <w:tcPr/>
          <w:p>
            <w:pPr>
              <w:pStyle w:val="Compact"/>
              <w:jc w:val="right"/>
            </w:pPr>
            <w:r>
              <w:rPr>
                <w:sz w:val="16"/>
              </w:rPr>
              <w:t xml:space="preserve">46</w:t>
            </w:r>
          </w:p>
        </w:tc>
        <w:tc>
          <w:tcPr/>
          <w:p>
            <w:pPr>
              <w:pStyle w:val="Compact"/>
              <w:jc w:val="center"/>
            </w:pPr>
            <w:r>
              <w:rPr>
                <w:sz w:val="16"/>
              </w:rPr>
              <w:t xml:space="preserve">0.0613</w:t>
            </w:r>
          </w:p>
        </w:tc>
        <w:tc>
          <w:tcPr/>
          <w:p>
            <w:pPr>
              <w:pStyle w:val="Compact"/>
              <w:jc w:val="center"/>
            </w:pPr>
            <w:r>
              <w:rPr>
                <w:sz w:val="16"/>
              </w:rPr>
              <w:t xml:space="preserve">0.0368</w:t>
            </w:r>
          </w:p>
        </w:tc>
        <w:tc>
          <w:tcPr/>
          <w:p>
            <w:pPr>
              <w:pStyle w:val="Compact"/>
              <w:jc w:val="center"/>
            </w:pPr>
            <w:r>
              <w:rPr>
                <w:sz w:val="16"/>
              </w:rPr>
              <w:t xml:space="preserve">60%</w:t>
            </w:r>
          </w:p>
        </w:tc>
      </w:tr>
      <w:tr>
        <w:tc>
          <w:tcPr/>
          <w:p>
            <w:pPr>
              <w:pStyle w:val="Compact"/>
              <w:jc w:val="left"/>
            </w:pPr>
            <w:r>
              <w:rPr>
                <w:sz w:val="16"/>
              </w:rPr>
              <w:t xml:space="preserve">all</w:t>
            </w:r>
          </w:p>
        </w:tc>
        <w:tc>
          <w:tcPr/>
          <w:p>
            <w:pPr>
              <w:pStyle w:val="Compact"/>
              <w:jc w:val="right"/>
            </w:pPr>
            <w:r>
              <w:rPr>
                <w:sz w:val="16"/>
              </w:rPr>
              <w:t xml:space="preserve">1046</w:t>
            </w:r>
          </w:p>
        </w:tc>
        <w:tc>
          <w:tcPr/>
          <w:p>
            <w:pPr>
              <w:pStyle w:val="Compact"/>
              <w:jc w:val="center"/>
            </w:pPr>
            <w:r>
              <w:rPr>
                <w:sz w:val="16"/>
              </w:rPr>
              <w:t xml:space="preserve">0.1011</w:t>
            </w:r>
          </w:p>
        </w:tc>
        <w:tc>
          <w:tcPr/>
          <w:p>
            <w:pPr>
              <w:pStyle w:val="Compact"/>
              <w:jc w:val="center"/>
            </w:pPr>
            <w:r>
              <w:rPr>
                <w:sz w:val="16"/>
              </w:rPr>
              <w:t xml:space="preserve">0.0376</w:t>
            </w:r>
          </w:p>
        </w:tc>
        <w:tc>
          <w:tcPr/>
          <w:p>
            <w:pPr>
              <w:pStyle w:val="Compact"/>
              <w:jc w:val="center"/>
            </w:pPr>
            <w:r>
              <w:rPr>
                <w:sz w:val="16"/>
              </w:rPr>
              <w:t xml:space="preserve">37%</w:t>
            </w:r>
          </w:p>
        </w:tc>
      </w:tr>
    </w:tbl>
    <w:p/>
    <w:p>
      <w:pPr>
        <w:pStyle w:val="TableCaption"/>
      </w:pPr>
      <w:r>
        <w:rPr>
          <w:b/>
          <w:bCs/>
        </w:rPr>
        <w:t xml:space="preserve">Table XIV.</w:t>
      </w:r>
      <w:r>
        <w:t xml:space="preserve"> </w:t>
      </w:r>
      <w:r>
        <w:t xml:space="preserve">Sensitivity of the generated edge strength to the sharpness of the input photograph.</w:t>
      </w:r>
    </w:p>
    <w:tbl>
      <w:tblPr>
        <w:tblStyle w:val="Table"/>
        <w:tblW w:type="auto" w:w="0"/>
        <w:tblLook w:firstRow="1" w:lastRow="0" w:firstColumn="0" w:lastColumn="0" w:noHBand="0" w:noVBand="0" w:val="0020"/>
        <w:tblCaption w:val="Table XIV. Sensitivity of the generated edge strength to the sharpness of the input photograph."/>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Input photo (300 test faces)</w:t>
            </w:r>
          </w:p>
        </w:tc>
        <w:tc>
          <w:tcPr/>
          <w:p>
            <w:pPr>
              <w:pStyle w:val="Compact"/>
              <w:jc w:val="center"/>
            </w:pPr>
            <w:r>
              <w:rPr>
                <w:sz w:val="16"/>
              </w:rPr>
              <w:t xml:space="preserve">Generated edge strength</w:t>
            </w:r>
          </w:p>
        </w:tc>
        <w:tc>
          <w:tcPr/>
          <w:p>
            <w:pPr>
              <w:pStyle w:val="Compact"/>
              <w:jc w:val="center"/>
            </w:pPr>
            <w:r>
              <w:rPr>
                <w:sz w:val="16"/>
              </w:rPr>
              <w:t xml:space="preserve">L1 to real sketch</w:t>
            </w:r>
          </w:p>
        </w:tc>
      </w:tr>
      <w:tr>
        <w:tc>
          <w:tcPr/>
          <w:p>
            <w:pPr>
              <w:pStyle w:val="Compact"/>
              <w:jc w:val="left"/>
            </w:pPr>
            <w:r>
              <w:rPr>
                <w:sz w:val="16"/>
              </w:rPr>
              <w:t xml:space="preserve">input blurred (Gaussian, r=1.5)</w:t>
            </w:r>
          </w:p>
        </w:tc>
        <w:tc>
          <w:tcPr/>
          <w:p>
            <w:pPr>
              <w:pStyle w:val="Compact"/>
              <w:jc w:val="center"/>
            </w:pPr>
            <w:r>
              <w:rPr>
                <w:sz w:val="16"/>
              </w:rPr>
              <w:t xml:space="preserve">0.0346</w:t>
            </w:r>
          </w:p>
        </w:tc>
        <w:tc>
          <w:tcPr/>
          <w:p>
            <w:pPr>
              <w:pStyle w:val="Compact"/>
              <w:jc w:val="center"/>
            </w:pPr>
            <w:r>
              <w:rPr>
                <w:sz w:val="16"/>
              </w:rPr>
              <w:t xml:space="preserve">0.1108</w:t>
            </w:r>
          </w:p>
        </w:tc>
      </w:tr>
      <w:tr>
        <w:tc>
          <w:tcPr/>
          <w:p>
            <w:pPr>
              <w:pStyle w:val="Compact"/>
              <w:jc w:val="left"/>
            </w:pPr>
            <w:r>
              <w:rPr>
                <w:sz w:val="16"/>
              </w:rPr>
              <w:t xml:space="preserve">input as is</w:t>
            </w:r>
          </w:p>
        </w:tc>
        <w:tc>
          <w:tcPr/>
          <w:p>
            <w:pPr>
              <w:pStyle w:val="Compact"/>
              <w:jc w:val="center"/>
            </w:pPr>
            <w:r>
              <w:rPr>
                <w:sz w:val="16"/>
              </w:rPr>
              <w:t xml:space="preserve">0.0381</w:t>
            </w:r>
          </w:p>
        </w:tc>
        <w:tc>
          <w:tcPr/>
          <w:p>
            <w:pPr>
              <w:pStyle w:val="Compact"/>
              <w:jc w:val="center"/>
            </w:pPr>
            <w:r>
              <w:rPr>
                <w:sz w:val="16"/>
              </w:rPr>
              <w:t xml:space="preserve">0.1084</w:t>
            </w:r>
          </w:p>
        </w:tc>
      </w:tr>
      <w:tr>
        <w:tc>
          <w:tcPr/>
          <w:p>
            <w:pPr>
              <w:pStyle w:val="Compact"/>
              <w:jc w:val="left"/>
            </w:pPr>
            <w:r>
              <w:rPr>
                <w:sz w:val="16"/>
              </w:rPr>
              <w:t xml:space="preserve">input sharpened (unsharp mask)</w:t>
            </w:r>
          </w:p>
        </w:tc>
        <w:tc>
          <w:tcPr/>
          <w:p>
            <w:pPr>
              <w:pStyle w:val="Compact"/>
              <w:jc w:val="center"/>
            </w:pPr>
            <w:r>
              <w:rPr>
                <w:sz w:val="16"/>
              </w:rPr>
              <w:t xml:space="preserve">0.0436</w:t>
            </w:r>
          </w:p>
        </w:tc>
        <w:tc>
          <w:tcPr/>
          <w:p>
            <w:pPr>
              <w:pStyle w:val="Compact"/>
              <w:jc w:val="center"/>
            </w:pPr>
            <w:r>
              <w:rPr>
                <w:sz w:val="16"/>
              </w:rPr>
              <w:t xml:space="preserve">0.1091</w:t>
            </w:r>
          </w:p>
        </w:tc>
      </w:tr>
    </w:tbl>
    <w:p>
      <w:pPr>
        <w:pStyle w:val="CaptionedFigure"/>
        <w:jc w:val="center"/>
      </w:pPr>
      <w:r>
        <w:drawing>
          <wp:inline>
            <wp:extent cx="5334000" cy="5453313"/>
            <wp:effectExtent b="0" l="0" r="0" t="0"/>
            <wp:docPr descr="" title="" id="97" name="Picture"/>
            <a:graphic>
              <a:graphicData uri="http://schemas.openxmlformats.org/drawingml/2006/picture">
                <pic:pic>
                  <pic:nvPicPr>
                    <pic:cNvPr descr="figures/task4_failures.png" id="98" name="Picture"/>
                    <pic:cNvPicPr>
                      <a:picLocks noChangeArrowheads="1" noChangeAspect="1"/>
                    </pic:cNvPicPr>
                  </pic:nvPicPr>
                  <pic:blipFill>
                    <a:blip r:embed="rId96"/>
                    <a:stretch>
                      <a:fillRect/>
                    </a:stretch>
                  </pic:blipFill>
                  <pic:spPr bwMode="auto">
                    <a:xfrm>
                      <a:off x="0" y="0"/>
                      <a:ext cx="5334000" cy="5453313"/>
                    </a:xfrm>
                    <a:prstGeom prst="rect">
                      <a:avLst/>
                    </a:prstGeom>
                    <a:noFill/>
                    <a:ln w="9525">
                      <a:noFill/>
                      <a:headEnd/>
                      <a:tailEnd/>
                    </a:ln>
                  </pic:spPr>
                </pic:pic>
              </a:graphicData>
            </a:graphic>
          </wp:inline>
        </w:drawing>
      </w:r>
    </w:p>
    <w:p>
      <w:pPr>
        <w:pStyle w:val="ImageCaption"/>
      </w:pPr>
      <w:r>
        <w:rPr>
          <w:b/>
          <w:bCs/>
        </w:rPr>
        <w:t xml:space="preserve">Fig. 23.</w:t>
      </w:r>
      <w:r>
        <w:t xml:space="preserve"> </w:t>
      </w:r>
      <w:r>
        <w:t xml:space="preserve">The four test pairs with the lowest SSIM.</w:t>
      </w:r>
    </w:p>
    <w:p>
      <w:pPr>
        <w:pStyle w:val="BodyText"/>
      </w:pPr>
      <w:r>
        <w:rPr>
          <w:b/>
          <w:bCs/>
        </w:rPr>
        <w:t xml:space="preserve">Failure cases.</w:t>
      </w:r>
      <w:r>
        <w:t xml:space="preserve"> </w:t>
      </w:r>
      <w:r>
        <w:t xml:space="preserve">Figure 23 shows the four test pairs with the lowest SSIM (0.18–0.21). Three are style 2 portraits with long hair: the reference sketches draw the hair with dense, dark, hand-drawn strokes, while the generator renders it as a smooth grey mass and draws the face softly (SSIM 0.18, 0.20, 0.20). The fourth is a style 1 portrait with long hair and bangs, where the reference consists of thin, crisp lines and the generated sketch is pale and blurred (0.21). The faces remain recognisable, so these are failures of stroke detail, not of identity. The error maps light up along every reference stroke: a thin line that is missing or displaced by a few pixels costs a large pixel error, which is why pixel metrics punish a soft generator so heavily on hair-rich, style 2 subjects.</w:t>
      </w:r>
    </w:p>
    <w:bookmarkEnd w:id="99"/>
    <w:bookmarkEnd w:id="100"/>
    <w:bookmarkStart w:id="104" w:name="hyper-parameter-optimisation-with-optuna"/>
    <w:p>
      <w:pPr>
        <w:pStyle w:val="Heading1"/>
      </w:pPr>
      <w:r>
        <w:rPr>
          <w:rStyle w:val="SectionNumber"/>
        </w:rPr>
        <w:t xml:space="preserve">8</w:t>
      </w:r>
      <w:r>
        <w:tab/>
      </w:r>
      <w:r>
        <w:t xml:space="preserve">Hyper-parameter Optimisation with Optuna</w:t>
      </w:r>
    </w:p>
    <w:p>
      <w:pPr>
        <w:pStyle w:val="FirstParagraph"/>
      </w:pPr>
      <w:r>
        <w:t xml:space="preserve">Every task has its own Optuna study (TPE sampler, seed 42, studies stored in SQLite under</w:t>
      </w:r>
      <w:r>
        <w:t xml:space="preserve"> </w:t>
      </w:r>
      <w:r>
        <w:rPr>
          <w:rStyle w:val="VerbatimChar"/>
        </w:rPr>
        <w:t xml:space="preserve">optuna_studies/</w:t>
      </w:r>
      <w:r>
        <w:t xml:space="preserve">, every trial also logged to MLflow). Trials are deliberately short and use sub-samples of the training data so that the search is affordable; the selected configuration is then retrained on all training data for the full schedule. Table XV lists the complete search spaces, Table XVI the number of completed and pruned trials and the best trial of each study, Table XVII the final configurations, and Fig. 24 the study histories. Pruning (median rule) stopped poorly performing trials early in Tasks 1, 2 (classifier), 3 and 4; the shared specialist search is not pruned because each trial trains three models and offers no single intermediate value.</w:t>
      </w:r>
    </w:p>
    <w:p>
      <w:pPr>
        <w:pStyle w:val="TableCaption"/>
      </w:pPr>
      <w:r>
        <w:rPr>
          <w:b/>
          <w:bCs/>
        </w:rPr>
        <w:t xml:space="preserve">Table XV.</w:t>
      </w:r>
      <w:r>
        <w:t xml:space="preserve"> </w:t>
      </w:r>
      <w:r>
        <w:t xml:space="preserve">Complete Optuna search spaces (log = log-uniform, U = uniform,</w:t>
      </w:r>
      <w:r>
        <w:t xml:space="preserve"> </w:t>
      </w:r>
      <m:oMath>
        <m:r>
          <m:rPr>
            <m:sty m:val="p"/>
          </m:rPr>
          <m:t>{</m:t>
        </m:r>
        <m:r>
          <m:rPr>
            <m:sty m:val="p"/>
          </m:rPr>
          <m:t>⋅</m:t>
        </m:r>
        <m:r>
          <m:rPr>
            <m:sty m:val="p"/>
          </m:rPr>
          <m:t>}</m:t>
        </m:r>
      </m:oMath>
      <w:r>
        <w:t xml:space="preserve"> </w:t>
      </w:r>
      <w:r>
        <w:t xml:space="preserve">= categorical). Channel options c16, c32, c48 denote the four-stage widths</w:t>
      </w:r>
      <w:r>
        <w:t xml:space="preserve"> </w:t>
      </w:r>
      <m:oMath>
        <m:r>
          <m:rPr>
            <m:sty m:val="p"/>
          </m:rPr>
          <m:t>(</m:t>
        </m:r>
        <m:r>
          <m:t>16</m:t>
        </m:r>
        <m:r>
          <m:rPr>
            <m:sty m:val="p"/>
          </m:rPr>
          <m:t>,</m:t>
        </m:r>
        <m:r>
          <m:t>32</m:t>
        </m:r>
        <m:r>
          <m:rPr>
            <m:sty m:val="p"/>
          </m:rPr>
          <m:t>,</m:t>
        </m:r>
        <m:r>
          <m:t>64</m:t>
        </m:r>
        <m:r>
          <m:rPr>
            <m:sty m:val="p"/>
          </m:rPr>
          <m:t>,</m:t>
        </m:r>
        <m:r>
          <m:t>128</m:t>
        </m:r>
        <m:r>
          <m:rPr>
            <m:sty m:val="p"/>
          </m:rPr>
          <m:t>)</m:t>
        </m:r>
      </m:oMath>
      <w:r>
        <w:t xml:space="preserve">,</w:t>
      </w:r>
      <w:r>
        <w:t xml:space="preserve"> </w:t>
      </w:r>
      <m:oMath>
        <m:r>
          <m:rPr>
            <m:sty m:val="p"/>
          </m:rPr>
          <m:t>(</m:t>
        </m:r>
        <m:r>
          <m:t>32</m:t>
        </m:r>
        <m:r>
          <m:rPr>
            <m:sty m:val="p"/>
          </m:rPr>
          <m:t>,</m:t>
        </m:r>
        <m:r>
          <m:t>64</m:t>
        </m:r>
        <m:r>
          <m:rPr>
            <m:sty m:val="p"/>
          </m:rPr>
          <m:t>,</m:t>
        </m:r>
        <m:r>
          <m:t>128</m:t>
        </m:r>
        <m:r>
          <m:rPr>
            <m:sty m:val="p"/>
          </m:rPr>
          <m:t>,</m:t>
        </m:r>
        <m:r>
          <m:t>256</m:t>
        </m:r>
        <m:r>
          <m:rPr>
            <m:sty m:val="p"/>
          </m:rPr>
          <m:t>)</m:t>
        </m:r>
      </m:oMath>
      <w:r>
        <w:t xml:space="preserve"> </w:t>
      </w:r>
      <w:r>
        <w:t xml:space="preserve">and</w:t>
      </w:r>
      <w:r>
        <w:t xml:space="preserve"> </w:t>
      </w:r>
      <m:oMath>
        <m:r>
          <m:rPr>
            <m:sty m:val="p"/>
          </m:rPr>
          <m:t>(</m:t>
        </m:r>
        <m:r>
          <m:t>48</m:t>
        </m:r>
        <m:r>
          <m:rPr>
            <m:sty m:val="p"/>
          </m:rPr>
          <m:t>,</m:t>
        </m:r>
        <m:r>
          <m:t>96</m:t>
        </m:r>
        <m:r>
          <m:rPr>
            <m:sty m:val="p"/>
          </m:rPr>
          <m:t>,</m:t>
        </m:r>
        <m:r>
          <m:t>192</m:t>
        </m:r>
        <m:r>
          <m:rPr>
            <m:sty m:val="p"/>
          </m:rPr>
          <m:t>,</m:t>
        </m:r>
        <m:r>
          <m:t>384</m:t>
        </m:r>
        <m:r>
          <m:rPr>
            <m:sty m:val="p"/>
          </m:rPr>
          <m:t>)</m:t>
        </m:r>
      </m:oMath>
      <w:r>
        <w:t xml:space="preserve">.</w:t>
      </w:r>
    </w:p>
    <w:tbl>
      <w:tblPr>
        <w:tblStyle w:val="Table"/>
        <w:tblW w:type="auto" w:w="0"/>
        <w:tblLook w:firstRow="1" w:lastRow="0" w:firstColumn="0" w:lastColumn="0" w:noHBand="0" w:noVBand="0" w:val="0020"/>
        <w:tblCaption w:val="Table XV. Complete Optuna search spaces (log = log-uniform, U = uniform, \{\cdot\} = categorical). Channel options c16, c32, c48 denote the four-stage widths (16,32,64,128), (32,64,128,256) and (48,96,192,384)."/>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Study</w:t>
            </w:r>
          </w:p>
        </w:tc>
        <w:tc>
          <w:tcPr/>
          <w:p>
            <w:pPr>
              <w:pStyle w:val="Compact"/>
              <w:jc w:val="left"/>
            </w:pPr>
            <w:r>
              <w:rPr>
                <w:sz w:val="16"/>
              </w:rPr>
              <w:t xml:space="preserve">Searched parameters</w:t>
            </w:r>
          </w:p>
        </w:tc>
        <w:tc>
          <w:tcPr/>
          <w:p>
            <w:pPr>
              <w:pStyle w:val="Compact"/>
              <w:jc w:val="left"/>
            </w:pPr>
            <w:r>
              <w:rPr>
                <w:sz w:val="16"/>
              </w:rPr>
              <w:t xml:space="preserve">Trial budget and objective</w:t>
            </w:r>
          </w:p>
        </w:tc>
      </w:tr>
      <w:tr>
        <w:tc>
          <w:tcPr/>
          <w:p>
            <w:pPr>
              <w:pStyle w:val="Compact"/>
              <w:jc w:val="left"/>
            </w:pPr>
            <w:r>
              <w:rPr>
                <w:sz w:val="16"/>
              </w:rPr>
              <w:t xml:space="preserve">Task 1 (final)</w:t>
            </w:r>
          </w:p>
        </w:tc>
        <w:tc>
          <w:tcPr/>
          <w:p>
            <w:pPr>
              <w:pStyle w:val="Compact"/>
              <w:jc w:val="left"/>
            </w:pPr>
            <w:r>
              <w:rPr>
                <w:sz w:val="16"/>
              </w:rPr>
              <w:t xml:space="preserve">lr log</w:t>
            </w:r>
            <m:oMath>
              <m:r>
                <m:rPr>
                  <m:sty m:val="p"/>
                </m:rPr>
                <m:t>[</m:t>
              </m:r>
              <m:r>
                <m:t>3</m:t>
              </m:r>
              <m:r>
                <m:rPr>
                  <m:nor/>
                  <m:sty m:val="p"/>
                </m:rPr>
                <m:t>e-</m:t>
              </m:r>
              <m:r>
                <m:t>4</m:t>
              </m:r>
              <m:r>
                <m:rPr>
                  <m:sty m:val="p"/>
                </m:rPr>
                <m:t>,</m:t>
              </m:r>
              <m:r>
                <m:t>3</m:t>
              </m:r>
              <m:r>
                <m:rPr>
                  <m:nor/>
                  <m:sty m:val="p"/>
                </m:rPr>
                <m:t>e-</m:t>
              </m:r>
              <m:r>
                <m:t>3</m:t>
              </m:r>
              <m:r>
                <m:rPr>
                  <m:sty m:val="p"/>
                </m:rPr>
                <m:t>]</m:t>
              </m:r>
            </m:oMath>
            <w:r>
              <w:rPr>
                <w:sz w:val="16"/>
              </w:rPr>
              <w:t xml:space="preserve">; batch</w:t>
            </w:r>
            <w:r>
              <w:rPr>
                <w:sz w:val="16"/>
              </w:rPr>
              <w:t xml:space="preserve"> </w:t>
            </w:r>
            <m:oMath>
              <m:r>
                <m:rPr>
                  <m:sty m:val="p"/>
                </m:rPr>
                <m:t>{</m:t>
              </m:r>
              <m:r>
                <m:t>16</m:t>
              </m:r>
              <m:r>
                <m:rPr>
                  <m:sty m:val="p"/>
                </m:rPr>
                <m:t>,</m:t>
              </m:r>
              <m:r>
                <m:t>32</m:t>
              </m:r>
              <m:r>
                <m:rPr>
                  <m:sty m:val="p"/>
                </m:rPr>
                <m:t>,</m:t>
              </m:r>
              <m:r>
                <m:t>64</m:t>
              </m:r>
              <m:r>
                <m:rPr>
                  <m:sty m:val="p"/>
                </m:rPr>
                <m:t>}</m:t>
              </m:r>
            </m:oMath>
            <w:r>
              <w:rPr>
                <w:sz w:val="16"/>
              </w:rPr>
              <w:t xml:space="preserve">; latent channels</w:t>
            </w:r>
            <w:r>
              <w:rPr>
                <w:sz w:val="16"/>
              </w:rPr>
              <w:t xml:space="preserve"> </w:t>
            </w:r>
            <m:oMath>
              <m:r>
                <m:rPr>
                  <m:sty m:val="p"/>
                </m:rPr>
                <m:t>{</m:t>
              </m:r>
              <m:r>
                <m:t>32</m:t>
              </m:r>
              <m:r>
                <m:rPr>
                  <m:sty m:val="p"/>
                </m:rPr>
                <m:t>,</m:t>
              </m:r>
              <m:r>
                <m:t>64</m:t>
              </m:r>
              <m:r>
                <m:rPr>
                  <m:sty m:val="p"/>
                </m:rPr>
                <m:t>,</m:t>
              </m:r>
              <m:r>
                <m:t>128</m:t>
              </m:r>
              <m:r>
                <m:rPr>
                  <m:sty m:val="p"/>
                </m:rPr>
                <m:t>,</m:t>
              </m:r>
              <m:r>
                <m:t>256</m:t>
              </m:r>
              <m:r>
                <m:rPr>
                  <m:sty m:val="p"/>
                </m:rPr>
                <m:t>}</m:t>
              </m:r>
            </m:oMath>
            <w:r>
              <w:rPr>
                <w:sz w:val="16"/>
              </w:rPr>
              <w:t xml:space="preserve">; channels</w:t>
            </w:r>
            <w:r>
              <w:rPr>
                <w:sz w:val="16"/>
              </w:rPr>
              <w:t xml:space="preserve"> </w:t>
            </w:r>
            <m:oMath>
              <m:r>
                <m:rPr>
                  <m:sty m:val="p"/>
                </m:rPr>
                <m:t>{</m:t>
              </m:r>
            </m:oMath>
            <w:r>
              <w:rPr>
                <w:sz w:val="16"/>
              </w:rPr>
              <w:t xml:space="preserve">c16, c32, c48</w:t>
            </w:r>
            <m:oMath>
              <m:r>
                <m:rPr>
                  <m:sty m:val="p"/>
                </m:rPr>
                <m:t>}</m:t>
              </m:r>
            </m:oMath>
            <w:r>
              <w:rPr>
                <w:sz w:val="16"/>
              </w:rPr>
              <w:t xml:space="preserve">; dropout U</w:t>
            </w:r>
            <m:oMath>
              <m:r>
                <m:rPr>
                  <m:sty m:val="p"/>
                </m:rPr>
                <m:t>[</m:t>
              </m:r>
              <m:r>
                <m:t>0</m:t>
              </m:r>
              <m:r>
                <m:rPr>
                  <m:sty m:val="p"/>
                </m:rPr>
                <m:t>,</m:t>
              </m:r>
              <m:r>
                <m:t>0.15</m:t>
              </m:r>
              <m:r>
                <m:rPr>
                  <m:sty m:val="p"/>
                </m:rPr>
                <m:t>]</m:t>
              </m:r>
            </m:oMath>
            <w:r>
              <w:rPr>
                <w:sz w:val="16"/>
              </w:rPr>
              <w:t xml:space="preserve">;</w:t>
            </w:r>
            <w:r>
              <w:rPr>
                <w:sz w:val="16"/>
              </w:rPr>
              <w:t xml:space="preserve"> </w:t>
            </w:r>
            <m:oMath>
              <m:r>
                <m:t>α</m:t>
              </m:r>
            </m:oMath>
            <w:r>
              <w:rPr>
                <w:sz w:val="16"/>
              </w:rPr>
              <w:t xml:space="preserve"> </w:t>
            </w:r>
            <w:r>
              <w:rPr>
                <w:sz w:val="16"/>
              </w:rPr>
              <w:t xml:space="preserve">U</w:t>
            </w:r>
            <m:oMath>
              <m:r>
                <m:rPr>
                  <m:sty m:val="p"/>
                </m:rPr>
                <m:t>[</m:t>
              </m:r>
              <m:r>
                <m:t>0.2</m:t>
              </m:r>
              <m:r>
                <m:rPr>
                  <m:sty m:val="p"/>
                </m:rPr>
                <m:t>,</m:t>
              </m:r>
              <m:r>
                <m:t>0.95</m:t>
              </m:r>
              <m:r>
                <m:rPr>
                  <m:sty m:val="p"/>
                </m:rPr>
                <m:t>]</m:t>
              </m:r>
            </m:oMath>
          </w:p>
        </w:tc>
        <w:tc>
          <w:tcPr/>
          <w:p>
            <w:pPr>
              <w:pStyle w:val="Compact"/>
              <w:jc w:val="left"/>
            </w:pPr>
            <w:r>
              <w:rPr>
                <w:sz w:val="16"/>
              </w:rPr>
              <w:t xml:space="preserve">12 trials</w:t>
            </w:r>
            <w:r>
              <w:rPr>
                <w:sz w:val="16"/>
              </w:rPr>
              <w:t xml:space="preserve"> </w:t>
            </w:r>
            <m:oMath>
              <m:r>
                <m:rPr>
                  <m:sty m:val="p"/>
                </m:rPr>
                <m:t>×</m:t>
              </m:r>
            </m:oMath>
            <w:r>
              <w:rPr>
                <w:sz w:val="16"/>
              </w:rPr>
              <w:t xml:space="preserve"> </w:t>
            </w:r>
            <w:r>
              <w:rPr>
                <w:sz w:val="16"/>
              </w:rPr>
              <w:t xml:space="preserve">6 epochs on 1,000 images; validation</w:t>
            </w:r>
            <w:r>
              <w:rPr>
                <w:sz w:val="16"/>
              </w:rPr>
              <w:t xml:space="preserve"> </w:t>
            </w:r>
            <m:oMath>
              <m:r>
                <m:t>0.5</m:t>
              </m:r>
              <m:sSub>
                <m:e>
                  <m:r>
                    <m:rPr>
                      <m:scr m:val="script"/>
                      <m:sty m:val="p"/>
                    </m:rPr>
                    <m:t>L</m:t>
                  </m:r>
                </m:e>
                <m:sub>
                  <m:r>
                    <m:t>1</m:t>
                  </m:r>
                </m:sub>
              </m:sSub>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p>
        </w:tc>
      </w:tr>
      <w:tr>
        <w:tc>
          <w:tcPr/>
          <w:p>
            <w:pPr>
              <w:pStyle w:val="Compact"/>
              <w:jc w:val="left"/>
            </w:pPr>
            <w:r>
              <w:rPr>
                <w:sz w:val="16"/>
              </w:rPr>
              <w:t xml:space="preserve">Task 1 (first)</w:t>
            </w:r>
          </w:p>
        </w:tc>
        <w:tc>
          <w:tcPr/>
          <w:p>
            <w:pPr>
              <w:pStyle w:val="Compact"/>
              <w:jc w:val="left"/>
            </w:pPr>
            <w:r>
              <w:rPr>
                <w:sz w:val="16"/>
              </w:rPr>
              <w:t xml:space="preserve">as above but dropout U</w:t>
            </w:r>
            <m:oMath>
              <m:r>
                <m:rPr>
                  <m:sty m:val="p"/>
                </m:rPr>
                <m:t>[</m:t>
              </m:r>
              <m:r>
                <m:t>0</m:t>
              </m:r>
              <m:r>
                <m:rPr>
                  <m:sty m:val="p"/>
                </m:rPr>
                <m:t>,</m:t>
              </m:r>
              <m:r>
                <m:t>0.3</m:t>
              </m:r>
              <m:r>
                <m:rPr>
                  <m:sty m:val="p"/>
                </m:rPr>
                <m:t>]</m:t>
              </m:r>
            </m:oMath>
            <w:r>
              <w:rPr>
                <w:sz w:val="16"/>
              </w:rPr>
              <w:t xml:space="preserve"> </w:t>
            </w:r>
            <w:r>
              <w:rPr>
                <w:sz w:val="16"/>
              </w:rPr>
              <w:t xml:space="preserve">and latent channels</w:t>
            </w:r>
            <w:r>
              <w:rPr>
                <w:sz w:val="16"/>
              </w:rPr>
              <w:t xml:space="preserve"> </w:t>
            </w:r>
            <m:oMath>
              <m:r>
                <m:rPr>
                  <m:sty m:val="p"/>
                </m:rPr>
                <m:t>{</m:t>
              </m:r>
              <m:r>
                <m:t>16</m:t>
              </m:r>
              <m:r>
                <m:rPr>
                  <m:sty m:val="p"/>
                </m:rPr>
                <m:t>,</m:t>
              </m:r>
              <m:r>
                <m:t>32</m:t>
              </m:r>
              <m:r>
                <m:rPr>
                  <m:sty m:val="p"/>
                </m:rPr>
                <m:t>,</m:t>
              </m:r>
              <m:r>
                <m:t>64</m:t>
              </m:r>
              <m:r>
                <m:rPr>
                  <m:sty m:val="p"/>
                </m:rPr>
                <m:t>,</m:t>
              </m:r>
              <m:r>
                <m:t>128</m:t>
              </m:r>
              <m:r>
                <m:rPr>
                  <m:sty m:val="p"/>
                </m:rPr>
                <m:t>}</m:t>
              </m:r>
            </m:oMath>
          </w:p>
        </w:tc>
        <w:tc>
          <w:tcPr/>
          <w:p>
            <w:pPr>
              <w:pStyle w:val="Compact"/>
              <w:jc w:val="left"/>
            </w:pPr>
            <w:r>
              <w:rPr>
                <w:sz w:val="16"/>
              </w:rPr>
              <w:t xml:space="preserve">8 trials</w:t>
            </w:r>
            <w:r>
              <w:rPr>
                <w:sz w:val="16"/>
              </w:rPr>
              <w:t xml:space="preserve"> </w:t>
            </w:r>
            <m:oMath>
              <m:r>
                <m:rPr>
                  <m:sty m:val="p"/>
                </m:rPr>
                <m:t>×</m:t>
              </m:r>
            </m:oMath>
            <w:r>
              <w:rPr>
                <w:sz w:val="16"/>
              </w:rPr>
              <w:t xml:space="preserve"> </w:t>
            </w:r>
            <w:r>
              <w:rPr>
                <w:sz w:val="16"/>
              </w:rPr>
              <w:t xml:space="preserve">3 epochs on 600 images</w:t>
            </w:r>
          </w:p>
        </w:tc>
      </w:tr>
      <w:tr>
        <w:tc>
          <w:tcPr/>
          <w:p>
            <w:pPr>
              <w:pStyle w:val="Compact"/>
              <w:jc w:val="left"/>
            </w:pPr>
            <w:r>
              <w:rPr>
                <w:sz w:val="16"/>
              </w:rPr>
              <w:t xml:space="preserve">Task 2 classifier</w:t>
            </w:r>
          </w:p>
        </w:tc>
        <w:tc>
          <w:tcPr/>
          <w:p>
            <w:pPr>
              <w:pStyle w:val="Compact"/>
              <w:jc w:val="left"/>
            </w:pPr>
            <w:r>
              <w:rPr>
                <w:sz w:val="16"/>
              </w:rPr>
              <w:t xml:space="preserve">lr log</w:t>
            </w:r>
            <m:oMath>
              <m:r>
                <m:rPr>
                  <m:sty m:val="p"/>
                </m:rPr>
                <m:t>[</m:t>
              </m:r>
              <m:r>
                <m:t>3</m:t>
              </m:r>
              <m:r>
                <m:rPr>
                  <m:nor/>
                  <m:sty m:val="p"/>
                </m:rPr>
                <m:t>e-</m:t>
              </m:r>
              <m:r>
                <m:t>4</m:t>
              </m:r>
              <m:r>
                <m:rPr>
                  <m:sty m:val="p"/>
                </m:rPr>
                <m:t>,</m:t>
              </m:r>
              <m:r>
                <m:t>3</m:t>
              </m:r>
              <m:r>
                <m:rPr>
                  <m:nor/>
                  <m:sty m:val="p"/>
                </m:rPr>
                <m:t>e-</m:t>
              </m:r>
              <m:r>
                <m:t>3</m:t>
              </m:r>
              <m:r>
                <m:rPr>
                  <m:sty m:val="p"/>
                </m:rPr>
                <m:t>]</m:t>
              </m:r>
            </m:oMath>
            <w:r>
              <w:rPr>
                <w:sz w:val="16"/>
              </w:rPr>
              <w:t xml:space="preserve">; batch</w:t>
            </w:r>
            <w:r>
              <w:rPr>
                <w:sz w:val="16"/>
              </w:rPr>
              <w:t xml:space="preserve"> </w:t>
            </w:r>
            <m:oMath>
              <m:r>
                <m:rPr>
                  <m:sty m:val="p"/>
                </m:rPr>
                <m:t>{</m:t>
              </m:r>
              <m:r>
                <m:t>16</m:t>
              </m:r>
              <m:r>
                <m:rPr>
                  <m:sty m:val="p"/>
                </m:rPr>
                <m:t>,</m:t>
              </m:r>
              <m:r>
                <m:t>32</m:t>
              </m:r>
              <m:r>
                <m:rPr>
                  <m:sty m:val="p"/>
                </m:rPr>
                <m:t>,</m:t>
              </m:r>
              <m:r>
                <m:t>64</m:t>
              </m:r>
              <m:r>
                <m:rPr>
                  <m:sty m:val="p"/>
                </m:rPr>
                <m:t>}</m:t>
              </m:r>
            </m:oMath>
            <w:r>
              <w:rPr>
                <w:sz w:val="16"/>
              </w:rPr>
              <w:t xml:space="preserve">; channels</w:t>
            </w:r>
            <w:r>
              <w:rPr>
                <w:sz w:val="16"/>
              </w:rPr>
              <w:t xml:space="preserve"> </w:t>
            </w:r>
            <m:oMath>
              <m:r>
                <m:rPr>
                  <m:sty m:val="p"/>
                </m:rPr>
                <m:t>{</m:t>
              </m:r>
            </m:oMath>
            <w:r>
              <w:rPr>
                <w:sz w:val="16"/>
              </w:rPr>
              <w:t xml:space="preserve">c16, c32, c48</w:t>
            </w:r>
            <m:oMath>
              <m:r>
                <m:rPr>
                  <m:sty m:val="p"/>
                </m:rPr>
                <m:t>}</m:t>
              </m:r>
            </m:oMath>
            <w:r>
              <w:rPr>
                <w:sz w:val="16"/>
              </w:rPr>
              <w:t xml:space="preserve">; dropout U</w:t>
            </w:r>
            <m:oMath>
              <m:r>
                <m:rPr>
                  <m:sty m:val="p"/>
                </m:rPr>
                <m:t>[</m:t>
              </m:r>
              <m:r>
                <m:t>0</m:t>
              </m:r>
              <m:r>
                <m:rPr>
                  <m:sty m:val="p"/>
                </m:rPr>
                <m:t>,</m:t>
              </m:r>
              <m:r>
                <m:t>0.5</m:t>
              </m:r>
              <m:r>
                <m:rPr>
                  <m:sty m:val="p"/>
                </m:rPr>
                <m:t>]</m:t>
              </m:r>
            </m:oMath>
            <w:r>
              <w:rPr>
                <w:sz w:val="16"/>
              </w:rPr>
              <w:t xml:space="preserve">; weight decay log</w:t>
            </w:r>
            <m:oMath>
              <m:r>
                <m:rPr>
                  <m:sty m:val="p"/>
                </m:rPr>
                <m:t>[</m:t>
              </m:r>
              <m:sSup>
                <m:e>
                  <m:r>
                    <m:t>10</m:t>
                  </m:r>
                </m:e>
                <m:sup>
                  <m:r>
                    <m:rPr>
                      <m:sty m:val="p"/>
                    </m:rPr>
                    <m:t>−</m:t>
                  </m:r>
                  <m:r>
                    <m:t>6</m:t>
                  </m:r>
                </m:sup>
              </m:sSup>
              <m:r>
                <m:rPr>
                  <m:sty m:val="p"/>
                </m:rPr>
                <m:t>,</m:t>
              </m:r>
              <m:sSup>
                <m:e>
                  <m:r>
                    <m:t>10</m:t>
                  </m:r>
                </m:e>
                <m:sup>
                  <m:r>
                    <m:rPr>
                      <m:sty m:val="p"/>
                    </m:rPr>
                    <m:t>−</m:t>
                  </m:r>
                  <m:r>
                    <m:t>2</m:t>
                  </m:r>
                </m:sup>
              </m:sSup>
              <m:r>
                <m:rPr>
                  <m:sty m:val="p"/>
                </m:rPr>
                <m:t>]</m:t>
              </m:r>
            </m:oMath>
          </w:p>
        </w:tc>
        <w:tc>
          <w:tcPr/>
          <w:p>
            <w:pPr>
              <w:pStyle w:val="Compact"/>
              <w:jc w:val="left"/>
            </w:pPr>
            <w:r>
              <w:rPr>
                <w:sz w:val="16"/>
              </w:rPr>
              <w:t xml:space="preserve">8 trials</w:t>
            </w:r>
            <w:r>
              <w:rPr>
                <w:sz w:val="16"/>
              </w:rPr>
              <w:t xml:space="preserve"> </w:t>
            </w:r>
            <m:oMath>
              <m:r>
                <m:rPr>
                  <m:sty m:val="p"/>
                </m:rPr>
                <m:t>×</m:t>
              </m:r>
            </m:oMath>
            <w:r>
              <w:rPr>
                <w:sz w:val="16"/>
              </w:rPr>
              <w:t xml:space="preserve"> </w:t>
            </w:r>
            <w:r>
              <w:rPr>
                <w:sz w:val="16"/>
              </w:rPr>
              <w:t xml:space="preserve">4 epochs on 1,000 images; validation macro-F1 (maximised)</w:t>
            </w:r>
          </w:p>
        </w:tc>
      </w:tr>
      <w:tr>
        <w:tc>
          <w:tcPr/>
          <w:p>
            <w:pPr>
              <w:pStyle w:val="Compact"/>
              <w:jc w:val="left"/>
            </w:pPr>
            <w:r>
              <w:rPr>
                <w:sz w:val="16"/>
              </w:rPr>
              <w:t xml:space="preserve">Task 2 specialists</w:t>
            </w:r>
          </w:p>
        </w:tc>
        <w:tc>
          <w:tcPr/>
          <w:p>
            <w:pPr>
              <w:pStyle w:val="Compact"/>
              <w:jc w:val="left"/>
            </w:pPr>
            <w:r>
              <w:rPr>
                <w:sz w:val="16"/>
              </w:rPr>
              <w:t xml:space="preserve">as Task 1;</w:t>
            </w:r>
            <w:r>
              <w:rPr>
                <w:sz w:val="16"/>
              </w:rPr>
              <w:t xml:space="preserve"> </w:t>
            </w:r>
            <m:oMath>
              <m:r>
                <m:t>α</m:t>
              </m:r>
            </m:oMath>
            <w:r>
              <w:rPr>
                <w:sz w:val="16"/>
              </w:rPr>
              <w:t xml:space="preserve"> </w:t>
            </w:r>
            <w:r>
              <w:rPr>
                <w:sz w:val="16"/>
              </w:rPr>
              <w:t xml:space="preserve">U</w:t>
            </w:r>
            <m:oMath>
              <m:r>
                <m:rPr>
                  <m:sty m:val="p"/>
                </m:rPr>
                <m:t>[</m:t>
              </m:r>
              <m:r>
                <m:t>0.2</m:t>
              </m:r>
              <m:r>
                <m:rPr>
                  <m:sty m:val="p"/>
                </m:rPr>
                <m:t>,</m:t>
              </m:r>
              <m:r>
                <m:t>0.95</m:t>
              </m:r>
              <m:r>
                <m:rPr>
                  <m:sty m:val="p"/>
                </m:rPr>
                <m:t>]</m:t>
              </m:r>
            </m:oMath>
            <w:r>
              <w:rPr>
                <w:sz w:val="16"/>
              </w:rPr>
              <w:t xml:space="preserve"> </w:t>
            </w:r>
            <w:r>
              <w:rPr>
                <w:sz w:val="16"/>
              </w:rPr>
              <w:t xml:space="preserve">(first run) and U</w:t>
            </w:r>
            <m:oMath>
              <m:r>
                <m:rPr>
                  <m:sty m:val="p"/>
                </m:rPr>
                <m:t>[</m:t>
              </m:r>
              <m:r>
                <m:t>0.55</m:t>
              </m:r>
              <m:r>
                <m:rPr>
                  <m:sty m:val="p"/>
                </m:rPr>
                <m:t>,</m:t>
              </m:r>
              <m:r>
                <m:t>0.95</m:t>
              </m:r>
              <m:r>
                <m:rPr>
                  <m:sty m:val="p"/>
                </m:rPr>
                <m:t>]</m:t>
              </m:r>
            </m:oMath>
            <w:r>
              <w:rPr>
                <w:sz w:val="16"/>
              </w:rPr>
              <w:t xml:space="preserve"> </w:t>
            </w:r>
            <w:r>
              <w:rPr>
                <w:sz w:val="16"/>
              </w:rPr>
              <w:t xml:space="preserve">(final run)</w:t>
            </w:r>
          </w:p>
        </w:tc>
        <w:tc>
          <w:tcPr/>
          <w:p>
            <w:pPr>
              <w:pStyle w:val="Compact"/>
              <w:jc w:val="left"/>
            </w:pPr>
            <w:r>
              <w:rPr>
                <w:sz w:val="16"/>
              </w:rPr>
              <w:t xml:space="preserve">8 trials, each training all three specialists for 6 epochs on 1,000 images; mean validation objective</w:t>
            </w:r>
          </w:p>
        </w:tc>
      </w:tr>
      <w:tr>
        <w:tc>
          <w:tcPr/>
          <w:p>
            <w:pPr>
              <w:pStyle w:val="Compact"/>
              <w:jc w:val="left"/>
            </w:pPr>
            <w:r>
              <w:rPr>
                <w:sz w:val="16"/>
              </w:rPr>
              <w:t xml:space="preserve">Task 3</w:t>
            </w:r>
          </w:p>
        </w:tc>
        <w:tc>
          <w:tcPr/>
          <w:p>
            <w:pPr>
              <w:pStyle w:val="Compact"/>
              <w:jc w:val="left"/>
            </w:pPr>
            <w:r>
              <w:rPr>
                <w:sz w:val="16"/>
              </w:rPr>
              <w:t xml:space="preserve">joint lr log</w:t>
            </w:r>
            <m:oMath>
              <m:r>
                <m:rPr>
                  <m:sty m:val="p"/>
                </m:rPr>
                <m:t>[</m:t>
              </m:r>
              <m:sSup>
                <m:e>
                  <m:r>
                    <m:t>10</m:t>
                  </m:r>
                </m:e>
                <m:sup>
                  <m:r>
                    <m:rPr>
                      <m:sty m:val="p"/>
                    </m:rPr>
                    <m:t>−</m:t>
                  </m:r>
                  <m:r>
                    <m:t>5</m:t>
                  </m:r>
                </m:sup>
              </m:sSup>
              <m:r>
                <m:rPr>
                  <m:sty m:val="p"/>
                </m:rPr>
                <m:t>,</m:t>
              </m:r>
              <m:r>
                <m:t>5</m:t>
              </m:r>
              <m:r>
                <m:rPr>
                  <m:nor/>
                  <m:sty m:val="p"/>
                </m:rPr>
                <m:t>e-</m:t>
              </m:r>
              <m:r>
                <m:t>4</m:t>
              </m:r>
              <m:r>
                <m:rPr>
                  <m:sty m:val="p"/>
                </m:rPr>
                <m:t>]</m:t>
              </m:r>
            </m:oMath>
            <w:r>
              <w:rPr>
                <w:sz w:val="16"/>
              </w:rPr>
              <w:t xml:space="preserve">; temperature</w:t>
            </w:r>
            <w:r>
              <w:rPr>
                <w:sz w:val="16"/>
              </w:rPr>
              <w:t xml:space="preserve"> </w:t>
            </w:r>
            <m:oMath>
              <m:r>
                <m:t>τ</m:t>
              </m:r>
            </m:oMath>
            <w:r>
              <w:rPr>
                <w:sz w:val="16"/>
              </w:rPr>
              <w:t xml:space="preserve"> </w:t>
            </w:r>
            <w:r>
              <w:rPr>
                <w:sz w:val="16"/>
              </w:rPr>
              <w:t xml:space="preserve">log</w:t>
            </w:r>
            <m:oMath>
              <m:r>
                <m:rPr>
                  <m:sty m:val="p"/>
                </m:rPr>
                <m:t>[</m:t>
              </m:r>
              <m:r>
                <m:t>0.3</m:t>
              </m:r>
              <m:r>
                <m:rPr>
                  <m:sty m:val="p"/>
                </m:rPr>
                <m:t>,</m:t>
              </m:r>
              <m:r>
                <m:t>3</m:t>
              </m:r>
              <m:r>
                <m:rPr>
                  <m:sty m:val="p"/>
                </m:rPr>
                <m:t>]</m:t>
              </m:r>
            </m:oMath>
            <w:r>
              <w:rPr>
                <w:sz w:val="16"/>
              </w:rPr>
              <w:t xml:space="preserve">;</w:t>
            </w:r>
            <w:r>
              <w:rPr>
                <w:sz w:val="16"/>
              </w:rPr>
              <w:t xml:space="preserve"> </w:t>
            </w:r>
            <m:oMath>
              <m:sSub>
                <m:e>
                  <m:r>
                    <m:t>λ</m:t>
                  </m:r>
                </m:e>
                <m:sub>
                  <m:r>
                    <m:t>c</m:t>
                  </m:r>
                </m:sub>
              </m:sSub>
            </m:oMath>
            <w:r>
              <w:rPr>
                <w:sz w:val="16"/>
              </w:rPr>
              <w:t xml:space="preserve"> </w:t>
            </w:r>
            <w:r>
              <w:rPr>
                <w:sz w:val="16"/>
              </w:rPr>
              <w:t xml:space="preserve">log</w:t>
            </w:r>
            <m:oMath>
              <m:r>
                <m:rPr>
                  <m:sty m:val="p"/>
                </m:rPr>
                <m:t>[</m:t>
              </m:r>
              <m:r>
                <m:t>0.01</m:t>
              </m:r>
              <m:r>
                <m:rPr>
                  <m:sty m:val="p"/>
                </m:rPr>
                <m:t>,</m:t>
              </m:r>
              <m:r>
                <m:t>2</m:t>
              </m:r>
              <m:r>
                <m:rPr>
                  <m:sty m:val="p"/>
                </m:rPr>
                <m:t>]</m:t>
              </m:r>
            </m:oMath>
            <w:r>
              <w:rPr>
                <w:sz w:val="16"/>
              </w:rPr>
              <w:t xml:space="preserve">;</w:t>
            </w:r>
            <w:r>
              <w:rPr>
                <w:sz w:val="16"/>
              </w:rPr>
              <w:t xml:space="preserve"> </w:t>
            </w:r>
            <m:oMath>
              <m:sSub>
                <m:e>
                  <m:r>
                    <m:t>λ</m:t>
                  </m:r>
                </m:e>
                <m:sub>
                  <m:r>
                    <m:t>b</m:t>
                  </m:r>
                </m:sub>
              </m:sSub>
            </m:oMath>
            <w:r>
              <w:rPr>
                <w:sz w:val="16"/>
              </w:rPr>
              <w:t xml:space="preserve"> </w:t>
            </w:r>
            <w:r>
              <w:rPr>
                <w:sz w:val="16"/>
              </w:rPr>
              <w:t xml:space="preserve">U</w:t>
            </w:r>
            <m:oMath>
              <m:r>
                <m:rPr>
                  <m:sty m:val="p"/>
                </m:rPr>
                <m:t>[</m:t>
              </m:r>
              <m:r>
                <m:t>0</m:t>
              </m:r>
              <m:r>
                <m:rPr>
                  <m:sty m:val="p"/>
                </m:rPr>
                <m:t>,</m:t>
              </m:r>
              <m:r>
                <m:t>2</m:t>
              </m:r>
              <m:r>
                <m:rPr>
                  <m:sty m:val="p"/>
                </m:rPr>
                <m:t>]</m:t>
              </m:r>
            </m:oMath>
            <w:r>
              <w:rPr>
                <w:sz w:val="16"/>
              </w:rPr>
              <w:t xml:space="preserve">;</w:t>
            </w:r>
            <w:r>
              <w:rPr>
                <w:sz w:val="16"/>
              </w:rPr>
              <w:t xml:space="preserve"> </w:t>
            </w:r>
            <m:oMath>
              <m:r>
                <m:t>α</m:t>
              </m:r>
            </m:oMath>
            <w:r>
              <w:rPr>
                <w:sz w:val="16"/>
              </w:rPr>
              <w:t xml:space="preserve"> </w:t>
            </w:r>
            <w:r>
              <w:rPr>
                <w:sz w:val="16"/>
              </w:rPr>
              <w:t xml:space="preserve">U</w:t>
            </w:r>
            <m:oMath>
              <m:r>
                <m:rPr>
                  <m:sty m:val="p"/>
                </m:rPr>
                <m:t>[</m:t>
              </m:r>
              <m:r>
                <m:t>0.2</m:t>
              </m:r>
              <m:r>
                <m:rPr>
                  <m:sty m:val="p"/>
                </m:rPr>
                <m:t>,</m:t>
              </m:r>
              <m:r>
                <m:t>0.95</m:t>
              </m:r>
              <m:r>
                <m:rPr>
                  <m:sty m:val="p"/>
                </m:rPr>
                <m:t>]</m:t>
              </m:r>
            </m:oMath>
            <w:r>
              <w:rPr>
                <w:sz w:val="16"/>
              </w:rPr>
              <w:t xml:space="preserve"> </w:t>
            </w:r>
            <w:r>
              <w:rPr>
                <w:sz w:val="16"/>
              </w:rPr>
              <w:t xml:space="preserve">(first) and U</w:t>
            </w:r>
            <m:oMath>
              <m:r>
                <m:rPr>
                  <m:sty m:val="p"/>
                </m:rPr>
                <m:t>[</m:t>
              </m:r>
              <m:r>
                <m:t>0.55</m:t>
              </m:r>
              <m:r>
                <m:rPr>
                  <m:sty m:val="p"/>
                </m:rPr>
                <m:t>,</m:t>
              </m:r>
              <m:r>
                <m:t>0.95</m:t>
              </m:r>
              <m:r>
                <m:rPr>
                  <m:sty m:val="p"/>
                </m:rPr>
                <m:t>]</m:t>
              </m:r>
            </m:oMath>
            <w:r>
              <w:rPr>
                <w:sz w:val="16"/>
              </w:rPr>
              <w:t xml:space="preserve"> </w:t>
            </w:r>
            <w:r>
              <w:rPr>
                <w:sz w:val="16"/>
              </w:rPr>
              <w:t xml:space="preserve">(final)</w:t>
            </w:r>
          </w:p>
        </w:tc>
        <w:tc>
          <w:tcPr/>
          <w:p>
            <w:pPr>
              <w:pStyle w:val="Compact"/>
              <w:jc w:val="left"/>
            </w:pPr>
            <w:r>
              <w:rPr>
                <w:sz w:val="16"/>
              </w:rPr>
              <w:t xml:space="preserve">8 trials</w:t>
            </w:r>
            <w:r>
              <w:rPr>
                <w:sz w:val="16"/>
              </w:rPr>
              <w:t xml:space="preserve"> </w:t>
            </w:r>
            <m:oMath>
              <m:r>
                <m:rPr>
                  <m:sty m:val="p"/>
                </m:rPr>
                <m:t>×</m:t>
              </m:r>
            </m:oMath>
            <w:r>
              <w:rPr>
                <w:sz w:val="16"/>
              </w:rPr>
              <w:t xml:space="preserve"> </w:t>
            </w:r>
            <w:r>
              <w:rPr>
                <w:sz w:val="16"/>
              </w:rPr>
              <w:t xml:space="preserve">(1 warm-up + 3 joint epochs) on 1,000 images; validation objective</w:t>
            </w:r>
          </w:p>
        </w:tc>
      </w:tr>
      <w:tr>
        <w:tc>
          <w:tcPr/>
          <w:p>
            <w:pPr>
              <w:pStyle w:val="Compact"/>
              <w:jc w:val="left"/>
            </w:pPr>
            <w:r>
              <w:rPr>
                <w:sz w:val="16"/>
              </w:rPr>
              <w:t xml:space="preserve">Task 4</w:t>
            </w:r>
          </w:p>
        </w:tc>
        <w:tc>
          <w:tcPr/>
          <w:p>
            <w:pPr>
              <w:pStyle w:val="Compact"/>
              <w:jc w:val="left"/>
            </w:pPr>
            <m:oMath>
              <m:sSub>
                <m:e>
                  <m:r>
                    <m:rPr>
                      <m:sty m:val="p"/>
                    </m:rPr>
                    <m:t>l</m:t>
                  </m:r>
                  <m:r>
                    <m:rPr>
                      <m:sty m:val="p"/>
                    </m:rPr>
                    <m:t>r</m:t>
                  </m:r>
                </m:e>
                <m:sub>
                  <m:r>
                    <m:t>G</m:t>
                  </m:r>
                </m:sub>
              </m:sSub>
            </m:oMath>
            <w:r>
              <w:rPr>
                <w:sz w:val="16"/>
              </w:rPr>
              <w:t xml:space="preserve">,</w:t>
            </w:r>
            <w:r>
              <w:rPr>
                <w:sz w:val="16"/>
              </w:rPr>
              <w:t xml:space="preserve"> </w:t>
            </w:r>
            <m:oMath>
              <m:sSub>
                <m:e>
                  <m:r>
                    <m:rPr>
                      <m:sty m:val="p"/>
                    </m:rPr>
                    <m:t>l</m:t>
                  </m:r>
                  <m:r>
                    <m:rPr>
                      <m:sty m:val="p"/>
                    </m:rPr>
                    <m:t>r</m:t>
                  </m:r>
                </m:e>
                <m:sub>
                  <m:r>
                    <m:t>D</m:t>
                  </m:r>
                </m:sub>
              </m:sSub>
            </m:oMath>
            <w:r>
              <w:rPr>
                <w:sz w:val="16"/>
              </w:rPr>
              <w:t xml:space="preserve"> </w:t>
            </w:r>
            <w:r>
              <w:rPr>
                <w:sz w:val="16"/>
              </w:rPr>
              <w:t xml:space="preserve">log</w:t>
            </w:r>
            <m:oMath>
              <m:r>
                <m:rPr>
                  <m:sty m:val="p"/>
                </m:rPr>
                <m:t>[</m:t>
              </m:r>
              <m:r>
                <m:t>5</m:t>
              </m:r>
              <m:r>
                <m:rPr>
                  <m:nor/>
                  <m:sty m:val="p"/>
                </m:rPr>
                <m:t>e-</m:t>
              </m:r>
              <m:r>
                <m:t>5</m:t>
              </m:r>
              <m:r>
                <m:rPr>
                  <m:sty m:val="p"/>
                </m:rPr>
                <m:t>,</m:t>
              </m:r>
              <m:sSup>
                <m:e>
                  <m:r>
                    <m:t>10</m:t>
                  </m:r>
                </m:e>
                <m:sup>
                  <m:r>
                    <m:rPr>
                      <m:sty m:val="p"/>
                    </m:rPr>
                    <m:t>−</m:t>
                  </m:r>
                  <m:r>
                    <m:t>3</m:t>
                  </m:r>
                </m:sup>
              </m:sSup>
              <m:r>
                <m:rPr>
                  <m:sty m:val="p"/>
                </m:rPr>
                <m:t>]</m:t>
              </m:r>
            </m:oMath>
            <w:r>
              <w:rPr>
                <w:sz w:val="16"/>
              </w:rPr>
              <w:t xml:space="preserve">; batch</w:t>
            </w:r>
            <w:r>
              <w:rPr>
                <w:sz w:val="16"/>
              </w:rPr>
              <w:t xml:space="preserve"> </w:t>
            </w:r>
            <m:oMath>
              <m:r>
                <m:rPr>
                  <m:sty m:val="p"/>
                </m:rPr>
                <m:t>{</m:t>
              </m:r>
              <m:r>
                <m:t>8</m:t>
              </m:r>
              <m:r>
                <m:rPr>
                  <m:sty m:val="p"/>
                </m:rPr>
                <m:t>,</m:t>
              </m:r>
              <m:r>
                <m:t>16</m:t>
              </m:r>
              <m:r>
                <m:rPr>
                  <m:sty m:val="p"/>
                </m:rPr>
                <m:t>,</m:t>
              </m:r>
              <m:r>
                <m:t>32</m:t>
              </m:r>
              <m:r>
                <m:rPr>
                  <m:sty m:val="p"/>
                </m:rPr>
                <m:t>}</m:t>
              </m:r>
            </m:oMath>
            <w:r>
              <w:rPr>
                <w:sz w:val="16"/>
              </w:rPr>
              <w:t xml:space="preserve">; base channels</w:t>
            </w:r>
            <w:r>
              <w:rPr>
                <w:sz w:val="16"/>
              </w:rPr>
              <w:t xml:space="preserve"> </w:t>
            </w:r>
            <m:oMath>
              <m:r>
                <m:rPr>
                  <m:sty m:val="p"/>
                </m:rPr>
                <m:t>{</m:t>
              </m:r>
              <m:r>
                <m:t>32</m:t>
              </m:r>
              <m:r>
                <m:rPr>
                  <m:sty m:val="p"/>
                </m:rPr>
                <m:t>,</m:t>
              </m:r>
              <m:r>
                <m:t>48</m:t>
              </m:r>
              <m:r>
                <m:rPr>
                  <m:sty m:val="p"/>
                </m:rPr>
                <m:t>,</m:t>
              </m:r>
              <m:r>
                <m:t>64</m:t>
              </m:r>
              <m:r>
                <m:rPr>
                  <m:sty m:val="p"/>
                </m:rPr>
                <m:t>}</m:t>
              </m:r>
            </m:oMath>
            <w:r>
              <w:rPr>
                <w:sz w:val="16"/>
              </w:rPr>
              <w:t xml:space="preserve">; dropout U</w:t>
            </w:r>
            <m:oMath>
              <m:r>
                <m:rPr>
                  <m:sty m:val="p"/>
                </m:rPr>
                <m:t>[</m:t>
              </m:r>
              <m:r>
                <m:t>0</m:t>
              </m:r>
              <m:r>
                <m:rPr>
                  <m:sty m:val="p"/>
                </m:rPr>
                <m:t>,</m:t>
              </m:r>
              <m:r>
                <m:t>0.5</m:t>
              </m:r>
              <m:r>
                <m:rPr>
                  <m:sty m:val="p"/>
                </m:rPr>
                <m:t>]</m:t>
              </m:r>
            </m:oMath>
            <w:r>
              <w:rPr>
                <w:sz w:val="16"/>
              </w:rPr>
              <w:t xml:space="preserve">; embedding size</w:t>
            </w:r>
            <w:r>
              <w:rPr>
                <w:sz w:val="16"/>
              </w:rPr>
              <w:t xml:space="preserve"> </w:t>
            </w:r>
            <m:oMath>
              <m:r>
                <m:rPr>
                  <m:sty m:val="p"/>
                </m:rPr>
                <m:t>{</m:t>
              </m:r>
              <m:r>
                <m:t>8</m:t>
              </m:r>
              <m:r>
                <m:rPr>
                  <m:sty m:val="p"/>
                </m:rPr>
                <m:t>,</m:t>
              </m:r>
              <m:r>
                <m:t>16</m:t>
              </m:r>
              <m:r>
                <m:rPr>
                  <m:sty m:val="p"/>
                </m:rPr>
                <m:t>,</m:t>
              </m:r>
              <m:r>
                <m:t>32</m:t>
              </m:r>
              <m:r>
                <m:rPr>
                  <m:sty m:val="p"/>
                </m:rPr>
                <m:t>}</m:t>
              </m:r>
            </m:oMath>
            <w:r>
              <w:rPr>
                <w:sz w:val="16"/>
              </w:rPr>
              <w:t xml:space="preserve">;</w:t>
            </w:r>
            <w:r>
              <w:rPr>
                <w:sz w:val="16"/>
              </w:rPr>
              <w:t xml:space="preserve"> </w:t>
            </w:r>
            <m:oMath>
              <m:sSub>
                <m:e>
                  <m:r>
                    <m:t>λ</m:t>
                  </m:r>
                </m:e>
                <m:sub>
                  <m:r>
                    <m:t>L</m:t>
                  </m:r>
                  <m:r>
                    <m:t>1</m:t>
                  </m:r>
                </m:sub>
              </m:sSub>
            </m:oMath>
            <w:r>
              <w:rPr>
                <w:sz w:val="16"/>
              </w:rPr>
              <w:t xml:space="preserve"> </w:t>
            </w:r>
            <w:r>
              <w:rPr>
                <w:sz w:val="16"/>
              </w:rPr>
              <w:t xml:space="preserve">log</w:t>
            </w:r>
            <m:oMath>
              <m:r>
                <m:rPr>
                  <m:sty m:val="p"/>
                </m:rPr>
                <m:t>[</m:t>
              </m:r>
              <m:r>
                <m:t>10</m:t>
              </m:r>
              <m:r>
                <m:rPr>
                  <m:sty m:val="p"/>
                </m:rPr>
                <m:t>,</m:t>
              </m:r>
              <m:r>
                <m:t>200</m:t>
              </m:r>
              <m:r>
                <m:rPr>
                  <m:sty m:val="p"/>
                </m:rPr>
                <m:t>]</m:t>
              </m:r>
            </m:oMath>
          </w:p>
        </w:tc>
        <w:tc>
          <w:tcPr/>
          <w:p>
            <w:pPr>
              <w:pStyle w:val="Compact"/>
              <w:jc w:val="left"/>
            </w:pPr>
            <w:r>
              <w:rPr>
                <w:sz w:val="16"/>
              </w:rPr>
              <w:t xml:space="preserve">8 trials</w:t>
            </w:r>
            <w:r>
              <w:rPr>
                <w:sz w:val="16"/>
              </w:rPr>
              <w:t xml:space="preserve"> </w:t>
            </w:r>
            <m:oMath>
              <m:r>
                <m:rPr>
                  <m:sty m:val="p"/>
                </m:rPr>
                <m:t>×</m:t>
              </m:r>
            </m:oMath>
            <w:r>
              <w:rPr>
                <w:sz w:val="16"/>
              </w:rPr>
              <w:t xml:space="preserve"> </w:t>
            </w:r>
            <w:r>
              <w:rPr>
                <w:sz w:val="16"/>
              </w:rPr>
              <w:t xml:space="preserve">15 epochs on all 899 pairs; validation</w:t>
            </w:r>
            <w:r>
              <w:rPr>
                <w:sz w:val="16"/>
              </w:rPr>
              <w:t xml:space="preserve"> </w:t>
            </w:r>
            <m:oMath>
              <m:r>
                <m:t>0.5</m:t>
              </m:r>
              <m:r>
                <m:t> </m:t>
              </m:r>
              <m:r>
                <m:rPr>
                  <m:sty m:val="p"/>
                </m:rPr>
                <m:t>L</m:t>
              </m:r>
              <m:r>
                <m:rPr>
                  <m:sty m:val="p"/>
                </m:rPr>
                <m:t>1</m:t>
              </m:r>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p>
        </w:tc>
      </w:tr>
    </w:tbl>
    <w:p/>
    <w:p>
      <w:pPr>
        <w:pStyle w:val="TableCaption"/>
      </w:pPr>
      <w:r>
        <w:rPr>
          <w:b/>
          <w:bCs/>
        </w:rPr>
        <w:t xml:space="preserve">Table XVI.</w:t>
      </w:r>
      <w:r>
        <w:t xml:space="preserve"> </w:t>
      </w:r>
      <w:r>
        <w:t xml:space="preserve">Optuna studies: trials, completed and pruned counts, best trial (studies marked</w:t>
      </w:r>
      <w:r>
        <w:t xml:space="preserve"> </w:t>
      </w:r>
      <w:r>
        <w:t xml:space="preserve">“first”</w:t>
      </w:r>
      <w:r>
        <w:t xml:space="preserve"> </w:t>
      </w:r>
      <w:r>
        <w:t xml:space="preserve">or</w:t>
      </w:r>
      <w:r>
        <w:t xml:space="preserve"> </w:t>
      </w:r>
      <w:r>
        <w:t xml:space="preserve">“rejected”</w:t>
      </w:r>
      <w:r>
        <w:t xml:space="preserve"> </w:t>
      </w:r>
      <w:r>
        <w:t xml:space="preserve">are kept as evidence).</w:t>
      </w:r>
    </w:p>
    <w:tbl>
      <w:tblPr>
        <w:tblStyle w:val="Table"/>
        <w:tblW w:type="auto" w:w="0"/>
        <w:tblLook w:firstRow="1" w:lastRow="0" w:firstColumn="0" w:lastColumn="0" w:noHBand="0" w:noVBand="0" w:val="0020"/>
        <w:tblCaption w:val="Table XVI. Optuna studies: trials, completed and pruned counts, best trial (studies marked “first” or “rejected” are kept as evidence)."/>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on"/>
        </w:trPr>
        <w:tc>
          <w:tcPr/>
          <w:p>
            <w:pPr>
              <w:pStyle w:val="Compact"/>
              <w:jc w:val="left"/>
            </w:pPr>
            <w:r>
              <w:rPr>
                <w:sz w:val="16"/>
              </w:rPr>
              <w:t xml:space="preserve">Study</w:t>
            </w:r>
          </w:p>
        </w:tc>
        <w:tc>
          <w:tcPr/>
          <w:p>
            <w:pPr>
              <w:pStyle w:val="Compact"/>
              <w:jc w:val="right"/>
            </w:pPr>
            <w:r>
              <w:rPr>
                <w:sz w:val="16"/>
              </w:rPr>
              <w:t xml:space="preserve">Trials</w:t>
            </w:r>
          </w:p>
        </w:tc>
        <w:tc>
          <w:tcPr/>
          <w:p>
            <w:pPr>
              <w:pStyle w:val="Compact"/>
              <w:jc w:val="right"/>
            </w:pPr>
            <w:r>
              <w:rPr>
                <w:sz w:val="16"/>
              </w:rPr>
              <w:t xml:space="preserve">Completed</w:t>
            </w:r>
          </w:p>
        </w:tc>
        <w:tc>
          <w:tcPr/>
          <w:p>
            <w:pPr>
              <w:pStyle w:val="Compact"/>
              <w:jc w:val="right"/>
            </w:pPr>
            <w:r>
              <w:rPr>
                <w:sz w:val="16"/>
              </w:rPr>
              <w:t xml:space="preserve">Pruned</w:t>
            </w:r>
          </w:p>
        </w:tc>
        <w:tc>
          <w:tcPr/>
          <w:p>
            <w:pPr>
              <w:pStyle w:val="Compact"/>
              <w:jc w:val="right"/>
            </w:pPr>
            <w:r>
              <w:rPr>
                <w:sz w:val="16"/>
              </w:rPr>
              <w:t xml:space="preserve">Best trial</w:t>
            </w:r>
          </w:p>
        </w:tc>
        <w:tc>
          <w:tcPr/>
          <w:p>
            <w:pPr>
              <w:pStyle w:val="Compact"/>
              <w:jc w:val="right"/>
            </w:pPr>
            <w:r>
              <w:rPr>
                <w:sz w:val="16"/>
              </w:rPr>
              <w:t xml:space="preserve">Best value</w:t>
            </w:r>
          </w:p>
        </w:tc>
      </w:tr>
      <w:tr>
        <w:tc>
          <w:tcPr/>
          <w:p>
            <w:pPr>
              <w:pStyle w:val="Compact"/>
              <w:jc w:val="left"/>
            </w:pPr>
            <w:r>
              <w:rPr>
                <w:sz w:val="16"/>
              </w:rPr>
              <w:t xml:space="preserve">Task 1 universal AE</w:t>
            </w:r>
          </w:p>
        </w:tc>
        <w:tc>
          <w:tcPr/>
          <w:p>
            <w:pPr>
              <w:pStyle w:val="Compact"/>
              <w:jc w:val="right"/>
            </w:pPr>
            <w:r>
              <w:rPr>
                <w:sz w:val="16"/>
              </w:rPr>
              <w:t xml:space="preserve">12</w:t>
            </w:r>
          </w:p>
        </w:tc>
        <w:tc>
          <w:tcPr/>
          <w:p>
            <w:pPr>
              <w:pStyle w:val="Compact"/>
              <w:jc w:val="right"/>
            </w:pPr>
            <w:r>
              <w:rPr>
                <w:sz w:val="16"/>
              </w:rPr>
              <w:t xml:space="preserve">6</w:t>
            </w:r>
          </w:p>
        </w:tc>
        <w:tc>
          <w:tcPr/>
          <w:p>
            <w:pPr>
              <w:pStyle w:val="Compact"/>
              <w:jc w:val="right"/>
            </w:pPr>
            <w:r>
              <w:rPr>
                <w:sz w:val="16"/>
              </w:rPr>
              <w:t xml:space="preserve">6</w:t>
            </w:r>
          </w:p>
        </w:tc>
        <w:tc>
          <w:tcPr/>
          <w:p>
            <w:pPr>
              <w:pStyle w:val="Compact"/>
              <w:jc w:val="right"/>
            </w:pPr>
            <w:r>
              <w:rPr>
                <w:sz w:val="16"/>
              </w:rPr>
              <w:t xml:space="preserve">#9</w:t>
            </w:r>
          </w:p>
        </w:tc>
        <w:tc>
          <w:tcPr/>
          <w:p>
            <w:pPr>
              <w:pStyle w:val="Compact"/>
              <w:jc w:val="right"/>
            </w:pPr>
            <w:r>
              <w:rPr>
                <w:sz w:val="16"/>
              </w:rPr>
              <w:t xml:space="preserve">0.2622</w:t>
            </w:r>
          </w:p>
        </w:tc>
      </w:tr>
      <w:tr>
        <w:tc>
          <w:tcPr/>
          <w:p>
            <w:pPr>
              <w:pStyle w:val="Compact"/>
              <w:jc w:val="left"/>
            </w:pPr>
            <w:r>
              <w:rPr>
                <w:sz w:val="16"/>
              </w:rPr>
              <w:t xml:space="preserve">Task 2 classifier</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#1</w:t>
            </w:r>
          </w:p>
        </w:tc>
        <w:tc>
          <w:tcPr/>
          <w:p>
            <w:pPr>
              <w:pStyle w:val="Compact"/>
              <w:jc w:val="right"/>
            </w:pPr>
            <w:r>
              <w:rPr>
                <w:sz w:val="16"/>
              </w:rPr>
              <w:t xml:space="preserve">0.9243</w:t>
            </w:r>
          </w:p>
        </w:tc>
      </w:tr>
      <w:tr>
        <w:tc>
          <w:tcPr/>
          <w:p>
            <w:pPr>
              <w:pStyle w:val="Compact"/>
              <w:jc w:val="left"/>
            </w:pPr>
            <w:r>
              <w:rPr>
                <w:sz w:val="16"/>
              </w:rPr>
              <w:t xml:space="preserve">Task 2 specialists (first run)</w:t>
            </w:r>
          </w:p>
        </w:tc>
        <w:tc>
          <w:tcPr/>
          <w:p>
            <w:pPr>
              <w:pStyle w:val="Compact"/>
              <w:jc w:val="right"/>
            </w:pPr>
            <w:r>
              <w:rPr>
                <w:sz w:val="16"/>
              </w:rPr>
              <w:t xml:space="preserve">8</w:t>
            </w:r>
          </w:p>
        </w:tc>
        <w:tc>
          <w:tcPr/>
          <w:p>
            <w:pPr>
              <w:pStyle w:val="Compact"/>
              <w:jc w:val="right"/>
            </w:pPr>
            <w:r>
              <w:rPr>
                <w:sz w:val="16"/>
              </w:rPr>
              <w:t xml:space="preserve">8</w:t>
            </w:r>
          </w:p>
        </w:tc>
        <w:tc>
          <w:tcPr/>
          <w:p>
            <w:pPr>
              <w:pStyle w:val="Compact"/>
              <w:jc w:val="right"/>
            </w:pPr>
            <w:r>
              <w:rPr>
                <w:sz w:val="16"/>
              </w:rPr>
              <w:t xml:space="preserve">0</w:t>
            </w:r>
          </w:p>
        </w:tc>
        <w:tc>
          <w:tcPr/>
          <w:p>
            <w:pPr>
              <w:pStyle w:val="Compact"/>
              <w:jc w:val="right"/>
            </w:pPr>
            <w:r>
              <w:rPr>
                <w:sz w:val="16"/>
              </w:rPr>
              <w:t xml:space="preserve">#6</w:t>
            </w:r>
          </w:p>
        </w:tc>
        <w:tc>
          <w:tcPr/>
          <w:p>
            <w:pPr>
              <w:pStyle w:val="Compact"/>
              <w:jc w:val="right"/>
            </w:pPr>
            <w:r>
              <w:rPr>
                <w:sz w:val="16"/>
              </w:rPr>
              <w:t xml:space="preserve">0.2826</w:t>
            </w:r>
          </w:p>
        </w:tc>
      </w:tr>
      <w:tr>
        <w:tc>
          <w:tcPr/>
          <w:p>
            <w:pPr>
              <w:pStyle w:val="Compact"/>
              <w:jc w:val="left"/>
            </w:pPr>
            <w:r>
              <w:rPr>
                <w:sz w:val="16"/>
              </w:rPr>
              <w:t xml:space="preserve">Task 2 specialists (final,</w:t>
            </w:r>
            <w:r>
              <w:rPr>
                <w:sz w:val="16"/>
              </w:rPr>
              <w:t xml:space="preserve"> </w:t>
            </w:r>
            <m:oMath>
              <m:r>
                <m:t>α</m:t>
              </m:r>
              <m:r>
                <m:rPr>
                  <m:sty m:val="p"/>
                </m:rPr>
                <m:t>≥</m:t>
              </m:r>
              <m:r>
                <m:t>0.55</m:t>
              </m:r>
            </m:oMath>
            <w:r>
              <w:rPr>
                <w:sz w:val="16"/>
              </w:rPr>
              <w:t xml:space="preserve">)</w:t>
            </w:r>
          </w:p>
        </w:tc>
        <w:tc>
          <w:tcPr/>
          <w:p>
            <w:pPr>
              <w:pStyle w:val="Compact"/>
              <w:jc w:val="right"/>
            </w:pPr>
            <w:r>
              <w:rPr>
                <w:sz w:val="16"/>
              </w:rPr>
              <w:t xml:space="preserve">8</w:t>
            </w:r>
          </w:p>
        </w:tc>
        <w:tc>
          <w:tcPr/>
          <w:p>
            <w:pPr>
              <w:pStyle w:val="Compact"/>
              <w:jc w:val="right"/>
            </w:pPr>
            <w:r>
              <w:rPr>
                <w:sz w:val="16"/>
              </w:rPr>
              <w:t xml:space="preserve">8</w:t>
            </w:r>
          </w:p>
        </w:tc>
        <w:tc>
          <w:tcPr/>
          <w:p>
            <w:pPr>
              <w:pStyle w:val="Compact"/>
              <w:jc w:val="right"/>
            </w:pPr>
            <w:r>
              <w:rPr>
                <w:sz w:val="16"/>
              </w:rPr>
              <w:t xml:space="preserve">0</w:t>
            </w:r>
          </w:p>
        </w:tc>
        <w:tc>
          <w:tcPr/>
          <w:p>
            <w:pPr>
              <w:pStyle w:val="Compact"/>
              <w:jc w:val="right"/>
            </w:pPr>
            <w:r>
              <w:rPr>
                <w:sz w:val="16"/>
              </w:rPr>
              <w:t xml:space="preserve">#6</w:t>
            </w:r>
          </w:p>
        </w:tc>
        <w:tc>
          <w:tcPr/>
          <w:p>
            <w:pPr>
              <w:pStyle w:val="Compact"/>
              <w:jc w:val="right"/>
            </w:pPr>
            <w:r>
              <w:rPr>
                <w:sz w:val="16"/>
              </w:rPr>
              <w:t xml:space="preserve">0.2816</w:t>
            </w:r>
          </w:p>
        </w:tc>
      </w:tr>
      <w:tr>
        <w:tc>
          <w:tcPr/>
          <w:p>
            <w:pPr>
              <w:pStyle w:val="Compact"/>
              <w:jc w:val="left"/>
            </w:pPr>
            <w:r>
              <w:rPr>
                <w:sz w:val="16"/>
              </w:rPr>
              <w:t xml:space="preserve">Task 3 soft MoE (first run)</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#0</w:t>
            </w:r>
          </w:p>
        </w:tc>
        <w:tc>
          <w:tcPr/>
          <w:p>
            <w:pPr>
              <w:pStyle w:val="Compact"/>
              <w:jc w:val="right"/>
            </w:pPr>
            <w:r>
              <w:rPr>
                <w:sz w:val="16"/>
              </w:rPr>
              <w:t xml:space="preserve">0.1135</w:t>
            </w:r>
          </w:p>
        </w:tc>
      </w:tr>
      <w:tr>
        <w:tc>
          <w:tcPr/>
          <w:p>
            <w:pPr>
              <w:pStyle w:val="Compact"/>
              <w:jc w:val="left"/>
            </w:pPr>
            <w:r>
              <w:rPr>
                <w:sz w:val="16"/>
              </w:rPr>
              <w:t xml:space="preserve">Task 3 soft MoE (final,</w:t>
            </w:r>
            <w:r>
              <w:rPr>
                <w:sz w:val="16"/>
              </w:rPr>
              <w:t xml:space="preserve"> </w:t>
            </w:r>
            <m:oMath>
              <m:r>
                <m:t>α</m:t>
              </m:r>
              <m:r>
                <m:rPr>
                  <m:sty m:val="p"/>
                </m:rPr>
                <m:t>≥</m:t>
              </m:r>
              <m:r>
                <m:t>0.55</m:t>
              </m:r>
            </m:oMath>
            <w:r>
              <w:rPr>
                <w:sz w:val="16"/>
              </w:rPr>
              <w:t xml:space="preserve">)</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#0</w:t>
            </w:r>
          </w:p>
        </w:tc>
        <w:tc>
          <w:tcPr/>
          <w:p>
            <w:pPr>
              <w:pStyle w:val="Compact"/>
              <w:jc w:val="right"/>
            </w:pPr>
            <w:r>
              <w:rPr>
                <w:sz w:val="16"/>
              </w:rPr>
              <w:t xml:space="preserve">0.1108</w:t>
            </w:r>
          </w:p>
        </w:tc>
      </w:tr>
      <w:tr>
        <w:tc>
          <w:tcPr/>
          <w:p>
            <w:pPr>
              <w:pStyle w:val="Compact"/>
              <w:jc w:val="left"/>
            </w:pPr>
            <w:r>
              <w:rPr>
                <w:sz w:val="16"/>
              </w:rPr>
              <w:t xml:space="preserve">Task 4 cGAN (selected)</w:t>
            </w:r>
          </w:p>
        </w:tc>
        <w:tc>
          <w:tcPr/>
          <w:p>
            <w:pPr>
              <w:pStyle w:val="Compact"/>
              <w:jc w:val="right"/>
            </w:pPr>
            <w:r>
              <w:rPr>
                <w:sz w:val="16"/>
              </w:rPr>
              <w:t xml:space="preserve">8</w:t>
            </w:r>
          </w:p>
        </w:tc>
        <w:tc>
          <w:tcPr/>
          <w:p>
            <w:pPr>
              <w:pStyle w:val="Compact"/>
              <w:jc w:val="right"/>
            </w:pPr>
            <w:r>
              <w:rPr>
                <w:sz w:val="16"/>
              </w:rPr>
              <w:t xml:space="preserve">3</w:t>
            </w:r>
          </w:p>
        </w:tc>
        <w:tc>
          <w:tcPr/>
          <w:p>
            <w:pPr>
              <w:pStyle w:val="Compact"/>
              <w:jc w:val="right"/>
            </w:pPr>
            <w:r>
              <w:rPr>
                <w:sz w:val="16"/>
              </w:rPr>
              <w:t xml:space="preserve">5</w:t>
            </w:r>
          </w:p>
        </w:tc>
        <w:tc>
          <w:tcPr/>
          <w:p>
            <w:pPr>
              <w:pStyle w:val="Compact"/>
              <w:jc w:val="right"/>
            </w:pPr>
            <w:r>
              <w:rPr>
                <w:sz w:val="16"/>
              </w:rPr>
              <w:t xml:space="preserve">#0</w:t>
            </w:r>
          </w:p>
        </w:tc>
        <w:tc>
          <w:tcPr/>
          <w:p>
            <w:pPr>
              <w:pStyle w:val="Compact"/>
              <w:jc w:val="right"/>
            </w:pPr>
            <w:r>
              <w:rPr>
                <w:sz w:val="16"/>
              </w:rPr>
              <w:t xml:space="preserve">0.3139</w:t>
            </w:r>
          </w:p>
        </w:tc>
      </w:tr>
      <w:tr>
        <w:tc>
          <w:tcPr/>
          <w:p>
            <w:pPr>
              <w:pStyle w:val="Compact"/>
              <w:jc w:val="left"/>
            </w:pPr>
            <w:r>
              <w:rPr>
                <w:sz w:val="16"/>
              </w:rPr>
              <w:t xml:space="preserve">Task 4 cGAN (rejected variant)</w:t>
            </w:r>
          </w:p>
        </w:tc>
        <w:tc>
          <w:tcPr/>
          <w:p>
            <w:pPr>
              <w:pStyle w:val="Compact"/>
              <w:jc w:val="right"/>
            </w:pPr>
            <w:r>
              <w:rPr>
                <w:sz w:val="16"/>
              </w:rPr>
              <w:t xml:space="preserve">12</w:t>
            </w:r>
          </w:p>
        </w:tc>
        <w:tc>
          <w:tcPr/>
          <w:p>
            <w:pPr>
              <w:pStyle w:val="Compact"/>
              <w:jc w:val="right"/>
            </w:pPr>
            <w:r>
              <w:rPr>
                <w:sz w:val="16"/>
              </w:rPr>
              <w:t xml:space="preserve">5</w:t>
            </w:r>
          </w:p>
        </w:tc>
        <w:tc>
          <w:tcPr/>
          <w:p>
            <w:pPr>
              <w:pStyle w:val="Compact"/>
              <w:jc w:val="right"/>
            </w:pPr>
            <w:r>
              <w:rPr>
                <w:sz w:val="16"/>
              </w:rPr>
              <w:t xml:space="preserve">7</w:t>
            </w:r>
          </w:p>
        </w:tc>
        <w:tc>
          <w:tcPr/>
          <w:p>
            <w:pPr>
              <w:pStyle w:val="Compact"/>
              <w:jc w:val="right"/>
            </w:pPr>
            <w:r>
              <w:rPr>
                <w:sz w:val="16"/>
              </w:rPr>
              <w:t xml:space="preserve">#0</w:t>
            </w:r>
          </w:p>
        </w:tc>
        <w:tc>
          <w:tcPr/>
          <w:p>
            <w:pPr>
              <w:pStyle w:val="Compact"/>
              <w:jc w:val="right"/>
            </w:pPr>
            <w:r>
              <w:rPr>
                <w:sz w:val="16"/>
              </w:rPr>
              <w:t xml:space="preserve">0.3077</w:t>
            </w:r>
          </w:p>
        </w:tc>
      </w:tr>
    </w:tbl>
    <w:p/>
    <w:p>
      <w:pPr>
        <w:pStyle w:val="TableCaption"/>
      </w:pPr>
      <w:r>
        <w:rPr>
          <w:b/>
          <w:bCs/>
        </w:rPr>
        <w:t xml:space="preserve">Table XVII.</w:t>
      </w:r>
      <w:r>
        <w:t xml:space="preserve"> </w:t>
      </w:r>
      <w:r>
        <w:t xml:space="preserve">Selected configuration of each model.</w:t>
      </w:r>
    </w:p>
    <w:tbl>
      <w:tblPr>
        <w:tblStyle w:val="Table"/>
        <w:tblW w:type="auto" w:w="0"/>
        <w:tblLook w:firstRow="1" w:lastRow="0" w:firstColumn="0" w:lastColumn="0" w:noHBand="0" w:noVBand="0" w:val="0020"/>
        <w:tblCaption w:val="Table XVII. Selected configuration of each model."/>
        <w:tblBorders>
          <w:top w:val="single" w:sz="4" w:color="808080"/>
          <w:bottom w:val="single" w:sz="4" w:color="808080"/>
          <w:insideH w:val="single" w:sz="4" w:color="808080"/>
        </w:tblBorders>
      </w:tblPr>
      <w:tblGrid>
        <w:gridCol w:w="3960"/>
        <w:gridCol w:w="3960"/>
      </w:tblGrid>
      <w:tr>
        <w:trPr>
          <w:tblHeader w:val="on"/>
        </w:trPr>
        <w:tc>
          <w:tcPr/>
          <w:p>
            <w:pPr>
              <w:pStyle w:val="Compact"/>
              <w:jc w:val="left"/>
            </w:pPr>
            <w:r>
              <w:rPr>
                <w:sz w:val="16"/>
              </w:rPr>
              <w:t xml:space="preserve">Model</w:t>
            </w:r>
          </w:p>
        </w:tc>
        <w:tc>
          <w:tcPr/>
          <w:p>
            <w:pPr>
              <w:pStyle w:val="Compact"/>
              <w:jc w:val="left"/>
            </w:pPr>
            <w:r>
              <w:rPr>
                <w:sz w:val="16"/>
              </w:rPr>
              <w:t xml:space="preserve">Selected configuration</w:t>
            </w:r>
          </w:p>
        </w:tc>
      </w:tr>
      <w:tr>
        <w:tc>
          <w:tcPr/>
          <w:p>
            <w:pPr>
              <w:pStyle w:val="Compact"/>
              <w:jc w:val="left"/>
            </w:pPr>
            <w:r>
              <w:rPr>
                <w:sz w:val="16"/>
              </w:rPr>
              <w:t xml:space="preserve">Task 1</w:t>
            </w:r>
          </w:p>
        </w:tc>
        <w:tc>
          <w:tcPr/>
          <w:p>
            <w:pPr>
              <w:pStyle w:val="Compact"/>
              <w:jc w:val="left"/>
            </w:pPr>
            <w:r>
              <w:rPr>
                <w:sz w:val="16"/>
              </w:rPr>
              <w:t xml:space="preserve">lr=4.61e-04, batch_size=16, bottleneck_dim=32, channels=c48, dropout=1.04e-03, alpha=0.583</w:t>
            </w:r>
          </w:p>
        </w:tc>
      </w:tr>
      <w:tr>
        <w:tc>
          <w:tcPr/>
          <w:p>
            <w:pPr>
              <w:pStyle w:val="Compact"/>
              <w:jc w:val="left"/>
            </w:pPr>
            <w:r>
              <w:rPr>
                <w:sz w:val="16"/>
              </w:rPr>
              <w:t xml:space="preserve">Classifier</w:t>
            </w:r>
          </w:p>
        </w:tc>
        <w:tc>
          <w:tcPr/>
          <w:p>
            <w:pPr>
              <w:pStyle w:val="Compact"/>
              <w:jc w:val="left"/>
            </w:pPr>
            <w:r>
              <w:rPr>
                <w:sz w:val="16"/>
              </w:rPr>
              <w:t xml:space="preserve">lr=1.53e-03, batch_size=32, channels=c16, dropout=0.152, weight_decay=1.26e-04</w:t>
            </w:r>
          </w:p>
        </w:tc>
      </w:tr>
      <w:tr>
        <w:tc>
          <w:tcPr/>
          <w:p>
            <w:pPr>
              <w:pStyle w:val="Compact"/>
              <w:jc w:val="left"/>
            </w:pPr>
            <w:r>
              <w:rPr>
                <w:sz w:val="16"/>
              </w:rPr>
              <w:t xml:space="preserve">Specialists</w:t>
            </w:r>
          </w:p>
        </w:tc>
        <w:tc>
          <w:tcPr/>
          <w:p>
            <w:pPr>
              <w:pStyle w:val="Compact"/>
              <w:jc w:val="left"/>
            </w:pPr>
            <w:r>
              <w:rPr>
                <w:sz w:val="16"/>
              </w:rPr>
              <w:t xml:space="preserve">lr=6.85e-04, batch_size=32, bottleneck_dim=32, channels=c48, dropout=0.071, alpha=0.598</w:t>
            </w:r>
          </w:p>
        </w:tc>
      </w:tr>
      <w:tr>
        <w:tc>
          <w:tcPr/>
          <w:p>
            <w:pPr>
              <w:pStyle w:val="Compact"/>
              <w:jc w:val="left"/>
            </w:pPr>
            <w:r>
              <w:rPr>
                <w:sz w:val="16"/>
              </w:rPr>
              <w:t xml:space="preserve">Soft MoE</w:t>
            </w:r>
          </w:p>
        </w:tc>
        <w:tc>
          <w:tcPr/>
          <w:p>
            <w:pPr>
              <w:pStyle w:val="Compact"/>
              <w:jc w:val="left"/>
            </w:pPr>
            <w:r>
              <w:rPr>
                <w:sz w:val="16"/>
              </w:rPr>
              <w:t xml:space="preserve">lr=4.33e-05, temperature=2.678, w_cls=0.483, w_bal=1.197, alpha=0.612</w:t>
            </w:r>
          </w:p>
        </w:tc>
      </w:tr>
      <w:tr>
        <w:tc>
          <w:tcPr/>
          <w:p>
            <w:pPr>
              <w:pStyle w:val="Compact"/>
              <w:jc w:val="left"/>
            </w:pPr>
            <w:r>
              <w:rPr>
                <w:sz w:val="16"/>
              </w:rPr>
              <w:t xml:space="preserve">cGAN</w:t>
            </w:r>
          </w:p>
        </w:tc>
        <w:tc>
          <w:tcPr/>
          <w:p>
            <w:pPr>
              <w:pStyle w:val="Compact"/>
              <w:jc w:val="left"/>
            </w:pPr>
            <w:r>
              <w:rPr>
                <w:sz w:val="16"/>
              </w:rPr>
              <w:t xml:space="preserve">lr_g=1.54e-04, lr_d=8.63e-04, batch_size=8, base=64, dropout=0.301, emb_dim=32, lambda_l1=121.069</w:t>
            </w:r>
          </w:p>
        </w:tc>
      </w:tr>
    </w:tbl>
    <w:p>
      <w:pPr>
        <w:pStyle w:val="CaptionedFigure"/>
        <w:jc w:val="center"/>
      </w:pPr>
      <w:r>
        <w:drawing>
          <wp:inline>
            <wp:extent cx="5334000" cy="1265995"/>
            <wp:effectExtent b="0" l="0" r="0" t="0"/>
            <wp:docPr descr="" title="" id="102" name="Picture"/>
            <a:graphic>
              <a:graphicData uri="http://schemas.openxmlformats.org/drawingml/2006/picture">
                <pic:pic>
                  <pic:nvPicPr>
                    <pic:cNvPr descr="figures/optuna_overview.png" id="103" name="Picture"/>
                    <pic:cNvPicPr>
                      <a:picLocks noChangeArrowheads="1" noChangeAspect="1"/>
                    </pic:cNvPicPr>
                  </pic:nvPicPr>
                  <pic:blipFill>
                    <a:blip r:embed="rId101"/>
                    <a:stretch>
                      <a:fillRect/>
                    </a:stretch>
                  </pic:blipFill>
                  <pic:spPr bwMode="auto">
                    <a:xfrm>
                      <a:off x="0" y="0"/>
                      <a:ext cx="5334000" cy="1265995"/>
                    </a:xfrm>
                    <a:prstGeom prst="rect">
                      <a:avLst/>
                    </a:prstGeom>
                    <a:noFill/>
                    <a:ln w="9525">
                      <a:noFill/>
                      <a:headEnd/>
                      <a:tailEnd/>
                    </a:ln>
                  </pic:spPr>
                </pic:pic>
              </a:graphicData>
            </a:graphic>
          </wp:inline>
        </w:drawing>
      </w:r>
    </w:p>
    <w:p>
      <w:pPr>
        <w:pStyle w:val="ImageCaption"/>
      </w:pPr>
      <w:r>
        <w:rPr>
          <w:b/>
          <w:bCs/>
        </w:rPr>
        <w:t xml:space="preserve">Fig. 24.</w:t>
      </w:r>
      <w:r>
        <w:t xml:space="preserve"> </w:t>
      </w:r>
      <w:r>
        <w:t xml:space="preserve">Optuna studies of the final configurations: objective value of completed trials (dots), best value so far (line) and pruned trials (crosses along the bottom).</w:t>
      </w:r>
    </w:p>
    <w:p>
      <w:pPr>
        <w:pStyle w:val="BodyText"/>
      </w:pPr>
      <w:r>
        <w:t xml:space="preserve">Three search-related lessons are worth recording. First, short trials favour configurations that learn fast early, which is how the first Task 1 search selected a high dropout rate that later under-fitted (Section 4). Second, an objective made of L1 and SSIM cannot see colour loss, so the first specialist search selected an SSIM-heavy</w:t>
      </w:r>
      <w:r>
        <w:t xml:space="preserve"> </w:t>
      </w:r>
      <m:oMath>
        <m:r>
          <m:t>α</m:t>
        </m:r>
      </m:oMath>
      <w:r>
        <w:t xml:space="preserve"> </w:t>
      </w:r>
      <w:r>
        <w:t xml:space="preserve">that later discarded colour (Section 5.3); constraining a parameter range after inspecting outputs is legitimate only when it is reported, as it is here. Third, with 8–12 trials per study the searches are compact: they find good, not optimal, settings.</w:t>
      </w:r>
    </w:p>
    <w:bookmarkEnd w:id="104"/>
    <w:bookmarkStart w:id="135" w:name="X4ef2d0647834880393b81221a1d241691349a58"/>
    <w:p>
      <w:pPr>
        <w:pStyle w:val="Heading1"/>
      </w:pPr>
      <w:r>
        <w:rPr>
          <w:rStyle w:val="SectionNumber"/>
        </w:rPr>
        <w:t xml:space="preserve">9</w:t>
      </w:r>
      <w:r>
        <w:tab/>
      </w:r>
      <w:r>
        <w:t xml:space="preserve">Application Design, Deployment and Tracking</w:t>
      </w:r>
    </w:p>
    <w:bookmarkStart w:id="111" w:name="interface-design-in-google-stitch"/>
    <w:p>
      <w:pPr>
        <w:pStyle w:val="Heading2"/>
      </w:pPr>
      <w:r>
        <w:rPr>
          <w:rStyle w:val="SectionNumber"/>
        </w:rPr>
        <w:t xml:space="preserve">9.1</w:t>
      </w:r>
      <w:r>
        <w:tab/>
      </w:r>
      <w:r>
        <w:t xml:space="preserve">Interface design in Google Stitch</w:t>
      </w:r>
    </w:p>
    <w:p>
      <w:pPr>
        <w:pStyle w:val="FirstParagraph"/>
      </w:pPr>
      <w:r>
        <w:t xml:space="preserve">The interface was designed first in Google Stitch </w:t>
      </w:r>
      <w:hyperlink w:anchor="ref-stitch">
        <w:r>
          <w:rPr>
            <w:rStyle w:val="Hyperlink"/>
          </w:rPr>
          <w:t xml:space="preserve">[24]</w:t>
        </w:r>
      </w:hyperlink>
      <w:r>
        <w:t xml:space="preserve">. The first prompt described four workspaces (one per task) with a sidebar, input and corruption cards, result panels and a system-information area; Stitch returned four screens and a design system (indigo primary colour, Inter for text and JetBrains Mono for numbers, white rounded cards on a light background). Using the first screens, a usability problem became clear: the controls and the Run button were below the fold, so the user scrolled down to choose options and back up to see the result. A second prompt asked for a layout in which everything needed for one run fits on a laptop screen: a narrow control panel on the left with the Run button pinned at its bottom, large results on the right, and extra options collapsed. Both rounds are shown in Fig. 25 and kept in the repository (</w:t>
      </w:r>
      <w:r>
        <w:rPr>
          <w:rStyle w:val="VerbatimChar"/>
        </w:rPr>
        <w:t xml:space="preserve">stitch_design/</w:t>
      </w:r>
      <w:r>
        <w:t xml:space="preserve">, with the exported HTML and</w:t>
      </w:r>
      <w:r>
        <w:t xml:space="preserve"> </w:t>
      </w:r>
      <w:r>
        <w:rPr>
          <w:rStyle w:val="VerbatimChar"/>
        </w:rPr>
        <w:t xml:space="preserve">DESIGN.md</w:t>
      </w:r>
      <w:r>
        <w:t xml:space="preserve">). The exported HTML is a static mock-up with invented data (a GPU model, LPIPS values, stroke-intensity sliders) that our back end cannot provide, so we took its structure, colours and typography and implemented it as React components that show only real data. One exported screen of the second round (sketch workspace) was empty, which is stated in the figure. A screenshot of the Stitch project page itself, with the generated screens of both rounds on the canvas and the prompt history on the left, is shown in Fig. 26; the wording of the prompts is kept in</w:t>
      </w:r>
      <w:r>
        <w:t xml:space="preserve"> </w:t>
      </w:r>
      <w:r>
        <w:rPr>
          <w:rStyle w:val="VerbatimChar"/>
        </w:rPr>
        <w:t xml:space="preserve">stitch_design/PROMPTS.md</w:t>
      </w:r>
      <w:r>
        <w:t xml:space="preserve">.</w:t>
      </w:r>
    </w:p>
    <w:p>
      <w:pPr>
        <w:pStyle w:val="CaptionedFigure"/>
        <w:jc w:val="center"/>
      </w:pPr>
      <w:r>
        <w:drawing>
          <wp:inline>
            <wp:extent cx="5325035" cy="2883049"/>
            <wp:effectExtent b="0" l="0" r="0" t="0"/>
            <wp:docPr descr="" title="" id="106" name="Picture"/>
            <a:graphic>
              <a:graphicData uri="http://schemas.openxmlformats.org/drawingml/2006/picture">
                <pic:pic>
                  <pic:nvPicPr>
                    <pic:cNvPr descr="figures/stitch_montage.png" id="107" name="Picture"/>
                    <pic:cNvPicPr>
                      <a:picLocks noChangeArrowheads="1" noChangeAspect="1"/>
                    </pic:cNvPicPr>
                  </pic:nvPicPr>
                  <pic:blipFill>
                    <a:blip r:embed="rId105"/>
                    <a:stretch>
                      <a:fillRect/>
                    </a:stretch>
                  </pic:blipFill>
                  <pic:spPr bwMode="auto">
                    <a:xfrm>
                      <a:off x="0" y="0"/>
                      <a:ext cx="5325035" cy="2883049"/>
                    </a:xfrm>
                    <a:prstGeom prst="rect">
                      <a:avLst/>
                    </a:prstGeom>
                    <a:noFill/>
                    <a:ln w="9525">
                      <a:noFill/>
                      <a:headEnd/>
                      <a:tailEnd/>
                    </a:ln>
                  </pic:spPr>
                </pic:pic>
              </a:graphicData>
            </a:graphic>
          </wp:inline>
        </w:drawing>
      </w:r>
    </w:p>
    <w:p>
      <w:pPr>
        <w:pStyle w:val="ImageCaption"/>
      </w:pPr>
      <w:r>
        <w:rPr>
          <w:b/>
          <w:bCs/>
        </w:rPr>
        <w:t xml:space="preserve">Fig. 25.</w:t>
      </w:r>
      <w:r>
        <w:t xml:space="preserve"> </w:t>
      </w:r>
      <w:r>
        <w:t xml:space="preserve">Google Stitch designs: first prompt (top) and layout revision (bottom).</w:t>
      </w:r>
    </w:p>
    <w:p>
      <w:pPr>
        <w:pStyle w:val="CaptionedFigure"/>
        <w:jc w:val="center"/>
      </w:pPr>
      <w:r>
        <w:drawing>
          <wp:inline>
            <wp:extent cx="4267200" cy="2266950"/>
            <wp:effectExtent b="0" l="0" r="0" t="0"/>
            <wp:docPr descr="" title="" id="109" name="Picture"/>
            <a:graphic>
              <a:graphicData uri="http://schemas.openxmlformats.org/drawingml/2006/picture">
                <pic:pic>
                  <pic:nvPicPr>
                    <pic:cNvPr descr="figures/stitch_project.png" id="110" name="Picture"/>
                    <pic:cNvPicPr>
                      <a:picLocks noChangeArrowheads="1" noChangeAspect="1"/>
                    </pic:cNvPicPr>
                  </pic:nvPicPr>
                  <pic:blipFill>
                    <a:blip r:embed="rId108"/>
                    <a:stretch>
                      <a:fillRect/>
                    </a:stretch>
                  </pic:blipFill>
                  <pic:spPr bwMode="auto">
                    <a:xfrm>
                      <a:off x="0" y="0"/>
                      <a:ext cx="4267200" cy="2266950"/>
                    </a:xfrm>
                    <a:prstGeom prst="rect">
                      <a:avLst/>
                    </a:prstGeom>
                    <a:noFill/>
                    <a:ln w="9525">
                      <a:noFill/>
                      <a:headEnd/>
                      <a:tailEnd/>
                    </a:ln>
                  </pic:spPr>
                </pic:pic>
              </a:graphicData>
            </a:graphic>
          </wp:inline>
        </w:drawing>
      </w:r>
    </w:p>
    <w:p>
      <w:pPr>
        <w:pStyle w:val="ImageCaption"/>
      </w:pPr>
      <w:r>
        <w:rPr>
          <w:b/>
          <w:bCs/>
        </w:rPr>
        <w:t xml:space="preserve">Fig. 26.</w:t>
      </w:r>
      <w:r>
        <w:t xml:space="preserve"> </w:t>
      </w:r>
      <w:r>
        <w:t xml:space="preserve">The Google Stitch project page: the screens of both design rounds on the canvas and the list of prompts on the left.</w:t>
      </w:r>
    </w:p>
    <w:bookmarkEnd w:id="111"/>
    <w:bookmarkStart w:id="124" w:name="front-end"/>
    <w:p>
      <w:pPr>
        <w:pStyle w:val="Heading2"/>
      </w:pPr>
      <w:r>
        <w:rPr>
          <w:rStyle w:val="SectionNumber"/>
        </w:rPr>
        <w:t xml:space="preserve">9.2</w:t>
      </w:r>
      <w:r>
        <w:tab/>
      </w:r>
      <w:r>
        <w:t xml:space="preserve">Front end</w:t>
      </w:r>
    </w:p>
    <w:p>
      <w:pPr>
        <w:pStyle w:val="FirstParagraph"/>
      </w:pPr>
      <w:r>
        <w:t xml:space="preserve">The front end is a React 18 single-page application built with Vite and styled with Tailwind CSS. The four workspaces (Universal Restoration, Hard-Routed Restoration, Soft Mixture-of-Experts Restoration, Face-to-Sketch Generator) share one layout (Fig. 27). The user supplies an image by upload (or drag and drop), by choosing one of ten built-in test samples, or — for sketches — by webcam capture; chooses a corruption type and severity (low, medium, high or custom sliders and a random seed, so the same seed reproduces the same corruption) or leaves the image as is to restore an already corrupted upload; and presses Run. The result panels show the model input, the restored output and the absolute error map (when a clean reference exists), each with a PNG download, together with the information the assignment asks for: the inference time; for hard routing, the four classifier probabilities, the predicted corruption, the selected expert, a confidence value and the routing mode (predicted or oracle); for the mixture, the four routing weights, a stacked contribution bar, the dominant branch and the weight entropy; and for sketches, the style, side-by-side photograph and sketch with a download button. A measurement with a real browser showed that at</w:t>
      </w:r>
      <w:r>
        <w:t xml:space="preserve"> </w:t>
      </w:r>
      <m:oMath>
        <m:r>
          <m:t>1366</m:t>
        </m:r>
        <m:r>
          <m:rPr>
            <m:sty m:val="p"/>
          </m:rPr>
          <m:t>×</m:t>
        </m:r>
        <m:r>
          <m:t>768</m:t>
        </m:r>
      </m:oMath>
      <w:r>
        <w:t xml:space="preserve"> </w:t>
      </w:r>
      <w:r>
        <w:t xml:space="preserve">and</w:t>
      </w:r>
      <w:r>
        <w:t xml:space="preserve"> </w:t>
      </w:r>
      <m:oMath>
        <m:r>
          <m:t>1920</m:t>
        </m:r>
        <m:r>
          <m:rPr>
            <m:sty m:val="p"/>
          </m:rPr>
          <m:t>×</m:t>
        </m:r>
        <m:r>
          <m:t>1080</m:t>
        </m:r>
      </m:oMath>
      <w:r>
        <w:t xml:space="preserve"> </w:t>
      </w:r>
      <w:r>
        <w:t xml:space="preserve">pixels the Run button is always visible and the page never scrolls.</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2613660" cy="1469466"/>
                  <wp:effectExtent b="0" l="0" r="0" t="0"/>
                  <wp:docPr descr="image" title="" id="113" name="Picture"/>
                  <a:graphic>
                    <a:graphicData uri="http://schemas.openxmlformats.org/drawingml/2006/picture">
                      <pic:pic>
                        <pic:nvPicPr>
                          <pic:cNvPr descr="figures/app_universal.png" id="114" name="Picture"/>
                          <pic:cNvPicPr>
                            <a:picLocks noChangeArrowheads="1" noChangeAspect="1"/>
                          </pic:cNvPicPr>
                        </pic:nvPicPr>
                        <pic:blipFill>
                          <a:blip r:embed="rId112"/>
                          <a:stretch>
                            <a:fillRect/>
                          </a:stretch>
                        </pic:blipFill>
                        <pic:spPr bwMode="auto">
                          <a:xfrm>
                            <a:off x="0" y="0"/>
                            <a:ext cx="2613660" cy="1469466"/>
                          </a:xfrm>
                          <a:prstGeom prst="rect">
                            <a:avLst/>
                          </a:prstGeom>
                          <a:noFill/>
                          <a:ln w="9525">
                            <a:noFill/>
                            <a:headEnd/>
                            <a:tailEnd/>
                          </a:ln>
                        </pic:spPr>
                      </pic:pic>
                    </a:graphicData>
                  </a:graphic>
                </wp:inline>
              </w:drawing>
            </w:r>
            <w:r>
              <w:rPr>
                <w:sz w:val="16"/>
              </w:rPr>
              <w:t xml:space="preserve"> </w:t>
            </w:r>
            <w:r>
              <w:rPr>
                <w:sz w:val="16"/>
              </w:rPr>
              <w:drawing>
                <wp:inline>
                  <wp:extent cx="2613660" cy="1469466"/>
                  <wp:effectExtent b="0" l="0" r="0" t="0"/>
                  <wp:docPr descr="image" title="" id="116" name="Picture"/>
                  <a:graphic>
                    <a:graphicData uri="http://schemas.openxmlformats.org/drawingml/2006/picture">
                      <pic:pic>
                        <pic:nvPicPr>
                          <pic:cNvPr descr="figures/app_hard.png" id="117" name="Picture"/>
                          <pic:cNvPicPr>
                            <a:picLocks noChangeArrowheads="1" noChangeAspect="1"/>
                          </pic:cNvPicPr>
                        </pic:nvPicPr>
                        <pic:blipFill>
                          <a:blip r:embed="rId115"/>
                          <a:stretch>
                            <a:fillRect/>
                          </a:stretch>
                        </pic:blipFill>
                        <pic:spPr bwMode="auto">
                          <a:xfrm>
                            <a:off x="0" y="0"/>
                            <a:ext cx="2613660" cy="1469466"/>
                          </a:xfrm>
                          <a:prstGeom prst="rect">
                            <a:avLst/>
                          </a:prstGeom>
                          <a:noFill/>
                          <a:ln w="9525">
                            <a:noFill/>
                            <a:headEnd/>
                            <a:tailEnd/>
                          </a:ln>
                        </pic:spPr>
                      </pic:pic>
                    </a:graphicData>
                  </a:graphic>
                </wp:inline>
              </w:drawing>
            </w:r>
            <w:r>
              <w:rPr>
                <w:sz w:val="16"/>
              </w:rPr>
              <w:br/>
            </w:r>
            <w:r>
              <w:rPr>
                <w:sz w:val="16"/>
              </w:rPr>
              <w:drawing>
                <wp:inline>
                  <wp:extent cx="2613660" cy="1469466"/>
                  <wp:effectExtent b="0" l="0" r="0" t="0"/>
                  <wp:docPr descr="image" title="" id="119" name="Picture"/>
                  <a:graphic>
                    <a:graphicData uri="http://schemas.openxmlformats.org/drawingml/2006/picture">
                      <pic:pic>
                        <pic:nvPicPr>
                          <pic:cNvPr descr="figures/app_soft.png" id="120" name="Picture"/>
                          <pic:cNvPicPr>
                            <a:picLocks noChangeArrowheads="1" noChangeAspect="1"/>
                          </pic:cNvPicPr>
                        </pic:nvPicPr>
                        <pic:blipFill>
                          <a:blip r:embed="rId118"/>
                          <a:stretch>
                            <a:fillRect/>
                          </a:stretch>
                        </pic:blipFill>
                        <pic:spPr bwMode="auto">
                          <a:xfrm>
                            <a:off x="0" y="0"/>
                            <a:ext cx="2613660" cy="1469466"/>
                          </a:xfrm>
                          <a:prstGeom prst="rect">
                            <a:avLst/>
                          </a:prstGeom>
                          <a:noFill/>
                          <a:ln w="9525">
                            <a:noFill/>
                            <a:headEnd/>
                            <a:tailEnd/>
                          </a:ln>
                        </pic:spPr>
                      </pic:pic>
                    </a:graphicData>
                  </a:graphic>
                </wp:inline>
              </w:drawing>
            </w:r>
            <w:r>
              <w:rPr>
                <w:sz w:val="16"/>
              </w:rPr>
              <w:t xml:space="preserve"> </w:t>
            </w:r>
            <w:r>
              <w:rPr>
                <w:sz w:val="16"/>
              </w:rPr>
              <w:drawing>
                <wp:inline>
                  <wp:extent cx="2613660" cy="1469466"/>
                  <wp:effectExtent b="0" l="0" r="0" t="0"/>
                  <wp:docPr descr="image" title="" id="122" name="Picture"/>
                  <a:graphic>
                    <a:graphicData uri="http://schemas.openxmlformats.org/drawingml/2006/picture">
                      <pic:pic>
                        <pic:nvPicPr>
                          <pic:cNvPr descr="figures/app_sketch.png" id="123" name="Picture"/>
                          <pic:cNvPicPr>
                            <a:picLocks noChangeArrowheads="1" noChangeAspect="1"/>
                          </pic:cNvPicPr>
                        </pic:nvPicPr>
                        <pic:blipFill>
                          <a:blip r:embed="rId121"/>
                          <a:stretch>
                            <a:fillRect/>
                          </a:stretch>
                        </pic:blipFill>
                        <pic:spPr bwMode="auto">
                          <a:xfrm>
                            <a:off x="0" y="0"/>
                            <a:ext cx="2613660" cy="1469466"/>
                          </a:xfrm>
                          <a:prstGeom prst="rect">
                            <a:avLst/>
                          </a:prstGeom>
                          <a:noFill/>
                          <a:ln w="9525">
                            <a:noFill/>
                            <a:headEnd/>
                            <a:tailEnd/>
                          </a:ln>
                        </pic:spPr>
                      </pic:pic>
                    </a:graphicData>
                  </a:graphic>
                </wp:inline>
              </w:drawing>
            </w:r>
          </w:p>
        </w:tc>
      </w:tr>
    </w:tbl>
    <w:p>
      <w:pPr>
        <w:pStyle w:val="ImageCaption"/>
      </w:pPr>
      <w:r>
        <w:rPr>
          <w:b/>
          <w:bCs/>
        </w:rPr>
        <w:t xml:space="preserve">Fig. 27.</w:t>
      </w:r>
      <w:r>
        <w:t xml:space="preserve"> </w:t>
      </w:r>
      <w:r>
        <w:t xml:space="preserve">Screenshots of the deployed application (1366</w:t>
      </w:r>
      <m:oMath>
        <m:r>
          <m:rPr>
            <m:sty m:val="p"/>
          </m:rPr>
          <m:t>×</m:t>
        </m:r>
      </m:oMath>
      <w:r>
        <w:t xml:space="preserve">768): universal restoration, hard-routed restoration, soft mixture-of-experts restoration and the face-to-sketch generator, each after a run on a built-in sample.</w:t>
      </w:r>
    </w:p>
    <w:bookmarkEnd w:id="124"/>
    <w:bookmarkStart w:id="125" w:name="back-end"/>
    <w:p>
      <w:pPr>
        <w:pStyle w:val="Heading2"/>
      </w:pPr>
      <w:r>
        <w:rPr>
          <w:rStyle w:val="SectionNumber"/>
        </w:rPr>
        <w:t xml:space="preserve">9.3</w:t>
      </w:r>
      <w:r>
        <w:tab/>
      </w:r>
      <w:r>
        <w:t xml:space="preserve">Back end</w:t>
      </w:r>
    </w:p>
    <w:p>
      <w:pPr>
        <w:pStyle w:val="FirstParagraph"/>
      </w:pPr>
      <w:r>
        <w:t xml:space="preserve">The FastAPI </w:t>
      </w:r>
      <w:hyperlink w:anchor="ref-fastapi">
        <w:r>
          <w:rPr>
            <w:rStyle w:val="Hyperlink"/>
          </w:rPr>
          <w:t xml:space="preserve">[22]</w:t>
        </w:r>
      </w:hyperlink>
      <w:r>
        <w:t xml:space="preserve"> </w:t>
      </w:r>
      <w:r>
        <w:t xml:space="preserve">service loads all seven ONNX models once at start-up and exposes:</w:t>
      </w:r>
      <w:r>
        <w:t xml:space="preserve"> </w:t>
      </w:r>
      <w:r>
        <w:rPr>
          <w:rStyle w:val="VerbatimChar"/>
        </w:rPr>
        <w:t xml:space="preserve">GET /api/health</w:t>
      </w:r>
      <w:r>
        <w:t xml:space="preserve"> </w:t>
      </w:r>
      <w:r>
        <w:t xml:space="preserve">(model status, runtime and device),</w:t>
      </w:r>
      <w:r>
        <w:t xml:space="preserve"> </w:t>
      </w:r>
      <w:r>
        <w:rPr>
          <w:rStyle w:val="VerbatimChar"/>
        </w:rPr>
        <w:t xml:space="preserve">GET /api/samples</w:t>
      </w:r>
      <w:r>
        <w:t xml:space="preserve">,</w:t>
      </w:r>
      <w:r>
        <w:t xml:space="preserve"> </w:t>
      </w:r>
      <w:r>
        <w:rPr>
          <w:rStyle w:val="VerbatimChar"/>
        </w:rPr>
        <w:t xml:space="preserve">POST /api/restore/universal</w:t>
      </w:r>
      <w:r>
        <w:t xml:space="preserve">,</w:t>
      </w:r>
      <w:r>
        <w:t xml:space="preserve"> </w:t>
      </w:r>
      <w:r>
        <w:rPr>
          <w:rStyle w:val="VerbatimChar"/>
        </w:rPr>
        <w:t xml:space="preserve">/restore/hard</w:t>
      </w:r>
      <w:r>
        <w:t xml:space="preserve">,</w:t>
      </w:r>
      <w:r>
        <w:t xml:space="preserve"> </w:t>
      </w:r>
      <w:r>
        <w:rPr>
          <w:rStyle w:val="VerbatimChar"/>
        </w:rPr>
        <w:t xml:space="preserve">/restore/soft</w:t>
      </w:r>
      <w:r>
        <w:t xml:space="preserve"> </w:t>
      </w:r>
      <w:r>
        <w:t xml:space="preserve">and</w:t>
      </w:r>
      <w:r>
        <w:t xml:space="preserve"> </w:t>
      </w:r>
      <w:r>
        <w:rPr>
          <w:rStyle w:val="VerbatimChar"/>
        </w:rPr>
        <w:t xml:space="preserve">POST /api/sketch</w:t>
      </w:r>
      <w:r>
        <w:t xml:space="preserve">. Every image endpoint validates the upload (allowed content types, at most 10 MB and 40 megapixels, decodable image, path-traversal-safe sample names, style in</w:t>
      </w:r>
      <w:r>
        <w:t xml:space="preserve"> </w:t>
      </w:r>
      <m:oMath>
        <m:r>
          <m:rPr>
            <m:sty m:val="p"/>
          </m:rPr>
          <m:t>{</m:t>
        </m:r>
        <m:r>
          <m:t>1</m:t>
        </m:r>
        <m:r>
          <m:rPr>
            <m:sty m:val="p"/>
          </m:rPr>
          <m:t>,</m:t>
        </m:r>
        <m:r>
          <m:t>2</m:t>
        </m:r>
        <m:r>
          <m:rPr>
            <m:sty m:val="p"/>
          </m:rPr>
          <m:t>,</m:t>
        </m:r>
        <m:r>
          <m:t>3</m:t>
        </m:r>
        <m:r>
          <m:rPr>
            <m:sty m:val="p"/>
          </m:rPr>
          <m:t>}</m:t>
        </m:r>
      </m:oMath>
      <w:r>
        <w:t xml:space="preserve">, allowed corruption and slider ranges), preprocesses it exactly as in training (bicubic resize to</w:t>
      </w:r>
      <w:r>
        <w:t xml:space="preserve"> </w:t>
      </w:r>
      <m:oMath>
        <m:r>
          <m:t>128</m:t>
        </m:r>
        <m:r>
          <m:rPr>
            <m:sty m:val="p"/>
          </m:rPr>
          <m:t>×</m:t>
        </m:r>
        <m:r>
          <m:t>128</m:t>
        </m:r>
      </m:oMath>
      <w:r>
        <w:t xml:space="preserve">; for sketches an optional centre crop, padding or stretch), applies the requested corruption with a NumPy port of the training corruption code (checked against it by an automated test), runs the model(s) with ONNX Runtime on the CPU, and returns PNG data URLs together with the routing information, timings and, when a clean reference exists, PSNR before and after and an error map. A missing model file produces a clear 503 message and a warning in the interface instead of a crash.</w:t>
      </w:r>
    </w:p>
    <w:p>
      <w:pPr>
        <w:pStyle w:val="TableCaption"/>
      </w:pPr>
      <w:r>
        <w:rPr>
          <w:b/>
          <w:bCs/>
        </w:rPr>
        <w:t xml:space="preserve">Table XVIII.</w:t>
      </w:r>
      <w:r>
        <w:t xml:space="preserve"> </w:t>
      </w:r>
      <w:r>
        <w:t xml:space="preserve">ONNX export and verification: file size and maximum absolute difference between PyTorch and ONNX Runtime outputs on a random batch (checked by the export scripts); typical single-image CPU latency.</w:t>
      </w:r>
    </w:p>
    <w:tbl>
      <w:tblPr>
        <w:tblStyle w:val="Table"/>
        <w:tblW w:type="auto" w:w="0"/>
        <w:tblLook w:firstRow="1" w:lastRow="0" w:firstColumn="0" w:lastColumn="0" w:noHBand="0" w:noVBand="0" w:val="0020"/>
        <w:tblCaption w:val="Table XVIII. ONNX export and verification: file size and maximum absolute difference between PyTorch and ONNX Runtime outputs on a random batch (checked by the export scripts); typical single-image CPU latency."/>
        <w:tblBorders>
          <w:top w:val="single" w:sz="4" w:color="808080"/>
          <w:bottom w:val="single" w:sz="4" w:color="808080"/>
          <w:insideH w:val="single" w:sz="4" w:color="808080"/>
        </w:tblBorders>
      </w:tblPr>
      <w:tblGrid>
        <w:gridCol w:w="1980"/>
        <w:gridCol w:w="1980"/>
        <w:gridCol w:w="1980"/>
        <w:gridCol w:w="1980"/>
      </w:tblGrid>
      <w:tr>
        <w:trPr>
          <w:tblHeader w:val="on"/>
        </w:trPr>
        <w:tc>
          <w:tcPr/>
          <w:p>
            <w:pPr>
              <w:pStyle w:val="Compact"/>
              <w:jc w:val="left"/>
            </w:pPr>
            <w:r>
              <w:rPr>
                <w:sz w:val="16"/>
              </w:rPr>
              <w:t xml:space="preserve">Model</w:t>
            </w:r>
          </w:p>
        </w:tc>
        <w:tc>
          <w:tcPr/>
          <w:p>
            <w:pPr>
              <w:pStyle w:val="Compact"/>
              <w:jc w:val="right"/>
            </w:pPr>
            <w:r>
              <w:rPr>
                <w:sz w:val="16"/>
              </w:rPr>
              <w:t xml:space="preserve">Size (MB)</w:t>
            </w:r>
          </w:p>
        </w:tc>
        <w:tc>
          <w:tcPr/>
          <w:p>
            <w:pPr>
              <w:pStyle w:val="Compact"/>
              <w:jc w:val="right"/>
            </w:pPr>
            <w:r>
              <w:rPr>
                <w:sz w:val="16"/>
              </w:rPr>
              <w:t xml:space="preserve">Max</w:t>
            </w:r>
            <w:r>
              <w:rPr>
                <w:sz w:val="16"/>
              </w:rPr>
              <w:t xml:space="preserve"> </w:t>
            </w:r>
            <m:oMath>
              <m:r>
                <m:rPr>
                  <m:sty m:val="p"/>
                </m:rPr>
                <m:t>|</m:t>
              </m:r>
            </m:oMath>
            <w:r>
              <w:rPr>
                <w:sz w:val="16"/>
              </w:rPr>
              <w:t xml:space="preserve">PyTorch</w:t>
            </w:r>
            <m:oMath>
              <m:r>
                <m:rPr>
                  <m:sty m:val="p"/>
                </m:rPr>
                <m:t>−</m:t>
              </m:r>
            </m:oMath>
            <w:r>
              <w:rPr>
                <w:sz w:val="16"/>
              </w:rPr>
              <w:t xml:space="preserve">ONNX</w:t>
            </w:r>
            <m:oMath>
              <m:r>
                <m:rPr>
                  <m:sty m:val="p"/>
                </m:rPr>
                <m:t>|</m:t>
              </m:r>
            </m:oMath>
          </w:p>
        </w:tc>
        <w:tc>
          <w:tcPr/>
          <w:p>
            <w:pPr>
              <w:pStyle w:val="Compact"/>
              <w:jc w:val="right"/>
            </w:pPr>
            <w:r>
              <w:rPr>
                <w:sz w:val="16"/>
              </w:rPr>
              <w:t xml:space="preserve">Latency (ms)</w:t>
            </w:r>
          </w:p>
        </w:tc>
      </w:tr>
      <w:tr>
        <w:tc>
          <w:tcPr/>
          <w:p>
            <w:pPr>
              <w:pStyle w:val="Compact"/>
              <w:jc w:val="left"/>
            </w:pPr>
            <w:r>
              <w:rPr>
                <w:sz w:val="16"/>
              </w:rPr>
              <w:t xml:space="preserve">Task 1 universal autoencoder</w:t>
            </w:r>
          </w:p>
        </w:tc>
        <w:tc>
          <w:tcPr/>
          <w:p>
            <w:pPr>
              <w:pStyle w:val="Compact"/>
              <w:jc w:val="right"/>
            </w:pPr>
            <w:r>
              <w:rPr>
                <w:sz w:val="16"/>
              </w:rPr>
              <w:t xml:space="preserve">16.1</w:t>
            </w:r>
          </w:p>
        </w:tc>
        <w:tc>
          <w:tcPr/>
          <w:p>
            <w:pPr>
              <w:pStyle w:val="Compact"/>
              <w:jc w:val="right"/>
            </w:pPr>
            <w:r>
              <w:rPr>
                <w:sz w:val="16"/>
              </w:rPr>
              <w:t xml:space="preserve">5.4e-7</w:t>
            </w:r>
          </w:p>
        </w:tc>
        <w:tc>
          <w:tcPr/>
          <w:p>
            <w:pPr>
              <w:pStyle w:val="Compact"/>
              <w:jc w:val="right"/>
            </w:pPr>
            <w:r>
              <w:rPr>
                <w:sz w:val="16"/>
              </w:rPr>
              <w:t xml:space="preserve">12.4</w:t>
            </w:r>
          </w:p>
        </w:tc>
      </w:tr>
      <w:tr>
        <w:tc>
          <w:tcPr/>
          <w:p>
            <w:pPr>
              <w:pStyle w:val="Compact"/>
              <w:jc w:val="left"/>
            </w:pPr>
            <w:r>
              <w:rPr>
                <w:sz w:val="16"/>
              </w:rPr>
              <w:t xml:space="preserve">Task 2 classifier</w:t>
            </w:r>
          </w:p>
        </w:tc>
        <w:tc>
          <w:tcPr/>
          <w:p>
            <w:pPr>
              <w:pStyle w:val="Compact"/>
              <w:jc w:val="right"/>
            </w:pPr>
            <w:r>
              <w:rPr>
                <w:sz w:val="16"/>
              </w:rPr>
              <w:t xml:space="preserve">1.2</w:t>
            </w:r>
          </w:p>
        </w:tc>
        <w:tc>
          <w:tcPr/>
          <w:p>
            <w:pPr>
              <w:pStyle w:val="Compact"/>
              <w:jc w:val="right"/>
            </w:pPr>
            <w:r>
              <w:rPr>
                <w:sz w:val="16"/>
              </w:rPr>
              <w:t xml:space="preserve">2.0e-6</w:t>
            </w:r>
          </w:p>
        </w:tc>
        <w:tc>
          <w:tcPr/>
          <w:p>
            <w:pPr>
              <w:pStyle w:val="Compact"/>
              <w:jc w:val="right"/>
            </w:pPr>
            <w:r>
              <w:rPr>
                <w:sz w:val="16"/>
              </w:rPr>
              <w:t xml:space="preserve">0.3</w:t>
            </w:r>
          </w:p>
        </w:tc>
      </w:tr>
      <w:tr>
        <w:tc>
          <w:tcPr/>
          <w:p>
            <w:pPr>
              <w:pStyle w:val="Compact"/>
              <w:jc w:val="left"/>
            </w:pPr>
            <w:r>
              <w:rPr>
                <w:sz w:val="16"/>
              </w:rPr>
              <w:t xml:space="preserve">Task 2 specialist (salt-and-pepper)</w:t>
            </w:r>
          </w:p>
        </w:tc>
        <w:tc>
          <w:tcPr/>
          <w:p>
            <w:pPr>
              <w:pStyle w:val="Compact"/>
              <w:jc w:val="right"/>
            </w:pPr>
            <w:r>
              <w:rPr>
                <w:sz w:val="16"/>
              </w:rPr>
              <w:t xml:space="preserve">16.1</w:t>
            </w:r>
          </w:p>
        </w:tc>
        <w:tc>
          <w:tcPr/>
          <w:p>
            <w:pPr>
              <w:pStyle w:val="Compact"/>
              <w:jc w:val="right"/>
            </w:pPr>
            <w:r>
              <w:rPr>
                <w:sz w:val="16"/>
              </w:rPr>
              <w:t xml:space="preserve">5.7e-7</w:t>
            </w:r>
          </w:p>
        </w:tc>
        <w:tc>
          <w:tcPr/>
          <w:p>
            <w:pPr>
              <w:pStyle w:val="Compact"/>
              <w:jc w:val="right"/>
            </w:pPr>
            <w:r>
              <w:rPr>
                <w:sz w:val="16"/>
              </w:rPr>
              <w:t xml:space="preserve">15.3</w:t>
            </w:r>
          </w:p>
        </w:tc>
      </w:tr>
      <w:tr>
        <w:tc>
          <w:tcPr/>
          <w:p>
            <w:pPr>
              <w:pStyle w:val="Compact"/>
              <w:jc w:val="left"/>
            </w:pPr>
            <w:r>
              <w:rPr>
                <w:sz w:val="16"/>
              </w:rPr>
              <w:t xml:space="preserve">Task 2 specialist (blur)</w:t>
            </w:r>
          </w:p>
        </w:tc>
        <w:tc>
          <w:tcPr/>
          <w:p>
            <w:pPr>
              <w:pStyle w:val="Compact"/>
              <w:jc w:val="right"/>
            </w:pPr>
            <w:r>
              <w:rPr>
                <w:sz w:val="16"/>
              </w:rPr>
              <w:t xml:space="preserve">16.1</w:t>
            </w:r>
          </w:p>
        </w:tc>
        <w:tc>
          <w:tcPr/>
          <w:p>
            <w:pPr>
              <w:pStyle w:val="Compact"/>
              <w:jc w:val="right"/>
            </w:pPr>
            <w:r>
              <w:rPr>
                <w:sz w:val="16"/>
              </w:rPr>
              <w:t xml:space="preserve">4.5e-7</w:t>
            </w:r>
          </w:p>
        </w:tc>
        <w:tc>
          <w:tcPr/>
          <w:p>
            <w:pPr>
              <w:pStyle w:val="Compact"/>
              <w:jc w:val="right"/>
            </w:pPr>
            <w:r>
              <w:rPr>
                <w:sz w:val="16"/>
              </w:rPr>
              <w:t xml:space="preserve">12.4</w:t>
            </w:r>
          </w:p>
        </w:tc>
      </w:tr>
      <w:tr>
        <w:tc>
          <w:tcPr/>
          <w:p>
            <w:pPr>
              <w:pStyle w:val="Compact"/>
              <w:jc w:val="left"/>
            </w:pPr>
            <w:r>
              <w:rPr>
                <w:sz w:val="16"/>
              </w:rPr>
              <w:t xml:space="preserve">Task 2 specialist (occlusion)</w:t>
            </w:r>
          </w:p>
        </w:tc>
        <w:tc>
          <w:tcPr/>
          <w:p>
            <w:pPr>
              <w:pStyle w:val="Compact"/>
              <w:jc w:val="right"/>
            </w:pPr>
            <w:r>
              <w:rPr>
                <w:sz w:val="16"/>
              </w:rPr>
              <w:t xml:space="preserve">16.1</w:t>
            </w:r>
          </w:p>
        </w:tc>
        <w:tc>
          <w:tcPr/>
          <w:p>
            <w:pPr>
              <w:pStyle w:val="Compact"/>
              <w:jc w:val="right"/>
            </w:pPr>
            <w:r>
              <w:rPr>
                <w:sz w:val="16"/>
              </w:rPr>
              <w:t xml:space="preserve">5.4e-7</w:t>
            </w:r>
          </w:p>
        </w:tc>
        <w:tc>
          <w:tcPr/>
          <w:p>
            <w:pPr>
              <w:pStyle w:val="Compact"/>
              <w:jc w:val="right"/>
            </w:pPr>
            <w:r>
              <w:rPr>
                <w:sz w:val="16"/>
              </w:rPr>
              <w:t xml:space="preserve">15.3</w:t>
            </w:r>
          </w:p>
        </w:tc>
      </w:tr>
      <w:tr>
        <w:tc>
          <w:tcPr/>
          <w:p>
            <w:pPr>
              <w:pStyle w:val="Compact"/>
              <w:jc w:val="left"/>
            </w:pPr>
            <w:r>
              <w:rPr>
                <w:sz w:val="16"/>
              </w:rPr>
              <w:t xml:space="preserve">Task 3 soft mixture (whole pipeline)</w:t>
            </w:r>
          </w:p>
        </w:tc>
        <w:tc>
          <w:tcPr/>
          <w:p>
            <w:pPr>
              <w:pStyle w:val="Compact"/>
              <w:jc w:val="right"/>
            </w:pPr>
            <w:r>
              <w:rPr>
                <w:sz w:val="16"/>
              </w:rPr>
              <w:t xml:space="preserve">49.4</w:t>
            </w:r>
          </w:p>
        </w:tc>
        <w:tc>
          <w:tcPr/>
          <w:p>
            <w:pPr>
              <w:pStyle w:val="Compact"/>
              <w:jc w:val="right"/>
            </w:pPr>
            <w:r>
              <w:rPr>
                <w:sz w:val="16"/>
              </w:rPr>
              <w:t xml:space="preserve">2.4e-7</w:t>
            </w:r>
          </w:p>
        </w:tc>
        <w:tc>
          <w:tcPr/>
          <w:p>
            <w:pPr>
              <w:pStyle w:val="Compact"/>
              <w:jc w:val="right"/>
            </w:pPr>
            <w:r>
              <w:rPr>
                <w:sz w:val="16"/>
              </w:rPr>
              <w:t xml:space="preserve">39.8</w:t>
            </w:r>
          </w:p>
        </w:tc>
      </w:tr>
      <w:tr>
        <w:tc>
          <w:tcPr/>
          <w:p>
            <w:pPr>
              <w:pStyle w:val="Compact"/>
              <w:jc w:val="left"/>
            </w:pPr>
            <w:r>
              <w:rPr>
                <w:sz w:val="16"/>
              </w:rPr>
              <w:t xml:space="preserve">Task 4 generator</w:t>
            </w:r>
          </w:p>
        </w:tc>
        <w:tc>
          <w:tcPr/>
          <w:p>
            <w:pPr>
              <w:pStyle w:val="Compact"/>
              <w:jc w:val="right"/>
            </w:pPr>
            <w:r>
              <w:rPr>
                <w:sz w:val="16"/>
              </w:rPr>
              <w:t xml:space="preserve">168.5</w:t>
            </w:r>
          </w:p>
        </w:tc>
        <w:tc>
          <w:tcPr/>
          <w:p>
            <w:pPr>
              <w:pStyle w:val="Compact"/>
              <w:jc w:val="right"/>
            </w:pPr>
            <w:r>
              <w:rPr>
                <w:sz w:val="16"/>
              </w:rPr>
              <w:t xml:space="preserve">1.4e-6</w:t>
            </w:r>
          </w:p>
        </w:tc>
        <w:tc>
          <w:tcPr/>
          <w:p>
            <w:pPr>
              <w:pStyle w:val="Compact"/>
              <w:jc w:val="right"/>
            </w:pPr>
            <w:r>
              <w:rPr>
                <w:sz w:val="16"/>
              </w:rPr>
              <w:t xml:space="preserve">21.1</w:t>
            </w:r>
          </w:p>
        </w:tc>
      </w:tr>
    </w:tbl>
    <w:bookmarkEnd w:id="125"/>
    <w:bookmarkStart w:id="126" w:name="onnx-export-and-verification"/>
    <w:p>
      <w:pPr>
        <w:pStyle w:val="Heading2"/>
      </w:pPr>
      <w:r>
        <w:rPr>
          <w:rStyle w:val="SectionNumber"/>
        </w:rPr>
        <w:t xml:space="preserve">9.4</w:t>
      </w:r>
      <w:r>
        <w:tab/>
      </w:r>
      <w:r>
        <w:t xml:space="preserve">ONNX export and verification</w:t>
      </w:r>
    </w:p>
    <w:p>
      <w:pPr>
        <w:pStyle w:val="FirstParagraph"/>
      </w:pPr>
      <w:r>
        <w:t xml:space="preserve">All models needed for inference were exported to ONNX (opset 17, dynamic batch) by</w:t>
      </w:r>
      <w:r>
        <w:t xml:space="preserve"> </w:t>
      </w:r>
      <w:r>
        <w:rPr>
          <w:rStyle w:val="VerbatimChar"/>
        </w:rPr>
        <w:t xml:space="preserve">src/export/*</w:t>
      </w:r>
      <w:r>
        <w:t xml:space="preserve">; each export is checked with the ONNX checker and compared with the PyTorch output on a random batch, and must agree within an absolute tolerance of</w:t>
      </w:r>
      <w:r>
        <w:t xml:space="preserve"> </w:t>
      </w:r>
      <m:oMath>
        <m:sSup>
          <m:e>
            <m:r>
              <m:t>10</m:t>
            </m:r>
          </m:e>
          <m:sup>
            <m:r>
              <m:rPr>
                <m:sty m:val="p"/>
              </m:rPr>
              <m:t>−</m:t>
            </m:r>
            <m:r>
              <m:t>4</m:t>
            </m:r>
          </m:sup>
        </m:sSup>
      </m:oMath>
      <w:r>
        <w:t xml:space="preserve"> </w:t>
      </w:r>
      <w:r>
        <w:t xml:space="preserve">(</w:t>
      </w:r>
      <m:oMath>
        <m:sSup>
          <m:e>
            <m:r>
              <m:t>10</m:t>
            </m:r>
          </m:e>
          <m:sup>
            <m:r>
              <m:rPr>
                <m:sty m:val="p"/>
              </m:rPr>
              <m:t>−</m:t>
            </m:r>
            <m:r>
              <m:t>3</m:t>
            </m:r>
          </m:sup>
        </m:sSup>
      </m:oMath>
      <w:r>
        <w:t xml:space="preserve"> </w:t>
      </w:r>
      <w:r>
        <w:t xml:space="preserve">for the generator); the observed differences are all below</w:t>
      </w:r>
      <w:r>
        <w:t xml:space="preserve"> </w:t>
      </w:r>
      <m:oMath>
        <m:r>
          <m:t>2.1</m:t>
        </m:r>
        <m:r>
          <m:rPr>
            <m:sty m:val="p"/>
          </m:rPr>
          <m:t>×</m:t>
        </m:r>
        <m:sSup>
          <m:e>
            <m:r>
              <m:t>10</m:t>
            </m:r>
          </m:e>
          <m:sup>
            <m:r>
              <m:rPr>
                <m:sty m:val="p"/>
              </m:rPr>
              <m:t>−</m:t>
            </m:r>
            <m:r>
              <m:t>6</m:t>
            </m:r>
          </m:sup>
        </m:sSup>
      </m:oMath>
      <w:r>
        <w:t xml:space="preserve"> </w:t>
      </w:r>
      <w:r>
        <w:t xml:space="preserve">(Table XVIII). The whole soft mixture (gate, three experts, identity and mixing) is one ONNX graph that returns both the image and the four weights; only the generator of the cGAN is exported. Beyond the per-model check, we re-measured the published test results using only the deployed artefacts: the ONNX files, the back end’s NumPy corruptions and a different SSIM implementation (scikit-image). The SSIM values of the universal and mixture models agreed with the PyTorch evaluation to four decimals on the first 300 test entries, and the classifier accuracy on the full first manifest was identical (0.9910).</w:t>
      </w:r>
    </w:p>
    <w:bookmarkEnd w:id="126"/>
    <w:bookmarkStart w:id="127" w:name="containerised-deployment"/>
    <w:p>
      <w:pPr>
        <w:pStyle w:val="Heading2"/>
      </w:pPr>
      <w:r>
        <w:rPr>
          <w:rStyle w:val="SectionNumber"/>
        </w:rPr>
        <w:t xml:space="preserve">9.5</w:t>
      </w:r>
      <w:r>
        <w:tab/>
      </w:r>
      <w:r>
        <w:t xml:space="preserve">Containerised deployment</w:t>
      </w:r>
    </w:p>
    <w:p>
      <w:pPr>
        <w:pStyle w:val="FirstParagraph"/>
      </w:pPr>
      <w:r>
        <w:t xml:space="preserve">Two containers are built from the repository: the back end (Python, FastAPI, ONNX Runtime) and the front end (an nginx image serving the built application and proxying</w:t>
      </w:r>
      <w:r>
        <w:t xml:space="preserve"> </w:t>
      </w:r>
      <w:r>
        <w:rPr>
          <w:rStyle w:val="VerbatimChar"/>
        </w:rPr>
        <w:t xml:space="preserve">/api</w:t>
      </w:r>
      <w:r>
        <w:t xml:space="preserve"> </w:t>
      </w:r>
      <w:r>
        <w:t xml:space="preserve">to the back end). The model files are mounted read-only from</w:t>
      </w:r>
      <w:r>
        <w:t xml:space="preserve"> </w:t>
      </w:r>
      <w:r>
        <w:rPr>
          <w:rStyle w:val="VerbatimChar"/>
        </w:rPr>
        <w:t xml:space="preserve">./onnx_models</w:t>
      </w:r>
      <w:r>
        <w:t xml:space="preserve">; they are not stored in Git, and</w:t>
      </w:r>
      <w:r>
        <w:t xml:space="preserve"> </w:t>
      </w:r>
      <w:r>
        <w:rPr>
          <w:rStyle w:val="VerbatimChar"/>
        </w:rPr>
        <w:t xml:space="preserve">scripts/download_models.py</w:t>
      </w:r>
      <w:r>
        <w:t xml:space="preserve"> </w:t>
      </w:r>
      <w:r>
        <w:t xml:space="preserve">fetches them from the release assets of the repository. One command,</w:t>
      </w:r>
    </w:p>
    <w:p>
      <w:pPr>
        <w:pStyle w:val="SourceCode"/>
      </w:pPr>
      <w:r>
        <w:rPr>
          <w:rStyle w:val="VerbatimChar"/>
        </w:rPr>
        <w:t xml:space="preserve">docker compose up --build</w:t>
      </w:r>
    </w:p>
    <w:p>
      <w:pPr>
        <w:pStyle w:val="FirstParagraph"/>
      </w:pPr>
      <w:r>
        <w:t xml:space="preserve">starts the application at</w:t>
      </w:r>
      <w:r>
        <w:t xml:space="preserve"> </w:t>
      </w:r>
      <w:r>
        <w:rPr>
          <w:rStyle w:val="VerbatimChar"/>
        </w:rPr>
        <w:t xml:space="preserve">http://localhost:3000</w:t>
      </w:r>
      <w:r>
        <w:t xml:space="preserve">; the back end has a health check, and an optional profile starts the MLflow interface on port 5000. An end-to-end smoke test (</w:t>
      </w:r>
      <w:r>
        <w:rPr>
          <w:rStyle w:val="VerbatimChar"/>
        </w:rPr>
        <w:t xml:space="preserve">scripts/smoke_test_stack.py</w:t>
      </w:r>
      <w:r>
        <w:t xml:space="preserve">) exercises every endpoint, corruption, severity, routing mode, framing option and error path through the nginx address, as a browser would (54 checks), and the back end has its own 38 automated tests.</w:t>
      </w:r>
    </w:p>
    <w:bookmarkEnd w:id="127"/>
    <w:bookmarkStart w:id="134" w:name="experiment-tracking"/>
    <w:p>
      <w:pPr>
        <w:pStyle w:val="Heading2"/>
      </w:pPr>
      <w:r>
        <w:rPr>
          <w:rStyle w:val="SectionNumber"/>
        </w:rPr>
        <w:t xml:space="preserve">9.6</w:t>
      </w:r>
      <w:r>
        <w:tab/>
      </w:r>
      <w:r>
        <w:t xml:space="preserve">Experiment tracking</w:t>
      </w:r>
    </w:p>
    <w:p>
      <w:pPr>
        <w:pStyle w:val="FirstParagraph"/>
      </w:pPr>
      <w:r>
        <w:t xml:space="preserve">Training runs, Optuna trials, hyper-parameters, per-epoch losses and metrics, the best checkpoints and visual outputs (for Task 4 the fixed-photo sample grids every ten epochs) are recorded with MLflow </w:t>
      </w:r>
      <w:hyperlink w:anchor="ref-mlflow">
        <w:r>
          <w:rPr>
            <w:rStyle w:val="Hyperlink"/>
          </w:rPr>
          <w:t xml:space="preserve">[20]</w:t>
        </w:r>
      </w:hyperlink>
      <w:r>
        <w:t xml:space="preserve"> </w:t>
      </w:r>
      <w:r>
        <w:t xml:space="preserve">in five experiments: the universal autoencoder, the classifier, the specialists, the mixture and the cGAN. The MLflow database and the Optuna SQLite studies are part of the repository, so the records can be opened without retraining (Fig. 28). Checkpoint files are not stored in Git because of their size.</w:t>
      </w:r>
      <w:r>
        <w:t xml:space="preserve"> </w:t>
      </w:r>
      <w:r>
        <w:rPr>
          <w:b/>
          <w:bCs/>
        </w:rPr>
        <w:t xml:space="preserve">[TO DO: Optionally add your own MLflow screenshots if you prefer them to the automatically captured ones.</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2613660" cy="1608406"/>
                  <wp:effectExtent b="0" l="0" r="0" t="0"/>
                  <wp:docPr descr="image" title="" id="129" name="Picture"/>
                  <a:graphic>
                    <a:graphicData uri="http://schemas.openxmlformats.org/drawingml/2006/picture">
                      <pic:pic>
                        <pic:nvPicPr>
                          <pic:cNvPr descr="figures/mlflow_experiments.png" id="130" name="Picture"/>
                          <pic:cNvPicPr>
                            <a:picLocks noChangeArrowheads="1" noChangeAspect="1"/>
                          </pic:cNvPicPr>
                        </pic:nvPicPr>
                        <pic:blipFill>
                          <a:blip r:embed="rId128"/>
                          <a:stretch>
                            <a:fillRect/>
                          </a:stretch>
                        </pic:blipFill>
                        <pic:spPr bwMode="auto">
                          <a:xfrm>
                            <a:off x="0" y="0"/>
                            <a:ext cx="2613660" cy="1608406"/>
                          </a:xfrm>
                          <a:prstGeom prst="rect">
                            <a:avLst/>
                          </a:prstGeom>
                          <a:noFill/>
                          <a:ln w="9525">
                            <a:noFill/>
                            <a:headEnd/>
                            <a:tailEnd/>
                          </a:ln>
                        </pic:spPr>
                      </pic:pic>
                    </a:graphicData>
                  </a:graphic>
                </wp:inline>
              </w:drawing>
            </w:r>
            <w:r>
              <w:rPr>
                <w:sz w:val="16"/>
              </w:rPr>
              <w:t xml:space="preserve"> </w:t>
            </w:r>
            <w:r>
              <w:rPr>
                <w:sz w:val="16"/>
              </w:rPr>
              <w:drawing>
                <wp:inline>
                  <wp:extent cx="2613660" cy="1608406"/>
                  <wp:effectExtent b="0" l="0" r="0" t="0"/>
                  <wp:docPr descr="image" title="" id="132" name="Picture"/>
                  <a:graphic>
                    <a:graphicData uri="http://schemas.openxmlformats.org/drawingml/2006/picture">
                      <pic:pic>
                        <pic:nvPicPr>
                          <pic:cNvPr descr="figures/mlflow_run.png" id="133" name="Picture"/>
                          <pic:cNvPicPr>
                            <a:picLocks noChangeArrowheads="1" noChangeAspect="1"/>
                          </pic:cNvPicPr>
                        </pic:nvPicPr>
                        <pic:blipFill>
                          <a:blip r:embed="rId131"/>
                          <a:stretch>
                            <a:fillRect/>
                          </a:stretch>
                        </pic:blipFill>
                        <pic:spPr bwMode="auto">
                          <a:xfrm>
                            <a:off x="0" y="0"/>
                            <a:ext cx="2613660" cy="1608406"/>
                          </a:xfrm>
                          <a:prstGeom prst="rect">
                            <a:avLst/>
                          </a:prstGeom>
                          <a:noFill/>
                          <a:ln w="9525">
                            <a:noFill/>
                            <a:headEnd/>
                            <a:tailEnd/>
                          </a:ln>
                        </pic:spPr>
                      </pic:pic>
                    </a:graphicData>
                  </a:graphic>
                </wp:inline>
              </w:drawing>
            </w:r>
          </w:p>
        </w:tc>
      </w:tr>
    </w:tbl>
    <w:p>
      <w:pPr>
        <w:pStyle w:val="ImageCaption"/>
      </w:pPr>
      <w:r>
        <w:rPr>
          <w:b/>
          <w:bCs/>
        </w:rPr>
        <w:t xml:space="preserve">Fig. 28.</w:t>
      </w:r>
      <w:r>
        <w:t xml:space="preserve"> </w:t>
      </w:r>
      <w:r>
        <w:t xml:space="preserve">MLflow interface: the experiments with their runs (left) and the metrics of one training run (right).</w:t>
      </w:r>
    </w:p>
    <w:bookmarkEnd w:id="134"/>
    <w:bookmarkEnd w:id="135"/>
    <w:bookmarkStart w:id="136" w:name="limitations-and-deviations"/>
    <w:p>
      <w:pPr>
        <w:pStyle w:val="Heading1"/>
      </w:pPr>
      <w:r>
        <w:rPr>
          <w:rStyle w:val="SectionNumber"/>
        </w:rPr>
        <w:t xml:space="preserve">10</w:t>
      </w:r>
      <w:r>
        <w:tab/>
      </w:r>
      <w:r>
        <w:t xml:space="preserve">Limitations and Deviations</w:t>
      </w:r>
    </w:p>
    <w:p>
      <w:pPr>
        <w:pStyle w:val="FirstParagraph"/>
      </w:pPr>
      <w:r>
        <w:t xml:space="preserve">We list what a reader should not over-interpret and where our procedure deviates from an ideal one.</w:t>
      </w:r>
    </w:p>
    <w:p>
      <w:pPr>
        <w:numPr>
          <w:ilvl w:val="0"/>
          <w:numId w:val="1002"/>
        </w:numPr>
      </w:pPr>
      <w:r>
        <w:rPr>
          <w:b/>
          <w:bCs/>
        </w:rPr>
        <w:t xml:space="preserve">The universal model damages inputs that need no restoration.</w:t>
      </w:r>
      <w:r>
        <w:t xml:space="preserve"> </w:t>
      </w:r>
      <w:r>
        <w:t xml:space="preserve">The bottleneck cannot reproduce fine detail, so clean and mildly blurred images score below the untouched input (Table III); the routing systems exist to avoid this.</w:t>
      </w:r>
    </w:p>
    <w:p>
      <w:pPr>
        <w:numPr>
          <w:ilvl w:val="0"/>
          <w:numId w:val="1002"/>
        </w:numPr>
      </w:pPr>
      <w:r>
        <w:rPr>
          <w:b/>
          <w:bCs/>
        </w:rPr>
        <w:t xml:space="preserve">Specialisation did not improve the corrupted cases.</w:t>
      </w:r>
      <w:r>
        <w:t xml:space="preserve"> </w:t>
      </w:r>
      <w:r>
        <w:t xml:space="preserve">With equal capacity and bottleneck, the specialists are slightly worse than the universal autoencoder on their own corruption (by 0.01–0.02 SSIM, Table VII); the measured benefit of routing is the identity bypass.</w:t>
      </w:r>
    </w:p>
    <w:p>
      <w:pPr>
        <w:numPr>
          <w:ilvl w:val="0"/>
          <w:numId w:val="1002"/>
        </w:numPr>
      </w:pPr>
      <w:r>
        <w:rPr>
          <w:b/>
          <w:bCs/>
        </w:rPr>
        <w:t xml:space="preserve">SSIM rewards leaving small occlusions untouched.</w:t>
      </w:r>
      <w:r>
        <w:t xml:space="preserve"> </w:t>
      </w:r>
      <w:r>
        <w:t xml:space="preserve">For 10% occlusions the untouched input has a higher SSIM than any restored output on most inputs, although its PSNR is about 8 dB lower and the hole is plainly visible; conclusions about occlusion therefore rest on PSNR and visual inspection as well as SSIM. A larger latent, limited skip connections (allowed by the assignment if justified) or a different specialist architecture were not explored.</w:t>
      </w:r>
    </w:p>
    <w:p>
      <w:pPr>
        <w:numPr>
          <w:ilvl w:val="0"/>
          <w:numId w:val="1002"/>
        </w:numPr>
      </w:pPr>
      <w:r>
        <w:rPr>
          <w:b/>
          <w:bCs/>
        </w:rPr>
        <w:t xml:space="preserve">Heavy occlusion is irreversible.</w:t>
      </w:r>
      <w:r>
        <w:t xml:space="preserve"> </w:t>
      </w:r>
      <w:r>
        <w:t xml:space="preserve">No model can recover content that is absent; outputs in masked regions are plausible blur, not the original.</w:t>
      </w:r>
    </w:p>
    <w:p>
      <w:pPr>
        <w:numPr>
          <w:ilvl w:val="0"/>
          <w:numId w:val="1002"/>
        </w:numPr>
      </w:pPr>
      <w:r>
        <w:rPr>
          <w:b/>
          <w:bCs/>
        </w:rPr>
        <w:t xml:space="preserve">Small searches.</w:t>
      </w:r>
      <w:r>
        <w:t xml:space="preserve"> </w:t>
      </w:r>
      <w:r>
        <w:t xml:space="preserve">Each Optuna study has 8–12 trials on short, sub-sampled runs (Table XVI); three Task 4 trials completed. The selected settings are good, not optimal, and the Task 4 search space did not include alternative GAN objectives.</w:t>
      </w:r>
    </w:p>
    <w:p>
      <w:pPr>
        <w:numPr>
          <w:ilvl w:val="0"/>
          <w:numId w:val="1002"/>
        </w:numPr>
      </w:pPr>
      <w:r>
        <w:rPr>
          <w:b/>
          <w:bCs/>
        </w:rPr>
        <w:t xml:space="preserve">Two corrected runs.</w:t>
      </w:r>
      <w:r>
        <w:t xml:space="preserve"> </w:t>
      </w:r>
      <w:r>
        <w:t xml:space="preserve">The first universal model and the first specialists were discarded for the reasons given in Sections 4 and 5.3; their numbers are reported so that the corrections can be checked. The</w:t>
      </w:r>
      <w:r>
        <w:t xml:space="preserve"> </w:t>
      </w:r>
      <m:oMath>
        <m:r>
          <m:t>α</m:t>
        </m:r>
      </m:oMath>
      <w:r>
        <w:t xml:space="preserve"> </w:t>
      </w:r>
      <w:r>
        <w:t xml:space="preserve">range of the final specialist and mixture searches was restricted after looking at the outputs.</w:t>
      </w:r>
    </w:p>
    <w:p>
      <w:pPr>
        <w:numPr>
          <w:ilvl w:val="0"/>
          <w:numId w:val="1002"/>
        </w:numPr>
      </w:pPr>
      <w:r>
        <w:rPr>
          <w:b/>
          <w:bCs/>
        </w:rPr>
        <w:t xml:space="preserve">Mini-batch balance in Task 3.</w:t>
      </w:r>
      <w:r>
        <w:t xml:space="preserve"> </w:t>
      </w:r>
      <w:r>
        <w:t xml:space="preserve">Each item of a Task 3 training batch draws its corruption class uniformly, so batches are balanced in expectation but not exactly; the exactly balanced sampler was used for the classifier.</w:t>
      </w:r>
    </w:p>
    <w:p>
      <w:pPr>
        <w:numPr>
          <w:ilvl w:val="0"/>
          <w:numId w:val="1002"/>
        </w:numPr>
      </w:pPr>
      <w:r>
        <w:rPr>
          <w:b/>
          <w:bCs/>
        </w:rPr>
        <w:t xml:space="preserve">Evaluation protocol history.</w:t>
      </w:r>
      <w:r>
        <w:t xml:space="preserve"> </w:t>
      </w:r>
      <w:r>
        <w:t xml:space="preserve">The Kaggle evaluation scripts used a single-condition test manifest (3,669 inputs). The full protocol (36,690 inputs) was evaluated afterwards with the deployed ONNX models rather than the PyTorch checkpoints, because the training checkpoints of the final specialists and mixture were not archived from the cloud session; the ONNX models were verified against PyTorch at export time. The training history of the final mixture is transcribed from the console log.</w:t>
      </w:r>
    </w:p>
    <w:p>
      <w:pPr>
        <w:numPr>
          <w:ilvl w:val="0"/>
          <w:numId w:val="1002"/>
        </w:numPr>
      </w:pPr>
      <w:r>
        <w:rPr>
          <w:b/>
          <w:bCs/>
        </w:rPr>
        <w:t xml:space="preserve">Single seed, no confidence intervals.</w:t>
      </w:r>
      <w:r>
        <w:t xml:space="preserve"> </w:t>
      </w:r>
      <w:r>
        <w:t xml:space="preserve">Results come from one training run per configuration; we report standard deviations over test inputs, not over training seeds.</w:t>
      </w:r>
    </w:p>
    <w:p>
      <w:pPr>
        <w:numPr>
          <w:ilvl w:val="0"/>
          <w:numId w:val="1002"/>
        </w:numPr>
      </w:pPr>
      <w:r>
        <w:rPr>
          <w:b/>
          <w:bCs/>
        </w:rPr>
        <w:t xml:space="preserve">Domain.</w:t>
      </w:r>
      <w:r>
        <w:t xml:space="preserve"> </w:t>
      </w:r>
      <w:r>
        <w:t xml:space="preserve">The restoration models were trained on cats and dogs only; photographs of other subjects (for example faces) are outside their domain and are restored poorly. The cGAN has seen only frontal, near-square FS2K photographs: tall or wide photographs are best cropped, and small faces in wide scenes degrade the sketch.</w:t>
      </w:r>
    </w:p>
    <w:p>
      <w:pPr>
        <w:numPr>
          <w:ilvl w:val="0"/>
          <w:numId w:val="1002"/>
        </w:numPr>
      </w:pPr>
      <w:r>
        <w:rPr>
          <w:b/>
          <w:bCs/>
        </w:rPr>
        <w:t xml:space="preserve">Soft sketches and small style 3.</w:t>
      </w:r>
      <w:r>
        <w:t xml:space="preserve"> </w:t>
      </w:r>
      <w:r>
        <w:t xml:space="preserve">The generated sketches carry about 37% of the edge strength of the real ones, and only 46 test pairs belong to style 3.</w:t>
      </w:r>
    </w:p>
    <w:p>
      <w:pPr>
        <w:numPr>
          <w:ilvl w:val="0"/>
          <w:numId w:val="1002"/>
        </w:numPr>
      </w:pPr>
      <w:r>
        <w:rPr>
          <w:b/>
          <w:bCs/>
        </w:rPr>
        <w:t xml:space="preserve">PSNR clipping and infinite PSNR.</w:t>
      </w:r>
      <w:r>
        <w:t xml:space="preserve"> </w:t>
      </w:r>
      <w:r>
        <w:t xml:space="preserve">PSNR is clipped at 60 dB, so averages that include identity-routed images are not directly comparable with literature values.</w:t>
      </w:r>
    </w:p>
    <w:p>
      <w:pPr>
        <w:numPr>
          <w:ilvl w:val="0"/>
          <w:numId w:val="1002"/>
        </w:numPr>
      </w:pPr>
      <w:r>
        <w:rPr>
          <w:b/>
          <w:bCs/>
        </w:rPr>
        <w:t xml:space="preserve">Deployment scope.</w:t>
      </w:r>
      <w:r>
        <w:t xml:space="preserve"> </w:t>
      </w:r>
      <w:r>
        <w:t xml:space="preserve">Inference runs on the CPU, which is sufficient (tens of milliseconds per image) but was not load-tested; the webcam path needs browser permission and was tested manually only; the second-round Stitch export of the sketch screen was empty.</w:t>
      </w:r>
    </w:p>
    <w:bookmarkEnd w:id="136"/>
    <w:bookmarkStart w:id="137" w:name="conclusion"/>
    <w:p>
      <w:pPr>
        <w:pStyle w:val="Heading1"/>
      </w:pPr>
      <w:r>
        <w:rPr>
          <w:rStyle w:val="SectionNumber"/>
        </w:rPr>
        <w:t xml:space="preserve">11</w:t>
      </w:r>
      <w:r>
        <w:tab/>
      </w:r>
      <w:r>
        <w:t xml:space="preserve">Conclusion</w:t>
      </w:r>
    </w:p>
    <w:p>
      <w:pPr>
        <w:pStyle w:val="FirstParagraph"/>
      </w:pPr>
      <w:r>
        <w:t xml:space="preserve">A single bottleneck autoencoder restores salt-and-pepper noise well (SSIM 0.382</w:t>
      </w:r>
      <w:r>
        <w:t xml:space="preserve"> </w:t>
      </w:r>
      <m:oMath>
        <m:r>
          <m:rPr>
            <m:sty m:val="p"/>
          </m:rPr>
          <m:t>→</m:t>
        </m:r>
      </m:oMath>
      <w:r>
        <w:t xml:space="preserve"> </w:t>
      </w:r>
      <w:r>
        <w:t xml:space="preserve">0.805) and fills occlusions plausibly (PSNR 13.6</w:t>
      </w:r>
      <w:r>
        <w:t xml:space="preserve"> </w:t>
      </w:r>
      <m:oMath>
        <m:r>
          <m:rPr>
            <m:sty m:val="p"/>
          </m:rPr>
          <m:t>→</m:t>
        </m:r>
      </m:oMath>
      <w:r>
        <w:t xml:space="preserve"> </w:t>
      </w:r>
      <w:r>
        <w:t xml:space="preserve">21.5 dB), but it damages images that do not need restoration, such as clean and mildly blurred ones. A classifier with an identity bypass removes that damage (clean SSIM 0.814</w:t>
      </w:r>
      <w:r>
        <w:t xml:space="preserve"> </w:t>
      </w:r>
      <m:oMath>
        <m:r>
          <m:rPr>
            <m:sty m:val="p"/>
          </m:rPr>
          <m:t>→</m:t>
        </m:r>
      </m:oMath>
      <w:r>
        <w:t xml:space="preserve"> </w:t>
      </w:r>
      <w:r>
        <w:t xml:space="preserve">0.996); the soft, jointly trained mixture does the same (0.991) without any expert becoming inactive. On corrupted inputs the three systems are within about 0.02 SSIM of one another, so the overall improvement is small (0.772</w:t>
      </w:r>
      <w:r>
        <w:t xml:space="preserve"> </w:t>
      </w:r>
      <m:oMath>
        <m:r>
          <m:rPr>
            <m:sty m:val="p"/>
          </m:rPr>
          <m:t>→</m:t>
        </m:r>
      </m:oMath>
      <w:r>
        <w:t xml:space="preserve"> </w:t>
      </w:r>
      <w:r>
        <w:t xml:space="preserve">0.779</w:t>
      </w:r>
      <w:r>
        <w:t xml:space="preserve"> </w:t>
      </w:r>
      <m:oMath>
        <m:r>
          <m:rPr>
            <m:sty m:val="p"/>
          </m:rPr>
          <m:t>→</m:t>
        </m:r>
      </m:oMath>
      <w:r>
        <w:t xml:space="preserve"> </w:t>
      </w:r>
      <w:r>
        <w:t xml:space="preserve">0.783) and comes from clean inputs; specialisation itself did not help. The diagnosis of two of our own failures — an under-fitting first model, and specialists that discarded colour because the loss over-weighted SSIM — and the disagreement of SSIM and PSNR on occlusion show that aggregate metrics and Optuna objectives are not sufficient: the outputs must be inspected. The style-conditioned cGAN produces recognisable, style-dependent but soft sketches and leaves room for stronger adversarial or perceptual training. The complete system is deployed as a containerised web application with verified ONNX models, tracked experiments and a one-command start-up.</w:t>
      </w:r>
    </w:p>
    <w:bookmarkEnd w:id="137"/>
    <w:bookmarkStart w:id="140" w:name="appendix-a-ai-use-statement"/>
    <w:p>
      <w:pPr>
        <w:pStyle w:val="Heading1"/>
      </w:pPr>
      <w:r>
        <w:t xml:space="preserve">Appendix A: AI-Use Statement</w:t>
      </w:r>
    </w:p>
    <w:p>
      <w:pPr>
        <w:pStyle w:val="FirstParagraph"/>
      </w:pPr>
      <w:r>
        <w:t xml:space="preserve">The assignment permits AI assistants provided their use is disclosed and their output is verified. This appendix identifies the tools, the tasks and how the output was tested or corrected.</w:t>
      </w:r>
      <w:r>
        <w:t xml:space="preserve"> </w:t>
      </w:r>
      <w:r>
        <w:rPr>
          <w:b/>
          <w:bCs/>
        </w:rPr>
        <w:t xml:space="preserve">[TO DO: Author: read this appendix and change anything that does not describe exactly what you did; add the prompts you personally wrote.</w:t>
      </w:r>
    </w:p>
    <w:bookmarkStart w:id="138" w:name="tools-and-the-tasks-they-were-used-for"/>
    <w:p>
      <w:pPr>
        <w:pStyle w:val="Heading2"/>
      </w:pPr>
      <w:r>
        <w:t xml:space="preserve">Tools and the tasks they were used for</w:t>
      </w:r>
    </w:p>
    <w:p>
      <w:pPr>
        <w:numPr>
          <w:ilvl w:val="0"/>
          <w:numId w:val="1003"/>
        </w:numPr>
      </w:pPr>
      <w:r>
        <w:rPr>
          <w:b/>
          <w:bCs/>
        </w:rPr>
        <w:t xml:space="preserve">Claude (web chat, Anthropic).</w:t>
      </w:r>
      <w:r>
        <w:t xml:space="preserve"> </w:t>
      </w:r>
      <w:r>
        <w:t xml:space="preserve">Produced the initial project prompt and the first code base for Tasks 1–3 (data pipeline, corruption code, models, losses, training and Optuna scripts, evaluation and ONNX export scripts).</w:t>
      </w:r>
    </w:p>
    <w:p>
      <w:pPr>
        <w:numPr>
          <w:ilvl w:val="0"/>
          <w:numId w:val="1003"/>
        </w:numPr>
      </w:pPr>
      <w:r>
        <w:rPr>
          <w:b/>
          <w:bCs/>
        </w:rPr>
        <w:t xml:space="preserve">Claude Code (coding assistant, Anthropic).</w:t>
      </w:r>
      <w:r>
        <w:t xml:space="preserve"> </w:t>
      </w:r>
      <w:r>
        <w:t xml:space="preserve">Integrated and debugged that code base; wrote the Task 4 cGAN code; wrote the FastAPI back end, the React/Tailwind front end, the Docker set-up, the Kaggle instructions, the verification and screenshot scripts, the report generation scripts and a draft of this report; ran tests and measurements.</w:t>
      </w:r>
    </w:p>
    <w:p>
      <w:pPr>
        <w:numPr>
          <w:ilvl w:val="0"/>
          <w:numId w:val="1003"/>
        </w:numPr>
      </w:pPr>
      <w:r>
        <w:rPr>
          <w:b/>
          <w:bCs/>
        </w:rPr>
        <w:t xml:space="preserve">Google Stitch.</w:t>
      </w:r>
      <w:r>
        <w:t xml:space="preserve"> </w:t>
      </w:r>
      <w:r>
        <w:t xml:space="preserve">Generated the interface design from two prompts (Sec. 9); its exported HTML was used as a structural reference, not as the final code.</w:t>
      </w:r>
    </w:p>
    <w:p>
      <w:pPr>
        <w:numPr>
          <w:ilvl w:val="0"/>
          <w:numId w:val="1003"/>
        </w:numPr>
      </w:pPr>
      <w:r>
        <w:rPr>
          <w:b/>
          <w:bCs/>
        </w:rPr>
        <w:t xml:space="preserve">Kaggle notebooks (T4 GPU).</w:t>
      </w:r>
      <w:r>
        <w:t xml:space="preserve"> </w:t>
      </w:r>
      <w:r>
        <w:t xml:space="preserve">Compute for all training runs.</w:t>
      </w:r>
    </w:p>
    <w:p>
      <w:pPr>
        <w:numPr>
          <w:ilvl w:val="0"/>
          <w:numId w:val="1003"/>
        </w:numPr>
      </w:pPr>
      <w:r>
        <w:rPr>
          <w:b/>
          <w:bCs/>
        </w:rPr>
        <w:t xml:space="preserve">Libraries.</w:t>
      </w:r>
      <w:r>
        <w:t xml:space="preserve"> </w:t>
      </w:r>
      <w:r>
        <w:t xml:space="preserve">PyTorch, Optuna, MLflow, ONNX and ONNX Runtime, scikit-learn, scikit-image, FastAPI, React, Tailwind CSS, Vite, nginx and Docker.</w:t>
      </w:r>
    </w:p>
    <w:bookmarkEnd w:id="138"/>
    <w:bookmarkStart w:id="139" w:name="how-the-output-was-tested-or-corrected"/>
    <w:p>
      <w:pPr>
        <w:pStyle w:val="Heading2"/>
      </w:pPr>
      <w:r>
        <w:t xml:space="preserve">How the output was tested or corrected</w:t>
      </w:r>
    </w:p>
    <w:p>
      <w:pPr>
        <w:numPr>
          <w:ilvl w:val="0"/>
          <w:numId w:val="1004"/>
        </w:numPr>
      </w:pPr>
      <w:r>
        <w:rPr>
          <w:b/>
          <w:bCs/>
        </w:rPr>
        <w:t xml:space="preserve">Automated tests.</w:t>
      </w:r>
      <w:r>
        <w:t xml:space="preserve"> </w:t>
      </w:r>
      <w:r>
        <w:t xml:space="preserve">Corruption determinism and exact pixel counts, balanced batches, manifest reproducibility, resume-from-checkpoint equivalence (a simulated crash resumes to the same weights), equality of the back end’s NumPy corruptions with the training code, 38 back-end API tests, and a 54-check end-to-end test of the running application.</w:t>
      </w:r>
    </w:p>
    <w:p>
      <w:pPr>
        <w:numPr>
          <w:ilvl w:val="0"/>
          <w:numId w:val="1004"/>
        </w:numPr>
      </w:pPr>
      <w:r>
        <w:rPr>
          <w:b/>
          <w:bCs/>
        </w:rPr>
        <w:t xml:space="preserve">Numerical verification.</w:t>
      </w:r>
      <w:r>
        <w:t xml:space="preserve"> </w:t>
      </w:r>
      <w:r>
        <w:t xml:space="preserve">Every ONNX export was compared with PyTorch (differences</w:t>
      </w:r>
      <w:r>
        <w:t xml:space="preserve"> </w:t>
      </w:r>
      <m:oMath>
        <m:r>
          <m:rPr>
            <m:sty m:val="p"/>
          </m:rPr>
          <m:t>≤</m:t>
        </m:r>
        <m:r>
          <m:t>2</m:t>
        </m:r>
        <m:r>
          <m:rPr>
            <m:sty m:val="p"/>
          </m:rPr>
          <m:t>×</m:t>
        </m:r>
        <m:sSup>
          <m:e>
            <m:r>
              <m:t>10</m:t>
            </m:r>
          </m:e>
          <m:sup>
            <m:r>
              <m:rPr>
                <m:sty m:val="p"/>
              </m:rPr>
              <m:t>−</m:t>
            </m:r>
            <m:r>
              <m:t>6</m:t>
            </m:r>
          </m:sup>
        </m:sSup>
      </m:oMath>
      <w:r>
        <w:t xml:space="preserve">), and the published test results were independently re-measured from the ONNX files alone with a different SSIM implementation.</w:t>
      </w:r>
    </w:p>
    <w:p>
      <w:pPr>
        <w:numPr>
          <w:ilvl w:val="0"/>
          <w:numId w:val="1004"/>
        </w:numPr>
      </w:pPr>
      <w:r>
        <w:rPr>
          <w:b/>
          <w:bCs/>
        </w:rPr>
        <w:t xml:space="preserve">Corrections made after inspecting results.</w:t>
      </w:r>
      <w:r>
        <w:t xml:space="preserve"> </w:t>
      </w:r>
      <w:r>
        <w:t xml:space="preserve">The first universal autoencoder under-fitted (SSIM 0.545) and was retrained with a corrected search space; the first specialists lost half the colour because Optuna chose an SSIM-heavy loss weight, which a colourfulness measurement revealed, and they were retrained with a restricted range; a second cGAN recipe was measured and rejected; stretching non-square photographs distorted sketches, so a crop option was added; the test manifest was regenerated so that each test image has all ten conditions as the assignment requires; a version-control ignore rule that silently excluded the data package was found and fixed.</w:t>
      </w:r>
    </w:p>
    <w:p>
      <w:pPr>
        <w:numPr>
          <w:ilvl w:val="0"/>
          <w:numId w:val="1004"/>
        </w:numPr>
      </w:pPr>
      <w:r>
        <w:rPr>
          <w:b/>
          <w:bCs/>
        </w:rPr>
        <w:t xml:space="preserve">Claims checked against data.</w:t>
      </w:r>
      <w:r>
        <w:t xml:space="preserve"> </w:t>
      </w:r>
      <w:r>
        <w:t xml:space="preserve">Memorisation was examined by comparing training and validation scores; that final models used all training data was confirmed from the MLflow run parameters; that the test set is loaded only by the evaluation scripts was confirmed by searching the code; the layout claim (no scrolling, Run button visible) was measured in a real browser.</w:t>
      </w:r>
    </w:p>
    <w:p>
      <w:pPr>
        <w:numPr>
          <w:ilvl w:val="0"/>
          <w:numId w:val="1004"/>
        </w:numPr>
      </w:pPr>
      <w:r>
        <w:rPr>
          <w:b/>
          <w:bCs/>
        </w:rPr>
        <w:t xml:space="preserve">Every number in the report</w:t>
      </w:r>
      <w:r>
        <w:t xml:space="preserve"> </w:t>
      </w:r>
      <w:r>
        <w:t xml:space="preserve">tables and in the text is generated from saved result files by scripts in</w:t>
      </w:r>
      <w:r>
        <w:t xml:space="preserve"> </w:t>
      </w:r>
      <w:r>
        <w:rPr>
          <w:rStyle w:val="VerbatimChar"/>
        </w:rPr>
        <w:t xml:space="preserve">report/</w:t>
      </w:r>
      <w:r>
        <w:t xml:space="preserve">; references were written from the cited papers’ bibliographic data and should be checked against the originals.</w:t>
      </w:r>
    </w:p>
    <w:bookmarkEnd w:id="139"/>
    <w:bookmarkEnd w:id="140"/>
    <w:bookmarkStart w:id="141" w:name="appendix-b-reproducing-the-results"/>
    <w:p>
      <w:pPr>
        <w:pStyle w:val="Heading1"/>
      </w:pPr>
      <w:r>
        <w:t xml:space="preserve">Appendix B: Reproducing the Results</w:t>
      </w:r>
    </w:p>
    <w:p>
      <w:pPr>
        <w:pStyle w:val="FirstParagraph"/>
      </w:pPr>
      <w:r>
        <w:rPr>
          <w:b/>
          <w:bCs/>
        </w:rPr>
        <w:t xml:space="preserve">Run the application.</w:t>
      </w:r>
      <w:r>
        <w:t xml:space="preserve"> </w:t>
      </w:r>
      <w:r>
        <w:t xml:space="preserve">Install Docker, then</w:t>
      </w:r>
    </w:p>
    <w:p>
      <w:pPr>
        <w:pStyle w:val="SourceCode"/>
      </w:pPr>
      <w:r>
        <w:rPr>
          <w:rStyle w:val="VerbatimChar"/>
        </w:rPr>
        <w:t xml:space="preserve">git clone https://github.com/Zaid-fareed/</w:t>
      </w:r>
      <w:r>
        <w:br/>
      </w:r>
      <w:r>
        <w:rPr>
          <w:rStyle w:val="VerbatimChar"/>
        </w:rPr>
        <w:t xml:space="preserve">    23i-0829_C_GenAi_A1.git</w:t>
      </w:r>
      <w:r>
        <w:br/>
      </w:r>
      <w:r>
        <w:rPr>
          <w:rStyle w:val="VerbatimChar"/>
        </w:rPr>
        <w:t xml:space="preserve">cd 23i-0829_C_GenAi_A1</w:t>
      </w:r>
      <w:r>
        <w:br/>
      </w:r>
      <w:r>
        <w:rPr>
          <w:rStyle w:val="VerbatimChar"/>
        </w:rPr>
        <w:t xml:space="preserve">python scripts/download_models.py</w:t>
      </w:r>
      <w:r>
        <w:br/>
      </w:r>
      <w:r>
        <w:rPr>
          <w:rStyle w:val="VerbatimChar"/>
        </w:rPr>
        <w:t xml:space="preserve">docker compose up --build</w:t>
      </w:r>
    </w:p>
    <w:p>
      <w:pPr>
        <w:pStyle w:val="FirstParagraph"/>
      </w:pPr>
      <w:r>
        <w:t xml:space="preserve">and open</w:t>
      </w:r>
      <w:r>
        <w:t xml:space="preserve"> </w:t>
      </w:r>
      <w:r>
        <w:rPr>
          <w:rStyle w:val="VerbatimChar"/>
        </w:rPr>
        <w:t xml:space="preserve">http://localhost:3000</w:t>
      </w:r>
      <w:r>
        <w:t xml:space="preserve">. The optional experiment browser is started with</w:t>
      </w:r>
      <w:r>
        <w:t xml:space="preserve"> </w:t>
      </w:r>
      <w:r>
        <w:rPr>
          <w:rStyle w:val="VerbatimChar"/>
        </w:rPr>
        <w:t xml:space="preserve">docker compose --profile tracking up</w:t>
      </w:r>
      <w:r>
        <w:t xml:space="preserve"> </w:t>
      </w:r>
      <w:r>
        <w:t xml:space="preserve">(port 5000).</w:t>
      </w:r>
    </w:p>
    <w:p>
      <w:pPr>
        <w:pStyle w:val="BodyText"/>
      </w:pPr>
      <w:r>
        <w:rPr>
          <w:b/>
          <w:bCs/>
        </w:rPr>
        <w:t xml:space="preserve">Retrain.</w:t>
      </w:r>
      <w:r>
        <w:t xml:space="preserve"> </w:t>
      </w:r>
      <w:r>
        <w:rPr>
          <w:rStyle w:val="VerbatimChar"/>
        </w:rPr>
        <w:t xml:space="preserve">KAGGLE_GUIDE.md</w:t>
      </w:r>
      <w:r>
        <w:t xml:space="preserve"> </w:t>
      </w:r>
      <w:r>
        <w:t xml:space="preserve">gives the notebook cells. The order is: split and manifests; Task 1 (</w:t>
      </w:r>
      <w:r>
        <w:rPr>
          <w:rStyle w:val="VerbatimChar"/>
        </w:rPr>
        <w:t xml:space="preserve">src.train.task1 optuna</w:t>
      </w:r>
      <w:r>
        <w:t xml:space="preserve">,</w:t>
      </w:r>
      <w:r>
        <w:t xml:space="preserve"> </w:t>
      </w:r>
      <w:r>
        <w:rPr>
          <w:rStyle w:val="VerbatimChar"/>
        </w:rPr>
        <w:t xml:space="preserve">final</w:t>
      </w:r>
      <w:r>
        <w:t xml:space="preserve">); Task 2 classifier and specialists; Task 3; Task 4; then the evaluation and</w:t>
      </w:r>
      <w:r>
        <w:t xml:space="preserve"> </w:t>
      </w:r>
      <w:r>
        <w:rPr>
          <w:rStyle w:val="VerbatimChar"/>
        </w:rPr>
        <w:t xml:space="preserve">src.export</w:t>
      </w:r>
      <w:r>
        <w:t xml:space="preserve"> </w:t>
      </w:r>
      <w:r>
        <w:t xml:space="preserve">scripts. Every</w:t>
      </w:r>
      <w:r>
        <w:t xml:space="preserve"> </w:t>
      </w:r>
      <w:r>
        <w:rPr>
          <w:rStyle w:val="VerbatimChar"/>
        </w:rPr>
        <w:t xml:space="preserve">final</w:t>
      </w:r>
      <w:r>
        <w:t xml:space="preserve"> </w:t>
      </w:r>
      <w:r>
        <w:t xml:space="preserve">command accepts</w:t>
      </w:r>
      <w:r>
        <w:t xml:space="preserve"> </w:t>
      </w:r>
      <w:r>
        <w:rPr>
          <w:rStyle w:val="VerbatimChar"/>
        </w:rPr>
        <w:t xml:space="preserve">--resume</w:t>
      </w:r>
      <w:r>
        <w:t xml:space="preserve"> </w:t>
      </w:r>
      <w:r>
        <w:t xml:space="preserve">to continue after an interrupted session.</w:t>
      </w:r>
    </w:p>
    <w:p>
      <w:pPr>
        <w:pStyle w:val="BodyText"/>
      </w:pPr>
      <w:r>
        <w:rPr>
          <w:b/>
          <w:bCs/>
        </w:rPr>
        <w:t xml:space="preserve">Evaluate.</w:t>
      </w:r>
      <w:r>
        <w:t xml:space="preserve"> </w:t>
      </w:r>
      <w:r>
        <w:rPr>
          <w:rStyle w:val="VerbatimChar"/>
        </w:rPr>
        <w:t xml:space="preserve">python -m src.eval.onnx_full_eval</w:t>
      </w:r>
      <w:r>
        <w:t xml:space="preserve"> </w:t>
      </w:r>
      <w:r>
        <w:t xml:space="preserve">scores the deployed ONNX models on the full 36,690-input manifest;</w:t>
      </w:r>
      <w:r>
        <w:t xml:space="preserve"> </w:t>
      </w:r>
      <w:r>
        <w:rPr>
          <w:rStyle w:val="VerbatimChar"/>
        </w:rPr>
        <w:t xml:space="preserve">report/build_figures.py</w:t>
      </w:r>
      <w:r>
        <w:t xml:space="preserve">,</w:t>
      </w:r>
      <w:r>
        <w:t xml:space="preserve"> </w:t>
      </w:r>
      <w:r>
        <w:rPr>
          <w:rStyle w:val="VerbatimChar"/>
        </w:rPr>
        <w:t xml:space="preserve">build_tables.py</w:t>
      </w:r>
      <w:r>
        <w:t xml:space="preserve">,</w:t>
      </w:r>
      <w:r>
        <w:t xml:space="preserve"> </w:t>
      </w:r>
      <w:r>
        <w:rPr>
          <w:rStyle w:val="VerbatimChar"/>
        </w:rPr>
        <w:t xml:space="preserve">build_qualitative.py</w:t>
      </w:r>
      <w:r>
        <w:t xml:space="preserve"> </w:t>
      </w:r>
      <w:r>
        <w:t xml:space="preserve">and</w:t>
      </w:r>
      <w:r>
        <w:t xml:space="preserve"> </w:t>
      </w:r>
      <w:r>
        <w:rPr>
          <w:rStyle w:val="VerbatimChar"/>
        </w:rPr>
        <w:t xml:space="preserve">build_analysis.py</w:t>
      </w:r>
      <w:r>
        <w:t xml:space="preserve"> </w:t>
      </w:r>
      <w:r>
        <w:t xml:space="preserve">regenerate every figure, table and number in this report, and</w:t>
      </w:r>
      <w:r>
        <w:t xml:space="preserve"> </w:t>
      </w:r>
      <w:r>
        <w:rPr>
          <w:rStyle w:val="VerbatimChar"/>
        </w:rPr>
        <w:t xml:space="preserve">scripts/verify_onnx_results.py</w:t>
      </w:r>
      <w:r>
        <w:t xml:space="preserve"> </w:t>
      </w:r>
      <w:r>
        <w:t xml:space="preserve">re-measures the test results independently.</w:t>
      </w:r>
    </w:p>
    <w:p>
      <w:pPr>
        <w:pStyle w:val="BodyText"/>
      </w:pPr>
      <w:r>
        <w:rPr>
          <w:b/>
          <w:bCs/>
        </w:rPr>
        <w:t xml:space="preserve">Environment.</w:t>
      </w:r>
      <w:r>
        <w:t xml:space="preserve"> </w:t>
      </w:r>
      <w:r>
        <w:t xml:space="preserve">Training: Kaggle GPU T4 with PyTorch; development and inference: CPU. Seeds: 42 throughout.</w:t>
      </w:r>
    </w:p>
    <w:bookmarkEnd w:id="141"/>
    <w:bookmarkStart w:id="172" w:name="bibliography"/>
    <w:p>
      <w:pPr>
        <w:pStyle w:val="Heading1"/>
      </w:pPr>
      <w:r>
        <w:t xml:space="preserve">References</w:t>
      </w:r>
    </w:p>
    <w:bookmarkStart w:id="171" w:name="refs"/>
    <w:bookmarkStart w:id="142" w:name="ref-vincent2008"/>
    <w:p>
      <w:pPr>
        <w:pStyle w:val="Bibliography"/>
      </w:pPr>
      <w:r>
        <w:t xml:space="preserve">[1]</w:t>
      </w:r>
      <w:r>
        <w:t xml:space="preserve"> </w:t>
      </w:r>
      <w:r>
        <w:t xml:space="preserve">	</w:t>
      </w:r>
      <w:r>
        <w:t xml:space="preserve">P. Vincent, H. Larochelle, Y. Bengio, and P.-A. Manzagol,</w:t>
      </w:r>
      <w:r>
        <w:t xml:space="preserve"> </w:t>
      </w:r>
      <w:r>
        <w:t xml:space="preserve">“Extracting and composing robust features with denoising autoencoders,”</w:t>
      </w:r>
      <w:r>
        <w:t xml:space="preserve"> </w:t>
      </w:r>
      <w:r>
        <w:t xml:space="preserve">in</w:t>
      </w:r>
      <w:r>
        <w:t xml:space="preserve"> </w:t>
      </w:r>
      <w:r>
        <w:rPr>
          <w:i/>
          <w:iCs/>
        </w:rPr>
        <w:t xml:space="preserve">Proc. Int. Conf. Machine learning (ICML)</w:t>
      </w:r>
      <w:r>
        <w:t xml:space="preserve">, 2008, pp. 1096–1103.</w:t>
      </w:r>
    </w:p>
    <w:bookmarkEnd w:id="142"/>
    <w:bookmarkStart w:id="143" w:name="ref-vincent2010"/>
    <w:p>
      <w:pPr>
        <w:pStyle w:val="Bibliography"/>
      </w:pPr>
      <w:r>
        <w:t xml:space="preserve">[2]</w:t>
      </w:r>
      <w:r>
        <w:t xml:space="preserve"> </w:t>
      </w:r>
      <w:r>
        <w:t xml:space="preserve">	</w:t>
      </w:r>
      <w:r>
        <w:t xml:space="preserve">P. Vincent, H. Larochelle, I. Lajoie, Y. Bengio, and P.-A. Manzagol,</w:t>
      </w:r>
      <w:r>
        <w:t xml:space="preserve"> </w:t>
      </w:r>
      <w:r>
        <w:t xml:space="preserve">“Stacked denoising autoencoders: Learning useful representations in a deep network with a local denoising criterion,”</w:t>
      </w:r>
      <w:r>
        <w:t xml:space="preserve"> </w:t>
      </w:r>
      <w:r>
        <w:rPr>
          <w:i/>
          <w:iCs/>
        </w:rPr>
        <w:t xml:space="preserve">J. Machine Learning Research</w:t>
      </w:r>
      <w:r>
        <w:t xml:space="preserve">, vol. 11, pp. 3371–3408, 2010.</w:t>
      </w:r>
    </w:p>
    <w:bookmarkEnd w:id="143"/>
    <w:bookmarkStart w:id="144" w:name="ref-zhang2017dncnn"/>
    <w:p>
      <w:pPr>
        <w:pStyle w:val="Bibliography"/>
      </w:pPr>
      <w:r>
        <w:t xml:space="preserve">[3]</w:t>
      </w:r>
      <w:r>
        <w:t xml:space="preserve"> </w:t>
      </w:r>
      <w:r>
        <w:t xml:space="preserve">	</w:t>
      </w:r>
      <w:r>
        <w:t xml:space="preserve">K. Zhang, W. Zuo, Y. Chen, D. Meng, and L. Zhang,</w:t>
      </w:r>
      <w:r>
        <w:t xml:space="preserve"> </w:t>
      </w:r>
      <w:r>
        <w:t xml:space="preserve">“Beyond a</w:t>
      </w:r>
      <w:r>
        <w:t xml:space="preserve"> </w:t>
      </w:r>
      <w:r>
        <w:t xml:space="preserve">G</w:t>
      </w:r>
      <w:r>
        <w:t xml:space="preserve">aussian denoiser: Residual learning of deep</w:t>
      </w:r>
      <w:r>
        <w:t xml:space="preserve"> </w:t>
      </w:r>
      <w:r>
        <w:t xml:space="preserve">CNN</w:t>
      </w:r>
      <w:r>
        <w:t xml:space="preserve"> </w:t>
      </w:r>
      <w:r>
        <w:t xml:space="preserve">for image denoising,”</w:t>
      </w:r>
      <w:r>
        <w:t xml:space="preserve"> </w:t>
      </w:r>
      <w:r>
        <w:rPr>
          <w:i/>
          <w:iCs/>
        </w:rPr>
        <w:t xml:space="preserve">IEEE Trans. Image Process.</w:t>
      </w:r>
      <w:r>
        <w:t xml:space="preserve">, vol. 26, no. 7, pp. 3142–3155, 2017.</w:t>
      </w:r>
    </w:p>
    <w:bookmarkEnd w:id="144"/>
    <w:bookmarkStart w:id="145" w:name="ref-mao2016"/>
    <w:p>
      <w:pPr>
        <w:pStyle w:val="Bibliography"/>
      </w:pPr>
      <w:r>
        <w:t xml:space="preserve">[4]</w:t>
      </w:r>
      <w:r>
        <w:t xml:space="preserve"> </w:t>
      </w:r>
      <w:r>
        <w:t xml:space="preserve">	</w:t>
      </w:r>
      <w:r>
        <w:t xml:space="preserve">X.-J. Mao, C. Shen, and Y.-B. Yang,</w:t>
      </w:r>
      <w:r>
        <w:t xml:space="preserve"> </w:t>
      </w:r>
      <w:r>
        <w:t xml:space="preserve">“Image restoration using very deep convolutional encoder-decoder networks with symmetric skip connections,”</w:t>
      </w:r>
      <w:r>
        <w:t xml:space="preserve"> </w:t>
      </w:r>
      <w:r>
        <w:t xml:space="preserve">in</w:t>
      </w:r>
      <w:r>
        <w:t xml:space="preserve"> </w:t>
      </w:r>
      <w:r>
        <w:rPr>
          <w:i/>
          <w:iCs/>
        </w:rPr>
        <w:t xml:space="preserve">Advances in neural information processing systems (NeurIPS)</w:t>
      </w:r>
      <w:r>
        <w:t xml:space="preserve">, 2016.</w:t>
      </w:r>
    </w:p>
    <w:bookmarkEnd w:id="145"/>
    <w:bookmarkStart w:id="146" w:name="ref-pathak2016"/>
    <w:p>
      <w:pPr>
        <w:pStyle w:val="Bibliography"/>
      </w:pPr>
      <w:r>
        <w:t xml:space="preserve">[5]</w:t>
      </w:r>
      <w:r>
        <w:t xml:space="preserve"> </w:t>
      </w:r>
      <w:r>
        <w:t xml:space="preserve">	</w:t>
      </w:r>
      <w:r>
        <w:t xml:space="preserve">D. Pathak, P. Krähenbühl, J. Donahue, T. Darrell, and A. A. Efros,</w:t>
      </w:r>
      <w:r>
        <w:t xml:space="preserve"> </w:t>
      </w:r>
      <w:r>
        <w:t xml:space="preserve">“Context encoders: Feature learning by inpainting,”</w:t>
      </w:r>
      <w:r>
        <w:t xml:space="preserve"> </w:t>
      </w:r>
      <w:r>
        <w:t xml:space="preserve">in</w:t>
      </w:r>
      <w:r>
        <w:t xml:space="preserve"> </w:t>
      </w:r>
      <w:r>
        <w:rPr>
          <w:i/>
          <w:iCs/>
        </w:rPr>
        <w:t xml:space="preserve">Proc. IEEE conf. Computer vision and pattern recognition (CVPR)</w:t>
      </w:r>
      <w:r>
        <w:t xml:space="preserve">, 2016, pp. 2536–2544.</w:t>
      </w:r>
    </w:p>
    <w:bookmarkEnd w:id="146"/>
    <w:bookmarkStart w:id="147" w:name="ref-wang2004ssim"/>
    <w:p>
      <w:pPr>
        <w:pStyle w:val="Bibliography"/>
      </w:pPr>
      <w:r>
        <w:t xml:space="preserve">[6]</w:t>
      </w:r>
      <w:r>
        <w:t xml:space="preserve"> </w:t>
      </w:r>
      <w:r>
        <w:t xml:space="preserve">	</w:t>
      </w:r>
      <w:r>
        <w:t xml:space="preserve">Z. Wang, A. C. Bovik, H. R. Sheikh, and E. P. Simoncelli,</w:t>
      </w:r>
      <w:r>
        <w:t xml:space="preserve"> </w:t>
      </w:r>
      <w:r>
        <w:t xml:space="preserve">“Image quality assessment: From error visibility to structural similarity,”</w:t>
      </w:r>
      <w:r>
        <w:t xml:space="preserve"> </w:t>
      </w:r>
      <w:r>
        <w:rPr>
          <w:i/>
          <w:iCs/>
        </w:rPr>
        <w:t xml:space="preserve">IEEE Trans. Image Process.</w:t>
      </w:r>
      <w:r>
        <w:t xml:space="preserve">, vol. 13, no. 4, pp. 600–612, 2004.</w:t>
      </w:r>
    </w:p>
    <w:bookmarkEnd w:id="147"/>
    <w:bookmarkStart w:id="148" w:name="ref-zhao2017loss"/>
    <w:p>
      <w:pPr>
        <w:pStyle w:val="Bibliography"/>
      </w:pPr>
      <w:r>
        <w:t xml:space="preserve">[7]</w:t>
      </w:r>
      <w:r>
        <w:t xml:space="preserve"> </w:t>
      </w:r>
      <w:r>
        <w:t xml:space="preserve">	</w:t>
      </w:r>
      <w:r>
        <w:t xml:space="preserve">H. Zhao, O. Gallo, I. Frosio, and J. Kautz,</w:t>
      </w:r>
      <w:r>
        <w:t xml:space="preserve"> </w:t>
      </w:r>
      <w:r>
        <w:t xml:space="preserve">“Loss functions for image restoration with neural networks,”</w:t>
      </w:r>
      <w:r>
        <w:t xml:space="preserve"> </w:t>
      </w:r>
      <w:r>
        <w:rPr>
          <w:i/>
          <w:iCs/>
        </w:rPr>
        <w:t xml:space="preserve">IEEE Trans. Computational Imaging</w:t>
      </w:r>
      <w:r>
        <w:t xml:space="preserve">, vol. 3, no. 1, pp. 47–57, 2017.</w:t>
      </w:r>
    </w:p>
    <w:bookmarkEnd w:id="148"/>
    <w:bookmarkStart w:id="149" w:name="ref-blau2018"/>
    <w:p>
      <w:pPr>
        <w:pStyle w:val="Bibliography"/>
      </w:pPr>
      <w:r>
        <w:t xml:space="preserve">[8]</w:t>
      </w:r>
      <w:r>
        <w:t xml:space="preserve"> </w:t>
      </w:r>
      <w:r>
        <w:t xml:space="preserve">	</w:t>
      </w:r>
      <w:r>
        <w:t xml:space="preserve">Y. Blau and T. Michaeli,</w:t>
      </w:r>
      <w:r>
        <w:t xml:space="preserve"> </w:t>
      </w:r>
      <w:r>
        <w:t xml:space="preserve">“The perception-distortion tradeoff,”</w:t>
      </w:r>
      <w:r>
        <w:t xml:space="preserve"> </w:t>
      </w:r>
      <w:r>
        <w:t xml:space="preserve">in</w:t>
      </w:r>
      <w:r>
        <w:t xml:space="preserve"> </w:t>
      </w:r>
      <w:r>
        <w:rPr>
          <w:i/>
          <w:iCs/>
        </w:rPr>
        <w:t xml:space="preserve">Proc. IEEE conf. Computer vision and pattern recognition (CVPR)</w:t>
      </w:r>
      <w:r>
        <w:t xml:space="preserve">, 2018, pp. 6228–6237.</w:t>
      </w:r>
    </w:p>
    <w:bookmarkEnd w:id="149"/>
    <w:bookmarkStart w:id="150" w:name="ref-jacobs1991"/>
    <w:p>
      <w:pPr>
        <w:pStyle w:val="Bibliography"/>
      </w:pPr>
      <w:r>
        <w:t xml:space="preserve">[9]</w:t>
      </w:r>
      <w:r>
        <w:t xml:space="preserve"> </w:t>
      </w:r>
      <w:r>
        <w:t xml:space="preserve">	</w:t>
      </w:r>
      <w:r>
        <w:t xml:space="preserve">R. A. Jacobs, M. I. Jordan, S. J. Nowlan, and G. E. Hinton,</w:t>
      </w:r>
      <w:r>
        <w:t xml:space="preserve"> </w:t>
      </w:r>
      <w:r>
        <w:t xml:space="preserve">“Adaptive mixtures of local experts,”</w:t>
      </w:r>
      <w:r>
        <w:t xml:space="preserve"> </w:t>
      </w:r>
      <w:r>
        <w:rPr>
          <w:i/>
          <w:iCs/>
        </w:rPr>
        <w:t xml:space="preserve">Neural Computation</w:t>
      </w:r>
      <w:r>
        <w:t xml:space="preserve">, vol. 3, no. 1, pp. 79–87, 1991.</w:t>
      </w:r>
    </w:p>
    <w:bookmarkEnd w:id="150"/>
    <w:bookmarkStart w:id="151" w:name="ref-shazeer2017"/>
    <w:p>
      <w:pPr>
        <w:pStyle w:val="Bibliography"/>
      </w:pPr>
      <w:r>
        <w:t xml:space="preserve">[10]</w:t>
      </w:r>
      <w:r>
        <w:t xml:space="preserve"> </w:t>
      </w:r>
      <w:r>
        <w:t xml:space="preserve">	</w:t>
      </w:r>
      <w:r>
        <w:t xml:space="preserve">N. Shazeer</w:t>
      </w:r>
      <w:r>
        <w:t xml:space="preserve"> </w:t>
      </w:r>
      <w:r>
        <w:rPr>
          <w:i/>
          <w:iCs/>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
          <w:iCs/>
        </w:rPr>
        <w:t xml:space="preserve">Int. Conf. Learning representations (ICLR)</w:t>
      </w:r>
      <w:r>
        <w:t xml:space="preserve">, 2017.</w:t>
      </w:r>
    </w:p>
    <w:bookmarkEnd w:id="151"/>
    <w:bookmarkStart w:id="152" w:name="ref-fedus2022"/>
    <w:p>
      <w:pPr>
        <w:pStyle w:val="Bibliography"/>
      </w:pPr>
      <w:r>
        <w:t xml:space="preserve">[11]</w:t>
      </w:r>
      <w:r>
        <w:t xml:space="preserve"> </w:t>
      </w:r>
      <w:r>
        <w:t xml:space="preserve">	</w:t>
      </w:r>
      <w:r>
        <w:t xml:space="preserve">W. Fedus, B. Zoph, and N. Shazeer,</w:t>
      </w:r>
      <w:r>
        <w:t xml:space="preserve"> </w:t>
      </w:r>
      <w:r>
        <w:t xml:space="preserve">“Switch transformers: Scaling to trillion parameter models with simple and efficient sparsity,”</w:t>
      </w:r>
      <w:r>
        <w:t xml:space="preserve"> </w:t>
      </w:r>
      <w:r>
        <w:rPr>
          <w:i/>
          <w:iCs/>
        </w:rPr>
        <w:t xml:space="preserve">J. Machine Learning Research</w:t>
      </w:r>
      <w:r>
        <w:t xml:space="preserve">, vol. 23, no. 120, pp. 1–39, 2022.</w:t>
      </w:r>
    </w:p>
    <w:bookmarkEnd w:id="152"/>
    <w:bookmarkStart w:id="153" w:name="ref-goodfellow2014"/>
    <w:p>
      <w:pPr>
        <w:pStyle w:val="Bibliography"/>
      </w:pPr>
      <w:r>
        <w:t xml:space="preserve">[12]</w:t>
      </w:r>
      <w:r>
        <w:t xml:space="preserve"> </w:t>
      </w:r>
      <w:r>
        <w:t xml:space="preserve">	</w:t>
      </w:r>
      <w:r>
        <w:t xml:space="preserve">I. Goodfellow</w:t>
      </w:r>
      <w:r>
        <w:t xml:space="preserve"> </w:t>
      </w:r>
      <w:r>
        <w:rPr>
          <w:i/>
          <w:iCs/>
        </w:rPr>
        <w:t xml:space="preserve">et al.</w:t>
      </w:r>
      <w:r>
        <w:t xml:space="preserve">,</w:t>
      </w:r>
      <w:r>
        <w:t xml:space="preserve"> </w:t>
      </w:r>
      <w:r>
        <w:t xml:space="preserve">“Generative adversarial nets,”</w:t>
      </w:r>
      <w:r>
        <w:t xml:space="preserve"> </w:t>
      </w:r>
      <w:r>
        <w:t xml:space="preserve">in</w:t>
      </w:r>
      <w:r>
        <w:t xml:space="preserve"> </w:t>
      </w:r>
      <w:r>
        <w:rPr>
          <w:i/>
          <w:iCs/>
        </w:rPr>
        <w:t xml:space="preserve">Advances in neural information processing systems (NeurIPS)</w:t>
      </w:r>
      <w:r>
        <w:t xml:space="preserve">, 2014.</w:t>
      </w:r>
    </w:p>
    <w:bookmarkEnd w:id="153"/>
    <w:bookmarkStart w:id="154" w:name="ref-mirza2014"/>
    <w:p>
      <w:pPr>
        <w:pStyle w:val="Bibliography"/>
      </w:pPr>
      <w:r>
        <w:t xml:space="preserve">[13]</w:t>
      </w:r>
      <w:r>
        <w:t xml:space="preserve"> </w:t>
      </w:r>
      <w:r>
        <w:t xml:space="preserve">	</w:t>
      </w:r>
      <w:r>
        <w:t xml:space="preserve">M. Mirza and S. Osindero,</w:t>
      </w:r>
      <w:r>
        <w:t xml:space="preserve"> </w:t>
      </w:r>
      <w:r>
        <w:t xml:space="preserve">“Conditional generative adversarial nets,”</w:t>
      </w:r>
      <w:r>
        <w:t xml:space="preserve"> </w:t>
      </w:r>
      <w:r>
        <w:rPr>
          <w:i/>
          <w:iCs/>
        </w:rPr>
        <w:t xml:space="preserve">arXiv preprint arXiv:1411.1784</w:t>
      </w:r>
      <w:r>
        <w:t xml:space="preserve">, 2014.</w:t>
      </w:r>
    </w:p>
    <w:bookmarkEnd w:id="154"/>
    <w:bookmarkStart w:id="155" w:name="ref-isola2017"/>
    <w:p>
      <w:pPr>
        <w:pStyle w:val="Bibliography"/>
      </w:pPr>
      <w:r>
        <w:t xml:space="preserve">[14]</w:t>
      </w:r>
      <w:r>
        <w:t xml:space="preserve"> </w:t>
      </w:r>
      <w:r>
        <w:t xml:space="preserve">	</w:t>
      </w:r>
      <w:r>
        <w:t xml:space="preserve">P. Isola, J.-Y. Zhu, T. Zhou, and A. A. Efros,</w:t>
      </w:r>
      <w:r>
        <w:t xml:space="preserve"> </w:t>
      </w:r>
      <w:r>
        <w:t xml:space="preserve">“Image-to-image translation with conditional adversarial networks,”</w:t>
      </w:r>
      <w:r>
        <w:t xml:space="preserve"> </w:t>
      </w:r>
      <w:r>
        <w:t xml:space="preserve">in</w:t>
      </w:r>
      <w:r>
        <w:t xml:space="preserve"> </w:t>
      </w:r>
      <w:r>
        <w:rPr>
          <w:i/>
          <w:iCs/>
        </w:rPr>
        <w:t xml:space="preserve">Proc. IEEE conf. Computer vision and pattern recognition (CVPR)</w:t>
      </w:r>
      <w:r>
        <w:t xml:space="preserve">, 2017, pp. 1125–1134.</w:t>
      </w:r>
    </w:p>
    <w:bookmarkEnd w:id="155"/>
    <w:bookmarkStart w:id="156" w:name="ref-ronneberger2015"/>
    <w:p>
      <w:pPr>
        <w:pStyle w:val="Bibliography"/>
      </w:pPr>
      <w:r>
        <w:t xml:space="preserve">[15]</w:t>
      </w:r>
      <w:r>
        <w:t xml:space="preserve"> </w:t>
      </w:r>
      <w:r>
        <w:t xml:space="preserve">	</w:t>
      </w:r>
      <w:r>
        <w:t xml:space="preserve">O. Ronneberger, P. Fischer, and T. Brox,</w:t>
      </w:r>
      <w:r>
        <w:t xml:space="preserve"> </w:t>
      </w:r>
      <w:r>
        <w:t xml:space="preserve">“</w:t>
      </w:r>
      <w:r>
        <w:t xml:space="preserve">U-Net</w:t>
      </w:r>
      <w:r>
        <w:t xml:space="preserve">: Convolutional networks for biomedical image segmentation,”</w:t>
      </w:r>
      <w:r>
        <w:t xml:space="preserve"> </w:t>
      </w:r>
      <w:r>
        <w:t xml:space="preserve">in</w:t>
      </w:r>
      <w:r>
        <w:t xml:space="preserve"> </w:t>
      </w:r>
      <w:r>
        <w:rPr>
          <w:i/>
          <w:iCs/>
        </w:rPr>
        <w:t xml:space="preserve">Medical image computing and computer-assisted intervention (MICCAI)</w:t>
      </w:r>
      <w:r>
        <w:t xml:space="preserve">, 2015, pp. 234–241.</w:t>
      </w:r>
    </w:p>
    <w:bookmarkEnd w:id="156"/>
    <w:bookmarkStart w:id="157" w:name="ref-li2016mgan"/>
    <w:p>
      <w:pPr>
        <w:pStyle w:val="Bibliography"/>
      </w:pPr>
      <w:r>
        <w:t xml:space="preserve">[16]</w:t>
      </w:r>
      <w:r>
        <w:t xml:space="preserve"> </w:t>
      </w:r>
      <w:r>
        <w:t xml:space="preserve">	</w:t>
      </w:r>
      <w:r>
        <w:t xml:space="preserve">C. Li and M. Wand,</w:t>
      </w:r>
      <w:r>
        <w:t xml:space="preserve"> </w:t>
      </w:r>
      <w:r>
        <w:t xml:space="preserve">“Precomputed real-time texture synthesis with</w:t>
      </w:r>
      <w:r>
        <w:t xml:space="preserve"> </w:t>
      </w:r>
      <w:r>
        <w:t xml:space="preserve">M</w:t>
      </w:r>
      <w:r>
        <w:t xml:space="preserve">arkovian generative adversarial networks,”</w:t>
      </w:r>
      <w:r>
        <w:t xml:space="preserve"> </w:t>
      </w:r>
      <w:r>
        <w:t xml:space="preserve">in</w:t>
      </w:r>
      <w:r>
        <w:t xml:space="preserve"> </w:t>
      </w:r>
      <w:r>
        <w:rPr>
          <w:i/>
          <w:iCs/>
        </w:rPr>
        <w:t xml:space="preserve">European conference on computer vision (ECCV)</w:t>
      </w:r>
      <w:r>
        <w:t xml:space="preserve">, 2016, pp. 702–716.</w:t>
      </w:r>
    </w:p>
    <w:bookmarkEnd w:id="157"/>
    <w:bookmarkStart w:id="158" w:name="ref-tang2003"/>
    <w:p>
      <w:pPr>
        <w:pStyle w:val="Bibliography"/>
      </w:pPr>
      <w:r>
        <w:t xml:space="preserve">[17]</w:t>
      </w:r>
      <w:r>
        <w:t xml:space="preserve"> </w:t>
      </w:r>
      <w:r>
        <w:t xml:space="preserve">	</w:t>
      </w:r>
      <w:r>
        <w:t xml:space="preserve">X. Tang and X. Wang,</w:t>
      </w:r>
      <w:r>
        <w:t xml:space="preserve"> </w:t>
      </w:r>
      <w:r>
        <w:t xml:space="preserve">“Face sketch synthesis and recognition,”</w:t>
      </w:r>
      <w:r>
        <w:t xml:space="preserve"> </w:t>
      </w:r>
      <w:r>
        <w:t xml:space="preserve">in</w:t>
      </w:r>
      <w:r>
        <w:t xml:space="preserve"> </w:t>
      </w:r>
      <w:r>
        <w:rPr>
          <w:i/>
          <w:iCs/>
        </w:rPr>
        <w:t xml:space="preserve">Proc. IEEE int. Conf. Computer vision (ICCV)</w:t>
      </w:r>
      <w:r>
        <w:t xml:space="preserve">, 2003, pp. 687–694.</w:t>
      </w:r>
    </w:p>
    <w:bookmarkEnd w:id="158"/>
    <w:bookmarkStart w:id="159" w:name="ref-fan2022fs2k"/>
    <w:p>
      <w:pPr>
        <w:pStyle w:val="Bibliography"/>
      </w:pPr>
      <w:r>
        <w:t xml:space="preserve">[18]</w:t>
      </w:r>
      <w:r>
        <w:t xml:space="preserve"> </w:t>
      </w:r>
      <w:r>
        <w:t xml:space="preserve">	</w:t>
      </w:r>
      <w:r>
        <w:t xml:space="preserve">D.-P. Fan, Z. Huang, P. Zheng, H. Liu, X. Qin, and L. V. Gool,</w:t>
      </w:r>
      <w:r>
        <w:t xml:space="preserve"> </w:t>
      </w:r>
      <w:r>
        <w:t xml:space="preserve">“Facial-sketch synthesis: A new challenge,”</w:t>
      </w:r>
      <w:r>
        <w:t xml:space="preserve"> </w:t>
      </w:r>
      <w:r>
        <w:rPr>
          <w:i/>
          <w:iCs/>
        </w:rPr>
        <w:t xml:space="preserve">Machine Intelligence Research</w:t>
      </w:r>
      <w:r>
        <w:t xml:space="preserve">, vol. 19, no. 4, pp. 257–287, 2022.</w:t>
      </w:r>
    </w:p>
    <w:bookmarkEnd w:id="159"/>
    <w:bookmarkStart w:id="160" w:name="ref-akiba2019"/>
    <w:p>
      <w:pPr>
        <w:pStyle w:val="Bibliography"/>
      </w:pPr>
      <w:r>
        <w:t xml:space="preserve">[19]</w:t>
      </w:r>
      <w:r>
        <w:t xml:space="preserve"> </w:t>
      </w:r>
      <w:r>
        <w:t xml:space="preserve">	</w:t>
      </w:r>
      <w:r>
        <w:t xml:space="preserve">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 ACM SIGKDD int. Conf. Knowledge discovery and data mining</w:t>
      </w:r>
      <w:r>
        <w:t xml:space="preserve">, 2019, pp. 2623–2631.</w:t>
      </w:r>
    </w:p>
    <w:bookmarkEnd w:id="160"/>
    <w:bookmarkStart w:id="161" w:name="ref-mlflow"/>
    <w:p>
      <w:pPr>
        <w:pStyle w:val="Bibliography"/>
      </w:pPr>
      <w:r>
        <w:t xml:space="preserve">[20]</w:t>
      </w:r>
      <w:r>
        <w:t xml:space="preserve"> </w:t>
      </w:r>
      <w:r>
        <w:t xml:space="preserve">	</w:t>
      </w:r>
      <w:r>
        <w:t xml:space="preserve">MLflow contributors,</w:t>
      </w:r>
      <w:r>
        <w:t xml:space="preserve"> </w:t>
      </w:r>
      <w:r>
        <w:t xml:space="preserve">“</w:t>
      </w:r>
      <w:r>
        <w:t xml:space="preserve">MLflow</w:t>
      </w:r>
      <w:r>
        <w:t xml:space="preserve">: An open source platform for the machine learning lifecycle.”</w:t>
      </w:r>
      <w:r>
        <w:t xml:space="preserve"> </w:t>
      </w:r>
    </w:p>
    <w:bookmarkEnd w:id="161"/>
    <w:bookmarkStart w:id="162" w:name="ref-onnxruntime"/>
    <w:p>
      <w:pPr>
        <w:pStyle w:val="Bibliography"/>
      </w:pPr>
      <w:r>
        <w:t xml:space="preserve">[21]</w:t>
      </w:r>
      <w:r>
        <w:t xml:space="preserve"> </w:t>
      </w:r>
      <w:r>
        <w:t xml:space="preserve">	</w:t>
      </w:r>
      <w:r>
        <w:t xml:space="preserve">ONNX Runtime developers,</w:t>
      </w:r>
      <w:r>
        <w:t xml:space="preserve"> </w:t>
      </w:r>
      <w:r>
        <w:t xml:space="preserve">“</w:t>
      </w:r>
      <w:r>
        <w:t xml:space="preserve">ONNX Runtime</w:t>
      </w:r>
      <w:r>
        <w:t xml:space="preserve">: Cross-platform, high performance ML inferencing and training accelerator.”</w:t>
      </w:r>
      <w:r>
        <w:t xml:space="preserve"> </w:t>
      </w:r>
      <w:r>
        <w:t xml:space="preserve">2021.</w:t>
      </w:r>
    </w:p>
    <w:bookmarkEnd w:id="162"/>
    <w:bookmarkStart w:id="163" w:name="ref-fastapi"/>
    <w:p>
      <w:pPr>
        <w:pStyle w:val="Bibliography"/>
      </w:pPr>
      <w:r>
        <w:t xml:space="preserve">[22]</w:t>
      </w:r>
      <w:r>
        <w:t xml:space="preserve"> </w:t>
      </w:r>
      <w:r>
        <w:t xml:space="preserve">	</w:t>
      </w:r>
      <w:r>
        <w:t xml:space="preserve">S. Ramírez,</w:t>
      </w:r>
      <w:r>
        <w:t xml:space="preserve"> </w:t>
      </w:r>
      <w:r>
        <w:t xml:space="preserve">“</w:t>
      </w:r>
      <w:r>
        <w:t xml:space="preserve">FastAPI</w:t>
      </w:r>
      <w:r>
        <w:t xml:space="preserve"> </w:t>
      </w:r>
      <w:r>
        <w:t xml:space="preserve">framework.”</w:t>
      </w:r>
      <w:r>
        <w:t xml:space="preserve"> </w:t>
      </w:r>
    </w:p>
    <w:bookmarkEnd w:id="163"/>
    <w:bookmarkStart w:id="164" w:name="ref-merkel2014"/>
    <w:p>
      <w:pPr>
        <w:pStyle w:val="Bibliography"/>
      </w:pPr>
      <w:r>
        <w:t xml:space="preserve">[23]</w:t>
      </w:r>
      <w:r>
        <w:t xml:space="preserve"> </w:t>
      </w:r>
      <w:r>
        <w:t xml:space="preserve">	</w:t>
      </w:r>
      <w:r>
        <w:t xml:space="preserve">D. Merkel,</w:t>
      </w:r>
      <w:r>
        <w:t xml:space="preserve"> </w:t>
      </w:r>
      <w:r>
        <w:t xml:space="preserve">“Docker: Lightweight</w:t>
      </w:r>
      <w:r>
        <w:t xml:space="preserve"> </w:t>
      </w:r>
      <w:r>
        <w:t xml:space="preserve">L</w:t>
      </w:r>
      <w:r>
        <w:t xml:space="preserve">inux containers for consistent development and deployment,”</w:t>
      </w:r>
      <w:r>
        <w:t xml:space="preserve"> </w:t>
      </w:r>
      <w:r>
        <w:rPr>
          <w:i/>
          <w:iCs/>
        </w:rPr>
        <w:t xml:space="preserve">Linux Journal</w:t>
      </w:r>
      <w:r>
        <w:t xml:space="preserve">, vol. 2014, no. 239, 2014.</w:t>
      </w:r>
    </w:p>
    <w:bookmarkEnd w:id="164"/>
    <w:bookmarkStart w:id="165" w:name="ref-stitch"/>
    <w:p>
      <w:pPr>
        <w:pStyle w:val="Bibliography"/>
      </w:pPr>
      <w:r>
        <w:t xml:space="preserve">[24]</w:t>
      </w:r>
      <w:r>
        <w:t xml:space="preserve"> </w:t>
      </w:r>
      <w:r>
        <w:t xml:space="preserve">	</w:t>
      </w:r>
      <w:r>
        <w:t xml:space="preserve">Google,</w:t>
      </w:r>
      <w:r>
        <w:t xml:space="preserve"> </w:t>
      </w:r>
      <w:r>
        <w:t xml:space="preserve">“Stitch — design user interfaces with</w:t>
      </w:r>
      <w:r>
        <w:t xml:space="preserve"> </w:t>
      </w:r>
      <w:r>
        <w:t xml:space="preserve">AI</w:t>
      </w:r>
      <w:r>
        <w:t xml:space="preserve">.”</w:t>
      </w:r>
      <w:r>
        <w:t xml:space="preserve"> </w:t>
      </w:r>
    </w:p>
    <w:bookmarkEnd w:id="165"/>
    <w:bookmarkStart w:id="166" w:name="ref-loshchilov2019"/>
    <w:p>
      <w:pPr>
        <w:pStyle w:val="Bibliography"/>
      </w:pPr>
      <w:r>
        <w:t xml:space="preserve">[25]</w:t>
      </w:r>
      <w:r>
        <w:t xml:space="preserve"> </w:t>
      </w:r>
      <w:r>
        <w:t xml:space="preserve">	</w:t>
      </w:r>
      <w:r>
        <w:t xml:space="preserve">I. Loshchilov and F. Hutter,</w:t>
      </w:r>
      <w:r>
        <w:t xml:space="preserve"> </w:t>
      </w:r>
      <w:r>
        <w:t xml:space="preserve">“Decoupled weight decay regularization,”</w:t>
      </w:r>
      <w:r>
        <w:t xml:space="preserve"> </w:t>
      </w:r>
      <w:r>
        <w:t xml:space="preserve">in</w:t>
      </w:r>
      <w:r>
        <w:t xml:space="preserve"> </w:t>
      </w:r>
      <w:r>
        <w:rPr>
          <w:i/>
          <w:iCs/>
        </w:rPr>
        <w:t xml:space="preserve">Int. Conf. Learning representations (ICLR)</w:t>
      </w:r>
      <w:r>
        <w:t xml:space="preserve">, 2019.</w:t>
      </w:r>
    </w:p>
    <w:bookmarkEnd w:id="166"/>
    <w:bookmarkStart w:id="167" w:name="ref-kingma2015"/>
    <w:p>
      <w:pPr>
        <w:pStyle w:val="Bibliography"/>
      </w:pPr>
      <w:r>
        <w:t xml:space="preserve">[26]</w:t>
      </w:r>
      <w:r>
        <w:t xml:space="preserve"> </w:t>
      </w:r>
      <w:r>
        <w:t xml:space="preserve">	</w:t>
      </w:r>
      <w:r>
        <w:t xml:space="preserve">D. P. Kingma and J. Ba,</w:t>
      </w:r>
      <w:r>
        <w:t xml:space="preserve"> </w:t>
      </w:r>
      <w:r>
        <w:t xml:space="preserve">“Adam: A method for stochastic optimization,”</w:t>
      </w:r>
      <w:r>
        <w:t xml:space="preserve"> </w:t>
      </w:r>
      <w:r>
        <w:t xml:space="preserve">in</w:t>
      </w:r>
      <w:r>
        <w:t xml:space="preserve"> </w:t>
      </w:r>
      <w:r>
        <w:rPr>
          <w:i/>
          <w:iCs/>
        </w:rPr>
        <w:t xml:space="preserve">Int. Conf. Learning representations (ICLR)</w:t>
      </w:r>
      <w:r>
        <w:t xml:space="preserve">, 2015.</w:t>
      </w:r>
    </w:p>
    <w:bookmarkEnd w:id="167"/>
    <w:bookmarkStart w:id="168" w:name="ref-loshchilov2017"/>
    <w:p>
      <w:pPr>
        <w:pStyle w:val="Bibliography"/>
      </w:pPr>
      <w:r>
        <w:t xml:space="preserve">[27]</w:t>
      </w:r>
      <w:r>
        <w:t xml:space="preserve"> </w:t>
      </w:r>
      <w:r>
        <w:t xml:space="preserve">	</w:t>
      </w:r>
      <w:r>
        <w:t xml:space="preserve">I. Loshchilov and F. Hutter,</w:t>
      </w:r>
      <w:r>
        <w:t xml:space="preserve"> </w:t>
      </w:r>
      <w:r>
        <w:t xml:space="preserve">“</w:t>
      </w:r>
      <w:r>
        <w:t xml:space="preserve">SGDR</w:t>
      </w:r>
      <w:r>
        <w:t xml:space="preserve">: Stochastic gradient descent with warm restarts,”</w:t>
      </w:r>
      <w:r>
        <w:t xml:space="preserve"> </w:t>
      </w:r>
      <w:r>
        <w:t xml:space="preserve">in</w:t>
      </w:r>
      <w:r>
        <w:t xml:space="preserve"> </w:t>
      </w:r>
      <w:r>
        <w:rPr>
          <w:i/>
          <w:iCs/>
        </w:rPr>
        <w:t xml:space="preserve">Int. Conf. Learning representations (ICLR)</w:t>
      </w:r>
      <w:r>
        <w:t xml:space="preserve">, 2017.</w:t>
      </w:r>
    </w:p>
    <w:bookmarkEnd w:id="168"/>
    <w:bookmarkStart w:id="169" w:name="ref-ioffe2015"/>
    <w:p>
      <w:pPr>
        <w:pStyle w:val="Bibliography"/>
      </w:pPr>
      <w:r>
        <w:t xml:space="preserve">[28]</w:t>
      </w:r>
      <w:r>
        <w:t xml:space="preserve"> </w:t>
      </w:r>
      <w:r>
        <w:t xml:space="preserve">	</w:t>
      </w:r>
      <w:r>
        <w:t xml:space="preserve">S. Ioffe and C. Szegedy,</w:t>
      </w:r>
      <w:r>
        <w:t xml:space="preserve"> </w:t>
      </w:r>
      <w:r>
        <w:t xml:space="preserve">“Batch normalization: Accelerating deep network training by reducing internal covariate shift,”</w:t>
      </w:r>
      <w:r>
        <w:t xml:space="preserve"> </w:t>
      </w:r>
      <w:r>
        <w:t xml:space="preserve">in</w:t>
      </w:r>
      <w:r>
        <w:t xml:space="preserve"> </w:t>
      </w:r>
      <w:r>
        <w:rPr>
          <w:i/>
          <w:iCs/>
        </w:rPr>
        <w:t xml:space="preserve">Proc. Int. Conf. Machine learning (ICML)</w:t>
      </w:r>
      <w:r>
        <w:t xml:space="preserve">, 2015, pp. 448–456.</w:t>
      </w:r>
    </w:p>
    <w:bookmarkEnd w:id="169"/>
    <w:bookmarkStart w:id="170" w:name="ref-parkhi2012"/>
    <w:p>
      <w:pPr>
        <w:pStyle w:val="Bibliography"/>
      </w:pPr>
      <w:r>
        <w:t xml:space="preserve">[29]</w:t>
      </w:r>
      <w:r>
        <w:t xml:space="preserve"> </w:t>
      </w:r>
      <w:r>
        <w:t xml:space="preserve">	</w:t>
      </w:r>
      <w:r>
        <w:t xml:space="preserve">O. M. Parkhi, A. Vedaldi, A. Zisserman, and C. V. Jawahar,</w:t>
      </w:r>
      <w:r>
        <w:t xml:space="preserve"> </w:t>
      </w:r>
      <w:r>
        <w:t xml:space="preserve">“Cats and dogs,”</w:t>
      </w:r>
      <w:r>
        <w:t xml:space="preserve"> </w:t>
      </w:r>
      <w:r>
        <w:t xml:space="preserve">in</w:t>
      </w:r>
      <w:r>
        <w:t xml:space="preserve"> </w:t>
      </w:r>
      <w:r>
        <w:rPr>
          <w:i/>
          <w:iCs/>
        </w:rPr>
        <w:t xml:space="preserve">Proc. IEEE conf. Computer vision and pattern recognition (CVPR)</w:t>
      </w:r>
      <w:r>
        <w:t xml:space="preserve">, 2012, pp. 3498–3505.</w:t>
      </w:r>
    </w:p>
    <w:bookmarkEnd w:id="170"/>
    <w:bookmarkEnd w:id="171"/>
    <w:bookmarkEnd w:id="172"/>
    <w:sectPr>
      <w:footnotePr>
        <w:numRestart w:val="eachSect"/>
      </w:footnote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1"/>
    </w:rPr>
  </w:style>
  <w:style w:styleId="BodyText" w:type="paragraph">
    <w:name w:val="Body Text"/>
    <w:basedOn w:val="Normal"/>
    <w:link w:val="BodyTextChar"/>
    <w:qFormat/>
    <w:pPr>
      <w:spacing w:after="180" w:before="180"/>
      <w:jc w:val="both"/>
    </w:pPr>
    <w:rPr>
      <w:rFonts w:ascii="Times New Roman" w:cs="Times New Roman" w:eastAsia="Times New Roman" w:hAnsi="Times New Roman"/>
      <w:sz w:val="21"/>
    </w:rPr>
  </w:style>
  <w:style w:customStyle="1" w:styleId="FirstParagraph" w:type="paragraph">
    <w:name w:val="First Paragraph"/>
    <w:basedOn w:val="BodyText"/>
    <w:next w:val="BodyText"/>
    <w:qFormat/>
    <w:pPr>
      <w:jc w:val="both"/>
    </w:pPr>
    <w:rPr>
      <w:rFonts w:ascii="Times New Roman" w:cs="Times New Roman" w:eastAsia="Times New Roman" w:hAnsi="Times New Roman"/>
      <w:sz w:val="21"/>
    </w:rPr>
  </w:style>
  <w:style w:customStyle="1" w:styleId="Compact" w:type="paragraph">
    <w:name w:val="Compact"/>
    <w:basedOn w:val="BodyText"/>
    <w:qFormat/>
    <w:pPr>
      <w:spacing w:after="36" w:before="36"/>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b/>
      <w:color w:val="000000"/>
      <w:sz w:val="21"/>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b w:val="0"/>
      <w:color w:val="000000"/>
      <w:sz w:val="19"/>
      <w:szCs w:val="20"/>
    </w:rPr>
  </w:style>
  <w:style w:styleId="Bibliography" w:type="paragraph">
    <w:name w:val="Bibliography"/>
    <w:basedOn w:val="Normal"/>
    <w:next w:val="Bibliography"/>
    <w:qFormat/>
    <w:pPr/>
    <w:rPr>
      <w:rFonts w:ascii="Times New Roman" w:cs="Times New Roman" w:eastAsia="Times New Roman" w:hAnsi="Times New Roman"/>
      <w:sz w:val="18"/>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sz w:val="18"/>
    </w:rPr>
  </w:style>
  <w:style w:customStyle="1" w:styleId="ImageCaption" w:type="paragraph">
    <w:name w:val="Image Caption"/>
    <w:basedOn w:val="Caption"/>
    <w:rPr>
      <w:rFonts w:ascii="Times New Roman" w:cs="Times New Roman" w:eastAsia="Times New Roman" w:hAnsi="Times New Roman"/>
      <w:sz w:val="18"/>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5" Type="http://schemas.openxmlformats.org/officeDocument/2006/relationships/image" Target="media/rId115.png"/><Relationship Id="rId121" Type="http://schemas.openxmlformats.org/officeDocument/2006/relationships/image" Target="media/rId121.png"/><Relationship Id="rId118" Type="http://schemas.openxmlformats.org/officeDocument/2006/relationships/image" Target="media/rId118.png"/><Relationship Id="rId112" Type="http://schemas.openxmlformats.org/officeDocument/2006/relationships/image" Target="media/rId112.png"/><Relationship Id="rId17" Type="http://schemas.openxmlformats.org/officeDocument/2006/relationships/image" Target="media/rId17.png"/><Relationship Id="rId37" Type="http://schemas.openxmlformats.org/officeDocument/2006/relationships/image" Target="media/rId37.png"/><Relationship Id="rId79" Type="http://schemas.openxmlformats.org/officeDocument/2006/relationships/image" Target="media/rId79.png"/><Relationship Id="rId23" Type="http://schemas.openxmlformats.org/officeDocument/2006/relationships/image" Target="media/rId23.png"/><Relationship Id="rId40" Type="http://schemas.openxmlformats.org/officeDocument/2006/relationships/image" Target="media/rId40.png"/><Relationship Id="rId13" Type="http://schemas.openxmlformats.org/officeDocument/2006/relationships/image" Target="media/rId13.png"/><Relationship Id="rId26" Type="http://schemas.openxmlformats.org/officeDocument/2006/relationships/image" Target="media/rId26.png"/><Relationship Id="rId55" Type="http://schemas.openxmlformats.org/officeDocument/2006/relationships/image" Target="media/rId55.png"/><Relationship Id="rId60" Type="http://schemas.openxmlformats.org/officeDocument/2006/relationships/image" Target="media/rId60.png"/><Relationship Id="rId83" Type="http://schemas.openxmlformats.org/officeDocument/2006/relationships/image" Target="media/rId83.png"/><Relationship Id="rId49" Type="http://schemas.openxmlformats.org/officeDocument/2006/relationships/image" Target="media/rId49.png"/><Relationship Id="rId71" Type="http://schemas.openxmlformats.org/officeDocument/2006/relationships/image" Target="media/rId71.png"/><Relationship Id="rId29" Type="http://schemas.openxmlformats.org/officeDocument/2006/relationships/image" Target="media/rId29.png"/><Relationship Id="rId52" Type="http://schemas.openxmlformats.org/officeDocument/2006/relationships/image" Target="media/rId52.png"/><Relationship Id="rId74" Type="http://schemas.openxmlformats.org/officeDocument/2006/relationships/image" Target="media/rId74.png"/><Relationship Id="rId32" Type="http://schemas.openxmlformats.org/officeDocument/2006/relationships/image" Target="media/rId32.png"/><Relationship Id="rId65" Type="http://schemas.openxmlformats.org/officeDocument/2006/relationships/image" Target="media/rId65.png"/><Relationship Id="rId46" Type="http://schemas.openxmlformats.org/officeDocument/2006/relationships/image" Target="media/rId46.png"/><Relationship Id="rId128" Type="http://schemas.openxmlformats.org/officeDocument/2006/relationships/image" Target="media/rId128.png"/><Relationship Id="rId131" Type="http://schemas.openxmlformats.org/officeDocument/2006/relationships/image" Target="media/rId131.png"/><Relationship Id="rId101" Type="http://schemas.openxmlformats.org/officeDocument/2006/relationships/image" Target="media/rId101.png"/><Relationship Id="rId68" Type="http://schemas.openxmlformats.org/officeDocument/2006/relationships/image" Target="media/rId68.png"/><Relationship Id="rId105" Type="http://schemas.openxmlformats.org/officeDocument/2006/relationships/image" Target="media/rId105.png"/><Relationship Id="rId108" Type="http://schemas.openxmlformats.org/officeDocument/2006/relationships/image" Target="media/rId108.png"/><Relationship Id="rId90" Type="http://schemas.openxmlformats.org/officeDocument/2006/relationships/image" Target="media/rId90.png"/><Relationship Id="rId96" Type="http://schemas.openxmlformats.org/officeDocument/2006/relationships/image" Target="media/rId96.png"/><Relationship Id="rId86" Type="http://schemas.openxmlformats.org/officeDocument/2006/relationships/image" Target="media/rId86.png"/><Relationship Id="rId93" Type="http://schemas.openxmlformats.org/officeDocument/2006/relationships/image" Target="media/rId93.png"/><Relationship Id="rId9" Type="http://schemas.openxmlformats.org/officeDocument/2006/relationships/hyperlink" Target="https://github.com/Zaid-fareed/23i-0829_C_GenAi_A1" TargetMode="External"/><Relationship Id="rId10" Type="http://schemas.openxmlformats.org/officeDocument/2006/relationships/hyperlink" Target="https://youtu.be/xUows4eME8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github.com/Zaid-fareed/23i-0829_C_GenAi_A1" TargetMode="External"/><Relationship Id="rId10" Type="http://schemas.openxmlformats.org/officeDocument/2006/relationships/hyperlink" Target="https://youtu.be/xUows4eME8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Hard-Routed and Soft Mixture-of-Experts Image Restoration and Style-Conditioned Face-to-Sketch Synthesis: From Optuna-Tuned Models to a Containerised Web Application</dc:title>
  <dc:creator>Zaid Fareed Roll No. 23I-0829, Section C — Generative AI, Assignment 1 Source code: https://github.com/Zaid-fareed/23i-0829_C_GenAi_A1 Demonstration video: https://youtu.be/xUows4eME8M</dc:creator>
  <cp:keywords/>
  <dcterms:created xsi:type="dcterms:W3CDTF">2026-10-03T14:52:48Z</dcterms:created>
  <dcterms:modified xsi:type="dcterms:W3CDTF">2026-10-03T14:52:48Z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design, train, evaluate and deploy four related generative models. The first three restore images corrupted by salt-and-pepper noise, Gaussian blur or rectangular occlusion on the Oxford-IIIT Pet dataset: (1) one universal denoising autoencoder with a genuine bottleneck, (2) a hard-routed system in which a corruption classifier selects one of three specialist autoencoders, and (3) a jointly fine-tuned soft mixture-of-experts whose gate assigns a continuous weight to an identity branch and the three experts. The fourth model is a style-conditioned conditional GAN (U-Net generator, PatchGAN discriminator) that turns FS2K face photographs into sketches in one of three styles. All hyper-parameters were searched with Optuna, all runs are tracked with MLflow, and all inference models are exported to ONNX and verified against PyTorch (maximum difference below 3\times10^{-6}). Tested on 36,690 deterministic inputs (every test image under all ten conditions), the universal autoencoder raises the mean SSIM of corrupted inputs from 0.636 to 0.767, but reconstructs clean images at only 0.814 (an identity mapping would score 1.0), which motivates routing. The corruption classifier is 0.9941 accurate; hard routing reaches an overall SSIM of 0.779 and the soft mixture 0.783 (universal: 0.772) while keeping clean images almost unchanged (0.996 and 0.991); the gain comes from clean inputs, and on corrupted inputs the three systems are within about 0.02 SSIM of each other. SSIM and PSNR disagree for occlusion, which we analyse. The cGAN produces recognisable but soft sketches (SSIM 0.486 on the official test set). Everything runs from one docker compose up through a FastAPI + React/Tailwind application whose interface was designed in Google Stitch. We report failure cases and two corrections that our own measurements forced: a first autoencoder that under-fitted, and first specialists that lost more than half of the image colour.</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
  </property>
  <property fmtid="{D5CDD505-2E9C-101B-9397-08002B2CF9AE}" pid="6" name="link-citations">
    <vt:lpwstr>True</vt:lpwstr>
  </property>
  <property fmtid="{D5CDD505-2E9C-101B-9397-08002B2CF9AE}" pid="7" name="reference-section-title">
    <vt:lpwstr>References</vt:lpwstr>
  </property>
</Properties>
</file>