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F3864"/>
          <w:sz w:val="52"/>
          <w:szCs w:val="52"/>
        </w:rPr>
        <w:t xml:space="preserve">BUSINESS REQUIREMENTS DOCUMENT</w:t>
      </w:r>
    </w:p>
    <w:p>
      <w:pPr>
        <w:spacing w:before="0" w:after="120"/>
        <w:jc w:val="center"/>
      </w:pPr>
      <w:r>
        <w:rPr>
          <w:rFonts w:ascii="Arial" w:cs="Arial" w:eastAsia="Arial" w:hAnsi="Arial"/>
          <w:b/>
          <w:bCs/>
          <w:color w:val="2E74B5"/>
          <w:sz w:val="32"/>
          <w:szCs w:val="32"/>
        </w:rPr>
        <w:t xml:space="preserve">Customer Complaint Handling Process Improvement</w:t>
      </w:r>
    </w:p>
    <w:p>
      <w:pPr>
        <w:spacing w:before="0" w:after="480"/>
        <w:jc w:val="center"/>
      </w:pPr>
      <w:r>
        <w:rPr>
          <w:rFonts w:ascii="Arial" w:cs="Arial" w:eastAsia="Arial" w:hAnsi="Arial"/>
          <w:color w:val="595959"/>
          <w:sz w:val="22"/>
          <w:szCs w:val="22"/>
        </w:rPr>
        <w:t xml:space="preserve">Version 1.0   |   March 2026   |   Status: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24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Document Title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Customer Complaint Handling - Process Improvement BRD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Prepared By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Business Analyst (Junior)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Date Prepared</w:t>
            </w:r>
          </w:p>
        </w:tc>
        <w:tc>
          <w:tcPr>
            <w:tcW w:type="dxa" w:w="62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March 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Status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Draft - Pending Stakeholder 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Department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Customer Service / Operations</w:t>
            </w:r>
          </w:p>
        </w:tc>
      </w:tr>
    </w:tbl>
    <w:p>
      <w:pPr>
        <w:spacing w:before="80" w:after="80"/>
      </w:pPr>
      <w:r>
        <w:t xml:space="preserve"/>
      </w:r>
    </w:p>
    <w:p>
      <w:pPr>
        <w:spacing w:before="80" w:after="80"/>
      </w:pPr>
      <w:r>
        <w:t xml:space="preserve"/>
      </w:r>
    </w:p>
    <w:p>
      <w:pPr>
        <w:pStyle w:val="Heading1"/>
        <w:spacing w:before="320" w:after="160"/>
      </w:pPr>
      <w:r>
        <w:rPr>
          <w:rFonts w:ascii="Arial" w:cs="Arial" w:eastAsia="Arial" w:hAnsi="Arial"/>
          <w:b/>
          <w:bCs/>
          <w:color w:val="1F3864"/>
          <w:sz w:val="28"/>
          <w:szCs w:val="28"/>
        </w:rPr>
        <w:t xml:space="preserve">1. Executive Summary</w:t>
      </w:r>
    </w:p>
    <w:p>
      <w:pPr>
        <w:spacing w:before="80" w:after="80"/>
      </w:pPr>
      <w:r>
        <w:rPr>
          <w:rFonts w:ascii="Arial" w:cs="Arial" w:eastAsia="Arial" w:hAnsi="Arial"/>
          <w:sz w:val="22"/>
          <w:szCs w:val="22"/>
        </w:rPr>
        <w:t xml:space="preserve">This Business Requirements Document (BRD) outlines the analysis and proposed improvements for the Customer Complaint Handling process. The current process is manual, inconsistent, and lacks proper tracking mechanisms, resulting in poor customer experience and unresolved recurring issues.</w:t>
      </w:r>
    </w:p>
    <w:p>
      <w:pPr>
        <w:spacing w:before="80" w:after="80"/>
      </w:pPr>
      <w:r>
        <w:t xml:space="preserve"/>
      </w:r>
    </w:p>
    <w:p>
      <w:pPr>
        <w:spacing w:before="80" w:after="80"/>
      </w:pPr>
      <w:r>
        <w:rPr>
          <w:rFonts w:ascii="Arial" w:cs="Arial" w:eastAsia="Arial" w:hAnsi="Arial"/>
          <w:sz w:val="22"/>
          <w:szCs w:val="22"/>
        </w:rPr>
        <w:t xml:space="preserve">This document captures the current state (AS-IS), identifies key pain points, and defines the desired future state (TO-BE) along with the business and functional requirements needed to achieve it.</w:t>
      </w:r>
    </w:p>
    <w:p>
      <w:pPr>
        <w:spacing w:before="80" w:after="80"/>
      </w:pPr>
      <w:r>
        <w:t xml:space="preserve"/>
      </w:r>
    </w:p>
    <w:p>
      <w:pPr>
        <w:pStyle w:val="Heading1"/>
        <w:spacing w:before="320" w:after="160"/>
      </w:pPr>
      <w:r>
        <w:rPr>
          <w:rFonts w:ascii="Arial" w:cs="Arial" w:eastAsia="Arial" w:hAnsi="Arial"/>
          <w:b/>
          <w:bCs/>
          <w:color w:val="1F3864"/>
          <w:sz w:val="28"/>
          <w:szCs w:val="28"/>
        </w:rPr>
        <w:t xml:space="preserve">2. Business Problem Statement</w:t>
      </w:r>
    </w:p>
    <w:p>
      <w:pPr>
        <w:spacing w:before="80" w:after="80"/>
      </w:pPr>
      <w:r>
        <w:rPr>
          <w:rFonts w:ascii="Arial" w:cs="Arial" w:eastAsia="Arial" w:hAnsi="Arial"/>
          <w:sz w:val="22"/>
          <w:szCs w:val="22"/>
        </w:rPr>
        <w:t xml:space="preserve">The organisation currently handles customer complaints through a largely manual, unstructured process. This results in:</w:t>
      </w:r>
    </w:p>
    <w:p>
      <w:pPr>
        <w:pStyle w:val="ListParagraph"/>
        <w:numPr>
          <w:ilvl w:val="0"/>
          <w:numId w:val="2"/>
        </w:numPr>
        <w:spacing w:before="60" w:after="60"/>
      </w:pPr>
      <w:r>
        <w:rPr>
          <w:rFonts w:ascii="Arial" w:cs="Arial" w:eastAsia="Arial" w:hAnsi="Arial"/>
          <w:sz w:val="22"/>
          <w:szCs w:val="22"/>
        </w:rPr>
        <w:t xml:space="preserve">Complaints being lost or delayed due to lack of a centralised tracking system</w:t>
      </w:r>
    </w:p>
    <w:p>
      <w:pPr>
        <w:pStyle w:val="ListParagraph"/>
        <w:numPr>
          <w:ilvl w:val="0"/>
          <w:numId w:val="2"/>
        </w:numPr>
        <w:spacing w:before="60" w:after="60"/>
      </w:pPr>
      <w:r>
        <w:rPr>
          <w:rFonts w:ascii="Arial" w:cs="Arial" w:eastAsia="Arial" w:hAnsi="Arial"/>
          <w:sz w:val="22"/>
          <w:szCs w:val="22"/>
        </w:rPr>
        <w:t xml:space="preserve">Customers being required to re-explain their issue multiple times</w:t>
      </w:r>
    </w:p>
    <w:p>
      <w:pPr>
        <w:pStyle w:val="ListParagraph"/>
        <w:numPr>
          <w:ilvl w:val="0"/>
          <w:numId w:val="2"/>
        </w:numPr>
        <w:spacing w:before="60" w:after="60"/>
      </w:pPr>
      <w:r>
        <w:rPr>
          <w:rFonts w:ascii="Arial" w:cs="Arial" w:eastAsia="Arial" w:hAnsi="Arial"/>
          <w:sz w:val="22"/>
          <w:szCs w:val="22"/>
        </w:rPr>
        <w:t xml:space="preserve">No defined Service Level Agreements (SLAs) for resolution timeframes</w:t>
      </w:r>
    </w:p>
    <w:p>
      <w:pPr>
        <w:pStyle w:val="ListParagraph"/>
        <w:numPr>
          <w:ilvl w:val="0"/>
          <w:numId w:val="2"/>
        </w:numPr>
        <w:spacing w:before="60" w:after="60"/>
      </w:pPr>
      <w:r>
        <w:rPr>
          <w:rFonts w:ascii="Arial" w:cs="Arial" w:eastAsia="Arial" w:hAnsi="Arial"/>
          <w:sz w:val="22"/>
          <w:szCs w:val="22"/>
        </w:rPr>
        <w:t xml:space="preserve">Inability to identify and address recurring complaint patterns</w:t>
      </w:r>
    </w:p>
    <w:p>
      <w:pPr>
        <w:pStyle w:val="ListParagraph"/>
        <w:numPr>
          <w:ilvl w:val="0"/>
          <w:numId w:val="2"/>
        </w:numPr>
        <w:spacing w:before="60" w:after="60"/>
      </w:pPr>
      <w:r>
        <w:rPr>
          <w:rFonts w:ascii="Arial" w:cs="Arial" w:eastAsia="Arial" w:hAnsi="Arial"/>
          <w:sz w:val="22"/>
          <w:szCs w:val="22"/>
        </w:rPr>
        <w:t xml:space="preserve">Low customer satisfaction and damage to brand reputation</w:t>
      </w:r>
    </w:p>
    <w:p>
      <w:pPr>
        <w:spacing w:before="80" w:after="80"/>
      </w:pPr>
      <w:r>
        <w:t xml:space="preserve"/>
      </w:r>
    </w:p>
    <w:p>
      <w:pPr>
        <w:spacing w:before="80" w:after="80"/>
      </w:pPr>
      <w:r>
        <w:rPr>
          <w:rFonts w:ascii="Arial" w:cs="Arial" w:eastAsia="Arial" w:hAnsi="Arial"/>
          <w:sz w:val="22"/>
          <w:szCs w:val="22"/>
        </w:rPr>
        <w:t xml:space="preserve">There is a clear business need to redesign and digitise the complaint handling process to improve efficiency, consistency, and customer experience.</w:t>
      </w:r>
    </w:p>
    <w:p>
      <w:pPr>
        <w:spacing w:before="80" w:after="80"/>
      </w:pPr>
      <w:r>
        <w:t xml:space="preserve"/>
      </w:r>
    </w:p>
    <w:p>
      <w:pPr>
        <w:pStyle w:val="Heading1"/>
        <w:spacing w:before="320" w:after="160"/>
      </w:pPr>
      <w:r>
        <w:rPr>
          <w:rFonts w:ascii="Arial" w:cs="Arial" w:eastAsia="Arial" w:hAnsi="Arial"/>
          <w:b/>
          <w:bCs/>
          <w:color w:val="1F3864"/>
          <w:sz w:val="28"/>
          <w:szCs w:val="28"/>
        </w:rPr>
        <w:t xml:space="preserve">3. Scope</w:t>
      </w:r>
    </w:p>
    <w:p>
      <w:pPr>
        <w:pStyle w:val="Heading2"/>
        <w:spacing w:before="240" w:after="120"/>
      </w:pPr>
      <w:r>
        <w:rPr>
          <w:rFonts w:ascii="Arial" w:cs="Arial" w:eastAsia="Arial" w:hAnsi="Arial"/>
          <w:b/>
          <w:bCs/>
          <w:color w:val="2E74B5"/>
          <w:sz w:val="24"/>
          <w:szCs w:val="24"/>
        </w:rPr>
        <w:t xml:space="preserve">3.1 In Scope</w:t>
      </w:r>
    </w:p>
    <w:p>
      <w:pPr>
        <w:pStyle w:val="ListParagraph"/>
        <w:numPr>
          <w:ilvl w:val="0"/>
          <w:numId w:val="2"/>
        </w:numPr>
        <w:spacing w:before="60" w:after="60"/>
      </w:pPr>
      <w:r>
        <w:rPr>
          <w:rFonts w:ascii="Arial" w:cs="Arial" w:eastAsia="Arial" w:hAnsi="Arial"/>
          <w:sz w:val="22"/>
          <w:szCs w:val="22"/>
        </w:rPr>
        <w:t xml:space="preserve">End-to-end customer complaint handling process from submission to resolution</w:t>
      </w:r>
    </w:p>
    <w:p>
      <w:pPr>
        <w:pStyle w:val="ListParagraph"/>
        <w:numPr>
          <w:ilvl w:val="0"/>
          <w:numId w:val="2"/>
        </w:numPr>
        <w:spacing w:before="60" w:after="60"/>
      </w:pPr>
      <w:r>
        <w:rPr>
          <w:rFonts w:ascii="Arial" w:cs="Arial" w:eastAsia="Arial" w:hAnsi="Arial"/>
          <w:sz w:val="22"/>
          <w:szCs w:val="22"/>
        </w:rPr>
        <w:t xml:space="preserve">Implementation of a digital complaint ticketing system</w:t>
      </w:r>
    </w:p>
    <w:p>
      <w:pPr>
        <w:pStyle w:val="ListParagraph"/>
        <w:numPr>
          <w:ilvl w:val="0"/>
          <w:numId w:val="2"/>
        </w:numPr>
        <w:spacing w:before="60" w:after="60"/>
      </w:pPr>
      <w:r>
        <w:rPr>
          <w:rFonts w:ascii="Arial" w:cs="Arial" w:eastAsia="Arial" w:hAnsi="Arial"/>
          <w:sz w:val="22"/>
          <w:szCs w:val="22"/>
        </w:rPr>
        <w:t xml:space="preserve">Automated customer notifications at each stage</w:t>
      </w:r>
    </w:p>
    <w:p>
      <w:pPr>
        <w:pStyle w:val="ListParagraph"/>
        <w:numPr>
          <w:ilvl w:val="0"/>
          <w:numId w:val="2"/>
        </w:numPr>
        <w:spacing w:before="60" w:after="60"/>
      </w:pPr>
      <w:r>
        <w:rPr>
          <w:rFonts w:ascii="Arial" w:cs="Arial" w:eastAsia="Arial" w:hAnsi="Arial"/>
          <w:sz w:val="22"/>
          <w:szCs w:val="22"/>
        </w:rPr>
        <w:t xml:space="preserve">SLA definition and tracking</w:t>
      </w:r>
    </w:p>
    <w:p>
      <w:pPr>
        <w:pStyle w:val="ListParagraph"/>
        <w:numPr>
          <w:ilvl w:val="0"/>
          <w:numId w:val="2"/>
        </w:numPr>
        <w:spacing w:before="60" w:after="60"/>
      </w:pPr>
      <w:r>
        <w:rPr>
          <w:rFonts w:ascii="Arial" w:cs="Arial" w:eastAsia="Arial" w:hAnsi="Arial"/>
          <w:sz w:val="22"/>
          <w:szCs w:val="22"/>
        </w:rPr>
        <w:t xml:space="preserve">Reporting and trend analysis capability</w:t>
      </w:r>
    </w:p>
    <w:p>
      <w:pPr>
        <w:spacing w:before="80" w:after="80"/>
      </w:pPr>
      <w:r>
        <w:t xml:space="preserve"/>
      </w:r>
    </w:p>
    <w:p>
      <w:pPr>
        <w:pStyle w:val="Heading2"/>
        <w:spacing w:before="240" w:after="120"/>
      </w:pPr>
      <w:r>
        <w:rPr>
          <w:rFonts w:ascii="Arial" w:cs="Arial" w:eastAsia="Arial" w:hAnsi="Arial"/>
          <w:b/>
          <w:bCs/>
          <w:color w:val="2E74B5"/>
          <w:sz w:val="24"/>
          <w:szCs w:val="24"/>
        </w:rPr>
        <w:t xml:space="preserve">3.2 Out of Scope</w:t>
      </w:r>
    </w:p>
    <w:p>
      <w:pPr>
        <w:pStyle w:val="ListParagraph"/>
        <w:numPr>
          <w:ilvl w:val="0"/>
          <w:numId w:val="2"/>
        </w:numPr>
        <w:spacing w:before="60" w:after="60"/>
      </w:pPr>
      <w:r>
        <w:rPr>
          <w:rFonts w:ascii="Arial" w:cs="Arial" w:eastAsia="Arial" w:hAnsi="Arial"/>
          <w:sz w:val="22"/>
          <w:szCs w:val="22"/>
        </w:rPr>
        <w:t xml:space="preserve">Integration with third-party social media complaint platforms</w:t>
      </w:r>
    </w:p>
    <w:p>
      <w:pPr>
        <w:pStyle w:val="ListParagraph"/>
        <w:numPr>
          <w:ilvl w:val="0"/>
          <w:numId w:val="2"/>
        </w:numPr>
        <w:spacing w:before="60" w:after="60"/>
      </w:pPr>
      <w:r>
        <w:rPr>
          <w:rFonts w:ascii="Arial" w:cs="Arial" w:eastAsia="Arial" w:hAnsi="Arial"/>
          <w:sz w:val="22"/>
          <w:szCs w:val="22"/>
        </w:rPr>
        <w:t xml:space="preserve">Legal or compliance-related complaint processes</w:t>
      </w:r>
    </w:p>
    <w:p>
      <w:pPr>
        <w:pStyle w:val="ListParagraph"/>
        <w:numPr>
          <w:ilvl w:val="0"/>
          <w:numId w:val="2"/>
        </w:numPr>
        <w:spacing w:before="60" w:after="60"/>
      </w:pPr>
      <w:r>
        <w:rPr>
          <w:rFonts w:ascii="Arial" w:cs="Arial" w:eastAsia="Arial" w:hAnsi="Arial"/>
          <w:sz w:val="22"/>
          <w:szCs w:val="22"/>
        </w:rPr>
        <w:t xml:space="preserve">Staff recruitment or HR processes</w:t>
      </w:r>
    </w:p>
    <w:p>
      <w:pPr>
        <w:spacing w:before="80" w:after="80"/>
      </w:pPr>
      <w:r>
        <w:t xml:space="preserve"/>
      </w:r>
    </w:p>
    <w:p>
      <w:pPr>
        <w:pStyle w:val="Heading1"/>
        <w:spacing w:before="320" w:after="160"/>
      </w:pPr>
      <w:r>
        <w:rPr>
          <w:rFonts w:ascii="Arial" w:cs="Arial" w:eastAsia="Arial" w:hAnsi="Arial"/>
          <w:b/>
          <w:bCs/>
          <w:color w:val="1F3864"/>
          <w:sz w:val="28"/>
          <w:szCs w:val="28"/>
        </w:rPr>
        <w:t xml:space="preserve">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Stakeholder</w:t>
            </w:r>
          </w:p>
        </w:tc>
        <w:tc>
          <w:tcPr>
            <w:tcW w:type="dxa" w:w="25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4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Interest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Customer Service Manager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Process Owner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Ensure efficient, measurable complaint resolution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Front-line Agents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End Users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Clear process, easy-to-use system, reduced manual work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Support Team</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End Users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Timely escalation alerts, full complaint history visible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Senior 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Sponsor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Reduced complaints, improved NPS and customer retention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IT Department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Implementer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Technical feasibility and system integration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External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Fast resolution, transparency, and no repeat explanation</w:t>
            </w:r>
          </w:p>
        </w:tc>
      </w:tr>
    </w:tbl>
    <w:p>
      <w:pPr>
        <w:spacing w:before="80" w:after="80"/>
      </w:pPr>
      <w:r>
        <w:t xml:space="preserve"/>
      </w:r>
    </w:p>
    <w:p>
      <w:pPr>
        <w:spacing w:before="80" w:after="80"/>
      </w:pPr>
      <w:r>
        <w:t xml:space="preserve"/>
      </w:r>
    </w:p>
    <w:p>
      <w:pPr>
        <w:pStyle w:val="Heading1"/>
        <w:spacing w:before="320" w:after="160"/>
      </w:pPr>
      <w:r>
        <w:rPr>
          <w:rFonts w:ascii="Arial" w:cs="Arial" w:eastAsia="Arial" w:hAnsi="Arial"/>
          <w:b/>
          <w:bCs/>
          <w:color w:val="1F3864"/>
          <w:sz w:val="28"/>
          <w:szCs w:val="28"/>
        </w:rPr>
        <w:t xml:space="preserve">5. AS-IS Process (Current State)</w:t>
      </w:r>
    </w:p>
    <w:p>
      <w:pPr>
        <w:spacing w:before="80" w:after="80"/>
      </w:pPr>
      <w:r>
        <w:rPr>
          <w:rFonts w:ascii="Arial" w:cs="Arial" w:eastAsia="Arial" w:hAnsi="Arial"/>
          <w:sz w:val="22"/>
          <w:szCs w:val="22"/>
        </w:rPr>
        <w:t xml:space="preserve">The following describes how customer complaints are currently handled: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5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Customer</w:t>
            </w:r>
          </w:p>
        </w:tc>
        <w:tc>
          <w:tcPr>
            <w:tcW w:type="dxa" w:w="5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Contacts the business via phone or email to raise a complaint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Front-line Agent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Manually logs the complaint on paper or a basic spreadsheet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Front-line Agent</w:t>
            </w:r>
          </w:p>
        </w:tc>
        <w:tc>
          <w:tcPr>
            <w:tcW w:type="dxa" w:w="5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Attempts to resolve — often without access to full customer history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Front-line Agent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If unresolved, forwards complaint to Support Team via email</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Support Team</w:t>
            </w:r>
          </w:p>
        </w:tc>
        <w:tc>
          <w:tcPr>
            <w:tcW w:type="dxa" w:w="5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Receives email (sometimes lost or delayed), investigates manually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Support Team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If complex, escalates to Manager via phone or informal email</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Manager</w:t>
            </w:r>
          </w:p>
        </w:tc>
        <w:tc>
          <w:tcPr>
            <w:tcW w:type="dxa" w:w="5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Reviews complaint with no standard process or checklist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Front-line Agent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Contacts customer back — sometimes days later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Customer</w:t>
            </w:r>
          </w:p>
        </w:tc>
        <w:tc>
          <w:tcPr>
            <w:tcW w:type="dxa" w:w="5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Often required to re-explain their issue from the beginning</w:t>
            </w:r>
          </w:p>
        </w:tc>
      </w:tr>
    </w:tbl>
    <w:p>
      <w:pPr>
        <w:spacing w:before="80" w:after="80"/>
      </w:pPr>
      <w:r>
        <w:t xml:space="preserve"/>
      </w:r>
    </w:p>
    <w:p>
      <w:pPr>
        <w:spacing w:before="80" w:after="80"/>
      </w:pPr>
      <w:r>
        <w:t xml:space="preserve"/>
      </w:r>
    </w:p>
    <w:p>
      <w:pPr>
        <w:pStyle w:val="Heading1"/>
        <w:spacing w:before="320" w:after="160"/>
      </w:pPr>
      <w:r>
        <w:rPr>
          <w:rFonts w:ascii="Arial" w:cs="Arial" w:eastAsia="Arial" w:hAnsi="Arial"/>
          <w:b/>
          <w:bCs/>
          <w:color w:val="1F3864"/>
          <w:sz w:val="28"/>
          <w:szCs w:val="28"/>
        </w:rPr>
        <w:t xml:space="preserve">6. Pain Points &amp;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800"/>
        <w:gridCol w:w="386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Pain Point</w:t>
            </w:r>
          </w:p>
        </w:tc>
        <w:tc>
          <w:tcPr>
            <w:tcW w:type="dxa" w:w="2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Root Cause</w:t>
            </w:r>
          </w:p>
        </w:tc>
        <w:tc>
          <w:tcPr>
            <w:tcW w:type="dxa" w:w="38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Business Impact</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 centralised complaint tracking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Manual paper/spreadsheet logging</w:t>
            </w:r>
          </w:p>
        </w:tc>
        <w:tc>
          <w:tcPr>
            <w:tcW w:type="dxa" w:w="3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Data loss, no audit trail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reference number for customer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ticketing system in place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Customer cannot follow up easily</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Low first-contact resolution rate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Agents lack customer history &amp; knowledge base</w:t>
            </w:r>
          </w:p>
        </w:tc>
        <w:tc>
          <w:tcPr>
            <w:tcW w:type="dxa" w:w="3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Repeat contacts, wasted time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Escalation via 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formal escalation workflow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Complaints lost or delayed</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 SLA defined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 policy or process standard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Complaints sit unresolved indefinitely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Customer must re-explain issue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shared history across agents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Poor customer experience</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 proactive customer updates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 automated notification system</w:t>
            </w:r>
          </w:p>
        </w:tc>
        <w:tc>
          <w:tcPr>
            <w:tcW w:type="dxa" w:w="3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Customer feels ignored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trend analysis or reporting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data captured systematically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Same issues keep recurring</w:t>
            </w:r>
          </w:p>
        </w:tc>
      </w:tr>
    </w:tbl>
    <w:p>
      <w:pPr>
        <w:spacing w:before="80" w:after="80"/>
      </w:pPr>
      <w:r>
        <w:t xml:space="preserve"/>
      </w:r>
    </w:p>
    <w:p>
      <w:pPr>
        <w:spacing w:before="80" w:after="80"/>
      </w:pPr>
      <w:r>
        <w:t xml:space="preserve"/>
      </w:r>
    </w:p>
    <w:p>
      <w:pPr>
        <w:pStyle w:val="Heading1"/>
        <w:spacing w:before="320" w:after="160"/>
      </w:pPr>
      <w:r>
        <w:rPr>
          <w:rFonts w:ascii="Arial" w:cs="Arial" w:eastAsia="Arial" w:hAnsi="Arial"/>
          <w:b/>
          <w:bCs/>
          <w:color w:val="1F3864"/>
          <w:sz w:val="28"/>
          <w:szCs w:val="28"/>
        </w:rPr>
        <w:t xml:space="preserve">7. TO-BE Process (Future State)</w:t>
      </w:r>
    </w:p>
    <w:p>
      <w:pPr>
        <w:spacing w:before="80" w:after="80"/>
      </w:pPr>
      <w:r>
        <w:rPr>
          <w:rFonts w:ascii="Arial" w:cs="Arial" w:eastAsia="Arial" w:hAnsi="Arial"/>
          <w:sz w:val="22"/>
          <w:szCs w:val="22"/>
        </w:rPr>
        <w:t xml:space="preserve">The following describes the redesigned, improved complaint handling process: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59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Customer</w:t>
            </w:r>
          </w:p>
        </w:tc>
        <w:tc>
          <w:tcPr>
            <w:tcW w:type="dxa" w:w="5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Submits complaint via phone, email, or online self-service portal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Auto-generates unique Ticket ID and sends confirmation to customer</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System</w:t>
            </w:r>
          </w:p>
        </w:tc>
        <w:tc>
          <w:tcPr>
            <w:tcW w:type="dxa" w:w="5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Categorises complaint by type and priority using predefined rules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Front-line Agent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Receives ticket with full customer history and knowledge base access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Front-line Agent</w:t>
            </w:r>
          </w:p>
        </w:tc>
        <w:tc>
          <w:tcPr>
            <w:tcW w:type="dxa" w:w="5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Resolves at first contact where possible; closes ticket with outcome notes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Automatically notifies customer of resolution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Front-line Agent</w:t>
            </w:r>
          </w:p>
        </w:tc>
        <w:tc>
          <w:tcPr>
            <w:tcW w:type="dxa" w:w="5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If unresolved, escalates within the system — all notes and history transferred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Support Team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Receives instant in-system escalation alert with full complaint details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Support Team</w:t>
            </w:r>
          </w:p>
        </w:tc>
        <w:tc>
          <w:tcPr>
            <w:tcW w:type="dxa" w:w="5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Resolves within defined SLA; updates ticket at each stage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Notifies customer automatically at each status update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Manager</w:t>
            </w:r>
          </w:p>
        </w:tc>
        <w:tc>
          <w:tcPr>
            <w:tcW w:type="dxa" w:w="5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Reviews dashboard for SLA breaches and high-priority cases only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Reporting Module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Generates monthly trend reports to identify recurring issues</w:t>
            </w:r>
          </w:p>
        </w:tc>
      </w:tr>
    </w:tbl>
    <w:p>
      <w:pPr>
        <w:spacing w:before="80" w:after="80"/>
      </w:pPr>
      <w:r>
        <w:t xml:space="preserve"/>
      </w:r>
    </w:p>
    <w:p>
      <w:pPr>
        <w:spacing w:before="80" w:after="80"/>
      </w:pPr>
      <w:r>
        <w:t xml:space="preserve"/>
      </w:r>
    </w:p>
    <w:p>
      <w:pPr>
        <w:pStyle w:val="Heading1"/>
        <w:spacing w:before="320" w:after="160"/>
      </w:pPr>
      <w:r>
        <w:rPr>
          <w:rFonts w:ascii="Arial" w:cs="Arial" w:eastAsia="Arial" w:hAnsi="Arial"/>
          <w:b/>
          <w:bCs/>
          <w:color w:val="1F3864"/>
          <w:sz w:val="28"/>
          <w:szCs w:val="28"/>
        </w:rPr>
        <w:t xml:space="preserve">8. Business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BR-01</w:t>
            </w:r>
          </w:p>
        </w:tc>
        <w:tc>
          <w:tcPr>
            <w:tcW w:type="dxa" w:w="6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The system shall provide a centralised digital complaint ticketing system</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Each complaint must receive a unique auto-generated reference/ticket number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BR-03</w:t>
            </w:r>
          </w:p>
        </w:tc>
        <w:tc>
          <w:tcPr>
            <w:tcW w:type="dxa" w:w="6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Customers shall receive automated confirmation upon complaint submission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Complaint SLAs must be defined and tracked for each priority level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BR-05</w:t>
            </w:r>
          </w:p>
        </w:tc>
        <w:tc>
          <w:tcPr>
            <w:tcW w:type="dxa" w:w="6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All agents must have visibility of full customer complaint history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 in-system escalation workflow must replace email-based escalation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BR-07</w:t>
            </w:r>
          </w:p>
        </w:tc>
        <w:tc>
          <w:tcPr>
            <w:tcW w:type="dxa" w:w="6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Customers must receive automated status updates at each stage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Should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BR-08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manager dashboard must show open complaints, SLA status, and trends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Should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BR-09</w:t>
            </w:r>
          </w:p>
        </w:tc>
        <w:tc>
          <w:tcPr>
            <w:tcW w:type="dxa" w:w="6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Monthly trend reports must be generated from complaint data</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Should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BR-10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knowledge base must be available to agents during complaint handling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Could Have</w:t>
            </w:r>
          </w:p>
        </w:tc>
      </w:tr>
    </w:tbl>
    <w:p>
      <w:pPr>
        <w:spacing w:before="80" w:after="80"/>
      </w:pPr>
      <w:r>
        <w:t xml:space="preserve"/>
      </w:r>
    </w:p>
    <w:p>
      <w:pPr>
        <w:spacing w:before="80" w:after="80"/>
      </w:pPr>
      <w:r>
        <w:t xml:space="preserve"/>
      </w:r>
    </w:p>
    <w:p>
      <w:pPr>
        <w:pStyle w:val="Heading1"/>
        <w:spacing w:before="320" w:after="160"/>
      </w:pPr>
      <w:r>
        <w:rPr>
          <w:rFonts w:ascii="Arial" w:cs="Arial" w:eastAsia="Arial" w:hAnsi="Arial"/>
          <w:b/>
          <w:bCs/>
          <w:color w:val="1F3864"/>
          <w:sz w:val="28"/>
          <w:szCs w:val="28"/>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68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Performance</w:t>
            </w:r>
          </w:p>
        </w:tc>
        <w:tc>
          <w:tcPr>
            <w:tcW w:type="dxa" w:w="6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System must load complaint history within 3 seconds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Availability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must be available 99.5% uptime during business hours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Usability</w:t>
            </w:r>
          </w:p>
        </w:tc>
        <w:tc>
          <w:tcPr>
            <w:tcW w:type="dxa" w:w="6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Interface must require no more than 2 hours of agent training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Security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Customer data must be stored securely and comply with data protection regulations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Scalability</w:t>
            </w:r>
          </w:p>
        </w:tc>
        <w:tc>
          <w:tcPr>
            <w:tcW w:type="dxa" w:w="6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System must support up to 10,000 complaints per month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Auditability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complaint actions must be logged with timestamp and agent ID</w:t>
            </w:r>
          </w:p>
        </w:tc>
      </w:tr>
    </w:tbl>
    <w:p>
      <w:pPr>
        <w:spacing w:before="80" w:after="80"/>
      </w:pPr>
      <w:r>
        <w:t xml:space="preserve"/>
      </w:r>
    </w:p>
    <w:p>
      <w:pPr>
        <w:spacing w:before="80" w:after="80"/>
      </w:pPr>
      <w:r>
        <w:t xml:space="preserve"/>
      </w:r>
    </w:p>
    <w:p>
      <w:pPr>
        <w:pStyle w:val="Heading1"/>
        <w:spacing w:before="320" w:after="160"/>
      </w:pPr>
      <w:r>
        <w:rPr>
          <w:rFonts w:ascii="Arial" w:cs="Arial" w:eastAsia="Arial" w:hAnsi="Arial"/>
          <w:b/>
          <w:bCs/>
          <w:color w:val="1F3864"/>
          <w:sz w:val="28"/>
          <w:szCs w:val="28"/>
        </w:rPr>
        <w:t xml:space="preserve">10. Assumptions &amp; Constraints</w:t>
      </w:r>
    </w:p>
    <w:p>
      <w:pPr>
        <w:pStyle w:val="Heading2"/>
        <w:spacing w:before="240" w:after="120"/>
      </w:pPr>
      <w:r>
        <w:rPr>
          <w:rFonts w:ascii="Arial" w:cs="Arial" w:eastAsia="Arial" w:hAnsi="Arial"/>
          <w:b/>
          <w:bCs/>
          <w:color w:val="2E74B5"/>
          <w:sz w:val="24"/>
          <w:szCs w:val="24"/>
        </w:rPr>
        <w:t xml:space="preserve">10.1 Assumptions</w:t>
      </w:r>
    </w:p>
    <w:p>
      <w:pPr>
        <w:pStyle w:val="ListParagraph"/>
        <w:numPr>
          <w:ilvl w:val="0"/>
          <w:numId w:val="2"/>
        </w:numPr>
        <w:spacing w:before="60" w:after="60"/>
      </w:pPr>
      <w:r>
        <w:rPr>
          <w:rFonts w:ascii="Arial" w:cs="Arial" w:eastAsia="Arial" w:hAnsi="Arial"/>
          <w:sz w:val="22"/>
          <w:szCs w:val="22"/>
        </w:rPr>
        <w:t xml:space="preserve">Management has approved budget for a digital ticketing system</w:t>
      </w:r>
    </w:p>
    <w:p>
      <w:pPr>
        <w:pStyle w:val="ListParagraph"/>
        <w:numPr>
          <w:ilvl w:val="0"/>
          <w:numId w:val="2"/>
        </w:numPr>
        <w:spacing w:before="60" w:after="60"/>
      </w:pPr>
      <w:r>
        <w:rPr>
          <w:rFonts w:ascii="Arial" w:cs="Arial" w:eastAsia="Arial" w:hAnsi="Arial"/>
          <w:sz w:val="22"/>
          <w:szCs w:val="22"/>
        </w:rPr>
        <w:t xml:space="preserve">IT infrastructure can support a cloud-based or on-premise complaint system</w:t>
      </w:r>
    </w:p>
    <w:p>
      <w:pPr>
        <w:pStyle w:val="ListParagraph"/>
        <w:numPr>
          <w:ilvl w:val="0"/>
          <w:numId w:val="2"/>
        </w:numPr>
        <w:spacing w:before="60" w:after="60"/>
      </w:pPr>
      <w:r>
        <w:rPr>
          <w:rFonts w:ascii="Arial" w:cs="Arial" w:eastAsia="Arial" w:hAnsi="Arial"/>
          <w:sz w:val="22"/>
          <w:szCs w:val="22"/>
        </w:rPr>
        <w:t xml:space="preserve">All front-line agents have access to computers during working hours</w:t>
      </w:r>
    </w:p>
    <w:p>
      <w:pPr>
        <w:pStyle w:val="ListParagraph"/>
        <w:numPr>
          <w:ilvl w:val="0"/>
          <w:numId w:val="2"/>
        </w:numPr>
        <w:spacing w:before="60" w:after="60"/>
      </w:pPr>
      <w:r>
        <w:rPr>
          <w:rFonts w:ascii="Arial" w:cs="Arial" w:eastAsia="Arial" w:hAnsi="Arial"/>
          <w:sz w:val="22"/>
          <w:szCs w:val="22"/>
        </w:rPr>
        <w:t xml:space="preserve">Customer contact details are available and up to date</w:t>
      </w:r>
    </w:p>
    <w:p>
      <w:pPr>
        <w:spacing w:before="80" w:after="80"/>
      </w:pPr>
      <w:r>
        <w:t xml:space="preserve"/>
      </w:r>
    </w:p>
    <w:p>
      <w:pPr>
        <w:pStyle w:val="Heading2"/>
        <w:spacing w:before="240" w:after="120"/>
      </w:pPr>
      <w:r>
        <w:rPr>
          <w:rFonts w:ascii="Arial" w:cs="Arial" w:eastAsia="Arial" w:hAnsi="Arial"/>
          <w:b/>
          <w:bCs/>
          <w:color w:val="2E74B5"/>
          <w:sz w:val="24"/>
          <w:szCs w:val="24"/>
        </w:rPr>
        <w:t xml:space="preserve">10.2 Constraints</w:t>
      </w:r>
    </w:p>
    <w:p>
      <w:pPr>
        <w:pStyle w:val="ListParagraph"/>
        <w:numPr>
          <w:ilvl w:val="0"/>
          <w:numId w:val="2"/>
        </w:numPr>
        <w:spacing w:before="60" w:after="60"/>
      </w:pPr>
      <w:r>
        <w:rPr>
          <w:rFonts w:ascii="Arial" w:cs="Arial" w:eastAsia="Arial" w:hAnsi="Arial"/>
          <w:sz w:val="22"/>
          <w:szCs w:val="22"/>
        </w:rPr>
        <w:t xml:space="preserve">Project must be completed within a 6-month implementation window</w:t>
      </w:r>
    </w:p>
    <w:p>
      <w:pPr>
        <w:pStyle w:val="ListParagraph"/>
        <w:numPr>
          <w:ilvl w:val="0"/>
          <w:numId w:val="2"/>
        </w:numPr>
        <w:spacing w:before="60" w:after="60"/>
      </w:pPr>
      <w:r>
        <w:rPr>
          <w:rFonts w:ascii="Arial" w:cs="Arial" w:eastAsia="Arial" w:hAnsi="Arial"/>
          <w:sz w:val="22"/>
          <w:szCs w:val="22"/>
        </w:rPr>
        <w:t xml:space="preserve">Solution must comply with applicable data protection laws (e.g. GDPR)</w:t>
      </w:r>
    </w:p>
    <w:p>
      <w:pPr>
        <w:pStyle w:val="ListParagraph"/>
        <w:numPr>
          <w:ilvl w:val="0"/>
          <w:numId w:val="2"/>
        </w:numPr>
        <w:spacing w:before="60" w:after="60"/>
      </w:pPr>
      <w:r>
        <w:rPr>
          <w:rFonts w:ascii="Arial" w:cs="Arial" w:eastAsia="Arial" w:hAnsi="Arial"/>
          <w:sz w:val="22"/>
          <w:szCs w:val="22"/>
        </w:rPr>
        <w:t xml:space="preserve">Existing complaint data may not be fully migrated to the new system</w:t>
      </w:r>
    </w:p>
    <w:p>
      <w:pPr>
        <w:spacing w:before="80" w:after="80"/>
      </w:pPr>
      <w:r>
        <w:t xml:space="preserve"/>
      </w:r>
    </w:p>
    <w:p>
      <w:pPr>
        <w:pStyle w:val="Heading1"/>
        <w:spacing w:before="320" w:after="160"/>
      </w:pPr>
      <w:r>
        <w:rPr>
          <w:rFonts w:ascii="Arial" w:cs="Arial" w:eastAsia="Arial" w:hAnsi="Arial"/>
          <w:b/>
          <w:bCs/>
          <w:color w:val="1F3864"/>
          <w:sz w:val="28"/>
          <w:szCs w:val="28"/>
        </w:rPr>
        <w:t xml:space="preserve">11.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rPr>
          <w:tblHeader/>
        </w:trPr>
        <w:tc>
          <w:tcPr>
            <w:tcW w:type="dxa" w:w="35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KPI</w:t>
            </w:r>
          </w:p>
        </w:tc>
        <w:tc>
          <w:tcPr>
            <w:tcW w:type="dxa" w:w="243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Current Baseline</w:t>
            </w:r>
          </w:p>
        </w:tc>
        <w:tc>
          <w:tcPr>
            <w:tcW w:type="dxa" w:w="343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First Contact Resolution Rate</w:t>
            </w:r>
          </w:p>
        </w:tc>
        <w:tc>
          <w:tcPr>
            <w:tcW w:type="dxa" w:w="243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~40%</w:t>
            </w:r>
          </w:p>
        </w:tc>
        <w:tc>
          <w:tcPr>
            <w:tcW w:type="dxa" w:w="343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75% within 6 months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Average Complaint Resolution Time</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5-7 business days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business days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Customer Satisfaction Score (CSAT)</w:t>
            </w:r>
          </w:p>
        </w:tc>
        <w:tc>
          <w:tcPr>
            <w:tcW w:type="dxa" w:w="243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Not currently measured</w:t>
            </w:r>
          </w:p>
        </w:tc>
        <w:tc>
          <w:tcPr>
            <w:tcW w:type="dxa" w:w="343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80% satisfaction rating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SLA Breach Rate</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tracked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Less than 5%</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Complaint Re-open Rate</w:t>
            </w:r>
          </w:p>
        </w:tc>
        <w:tc>
          <w:tcPr>
            <w:tcW w:type="dxa" w:w="243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~25%</w:t>
            </w:r>
          </w:p>
        </w:tc>
        <w:tc>
          <w:tcPr>
            <w:tcW w:type="dxa" w:w="343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Less than 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Recurring Complaint Reduction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tracked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 reduction in recurring issues within 12 months</w:t>
            </w:r>
          </w:p>
        </w:tc>
      </w:tr>
    </w:tbl>
    <w:p>
      <w:pPr>
        <w:spacing w:before="80" w:after="80"/>
      </w:pPr>
      <w:r>
        <w:t xml:space="preserve"/>
      </w:r>
    </w:p>
    <w:p>
      <w:pPr>
        <w:spacing w:before="80" w:after="80"/>
      </w:pPr>
      <w:r>
        <w:t xml:space="preserve"/>
      </w:r>
    </w:p>
    <w:p>
      <w:pPr>
        <w:pStyle w:val="Heading1"/>
        <w:spacing w:before="320" w:after="160"/>
      </w:pPr>
      <w:r>
        <w:rPr>
          <w:rFonts w:ascii="Arial" w:cs="Arial" w:eastAsia="Arial" w:hAnsi="Arial"/>
          <w:b/>
          <w:bCs/>
          <w:color w:val="1F3864"/>
          <w:sz w:val="28"/>
          <w:szCs w:val="28"/>
        </w:rPr>
        <w:t xml:space="preserve">12. Document Sign-Off</w:t>
      </w:r>
    </w:p>
    <w:p>
      <w:pPr>
        <w:spacing w:before="80" w:after="80"/>
      </w:pPr>
      <w:r>
        <w:rPr>
          <w:rFonts w:ascii="Arial" w:cs="Arial" w:eastAsia="Arial" w:hAnsi="Arial"/>
          <w:sz w:val="22"/>
          <w:szCs w:val="22"/>
        </w:rPr>
        <w:t xml:space="preserve">This document requires review and approval from the following stakeholders before proceeding to the solution design phase.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234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34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Signature</w:t>
            </w:r>
          </w:p>
        </w:tc>
        <w:tc>
          <w:tcPr>
            <w:tcW w:type="dxa" w:w="234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Customer Service Manager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IT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Senior Management Sponsor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Business Analyst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bl>
    <w:p>
      <w:pPr>
        <w:spacing w:before="80" w:after="80"/>
      </w:pPr>
      <w:r>
        <w:t xml:space="preserve"/>
      </w:r>
    </w:p>
    <w:p>
      <w:pPr>
        <w:spacing w:before="80" w:after="80"/>
      </w:pPr>
      <w:r>
        <w:t xml:space="preserve"/>
      </w:r>
    </w:p>
    <w:p>
      <w:pPr>
        <w:spacing w:before="80" w:after="80"/>
      </w:pPr>
      <w:r>
        <w:rPr>
          <w:rFonts w:ascii="Arial" w:cs="Arial" w:eastAsia="Arial" w:hAnsi="Arial"/>
          <w:i/>
          <w:iCs/>
          <w:color w:val="595959"/>
          <w:sz w:val="22"/>
          <w:szCs w:val="22"/>
        </w:rPr>
        <w:t xml:space="preserve">--- End of Document ---</w:t>
      </w:r>
    </w:p>
    <w:p>
      <w:pPr>
        <w:jc w:val="center"/>
      </w:pPr>
      <w:r>
        <w:rPr>
          <w:rFonts w:ascii="Arial" w:cs="Arial" w:eastAsia="Arial" w:hAnsi="Arial"/>
          <w:i/>
          <w:iCs/>
          <w:color w:val="888888"/>
          <w:sz w:val="18"/>
          <w:szCs w:val="18"/>
        </w:rPr>
        <w:t xml:space="preserve">This document was prepared as part of a BA portfolio project.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120"/>
      <w:jc w:val="center"/>
    </w:pPr>
    <w:r>
      <w:rPr>
        <w:rFonts w:ascii="Arial" w:cs="Arial" w:eastAsia="Arial" w:hAnsi="Arial"/>
        <w:color w:val="595959"/>
        <w:sz w:val="18"/>
        <w:szCs w:val="18"/>
      </w:rPr>
      <w:t xml:space="preserve">Confidential   |   Page </w:t>
    </w:r>
    <w:r>
      <w:rPr>
        <w:rFonts w:ascii="Arial" w:cs="Arial" w:eastAsia="Arial" w:hAnsi="Arial"/>
        <w:color w:val="595959"/>
        <w:sz w:val="18"/>
        <w:szCs w:val="18"/>
      </w:rPr>
      <w:t xml:space="preserve">   |   Version 1.0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b/>
        <w:bCs/>
        <w:color w:val="1F3864"/>
        <w:sz w:val="20"/>
        <w:szCs w:val="20"/>
      </w:rPr>
      <w:t xml:space="preserve">BUSINESS REQUIREMENTS DOCUMENT</w:t>
    </w:r>
    <w:r>
      <w:rPr>
        <w:rFonts w:ascii="Arial" w:cs="Arial" w:eastAsia="Arial" w:hAnsi="Arial"/>
        <w:color w:val="595959"/>
        <w:sz w:val="20"/>
        <w:szCs w:val="20"/>
      </w:rPr>
      <w:t xml:space="preserve">   |   Customer Complaint Handling Process Improvement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2026-03-19T00:51:29.612Z</dcterms:created>
  <dcterms:modified xsi:type="dcterms:W3CDTF">2026-03-19T00:51:29.613Z</dcterms:modified>
</cp:coreProperties>
</file>

<file path=docProps/custom.xml><?xml version="1.0" encoding="utf-8"?>
<Properties xmlns="http://schemas.openxmlformats.org/officeDocument/2006/custom-properties" xmlns:vt="http://schemas.openxmlformats.org/officeDocument/2006/docPropsVTypes"/>
</file>