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APEX SCALING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9999AA"/>
          <w:sz w:val="32"/>
          <w:szCs w:val="32"/>
        </w:rPr>
        <w:t xml:space="preserve">Digital Marketing Agency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 Requirements Document (PRD)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&amp;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Technical Requirements Document (TRD)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AA"/>
          <w:sz w:val="22"/>
          <w:szCs w:val="22"/>
        </w:rPr>
        <w:t xml:space="preserve">Version 1.0  |  June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Primary Service: Website Building  |  ₹10,000 – ₹25,000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Prepared by: Apex Scaling Team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shd w:fill="1A1A2E" w:val="clear"/>
        <w:spacing w:after="200" w:before="0"/>
        <w:ind w:left="-720" w:right="-720"/>
      </w:pPr>
      <w:r>
        <w:rPr>
          <w:rFonts w:ascii="Arial" w:cs="Arial" w:eastAsia="Arial" w:hAnsi="Arial"/>
          <w:b/>
          <w:bCs/>
          <w:color w:val="FFFFFF"/>
          <w:sz w:val="28"/>
          <w:szCs w:val="28"/>
          <w:highlight w:val="none"/>
          <w:highlightCs w:val="none"/>
        </w:rPr>
        <w:t xml:space="preserve">PART ONE — PRODUCT REQUIREMENTS DOCUMENT</w:t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Apex Scaling — Agency Website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Marketing + Lead Generation Website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Apex Scaling (Zaid + Partner)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High-converting portfolio that sells website building services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Target Revenue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₹10,000 – ₹25,000 per project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Launch Timeline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3–4 weeks from kickoff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3A"/>
          <w:sz w:val="22"/>
          <w:szCs w:val="22"/>
        </w:rPr>
        <w:t xml:space="preserve">Small businesses, local enterprises, and early-stage startups in India and the Gulf struggle to find credible, affordable web development partners who deliver premium-quality websites quickly.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3A"/>
          <w:sz w:val="22"/>
          <w:szCs w:val="22"/>
        </w:rPr>
        <w:t xml:space="preserve">Existing agencies either overprice (₹50k+), underdeliver (₹5k freelancers with no brand), or communicate poorly. There is a clear gap for a results-first, visually impressive agency at the ₹10k–₹25k tier.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3A"/>
          <w:sz w:val="22"/>
          <w:szCs w:val="22"/>
        </w:rPr>
        <w:t xml:space="preserve">Apex Scaling fills this gap by combining strong design sensibility, AI-assisted development speed, and a portfolio that itself serves as proof-of-concept.</w:t>
      </w:r>
    </w:p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Goals &amp; Success Metrics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Generate 5–10 qualified leads per month via the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Convert ≥ 20% of leads into paid discovery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Position Apex Scaling as a premium-but-accessible 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Close first 3 clients within 45 days of launch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 By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Monthly Unique Visitors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Lead Form Submissions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5–10 / month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Form backend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Bounce Rate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&lt; 50%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Avg. Session Duration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&gt; 2 min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Discovery Call Bookings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2–4 / month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Calendly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Page Load Speed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&lt; 2.5s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Lighthouse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SEO Score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&gt; 85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Lighthouse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Range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Local Business Owners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Restaurants, clinics, salons, shops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No web presence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₹10k–₹15k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Startups &amp; Founders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Early-stage, pre-seed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Need launch-ready site fast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₹15k–₹25k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Small Agencies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Need white-label dev partner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No in-house dev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₹12k–₹20k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Gulf SMEs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UAE/Qatar small businesses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Want Indian pricing, premium quality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$300–$800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05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Core User Flows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Flow 1 — Discovery → Lead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User lands on homepage via Google / Instagram / referral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Hero section captures attention (3D animation + bold headline)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User scrolls → Services Bento → Portfolio → ROI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CTA triggers multi-step lead form (not a boring contact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User submits → automated email confirmation → Zaid follows up within 24h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Flow 2 — Trust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User views case studies with animated ROI counters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Hovers over project cards → full-screen preview reveals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Reads client testimonials + sees tech stack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Social proof: marquee of tools/clients/publications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Flow 3 — Mobile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User clicks Instagram bio link → landing page optimized for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Thumb-friendly CTA, fast load, no horizontal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WhatsApp CTA button visible at all times on mobile</w:t>
      </w:r>
    </w:p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06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Feature Requirements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F1 — Hero Section (HeroMarketing3D)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P0 — MUST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Full-viewport hero with Spline 3D scene embedded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3D scene: abstract growth funnel or orbiting geometric shapes representing digital 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Cursor-reactive: floating 3D elements respond to mouse movement (physics-based pull)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Bold typography overlay: "We Don't Just Build Websites. We Build Growth Engines."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Two CTAs: "See Our Work" (scroll) + "Get a Free Quote" (form)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Animated gradient background shifting between deep purple and dark navy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Fallback: CSS gradient animation for low-end devices (detect via GPU tier)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F2 — Services Bento Grid (ServicesBento)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P0 — MUST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Bento-box layout: asymmetric grid of service cards (3+2 layout)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Services: Website Building (hero card), SEO, Paid Ads, Social Media,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Website Building card: largest card, features mini-browser mockup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Hover state: soft brand-colored glow + micro-stat reveal (e.g., "Avg. delivery: 10 days")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Mobile: stacked single-column with horizontal scroll on tablet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F3 — Portfolio / Case Studies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P0 — MUST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Grid of 3–6 project cards (placeholder projects initially)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Each card: project name, industry, tech used, key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Hover reveal: Framer Motion background transitions to project screenshot/video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Click → modal or dedicated case study page with full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Animated ROI counters: scroll-triggered GSAP number animations (+120% Traffic, ₹2L Revenue)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F4 — Multi-Step Lead Form (LeadCaptureForm)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P0 — MUST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Step 1: What do you need? (Simple website / E-commerce / Landing page / Custom)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Step 2: What's your timeline? (ASAP / 2 weeks / 1 month / Flexible)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Step 3: What's your budget? (₹10k–₹15k / ₹15k–₹25k / ₹25k+ / Not sure)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Step 4: Name, phone, email, business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Submit → thank you screen + auto-email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Data stored in Notion CRM or Airtable (Zaid's existing system)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Feel: premium consultation questionnaire, not generic contact form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F5 — Infinite Client Marquee (InfiniteClientMarquee)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P1 — SHOULD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Smooth infinite-scroll horizontal marquee of logos/tool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Content: tech stack logos (Next.js, Figma, Spline, Framer) + client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Pause on hover, resume on mouse leave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Two rows scrolling in opposite directions for visual depth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F6 — ROI Calculator (ROICalculator)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P1 — SHOULD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Interactive slider: "Current monthly website visitors"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Input: conversion rate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Output: projected revenue increase if conversion rate improves by 30%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Bold animated output display (not a boring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CTA below: "Ready to hit these numbers? Let's Talk"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F7 — Testimonials Section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P1 — SHOULD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3–5 client testimonials (collect from beta clients / friends initially)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Card format with avatar, name, business,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Auto-rotating carousel (pause on hover)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F8 — Sticky Navigation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P0 — MUST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Transparent on load, frosted glass blur on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Logo left, nav links center, CTA button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Mobile: hamburger → full-screen overlay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Smooth scroll to sections on click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F9 — Footer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PRIORITY: P0 — MUST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Logo + tagline, quick links, service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Social icons: Instagram, LinkedIn,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WhatsApp direct message link with pre-filled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"© 2025 Apex Scaling. Built with precision."</w:t>
      </w:r>
    </w:p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07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Content Strategy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Headline Copy (Final)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Hero H1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We Don't Just Build Websites. We Build Growth Engines.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Hero Subheading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Premium websites from ₹10,000 — designed to convert, built to scale.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Services Section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Everything You Need to Dominate Online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Portfolio Section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Real Projects. Real Results.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Form Section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Start Your Project — Free Consultation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ROI Section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See What a Better Website Could Do for Your Revenue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Get a Free Quote →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Chat on WhatsApp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08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Service Tiers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5-page website, responsive, basic SEO, contact form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7–10 days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₹10,000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8-page website, animations, CMS, WhatsApp integration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12–15 days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₹15,000–₹18,000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Custom 3D hero, full animations, SEO setup, analytics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18–25 days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₹20,000–₹25,000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E-commerce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Product catalog, payment gateway, admin dashboard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20–30 days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₹25,000+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hd w:fill="6C63F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TWO — TECHNICAL REQUIREMENTS DOCUMENT</w:t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Core Framework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SSR + SEO + routing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SEO-critical for agency ranking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Fast, scalable, glassmorphism-ready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3D Engine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Spline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3D hero scene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Browser-native, no WebGL config needed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Motion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Page transitions, hovers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React-native, declarative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Motion (scroll)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GSAP + ScrollTrigger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Scroll-linked animations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Industry standard for complex scroll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Geist + Inter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Display + body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Sharp, modern, free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Form Backend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Notion API / Formspree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Lead capture storage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Connects to Zaid's existing CRM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Auto confirmation emails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Free tier, developer-friendly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Vercel Analytics + GTM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Traffic + conversion tracking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Zero-config on Vercel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Vercel (free tier)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Auto-deploys, global CDN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apexscaling.co or .agency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Brand URL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Check Namecheap/Cloudflare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CMS (optional)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Notion as headless CMS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Blog / case studies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Zaid already uses Notion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Structure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D2D3A"/>
          <w:sz w:val="22"/>
          <w:szCs w:val="22"/>
        </w:rPr>
        <w:t xml:space="preserve">Recommended Next.js App Router folder structure:</w:t>
      </w:r>
    </w:p>
    <w:p>
      <w:pPr>
        <w:shd w:fill="F5F5F7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apex-scaling/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app/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page.tsx              # Homepage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layout.tsx            # Root layout + meta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globals.css           # Tailwind base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api/lead/route.ts     # Lead form API route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components/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HeroMarketing3D.tsx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ServicesBento.tsx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PortfolioGrid.tsx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ROICalculator.tsx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LeadCaptureForm.tsx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InfiniteMarquee.tsx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Testimonials.tsx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Navbar.tsx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Footer.tsx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lib/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notion.ts             # Notion CRM integration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resend.ts             # Email confirmation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public/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spline/               # Spline scene exports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images/</w:t>
      </w:r>
    </w:p>
    <w:p>
      <w:pPr>
        <w:shd w:fill="F5F5F7" w:val="clear"/>
        <w:spacing w:after="20" w:before="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tailwind.config.ts</w:t>
      </w:r>
    </w:p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Component Architecture &amp; Animation Specs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C1 — HeroMarketing3D.tsx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3D + MOTION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Spline scene: geometric abstract shapes (spheres, rings, floating particles)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Scene exported from Spline as iframe embed OR @splinetool/react-spline npm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Cursor tracking: useMousePosition hook → pass X/Y to Spline's setVariable()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Physics simulation inside Spline: elements have soft-body or spring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Text overlay: absolute positioned, z-index above iframe, no pointer-events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GSAP entrance: headline words animate in with stagger (0.08s delay per word, y: 40 →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Background: CSS animated gradient (purple → navy → black, 8s infinite loop)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Scroll indicator: bouncing arrow at bottom, fades out after 30%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Performance: Spline scene lazy-loaded, intersection observer trigger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C2 — ServicesBento.tsx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LAYOUT + HOVER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CSS Grid: 3-column asymmetric. Website card spans 2 cols + 2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Other cards: SEO, Ads, Social, Content — each 1x1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Hover: Framer Motion whileHover → scale: 1.02, boxShadow glow in brand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Hover reveal: AnimatePresence → opacity 0→1 for stat text (300ms ease)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Website Building card: embedded CSS-animated browser mockup (pure CSS, no canvas)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Icon set: Lucide React icons, 28px, brand purple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Background: glassmorphism — backdrop-filter: blur(12px), bg-white/5, border-white/10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C3 — PortfolioGrid.tsx + ROI Counters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SCROLL ANIMATION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Grid: 3-column on desktop, 2 on tablet, 1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Each card: project image, category badge, title, result metric, "View Case Study"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Hover: Framer Motion → background transitions to full-card project image (scale 1.05)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Text on hover: white overlay with project details slides up from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ROI Counters: GSAP ScrollTrigger → countTo animation on viewport 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Counter format: start at 0, animate to target over 2s with easeOut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Example counters: "+350% Traffic", "₹12L Revenue Generated", "10+ Happy Clients"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Staggered entrance: each counter delays by 0.2s from previous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C4 — LeadCaptureForm.tsx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MULTI-STEP FORM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State machine: currentStep (1–4), formData object, isSubmitting boolean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Progress indicator: 4 dots at top, active dot fills with brand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Step transitions: Framer Motion AnimatePresence with x: 100→0→-100 slide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Step 1–3: large clickable option cards (not dropdowns), keyboard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Step 4: standard text inputs with floating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Validation: Zod schema, error messages inline, red border on invalid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Submit: POST to /api/lead → Notion CRM + Resend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Success screen: animated checkmark (GSAP draw stroke), "We'll contact you in 24h"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C5 — InfiniteMarquee.tsx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MARQUEE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Two rows: row 1 scrolls left, row 2 scrolls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CSS animation: translateX(0) → translateX(-50%) infinite, 20s linear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Content duplicated 2x in DOM to create seamless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Pause on hover: animation-play-state: paused on mouseenter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Items: Next.js, Figma, Spline, Framer, Tailwind, Vercel, n8n, shadcn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Fade edges: CSS mask-image linear gradient (transparent → solid → transparent)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C6 — ROICalculator.tsx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INTERACTIVE WIDGET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Inputs: range slider (visitors: 100–50,000), input field (conversion rate: 0.5–10%)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Formula: projected_revenue = visitors × (conversion_rate/100) × avg_order_value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avg_order_value: user-input field (default ₹1,500 for India)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Output: animated number using Framer Motion useSpring on value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Visual: large display number with ₹ sign, gradient text (purple → gold)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CTA below output: changes dynamically based on projected value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C7 — Navbar.tsx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SCROLL BEHAVIOR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Initial: bg-transparent, text-white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On scroll &gt; 50px: Framer Motion animate → backdrop-blur-md, bg-black/60, border-b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Transition: 300ms ease, useScroll hook from Framer 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Mobile: hamburger icon → AnimatePresence full-screen overlay, z-50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Active link: underline scale animation on hover</w:t>
      </w:r>
    </w:p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≥ 90 (desktop), ≥ 75 (mobile)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&lt; 1.5s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Spline Scene Load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&lt; 3s (lazy loaded)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Bundle Size (JS)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&lt; 200KB gzipped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WebP + Next.js Image component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Fonts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next/font (self-hosted, no FOUT)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05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SEO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Title: "Apex Scaling | Premium Website Development Agency India"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Meta description: "We build high-converting websites from ₹10,000. Trusted by businesses across India and the Gulf. Get a free quote today."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OG image: 1200x630px, branded with logo and headline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Schema.org: LocalBusiness + ProfessionalService structured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Sitemap: auto-generated via next-sitemap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robots.txt: allow all crawlers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Target keywords: "website design agency India", "affordable web development", "business website ₹10000"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Page speed as ranking signal: Lighthouse ≥ 90 mandatory</w:t>
      </w:r>
    </w:p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06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Integrations &amp;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Notion API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Store leads in Zaid's CRM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notion.ts helper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Auto email on lead submit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Yes (100/day)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resend.ts helper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Vercel Analytics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Traffic data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Zero-config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Google Tag Manager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Event tracking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Head script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Calendly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Discovery call booking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Embed in thank-you page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WhatsApp API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Direct chat CTA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Free (wa.me link)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Simple href link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07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Responsive Design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Mobile (&lt; 640px)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Single column, stack all sections, WhatsApp sticky CTA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Tablet (640–1024px)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Two-column bento, horizontal scroll on marquee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Desktop (1024–1440px)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Full three-column grid, 3D hero active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Large (&gt; 1440px)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Max-width 1400px centered, 3D scene scales 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08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Design System Tokens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 + Usage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--apex-primary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#6C63FF — Brand purple, CTAs, accents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--apex-dark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#1A1A2E — Page background, hero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--apex-gold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#F5A623 — Highlights, premium indicators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--apex-accent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#FF6B6B — Warnings, hot CTAs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#FFFFFF — Headings on dark bg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#9999AA — Subheadings, metadata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--glass-bg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rgba(255,255,255,0.05) — Glassmorphism cards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--glass-border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rgba(255,255,255,0.10) — Card borders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Display (Hero H1)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Geist, 72–96px, weight 800, tracking -0.02em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Heading H2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Geist, 40–56px, weight 700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Heading H3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Geist, 28–36px, weight 600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Body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Inter, 16px, weight 400, line-height 1.6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Inter, 12–13px, weight 500, uppercase, tracking 0.08em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Geist, 15px, weight 600, tracking 0.02em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80px top/bottom (desktop), 48px (mobile)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24px (desktop), 16px (mobile)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Border radius (card)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Border radius (button)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1400px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Grid gap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20"/>
                <w:szCs w:val="20"/>
              </w:rPr>
              <w:t xml:space="preserve">16px (mobile), 24px (desktop)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09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Launch Checklist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Pre-Launch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All 9 components built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Spline scene finalized and optimized (&lt; 5MB)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Lead form connected to Notion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Auto-email confirmation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All copy finalized and proofread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Mobile tested on iOS Safari and Android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Lighthouse score ≥ 90 on desktop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Launch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Custom domain connected to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SSL certificate active (Vercel auto)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Google Analytics + GTM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Submit sitemap to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OG image working (test with opengraph.xyz)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WhatsApp link tested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Post-Launch (Week 4–5)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Share on Instagram + LinkedIn (zaidbuilds + Apex Scaling 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Cold outreach to 20 local businesses with site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Monitor Analytics: bounce rate, session time, form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Gather first 3 testimonials from beta/early clients</w:t>
      </w:r>
    </w:p>
    <w:p>
      <w:pPr>
        <w:spacing w:after="120" w:before="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10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Build Timeline (3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Next.js setup, Tailwind config, Navbar, Hero (static), Footer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Zaid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3D Work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Spline scene design + export + cursor integration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Zaid / Partner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Core Sections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ServicesBento, PortfolioGrid, Marquee, Testimonials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Zaid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Forms &amp; APIs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LeadCaptureForm, Notion integration, Resend emails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Zaid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Polish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GSAP animations, ROICalculator, SEO, performance tuning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Zaid</w:t>
            </w:r>
          </w:p>
        </w:tc>
      </w:tr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Launch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Domain, GTM, Analytics, final QA, deploy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0E0E8" w:sz="4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APEX SCALING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AA"/>
          <w:sz w:val="22"/>
          <w:szCs w:val="22"/>
        </w:rPr>
        <w:t xml:space="preserve">Engineered for Growth. Built with Precision.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63FF"/>
          <w:sz w:val="20"/>
          <w:szCs w:val="20"/>
        </w:rPr>
        <w:t xml:space="preserve">collab.zaidbuilds@gmail.com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8" w:sz="4" w:space="1"/>
      </w:pBdr>
      <w:spacing w:after="0" w:before="120"/>
      <w:jc w:val="center"/>
    </w:pPr>
    <w:r>
      <w:rPr>
        <w:rFonts w:ascii="Arial" w:cs="Arial" w:eastAsia="Arial" w:hAnsi="Arial"/>
        <w:color w:val="9999AA"/>
        <w:sz w:val="18"/>
        <w:szCs w:val="18"/>
      </w:rPr>
      <w:t xml:space="preserve">Apex Scaling  |  Confidential  |  Page </w:t>
    </w:r>
    <w:r>
      <w:rPr>
        <w:rFonts w:ascii="Arial" w:cs="Arial" w:eastAsia="Arial" w:hAnsi="Arial"/>
        <w:color w:val="9999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  <w:spacing w:after="120" w:before="0"/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APEX SCALING  </w:t>
    </w:r>
    <w:r>
      <w:rPr>
        <w:rFonts w:ascii="Arial" w:cs="Arial" w:eastAsia="Arial" w:hAnsi="Arial"/>
        <w:color w:val="9999AA"/>
        <w:sz w:val="18"/>
        <w:szCs w:val="18"/>
      </w:rPr>
      <w:t xml:space="preserve">— PRD &amp; TRD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6C63F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2026-06-09T06:22:37.176Z</dcterms:created>
  <dcterms:modified xsi:type="dcterms:W3CDTF">2026-06-09T06:22:37.176Z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