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AED56"/>
    <w:p w14:paraId="20632877"/>
    <w:p w14:paraId="507DC538"/>
    <w:p w14:paraId="488A0248"/>
    <w:p w14:paraId="5A2D41B6">
      <w:pPr>
        <w:spacing w:after="120"/>
        <w:jc w:val="left"/>
      </w:pPr>
      <w:r>
        <w:rPr>
          <w:b/>
          <w:color w:val="1A1C20"/>
          <w:sz w:val="60"/>
        </w:rPr>
        <w:t>End-to-End LLM Testing,</w:t>
      </w:r>
      <w:r>
        <w:rPr>
          <w:b/>
          <w:color w:val="1A1C20"/>
          <w:sz w:val="60"/>
        </w:rPr>
        <w:br w:type="textWrapping"/>
      </w:r>
      <w:r>
        <w:rPr>
          <w:b/>
          <w:color w:val="1A1C20"/>
          <w:sz w:val="60"/>
        </w:rPr>
        <w:t>Benchmarking and Regression Analysis</w:t>
      </w:r>
    </w:p>
    <w:p w14:paraId="0186028B">
      <w:pPr>
        <w:pBdr>
          <w:bottom w:val="single" w:color="F43F5E" w:sz="18" w:space="4"/>
        </w:pBdr>
        <w:spacing w:after="280"/>
      </w:pPr>
    </w:p>
    <w:p w14:paraId="294B14AE">
      <w:pPr>
        <w:spacing w:after="560"/>
      </w:pPr>
      <w:r>
        <w:rPr>
          <w:color w:val="5A616E"/>
          <w:sz w:val="30"/>
        </w:rPr>
        <w:t>Project Documentation</w:t>
      </w:r>
    </w:p>
    <w:p w14:paraId="7CBD0940">
      <w:pPr>
        <w:spacing w:after="60"/>
      </w:pPr>
      <w:r>
        <w:rPr>
          <w:b/>
          <w:color w:val="1A1C20"/>
          <w:sz w:val="20"/>
        </w:rPr>
        <w:t xml:space="preserve">Document   </w:t>
      </w:r>
      <w:r>
        <w:rPr>
          <w:color w:val="5A616E"/>
          <w:sz w:val="20"/>
        </w:rPr>
        <w:t>PROJECT_DOCUMENTATION.md / .docx</w:t>
      </w:r>
    </w:p>
    <w:p w14:paraId="03599329">
      <w:pPr>
        <w:spacing w:after="60"/>
      </w:pPr>
      <w:r>
        <w:rPr>
          <w:b/>
          <w:color w:val="1A1C20"/>
          <w:sz w:val="20"/>
        </w:rPr>
        <w:t xml:space="preserve">Scope   </w:t>
      </w:r>
      <w:r>
        <w:rPr>
          <w:color w:val="5A616E"/>
          <w:sz w:val="20"/>
        </w:rPr>
        <w:t>Architecture, modules, APIs, database, design system, testing</w:t>
      </w:r>
    </w:p>
    <w:p w14:paraId="19AA99E0">
      <w:pPr>
        <w:spacing w:after="60"/>
      </w:pPr>
      <w:r>
        <w:rPr>
          <w:b/>
          <w:color w:val="1A1C20"/>
          <w:sz w:val="20"/>
        </w:rPr>
        <w:t xml:space="preserve">Backend   </w:t>
      </w:r>
      <w:r>
        <w:rPr>
          <w:color w:val="5A616E"/>
          <w:sz w:val="20"/>
        </w:rPr>
        <w:t>Python 3.11+ · FastAPI · SQLAlchemy 2.0 · SQLite</w:t>
      </w:r>
    </w:p>
    <w:p w14:paraId="26BF2341">
      <w:pPr>
        <w:spacing w:after="60"/>
      </w:pPr>
      <w:r>
        <w:rPr>
          <w:b/>
          <w:color w:val="1A1C20"/>
          <w:sz w:val="20"/>
        </w:rPr>
        <w:t xml:space="preserve">Frontend   </w:t>
      </w:r>
      <w:r>
        <w:rPr>
          <w:color w:val="5A616E"/>
          <w:sz w:val="20"/>
        </w:rPr>
        <w:t>React 19 · TypeScript · Vite 8</w:t>
      </w:r>
    </w:p>
    <w:p w14:paraId="42E08FF2">
      <w:pPr>
        <w:spacing w:after="60"/>
      </w:pPr>
      <w:r>
        <w:rPr>
          <w:b/>
          <w:color w:val="1A1C20"/>
          <w:sz w:val="20"/>
        </w:rPr>
        <w:t xml:space="preserve">Diagrams   </w:t>
      </w:r>
      <w:r>
        <w:rPr>
          <w:color w:val="5A616E"/>
          <w:sz w:val="20"/>
        </w:rPr>
        <w:t>12 Mermaid sources in docs/diagrams/</w:t>
      </w:r>
    </w:p>
    <w:p w14:paraId="1C0A233A">
      <w:r>
        <w:br w:type="page"/>
      </w:r>
    </w:p>
    <w:p w14:paraId="77CB7F2D">
      <w:pPr>
        <w:pStyle w:val="2"/>
        <w:spacing w:before="0"/>
      </w:pPr>
      <w:r>
        <w:t>Contents</w:t>
      </w:r>
    </w:p>
    <w:p w14:paraId="7E1BDF70">
      <w:r>
        <w:rPr>
          <w:i/>
          <w:color w:val="5A616E"/>
          <w:sz w:val="18"/>
        </w:rPr>
        <w:t>Word will populate this field on open. If it appears empty, right-click it and choose Update Field.</w:t>
      </w:r>
    </w:p>
    <w:p w14:paraId="48ADF70C">
      <w:r>
        <w:fldChar w:fldCharType="begin"/>
      </w:r>
      <w:r>
        <w:instrText xml:space="preserve">TOC \o "1-2" \h \z \u</w:instrText>
      </w:r>
      <w:r>
        <w:fldChar w:fldCharType="end"/>
      </w:r>
    </w:p>
    <w:p w14:paraId="0155FCDD">
      <w:r>
        <w:br w:type="page"/>
      </w:r>
    </w:p>
    <w:p w14:paraId="715B27AF">
      <w:pPr>
        <w:pStyle w:val="2"/>
      </w:pPr>
      <w:bookmarkStart w:id="0" w:name="_GoBack"/>
      <w:bookmarkEnd w:id="0"/>
      <w:r>
        <w:t>Project Documentation</w:t>
      </w:r>
    </w:p>
    <w:p w14:paraId="099328F4">
      <w:r>
        <w:rPr>
          <w:b/>
          <w:sz w:val="21"/>
        </w:rPr>
        <w:t>End-to-End LLM Testing, Benchmarking and Regression Analysis</w:t>
      </w:r>
    </w:p>
    <w:p w14:paraId="441191E2">
      <w:r>
        <w:rPr>
          <w:sz w:val="21"/>
        </w:rPr>
        <w:t>A self-hosted platform for running reproducible LLM benchmark suites, scoring each response with deterministic and model-graded evaluators, and detecting statistically significant regressions between two runs of the same dataset.</w:t>
      </w:r>
    </w:p>
    <w:p w14:paraId="6B4E34EE">
      <w:pPr>
        <w:pBdr>
          <w:bottom w:val="single" w:color="D8DBE0" w:sz="6" w:space="4"/>
        </w:pBdr>
        <w:spacing w:after="120"/>
      </w:pPr>
    </w:p>
    <w:p w14:paraId="0E27FDA3">
      <w:pPr>
        <w:pStyle w:val="3"/>
      </w:pPr>
      <w:r>
        <w:t>Table of contents</w:t>
      </w:r>
    </w:p>
    <w:p w14:paraId="16F3684F">
      <w:pPr>
        <w:pStyle w:val="29"/>
        <w:spacing w:after="60"/>
      </w:pPr>
      <w:r>
        <w:rPr>
          <w:color w:val="F43F5E"/>
          <w:sz w:val="21"/>
          <w:u w:val="single"/>
        </w:rPr>
        <w:t>Executive summary</w:t>
      </w:r>
    </w:p>
    <w:p w14:paraId="053181F0">
      <w:pPr>
        <w:pStyle w:val="29"/>
        <w:spacing w:after="60"/>
      </w:pPr>
      <w:r>
        <w:rPr>
          <w:color w:val="F43F5E"/>
          <w:sz w:val="21"/>
          <w:u w:val="single"/>
        </w:rPr>
        <w:t>Problem statement and scope</w:t>
      </w:r>
    </w:p>
    <w:p w14:paraId="55E8B1FB">
      <w:pPr>
        <w:pStyle w:val="29"/>
        <w:spacing w:after="60"/>
      </w:pPr>
      <w:r>
        <w:rPr>
          <w:color w:val="F43F5E"/>
          <w:sz w:val="21"/>
          <w:u w:val="single"/>
        </w:rPr>
        <w:t>System architecture</w:t>
      </w:r>
    </w:p>
    <w:p w14:paraId="750CC054">
      <w:pPr>
        <w:pStyle w:val="29"/>
        <w:spacing w:after="60"/>
      </w:pPr>
      <w:r>
        <w:rPr>
          <w:color w:val="F43F5E"/>
          <w:sz w:val="21"/>
          <w:u w:val="single"/>
        </w:rPr>
        <w:t>Technology stack</w:t>
      </w:r>
    </w:p>
    <w:p w14:paraId="4F6D1693">
      <w:pPr>
        <w:pStyle w:val="29"/>
        <w:spacing w:after="60"/>
      </w:pPr>
      <w:r>
        <w:rPr>
          <w:color w:val="F43F5E"/>
          <w:sz w:val="21"/>
          <w:u w:val="single"/>
        </w:rPr>
        <w:t>Repository layout</w:t>
      </w:r>
    </w:p>
    <w:p w14:paraId="213AA1DC">
      <w:pPr>
        <w:pStyle w:val="29"/>
        <w:spacing w:after="60"/>
      </w:pPr>
      <w:r>
        <w:rPr>
          <w:color w:val="F43F5E"/>
          <w:sz w:val="21"/>
          <w:u w:val="single"/>
        </w:rPr>
        <w:t>Backend modules</w:t>
      </w:r>
    </w:p>
    <w:p w14:paraId="25D7EEE6">
      <w:pPr>
        <w:pStyle w:val="29"/>
        <w:spacing w:after="60"/>
      </w:pPr>
      <w:r>
        <w:rPr>
          <w:color w:val="F43F5E"/>
          <w:sz w:val="21"/>
          <w:u w:val="single"/>
        </w:rPr>
        <w:t>Evaluation core</w:t>
      </w:r>
    </w:p>
    <w:p w14:paraId="77844B26">
      <w:pPr>
        <w:pStyle w:val="29"/>
        <w:spacing w:after="60"/>
      </w:pPr>
      <w:r>
        <w:rPr>
          <w:color w:val="F43F5E"/>
          <w:sz w:val="21"/>
          <w:u w:val="single"/>
        </w:rPr>
        <w:t>Provider layer</w:t>
      </w:r>
    </w:p>
    <w:p w14:paraId="62C85FD9">
      <w:pPr>
        <w:pStyle w:val="29"/>
        <w:spacing w:after="60"/>
      </w:pPr>
      <w:r>
        <w:rPr>
          <w:color w:val="F43F5E"/>
          <w:sz w:val="21"/>
          <w:u w:val="single"/>
        </w:rPr>
        <w:t>API reference</w:t>
      </w:r>
    </w:p>
    <w:p w14:paraId="015E8493">
      <w:pPr>
        <w:pStyle w:val="29"/>
        <w:spacing w:after="60"/>
      </w:pPr>
      <w:r>
        <w:rPr>
          <w:color w:val="F43F5E"/>
          <w:sz w:val="21"/>
          <w:u w:val="single"/>
        </w:rPr>
        <w:t>Database schema</w:t>
      </w:r>
    </w:p>
    <w:p w14:paraId="543B7F8B">
      <w:pPr>
        <w:pStyle w:val="29"/>
        <w:spacing w:after="60"/>
      </w:pPr>
      <w:r>
        <w:rPr>
          <w:color w:val="F43F5E"/>
          <w:sz w:val="21"/>
          <w:u w:val="single"/>
        </w:rPr>
        <w:t>Frontend architecture</w:t>
      </w:r>
    </w:p>
    <w:p w14:paraId="637E4037">
      <w:pPr>
        <w:pStyle w:val="29"/>
        <w:spacing w:after="60"/>
      </w:pPr>
      <w:r>
        <w:rPr>
          <w:color w:val="F43F5E"/>
          <w:sz w:val="21"/>
          <w:u w:val="single"/>
        </w:rPr>
        <w:t>Design system</w:t>
      </w:r>
    </w:p>
    <w:p w14:paraId="3CB7D970">
      <w:pPr>
        <w:pStyle w:val="29"/>
        <w:spacing w:after="60"/>
      </w:pPr>
      <w:r>
        <w:rPr>
          <w:color w:val="F43F5E"/>
          <w:sz w:val="21"/>
          <w:u w:val="single"/>
        </w:rPr>
        <w:t>Datasets</w:t>
      </w:r>
    </w:p>
    <w:p w14:paraId="42324A39">
      <w:pPr>
        <w:pStyle w:val="29"/>
        <w:spacing w:after="60"/>
      </w:pPr>
      <w:r>
        <w:rPr>
          <w:color w:val="F43F5E"/>
          <w:sz w:val="21"/>
          <w:u w:val="single"/>
        </w:rPr>
        <w:t>Legacy Streamlit dashboard</w:t>
      </w:r>
    </w:p>
    <w:p w14:paraId="650EC7EB">
      <w:pPr>
        <w:pStyle w:val="29"/>
        <w:spacing w:after="60"/>
      </w:pPr>
      <w:r>
        <w:rPr>
          <w:color w:val="F43F5E"/>
          <w:sz w:val="21"/>
          <w:u w:val="single"/>
        </w:rPr>
        <w:t>Configuration</w:t>
      </w:r>
    </w:p>
    <w:p w14:paraId="56ABA4DB">
      <w:pPr>
        <w:pStyle w:val="29"/>
        <w:spacing w:after="60"/>
      </w:pPr>
      <w:r>
        <w:rPr>
          <w:color w:val="F43F5E"/>
          <w:sz w:val="21"/>
          <w:u w:val="single"/>
        </w:rPr>
        <w:t>Setup and installation</w:t>
      </w:r>
    </w:p>
    <w:p w14:paraId="22071D02">
      <w:pPr>
        <w:pStyle w:val="29"/>
        <w:spacing w:after="60"/>
      </w:pPr>
      <w:r>
        <w:rPr>
          <w:color w:val="F43F5E"/>
          <w:sz w:val="21"/>
          <w:u w:val="single"/>
        </w:rPr>
        <w:t>Running the application</w:t>
      </w:r>
    </w:p>
    <w:p w14:paraId="2D9220DE">
      <w:pPr>
        <w:pStyle w:val="29"/>
        <w:spacing w:after="60"/>
      </w:pPr>
      <w:r>
        <w:rPr>
          <w:color w:val="F43F5E"/>
          <w:sz w:val="21"/>
          <w:u w:val="single"/>
        </w:rPr>
        <w:t>Testing</w:t>
      </w:r>
    </w:p>
    <w:p w14:paraId="02CCD45F">
      <w:pPr>
        <w:pStyle w:val="29"/>
        <w:spacing w:after="60"/>
      </w:pPr>
      <w:r>
        <w:rPr>
          <w:color w:val="F43F5E"/>
          <w:sz w:val="21"/>
          <w:u w:val="single"/>
        </w:rPr>
        <w:t>Security model</w:t>
      </w:r>
    </w:p>
    <w:p w14:paraId="77D251D8">
      <w:pPr>
        <w:pStyle w:val="29"/>
        <w:spacing w:after="60"/>
      </w:pPr>
      <w:r>
        <w:rPr>
          <w:color w:val="F43F5E"/>
          <w:sz w:val="21"/>
          <w:u w:val="single"/>
        </w:rPr>
        <w:t>Known limitations and future work</w:t>
      </w:r>
    </w:p>
    <w:p w14:paraId="2EF3C2C4">
      <w:pPr>
        <w:pBdr>
          <w:bottom w:val="single" w:color="D8DBE0" w:sz="6" w:space="4"/>
        </w:pBdr>
        <w:spacing w:after="120"/>
      </w:pPr>
    </w:p>
    <w:p w14:paraId="0E8A6D58">
      <w:pPr>
        <w:pStyle w:val="3"/>
      </w:pPr>
      <w:r>
        <w:t>1. Executive summary</w:t>
      </w:r>
    </w:p>
    <w:p w14:paraId="32DE9D9E">
      <w:r>
        <w:rPr>
          <w:sz w:val="21"/>
        </w:rPr>
        <w:t xml:space="preserve">This platform answers one question with statistical rigour: </w:t>
      </w:r>
      <w:r>
        <w:rPr>
          <w:b/>
          <w:sz w:val="21"/>
        </w:rPr>
        <w:t>did this model get worse?</w:t>
      </w:r>
    </w:p>
    <w:p w14:paraId="2193000C">
      <w:r>
        <w:rPr>
          <w:sz w:val="21"/>
        </w:rPr>
        <w:t>Most LLM evaluation tooling reports a score. A score alone cannot tell you whether a change is real or noise, and it cannot tell you whether a drop is large enough to act on. This project closes that gap by pairing a benchmark runner with a paired statistical comparison engine.</w:t>
      </w:r>
    </w:p>
    <w:p w14:paraId="13D46FD9">
      <w:r>
        <w:rPr>
          <w:sz w:val="21"/>
        </w:rPr>
        <w:t>The system has three parts: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2151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7AB1">
            <w:pPr>
              <w:spacing w:after="0"/>
            </w:pPr>
            <w:r>
              <w:rPr>
                <w:b/>
                <w:color w:val="FFFFFF"/>
                <w:sz w:val="19"/>
              </w:rPr>
              <w:t>Part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E8BA"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F0E6">
            <w:pPr>
              <w:spacing w:after="0"/>
            </w:pPr>
            <w:r>
              <w:rPr>
                <w:b/>
                <w:color w:val="FFFFFF"/>
                <w:sz w:val="19"/>
              </w:rPr>
              <w:t>Entry point</w:t>
            </w:r>
          </w:p>
        </w:tc>
      </w:tr>
      <w:tr w14:paraId="1EE2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A044">
            <w:pPr>
              <w:spacing w:after="0"/>
            </w:pPr>
            <w:r>
              <w:rPr>
                <w:b/>
                <w:sz w:val="19"/>
              </w:rPr>
              <w:t>Backend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AF59">
            <w:pPr>
              <w:spacing w:after="0"/>
            </w:pPr>
            <w:r>
              <w:rPr>
                <w:sz w:val="19"/>
              </w:rPr>
              <w:t>Runs benchmarks, scores cases, performs regression analysis, persists everything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D38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backend/main.py</w:t>
            </w:r>
          </w:p>
        </w:tc>
      </w:tr>
      <w:tr w14:paraId="753B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15FC">
            <w:pPr>
              <w:spacing w:after="0"/>
            </w:pPr>
            <w:r>
              <w:rPr>
                <w:b/>
                <w:sz w:val="19"/>
              </w:rPr>
              <w:t>Frontend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94D7">
            <w:pPr>
              <w:spacing w:after="0"/>
            </w:pPr>
            <w:r>
              <w:rPr>
                <w:sz w:val="19"/>
              </w:rPr>
              <w:t>React SPA for launching runs, inspecting cases, and reading the regression matrix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123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frontend/src/App.tsx</w:t>
            </w:r>
          </w:p>
        </w:tc>
      </w:tr>
      <w:tr w14:paraId="5C15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A3F3">
            <w:pPr>
              <w:spacing w:after="0"/>
            </w:pPr>
            <w:r>
              <w:rPr>
                <w:b/>
                <w:sz w:val="19"/>
              </w:rPr>
              <w:t>Legacy dashboard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83FE">
            <w:pPr>
              <w:spacing w:after="0"/>
            </w:pPr>
            <w:r>
              <w:rPr>
                <w:sz w:val="19"/>
              </w:rPr>
              <w:t>Streamlit UI over the same API, retained for parity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BDA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dashboard/app.py</w:t>
            </w:r>
          </w:p>
        </w:tc>
      </w:tr>
    </w:tbl>
    <w:p w14:paraId="387CAB05">
      <w:pPr>
        <w:spacing w:after="40"/>
      </w:pPr>
    </w:p>
    <w:p w14:paraId="4ECC7000">
      <w:r>
        <w:rPr>
          <w:sz w:val="21"/>
        </w:rPr>
        <w:t>The core design commitments are:</w:t>
      </w:r>
    </w:p>
    <w:p w14:paraId="1104D41C">
      <w:pPr>
        <w:pStyle w:val="23"/>
        <w:spacing w:after="60"/>
      </w:pPr>
      <w:r>
        <w:rPr>
          <w:b/>
          <w:sz w:val="21"/>
        </w:rPr>
        <w:t>Reproducibility.</w:t>
      </w:r>
      <w:r>
        <w:rPr>
          <w:sz w:val="21"/>
        </w:rPr>
        <w:t xml:space="preserve"> Every run records the dataset's SHA-256. Two runs can only be compared when their dataset hashes match, so a comparison can never silently mix different test suites.</w:t>
      </w:r>
    </w:p>
    <w:p w14:paraId="6368C299">
      <w:pPr>
        <w:pStyle w:val="23"/>
        <w:spacing w:after="60"/>
      </w:pPr>
      <w:r>
        <w:rPr>
          <w:b/>
          <w:sz w:val="21"/>
        </w:rPr>
        <w:t>Fail-closed evaluation.</w:t>
      </w:r>
      <w:r>
        <w:rPr>
          <w:sz w:val="21"/>
        </w:rPr>
        <w:t xml:space="preserve"> An unrecognised evaluation method raises rather than passing. A case is never marked correct by accident.</w:t>
      </w:r>
    </w:p>
    <w:p w14:paraId="446BABC1">
      <w:pPr>
        <w:pStyle w:val="23"/>
        <w:spacing w:after="60"/>
      </w:pPr>
      <w:r>
        <w:rPr>
          <w:b/>
          <w:sz w:val="21"/>
        </w:rPr>
        <w:t>Honest statistics.</w:t>
      </w:r>
      <w:r>
        <w:rPr>
          <w:sz w:val="21"/>
        </w:rPr>
        <w:t xml:space="preserve"> Pass rate uses an exact McNemar test; every other metric uses a paired Wilcoxon signed-rank test. Confidence intervals come from a paired percentile bootstrap with a fixed, SHA-256-derived seed. Multiple comparisons are corrected with Holm-Bonferroni.</w:t>
      </w:r>
    </w:p>
    <w:p w14:paraId="27FBF0F0">
      <w:pPr>
        <w:pStyle w:val="23"/>
        <w:spacing w:after="60"/>
      </w:pPr>
      <w:r>
        <w:rPr>
          <w:b/>
          <w:sz w:val="21"/>
        </w:rPr>
        <w:t>No fabricated data.</w:t>
      </w:r>
      <w:r>
        <w:rPr>
          <w:sz w:val="21"/>
        </w:rPr>
        <w:t xml:space="preserve"> The UI renders only what the API returns. Where a value is unavailable, it says so rather than showing a placeholder number.</w:t>
      </w:r>
    </w:p>
    <w:p w14:paraId="211EBBE0">
      <w:pPr>
        <w:pBdr>
          <w:bottom w:val="single" w:color="D8DBE0" w:sz="6" w:space="4"/>
        </w:pBdr>
        <w:spacing w:after="120"/>
      </w:pPr>
    </w:p>
    <w:p w14:paraId="2EFA4F63">
      <w:pPr>
        <w:pStyle w:val="3"/>
      </w:pPr>
      <w:r>
        <w:t>2. Problem statement and scope</w:t>
      </w:r>
    </w:p>
    <w:p w14:paraId="058A199F">
      <w:pPr>
        <w:pStyle w:val="4"/>
      </w:pPr>
      <w:r>
        <w:t>The problem</w:t>
      </w:r>
    </w:p>
    <w:p w14:paraId="6282462A">
      <w:r>
        <w:rPr>
          <w:sz w:val="21"/>
        </w:rPr>
        <w:t>A team changes a prompt template, swaps a model version, or adjusts a decoding parameter. The new configuration scores 84% where the old one scored 87%. Three questions follow immediately:</w:t>
      </w:r>
    </w:p>
    <w:p w14:paraId="3D65F1BD">
      <w:pPr>
        <w:pStyle w:val="29"/>
        <w:spacing w:after="60"/>
      </w:pPr>
      <w:r>
        <w:rPr>
          <w:sz w:val="21"/>
        </w:rPr>
        <w:t>Is a three-point drop larger than run-to-run noise?</w:t>
      </w:r>
    </w:p>
    <w:p w14:paraId="0F40125C">
      <w:pPr>
        <w:pStyle w:val="29"/>
        <w:spacing w:after="60"/>
      </w:pPr>
      <w:r>
        <w:rPr>
          <w:sz w:val="21"/>
        </w:rPr>
        <w:t>Which specific metrics moved, and by how much?</w:t>
      </w:r>
    </w:p>
    <w:p w14:paraId="60436798">
      <w:pPr>
        <w:pStyle w:val="29"/>
        <w:spacing w:after="60"/>
      </w:pPr>
      <w:r>
        <w:rPr>
          <w:sz w:val="21"/>
        </w:rPr>
        <w:t>Which test cases actually changed verdict?</w:t>
      </w:r>
    </w:p>
    <w:p w14:paraId="2B7CD3CE">
      <w:r>
        <w:rPr>
          <w:sz w:val="21"/>
        </w:rPr>
        <w:t>Answering these by eye is unreliable. With 63 test cases, a three-point swing is two cases — well inside the range that random sampling produces. Acting on it wastes effort; ignoring it risks shipping a real regression.</w:t>
      </w:r>
    </w:p>
    <w:p w14:paraId="2441C7B1">
      <w:pPr>
        <w:pStyle w:val="4"/>
      </w:pPr>
      <w:r>
        <w:t>What this project does</w:t>
      </w:r>
    </w:p>
    <w:p w14:paraId="4D71F31F">
      <w:pPr>
        <w:pStyle w:val="23"/>
        <w:spacing w:after="60"/>
      </w:pPr>
      <w:r>
        <w:rPr>
          <w:sz w:val="21"/>
        </w:rPr>
        <w:t>Executes a benchmark suite against any OpenAI-compatible endpoint.</w:t>
      </w:r>
    </w:p>
    <w:p w14:paraId="2BF4F827">
      <w:pPr>
        <w:pStyle w:val="23"/>
        <w:spacing w:after="60"/>
      </w:pPr>
      <w:r>
        <w:rPr>
          <w:sz w:val="21"/>
        </w:rPr>
        <w:t>Scores each case with a deterministic evaluator, and optionally with semantic similarity and an LLM judge.</w:t>
      </w:r>
    </w:p>
    <w:p w14:paraId="5472C4EF">
      <w:pPr>
        <w:pStyle w:val="23"/>
        <w:spacing w:after="60"/>
      </w:pPr>
      <w:r>
        <w:rPr>
          <w:sz w:val="21"/>
        </w:rPr>
        <w:t>Stores every case result, including failures, with a sanitized error category.</w:t>
      </w:r>
    </w:p>
    <w:p w14:paraId="0582FA65">
      <w:pPr>
        <w:pStyle w:val="23"/>
        <w:spacing w:after="60"/>
      </w:pPr>
      <w:r>
        <w:rPr>
          <w:sz w:val="21"/>
        </w:rPr>
        <w:t>Compares two runs of the same dataset and reports, per metric, the mean delta, a bootstrap confidence interval, a raw p-value, a Holm-Bonferroni adjusted p-value, and a boolean regression verdict.</w:t>
      </w:r>
    </w:p>
    <w:p w14:paraId="67FA4E9C">
      <w:pPr>
        <w:pStyle w:val="23"/>
        <w:spacing w:after="60"/>
      </w:pPr>
      <w:r>
        <w:rPr>
          <w:sz w:val="21"/>
        </w:rPr>
        <w:t>Presents the result as a matrix where a regression is the visually dominant signal.</w:t>
      </w:r>
    </w:p>
    <w:p w14:paraId="4B097BF7">
      <w:pPr>
        <w:pStyle w:val="4"/>
      </w:pPr>
      <w:r>
        <w:t>What this project deliberately does not do</w:t>
      </w:r>
    </w:p>
    <w:p w14:paraId="6FA6ED15">
      <w:pPr>
        <w:pStyle w:val="23"/>
        <w:spacing w:after="60"/>
      </w:pPr>
      <w:r>
        <w:rPr>
          <w:b/>
          <w:sz w:val="21"/>
        </w:rPr>
        <w:t>No automatic prompt optimisation.</w:t>
      </w:r>
      <w:r>
        <w:rPr>
          <w:sz w:val="21"/>
        </w:rPr>
        <w:t xml:space="preserve"> The platform measures; it does not tune.</w:t>
      </w:r>
    </w:p>
    <w:p w14:paraId="1E6C41D1">
      <w:pPr>
        <w:pStyle w:val="23"/>
        <w:spacing w:after="60"/>
      </w:pPr>
      <w:r>
        <w:rPr>
          <w:b/>
          <w:sz w:val="21"/>
        </w:rPr>
        <w:t>No hosted multi-tenant service.</w:t>
      </w:r>
      <w:r>
        <w:rPr>
          <w:sz w:val="21"/>
        </w:rPr>
        <w:t xml:space="preserve"> It is designed to run on one machine or one container, against your own API keys.</w:t>
      </w:r>
    </w:p>
    <w:p w14:paraId="51C770BE">
      <w:pPr>
        <w:pStyle w:val="23"/>
        <w:spacing w:after="60"/>
      </w:pPr>
      <w:r>
        <w:rPr>
          <w:b/>
          <w:sz w:val="21"/>
        </w:rPr>
        <w:t>No database migrations.</w:t>
      </w:r>
      <w:r>
        <w:rPr>
          <w:sz w:val="21"/>
        </w:rPr>
        <w:t xml:space="preserve"> Schema is created from the SQLAlchemy models at import. Changing a model requires recreating the database.</w:t>
      </w:r>
    </w:p>
    <w:p w14:paraId="4E59223E">
      <w:pPr>
        <w:pStyle w:val="23"/>
        <w:spacing w:after="60"/>
      </w:pPr>
      <w:r>
        <w:rPr>
          <w:b/>
          <w:sz w:val="21"/>
        </w:rPr>
        <w:t>No streaming responses.</w:t>
      </w:r>
      <w:r>
        <w:rPr>
          <w:sz w:val="21"/>
        </w:rPr>
        <w:t xml:space="preserve"> Providers are called with a single request/response cycle.</w:t>
      </w:r>
    </w:p>
    <w:p w14:paraId="5D39BA85">
      <w:pPr>
        <w:pBdr>
          <w:bottom w:val="single" w:color="D8DBE0" w:sz="6" w:space="4"/>
        </w:pBdr>
        <w:spacing w:after="120"/>
      </w:pPr>
    </w:p>
    <w:p w14:paraId="42678EE0">
      <w:pPr>
        <w:pStyle w:val="3"/>
      </w:pPr>
      <w:r>
        <w:t>3. System architecture</w:t>
      </w:r>
    </w:p>
    <w:p w14:paraId="069A561F">
      <w:pPr>
        <w:spacing w:after="40"/>
      </w:pPr>
      <w:r>
        <w:rPr>
          <w:b/>
          <w:color w:val="1A1C20"/>
          <w:sz w:val="19"/>
        </w:rPr>
        <w:t>Diagram — System architecture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6A2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24DF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flowchart TB</w:t>
            </w:r>
          </w:p>
          <w:p w14:paraId="7B23C53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Client["Browser"]</w:t>
            </w:r>
          </w:p>
          <w:p w14:paraId="72064F1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UI["React 19 SPA&lt;br/&gt;Vite 8 + TypeScript"]</w:t>
            </w:r>
          </w:p>
          <w:p w14:paraId="6F8D0E5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7A67642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765FB54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API["FastAPI application (backend/main.py)"]</w:t>
            </w:r>
          </w:p>
          <w:p w14:paraId="5FB009B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MW["Middleware chain&lt;br/&gt;CORS → TrustedHost → protect_api"]</w:t>
            </w:r>
          </w:p>
          <w:p w14:paraId="146ECF7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Routes["Route handlers"]</w:t>
            </w:r>
          </w:p>
          <w:p w14:paraId="36E2F3B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13FE610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6FF1338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Core["Evaluation core (backend/evaluation)"]</w:t>
            </w:r>
          </w:p>
          <w:p w14:paraId="7142E2D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DS["datasets.py&lt;br/&gt;load + SHA-256"]</w:t>
            </w:r>
          </w:p>
          <w:p w14:paraId="77DE493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RUN["runner.py&lt;br/&gt;execute_run"]</w:t>
            </w:r>
          </w:p>
          <w:p w14:paraId="26E78BF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MET["metrics.py&lt;br/&gt;deterministic scoring"]</w:t>
            </w:r>
          </w:p>
          <w:p w14:paraId="69D3285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SEM["semantic.py&lt;br/&gt;sentence-transformers"]</w:t>
            </w:r>
          </w:p>
          <w:p w14:paraId="5F427C8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JUD["judge.py&lt;br/&gt;LLM rubric scorecard"]</w:t>
            </w:r>
          </w:p>
          <w:p w14:paraId="2A6DAB3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ANA["analysis.py&lt;br/&gt;compare_runs"]</w:t>
            </w:r>
          </w:p>
          <w:p w14:paraId="2723F03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0E1FA4B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AA894A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Prov["Providers (backend/providers)"]</w:t>
            </w:r>
          </w:p>
          <w:p w14:paraId="5CFB281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FAC["factory.py&lt;br/&gt;create_configured_providers"]</w:t>
            </w:r>
          </w:p>
          <w:p w14:paraId="40313E7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BASE["base.py&lt;br/&gt;retry + error mapping"]</w:t>
            </w:r>
          </w:p>
          <w:p w14:paraId="09E5BC4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IMPL["gemini · groq · minimax&lt;br/&gt;custom · mock"]</w:t>
            </w:r>
          </w:p>
          <w:p w14:paraId="009A6B3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433065A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3581C5E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Store["Persistence"]</w:t>
            </w:r>
          </w:p>
          <w:p w14:paraId="20ECC99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DB[("SQLite app.db&lt;br/&gt;SQLAlchemy 2.0")]</w:t>
            </w:r>
          </w:p>
          <w:p w14:paraId="191874F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61802E7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D6E0C1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Ext["External services"]</w:t>
            </w:r>
          </w:p>
          <w:p w14:paraId="2034B59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LLM["LLM HTTP endpoints"]</w:t>
            </w:r>
          </w:p>
          <w:p w14:paraId="5A78CF4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ST["sentence-transformers&lt;br/&gt;model weights"]</w:t>
            </w:r>
          </w:p>
          <w:p w14:paraId="5A36FC9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7BDBFD2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433F104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UI --&gt;|"HTTP /api/*"| MW</w:t>
            </w:r>
          </w:p>
          <w:p w14:paraId="1700198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MW --&gt; Routes</w:t>
            </w:r>
          </w:p>
          <w:p w14:paraId="0E3F1B0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Routes --&gt; DS</w:t>
            </w:r>
          </w:p>
          <w:p w14:paraId="6FF28B5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Routes --&gt; RUN</w:t>
            </w:r>
          </w:p>
          <w:p w14:paraId="2EBE376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Routes --&gt; ANA</w:t>
            </w:r>
          </w:p>
          <w:p w14:paraId="60CB678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RUN --&gt; MET</w:t>
            </w:r>
          </w:p>
          <w:p w14:paraId="1CE4C99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RUN --&gt; SEM</w:t>
            </w:r>
          </w:p>
          <w:p w14:paraId="263CB0E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RUN --&gt; JUD</w:t>
            </w:r>
          </w:p>
          <w:p w14:paraId="2368342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RUN --&gt; FAC</w:t>
            </w:r>
          </w:p>
          <w:p w14:paraId="50B5140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FAC --&gt; BASE</w:t>
            </w:r>
          </w:p>
          <w:p w14:paraId="4C908FA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BASE --&gt; IMPL</w:t>
            </w:r>
          </w:p>
          <w:p w14:paraId="4ECDE02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IMPL --&gt;|"httpx"| LLM</w:t>
            </w:r>
          </w:p>
          <w:p w14:paraId="432A563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SEM --&gt; ST</w:t>
            </w:r>
          </w:p>
          <w:p w14:paraId="41E96C5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DS --&gt; DB</w:t>
            </w:r>
          </w:p>
          <w:p w14:paraId="1F29963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RUN --&gt; DB</w:t>
            </w:r>
          </w:p>
          <w:p w14:paraId="4B4C07A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ANA --&gt; DB</w:t>
            </w:r>
          </w:p>
          <w:p w14:paraId="66B3B3F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Routes --&gt; DB</w:t>
            </w:r>
          </w:p>
          <w:p w14:paraId="5BEE0DA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094DFEAB">
      <w:pPr>
        <w:spacing w:before="40"/>
      </w:pPr>
      <w:r>
        <w:rPr>
          <w:i/>
          <w:color w:val="5A616E"/>
          <w:sz w:val="16"/>
        </w:rPr>
        <w:t>mermaid</w:t>
      </w:r>
    </w:p>
    <w:p w14:paraId="438CE740">
      <w:pPr>
        <w:spacing w:after="40"/>
      </w:pPr>
    </w:p>
    <w:p w14:paraId="4972258C">
      <w:r>
        <w:rPr>
          <w:sz w:val="21"/>
        </w:rPr>
        <w:t>The architecture is a straight line: the browser talks to FastAPI, FastAPI orchestrates the evaluation core, the evaluation core calls providers over HTTP, and everything durable lands in SQLite.</w:t>
      </w:r>
    </w:p>
    <w:p w14:paraId="4D502879">
      <w:r>
        <w:rPr>
          <w:b/>
          <w:sz w:val="21"/>
        </w:rPr>
        <w:t>Request path.</w:t>
      </w:r>
      <w:r>
        <w:rPr>
          <w:sz w:val="21"/>
        </w:rPr>
        <w:t xml:space="preserve"> Every request passes a middleware chain before reaching a route handler:</w:t>
      </w:r>
    </w:p>
    <w:p w14:paraId="2993C592">
      <w:pPr>
        <w:pStyle w:val="29"/>
        <w:spacing w:after="60"/>
      </w:pPr>
      <w:r>
        <w:rPr>
          <w:rFonts w:ascii="Consolas" w:hAnsi="Consolas"/>
          <w:color w:val="B02A45"/>
          <w:sz w:val="20"/>
        </w:rPr>
        <w:t>CORSMiddleware</w:t>
      </w:r>
      <w:r>
        <w:rPr>
          <w:sz w:val="21"/>
        </w:rPr>
        <w:t xml:space="preserve"> — origins from </w:t>
      </w:r>
      <w:r>
        <w:rPr>
          <w:rFonts w:ascii="Consolas" w:hAnsi="Consolas"/>
          <w:color w:val="B02A45"/>
          <w:sz w:val="20"/>
        </w:rPr>
        <w:t>CORS_ORIGINS</w:t>
      </w:r>
      <w:r>
        <w:rPr>
          <w:sz w:val="21"/>
        </w:rPr>
        <w:t>.</w:t>
      </w:r>
    </w:p>
    <w:p w14:paraId="1096DF3B">
      <w:pPr>
        <w:pStyle w:val="29"/>
        <w:spacing w:after="60"/>
      </w:pPr>
      <w:r>
        <w:rPr>
          <w:rFonts w:ascii="Consolas" w:hAnsi="Consolas"/>
          <w:color w:val="B02A45"/>
          <w:sz w:val="20"/>
        </w:rPr>
        <w:t>TrustedHostMiddleware</w:t>
      </w:r>
      <w:r>
        <w:rPr>
          <w:sz w:val="21"/>
        </w:rPr>
        <w:t xml:space="preserve"> — applied only when </w:t>
      </w:r>
      <w:r>
        <w:rPr>
          <w:rFonts w:ascii="Consolas" w:hAnsi="Consolas"/>
          <w:color w:val="B02A45"/>
          <w:sz w:val="20"/>
        </w:rPr>
        <w:t>ENVIRONMENT=production</w:t>
      </w:r>
      <w:r>
        <w:rPr>
          <w:sz w:val="21"/>
        </w:rPr>
        <w:t>.</w:t>
      </w:r>
    </w:p>
    <w:p w14:paraId="6385C66F">
      <w:pPr>
        <w:pStyle w:val="29"/>
        <w:spacing w:after="60"/>
      </w:pPr>
      <w:r>
        <w:rPr>
          <w:rFonts w:ascii="Consolas" w:hAnsi="Consolas"/>
          <w:color w:val="B02A45"/>
          <w:sz w:val="20"/>
        </w:rPr>
        <w:t>protect_api</w:t>
      </w:r>
      <w:r>
        <w:rPr>
          <w:sz w:val="21"/>
        </w:rPr>
        <w:t xml:space="preserve"> — a custom HTTP middleware that enforces the </w:t>
      </w:r>
      <w:r>
        <w:rPr>
          <w:rFonts w:ascii="Consolas" w:hAnsi="Consolas"/>
          <w:color w:val="B02A45"/>
          <w:sz w:val="20"/>
        </w:rPr>
        <w:t>x-api-key</w:t>
      </w:r>
      <w:r>
        <w:rPr>
          <w:sz w:val="21"/>
        </w:rPr>
        <w:t xml:space="preserve"> header when </w:t>
      </w:r>
      <w:r>
        <w:rPr>
          <w:rFonts w:ascii="Consolas" w:hAnsi="Consolas"/>
          <w:color w:val="B02A45"/>
          <w:sz w:val="20"/>
        </w:rPr>
        <w:t>BACKEND_API_KEY</w:t>
      </w:r>
      <w:r>
        <w:rPr>
          <w:sz w:val="21"/>
        </w:rPr>
        <w:t xml:space="preserve"> is set, and rejects bodies larger than 1 MiB.</w:t>
      </w:r>
    </w:p>
    <w:p w14:paraId="2D69CF2F">
      <w:r>
        <w:rPr>
          <w:b/>
          <w:sz w:val="21"/>
        </w:rPr>
        <w:t>Orchestration.</w:t>
      </w:r>
      <w:r>
        <w:rPr>
          <w:sz w:val="21"/>
        </w:rPr>
        <w:t xml:space="preserve"> </w:t>
      </w:r>
      <w:r>
        <w:rPr>
          <w:rFonts w:ascii="Consolas" w:hAnsi="Consolas"/>
          <w:color w:val="B02A45"/>
          <w:sz w:val="20"/>
        </w:rPr>
        <w:t>runner.execute_run()</w:t>
      </w:r>
      <w:r>
        <w:rPr>
          <w:sz w:val="21"/>
        </w:rPr>
        <w:t xml:space="preserve"> is the only place that drives a full benchmark. It loads the dataset, creates the run row, iterates cases, calls the provider, dispatches to the evaluators, and commits progress after each case. Committing per case means a crash mid-run leaves an inspectable, partially complete record rather than nothing.</w:t>
      </w:r>
    </w:p>
    <w:p w14:paraId="76F02D6A">
      <w:pPr>
        <w:spacing w:after="40"/>
      </w:pPr>
      <w:r>
        <w:rPr>
          <w:b/>
          <w:color w:val="1A1C20"/>
          <w:sz w:val="19"/>
        </w:rPr>
        <w:t>Diagram — Benchmark run sequence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741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836D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sequenceDiagram</w:t>
            </w:r>
          </w:p>
          <w:p w14:paraId="7FF95A4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autonumber</w:t>
            </w:r>
          </w:p>
          <w:p w14:paraId="2802C29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actor User</w:t>
            </w:r>
          </w:p>
          <w:p w14:paraId="5488EBA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participant UI as React SPA</w:t>
            </w:r>
          </w:p>
          <w:p w14:paraId="62C12CB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participant API as FastAPI</w:t>
            </w:r>
          </w:p>
          <w:p w14:paraId="33E88A4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participant DS as datasets.py</w:t>
            </w:r>
          </w:p>
          <w:p w14:paraId="36D22B0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participant RUN as runner.py</w:t>
            </w:r>
          </w:p>
          <w:p w14:paraId="1BA46CB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participant PROV as Provider</w:t>
            </w:r>
          </w:p>
          <w:p w14:paraId="09955C5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participant MET as metrics.py</w:t>
            </w:r>
          </w:p>
          <w:p w14:paraId="51FC969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participant SEM as semantic.py</w:t>
            </w:r>
          </w:p>
          <w:p w14:paraId="3D84202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participant JUD as judge.py</w:t>
            </w:r>
          </w:p>
          <w:p w14:paraId="2CF61D4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participant DB as SQLite</w:t>
            </w:r>
          </w:p>
          <w:p w14:paraId="318063D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49812C6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User-&gt;&gt;UI: Select dataset, provider, model</w:t>
            </w:r>
          </w:p>
          <w:p w14:paraId="301A7FB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UI-&gt;&gt;API: POST /api/runs</w:t>
            </w:r>
          </w:p>
          <w:p w14:paraId="444E4FE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API-&gt;&gt;DS: load_dataset(dataset_file)</w:t>
            </w:r>
          </w:p>
          <w:p w14:paraId="577B6C2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DS-&gt;&gt;DS: compute SHA-256</w:t>
            </w:r>
          </w:p>
          <w:p w14:paraId="1DC42AB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DS--&gt;&gt;API: cases + sha256 + version</w:t>
            </w:r>
          </w:p>
          <w:p w14:paraId="77687ED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API-&gt;&gt;DB: INSERT benchmark_runs (status=running)</w:t>
            </w:r>
          </w:p>
          <w:p w14:paraId="227FE18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API--&gt;&gt;UI: RunSummary (202-style acknowledgement)</w:t>
            </w:r>
          </w:p>
          <w:p w14:paraId="0FAD87C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4D6B6DF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loop For each test case</w:t>
            </w:r>
          </w:p>
          <w:p w14:paraId="1A12C8D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API-&gt;&gt;PROV: generate(prompt)</w:t>
            </w:r>
          </w:p>
          <w:p w14:paraId="5AFBA7A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alt Provider succeeds</w:t>
            </w:r>
          </w:p>
          <w:p w14:paraId="4A44A8A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PROV--&gt;&gt;API: candidate text + tokens + latency</w:t>
            </w:r>
          </w:p>
          <w:p w14:paraId="39BBCFC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API-&gt;&gt;MET: evaluate_case(method, candidate, reference)</w:t>
            </w:r>
          </w:p>
          <w:p w14:paraId="5598C09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MET--&gt;&gt;API: deterministic result</w:t>
            </w:r>
          </w:p>
          <w:p w14:paraId="5789F41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opt Semantic scoring enabled</w:t>
            </w:r>
          </w:p>
          <w:p w14:paraId="23252B3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    API-&gt;&gt;SEM: similarity(candidate, reference)</w:t>
            </w:r>
          </w:p>
          <w:p w14:paraId="1F02444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    SEM--&gt;&gt;API: cosine similarity</w:t>
            </w:r>
          </w:p>
          <w:p w14:paraId="3A0200E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end</w:t>
            </w:r>
          </w:p>
          <w:p w14:paraId="54A4BC1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opt Judge enabled</w:t>
            </w:r>
          </w:p>
          <w:p w14:paraId="551ABA9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    API-&gt;&gt;JUD: score(case, candidate)</w:t>
            </w:r>
          </w:p>
          <w:p w14:paraId="039D90A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    JUD--&gt;&gt;API: 5-dimension scorecard</w:t>
            </w:r>
          </w:p>
          <w:p w14:paraId="6D356AF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end</w:t>
            </w:r>
          </w:p>
          <w:p w14:paraId="7953F3F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else Provider fails</w:t>
            </w:r>
          </w:p>
          <w:p w14:paraId="161033B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PROV--&gt;&gt;API: ProviderError (sanitized)</w:t>
            </w:r>
          </w:p>
          <w:p w14:paraId="2FC35A7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    API-&gt;&gt;API: record error_category + message</w:t>
            </w:r>
          </w:p>
          <w:p w14:paraId="5978DEE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end</w:t>
            </w:r>
          </w:p>
          <w:p w14:paraId="13DF578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API-&gt;&gt;DB: INSERT benchmark_case_results</w:t>
            </w:r>
          </w:p>
          <w:p w14:paraId="3ED1253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API-&gt;&gt;DB: UPDATE run progress counters</w:t>
            </w:r>
          </w:p>
          <w:p w14:paraId="6AF0FFD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369CDDE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655494F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API-&gt;&gt;DB: UPDATE benchmark_runs (final status)</w:t>
            </w:r>
          </w:p>
          <w:p w14:paraId="20B2670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Note over API,DB: completed | partial_failure | failed</w:t>
            </w:r>
          </w:p>
          <w:p w14:paraId="4335268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UI-&gt;&gt;API: GET /api/runs (polled every 10s)</w:t>
            </w:r>
          </w:p>
          <w:p w14:paraId="29870F6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API--&gt;&gt;UI: RunSummary list</w:t>
            </w:r>
          </w:p>
          <w:p w14:paraId="1466580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1DB6E1DA">
      <w:pPr>
        <w:spacing w:before="40"/>
      </w:pPr>
      <w:r>
        <w:rPr>
          <w:i/>
          <w:color w:val="5A616E"/>
          <w:sz w:val="16"/>
        </w:rPr>
        <w:t>mermaid</w:t>
      </w:r>
    </w:p>
    <w:p w14:paraId="61873640">
      <w:pPr>
        <w:spacing w:after="40"/>
      </w:pPr>
    </w:p>
    <w:p w14:paraId="0A760CFB">
      <w:pPr>
        <w:spacing w:after="40"/>
      </w:pPr>
      <w:r>
        <w:rPr>
          <w:b/>
          <w:color w:val="1A1C20"/>
          <w:sz w:val="19"/>
        </w:rPr>
        <w:t>Diagram — Run lifecycle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A19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A85E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stateDiagram-v2</w:t>
            </w:r>
          </w:p>
          <w:p w14:paraId="54A7B0B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[*] --&gt; running : POST /api/runs accepted</w:t>
            </w:r>
          </w:p>
          <w:p w14:paraId="125C0E9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421024F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running --&gt; completed : every case scored</w:t>
            </w:r>
          </w:p>
          <w:p w14:paraId="33022BC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running --&gt; partial_failure : some cases errored</w:t>
            </w:r>
          </w:p>
          <w:p w14:paraId="5C214B8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running --&gt; failed : every case errored</w:t>
            </w:r>
          </w:p>
          <w:p w14:paraId="0BABE33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35534C4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completed --&gt; [*]</w:t>
            </w:r>
          </w:p>
          <w:p w14:paraId="52D53A3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partial_failure --&gt; [*]</w:t>
            </w:r>
          </w:p>
          <w:p w14:paraId="19771F7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failed --&gt; [*]</w:t>
            </w:r>
          </w:p>
          <w:p w14:paraId="3A5103B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25B85D9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note right of running</w:t>
            </w:r>
          </w:p>
          <w:p w14:paraId="1F884D3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Progress counters are committed</w:t>
            </w:r>
          </w:p>
          <w:p w14:paraId="2F1C5A8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per case, so a crash mid-run leaves</w:t>
            </w:r>
          </w:p>
          <w:p w14:paraId="643CF9B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a resumable, inspectable record.</w:t>
            </w:r>
          </w:p>
          <w:p w14:paraId="7E58DEE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 note</w:t>
            </w:r>
          </w:p>
          <w:p w14:paraId="43EC9DC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403E71A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note right of partial_failure</w:t>
            </w:r>
          </w:p>
          <w:p w14:paraId="40BE05B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passed_cases + errored_cases = total_cases</w:t>
            </w:r>
          </w:p>
          <w:p w14:paraId="5395904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The run is still comparable, but the</w:t>
            </w:r>
          </w:p>
          <w:p w14:paraId="43711DD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regression verdict should be read with</w:t>
            </w:r>
          </w:p>
          <w:p w14:paraId="16F68DC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the error rate in mind.</w:t>
            </w:r>
          </w:p>
          <w:p w14:paraId="43D4448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 note</w:t>
            </w:r>
          </w:p>
          <w:p w14:paraId="2212C41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5DDEB41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note right of failed</w:t>
            </w:r>
          </w:p>
          <w:p w14:paraId="24B0807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error_message is set to a sanitized</w:t>
            </w:r>
          </w:p>
          <w:p w14:paraId="3AFBA8A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summary such as "All provider requests</w:t>
            </w:r>
          </w:p>
          <w:p w14:paraId="21AC532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failed." No API keys or headers are</w:t>
            </w:r>
          </w:p>
          <w:p w14:paraId="1F838B3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ever persisted.</w:t>
            </w:r>
          </w:p>
          <w:p w14:paraId="0D856A7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 note</w:t>
            </w:r>
          </w:p>
          <w:p w14:paraId="2937D1F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0DD5AE79">
      <w:pPr>
        <w:spacing w:before="40"/>
      </w:pPr>
      <w:r>
        <w:rPr>
          <w:i/>
          <w:color w:val="5A616E"/>
          <w:sz w:val="16"/>
        </w:rPr>
        <w:t>mermaid</w:t>
      </w:r>
    </w:p>
    <w:p w14:paraId="3AEEE5A9">
      <w:pPr>
        <w:spacing w:after="40"/>
      </w:pPr>
    </w:p>
    <w:p w14:paraId="0EF80D94">
      <w:r>
        <w:rPr>
          <w:b/>
          <w:sz w:val="21"/>
        </w:rPr>
        <w:t>Analysis.</w:t>
      </w:r>
      <w:r>
        <w:rPr>
          <w:sz w:val="21"/>
        </w:rPr>
        <w:t xml:space="preserve"> </w:t>
      </w:r>
      <w:r>
        <w:rPr>
          <w:rFonts w:ascii="Consolas" w:hAnsi="Consolas"/>
          <w:color w:val="B02A45"/>
          <w:sz w:val="20"/>
        </w:rPr>
        <w:t>analysis.compare_runs()</w:t>
      </w:r>
      <w:r>
        <w:rPr>
          <w:sz w:val="21"/>
        </w:rPr>
        <w:t xml:space="preserve"> is pure with respect to the network: it reads two runs' case results from the database, pairs them by </w:t>
      </w:r>
      <w:r>
        <w:rPr>
          <w:rFonts w:ascii="Consolas" w:hAnsi="Consolas"/>
          <w:color w:val="B02A45"/>
          <w:sz w:val="20"/>
        </w:rPr>
        <w:t>test_case_id</w:t>
      </w:r>
      <w:r>
        <w:rPr>
          <w:sz w:val="21"/>
        </w:rPr>
        <w:t>, and computes the comparison. It never calls a provider.</w:t>
      </w:r>
    </w:p>
    <w:p w14:paraId="4122D76A">
      <w:pPr>
        <w:spacing w:after="40"/>
      </w:pPr>
      <w:r>
        <w:rPr>
          <w:b/>
          <w:color w:val="1A1C20"/>
          <w:sz w:val="19"/>
        </w:rPr>
        <w:t>Diagram — Regression analysis flow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E2DB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FC7C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flowchart TD</w:t>
            </w:r>
          </w:p>
          <w:p w14:paraId="00F0883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A["POST /api/analyses/compare&lt;br/&gt;baseline_run_id, candidate_run_id"] --&gt; B{"Same dataset_sha256?"}</w:t>
            </w:r>
          </w:p>
          <w:p w14:paraId="05E3B25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--&gt;|No| B1["400 — datasets differ"]</w:t>
            </w:r>
          </w:p>
          <w:p w14:paraId="742251E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--&gt;|Yes| C{"Distinct run ids?"}</w:t>
            </w:r>
          </w:p>
          <w:p w14:paraId="51323CF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 --&gt;|No| C1["400 — cannot compare a run with itself"]</w:t>
            </w:r>
          </w:p>
          <w:p w14:paraId="213C286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 --&gt;|Yes| D{"0 &lt; alpha &lt; 1 and&lt;br/&gt;minimum_regression_drop &gt;= 0?"}</w:t>
            </w:r>
          </w:p>
          <w:p w14:paraId="10717CA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 --&gt;|No| D1["422 — invalid parameters"]</w:t>
            </w:r>
          </w:p>
          <w:p w14:paraId="5B1AED9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 --&gt;|Yes| E["Load case results for both runs"]</w:t>
            </w:r>
          </w:p>
          <w:p w14:paraId="6D755AD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23530FA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 --&gt; F["_extract_metrics&lt;br/&gt;pair cases by test_case_id"]</w:t>
            </w:r>
          </w:p>
          <w:p w14:paraId="436DA94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F --&gt; G["Metrics: deterministic_pass_rate,&lt;br/&gt;semantic_similarity, judge_overall,&lt;br/&gt;judge_relevance, judge_completeness,&lt;br/&gt;judge_instruction_following,&lt;br/&gt;judge_factual_alignment, judge_clarity"]</w:t>
            </w:r>
          </w:p>
          <w:p w14:paraId="0A2F938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5EDDB1B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 H{"Metric is&lt;br/&gt;deterministic_pass_rate?"}</w:t>
            </w:r>
          </w:p>
          <w:p w14:paraId="444DA2F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H --&gt;|Yes| I["Exact McNemar test&lt;br/&gt;on discordant pairs"]</w:t>
            </w:r>
          </w:p>
          <w:p w14:paraId="797E49A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H --&gt;|No| J["Paired Wilcoxon&lt;br/&gt;signed-rank test"]</w:t>
            </w:r>
          </w:p>
          <w:p w14:paraId="41121F2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486FBAE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I --&gt; K["Paired percentile bootstrap CI&lt;br/&gt;10,000 resamples, SHA-256 seeded RNG"]</w:t>
            </w:r>
          </w:p>
          <w:p w14:paraId="4F703AC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J --&gt; K</w:t>
            </w:r>
          </w:p>
          <w:p w14:paraId="4F981B2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K --&gt; L["Holm-Bonferroni correction&lt;br/&gt;across all compared metrics"]</w:t>
            </w:r>
          </w:p>
          <w:p w14:paraId="375E388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L --&gt; M{"adjusted_p &lt; alpha&lt;br/&gt;AND mean_delta &lt; -minimum_regression_drop?"}</w:t>
            </w:r>
          </w:p>
          <w:p w14:paraId="6B42878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--&gt;|Yes| N["regression_detected = true"]</w:t>
            </w:r>
          </w:p>
          <w:p w14:paraId="060DF22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--&gt;|No| O["regression_detected = false"]</w:t>
            </w:r>
          </w:p>
          <w:p w14:paraId="6AE1847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N --&gt; P["Persist run_analyses row&lt;br/&gt;result JSON"]</w:t>
            </w:r>
          </w:p>
          <w:p w14:paraId="7D92A2F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O --&gt; P</w:t>
            </w:r>
          </w:p>
          <w:p w14:paraId="7D2D4EC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 --&gt; Q["Return ComparisonResponse"]</w:t>
            </w:r>
          </w:p>
          <w:p w14:paraId="027AF70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17889879">
      <w:pPr>
        <w:spacing w:before="40"/>
      </w:pPr>
      <w:r>
        <w:rPr>
          <w:i/>
          <w:color w:val="5A616E"/>
          <w:sz w:val="16"/>
        </w:rPr>
        <w:t>mermaid</w:t>
      </w:r>
    </w:p>
    <w:p w14:paraId="5338CAA8">
      <w:pPr>
        <w:spacing w:after="40"/>
      </w:pPr>
    </w:p>
    <w:p w14:paraId="2FACA3E2">
      <w:r>
        <w:rPr>
          <w:b/>
          <w:sz w:val="21"/>
        </w:rPr>
        <w:t>Persistence.</w:t>
      </w:r>
      <w:r>
        <w:rPr>
          <w:sz w:val="21"/>
        </w:rPr>
        <w:t xml:space="preserve"> SQLAlchemy 2.0 declarative models over SQLite. Four tables, described in </w:t>
      </w:r>
      <w:r>
        <w:rPr>
          <w:color w:val="F43F5E"/>
          <w:sz w:val="21"/>
          <w:u w:val="single"/>
        </w:rPr>
        <w:t>section 10</w:t>
      </w:r>
      <w:r>
        <w:rPr>
          <w:sz w:val="21"/>
        </w:rPr>
        <w:t>.</w:t>
      </w:r>
    </w:p>
    <w:p w14:paraId="6AE92E6A">
      <w:pPr>
        <w:spacing w:after="40"/>
      </w:pPr>
      <w:r>
        <w:rPr>
          <w:b/>
          <w:color w:val="1A1C20"/>
          <w:sz w:val="19"/>
        </w:rPr>
        <w:t>Diagram — Deployment topology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26B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B946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flowchart LR</w:t>
            </w:r>
          </w:p>
          <w:p w14:paraId="16C3788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Dev["Developer machine"]</w:t>
            </w:r>
          </w:p>
          <w:p w14:paraId="0A03BA8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ENV[".env&lt;br/&gt;API keys, ports, flags"]</w:t>
            </w:r>
          </w:p>
          <w:p w14:paraId="5264827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VENV[".venv&lt;br/&gt;Python 3.11+"]</w:t>
            </w:r>
          </w:p>
          <w:p w14:paraId="199053E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NODE["Node 20+&lt;br/&gt;npm"]</w:t>
            </w:r>
          </w:p>
          <w:p w14:paraId="7C4EDC9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29ACE32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7C94032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Backend["Backend process"]</w:t>
            </w:r>
          </w:p>
          <w:p w14:paraId="7888F3E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UV["uvicorn backend.main:app&lt;br/&gt;port 8000"]</w:t>
            </w:r>
          </w:p>
          <w:p w14:paraId="61D55C5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DBF[("app.db&lt;br/&gt;SQLite")]</w:t>
            </w:r>
          </w:p>
          <w:p w14:paraId="7A35FF2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3ED6588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2F2A42A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Frontend["Frontend process"]</w:t>
            </w:r>
          </w:p>
          <w:p w14:paraId="7569785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VITE["vite dev server&lt;br/&gt;port 5173"]</w:t>
            </w:r>
          </w:p>
          <w:p w14:paraId="123554E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PROXY["/api, /health, /ready&lt;br/&gt;proxied to 127.0.0.1:8000"]</w:t>
            </w:r>
          </w:p>
          <w:p w14:paraId="40AB13F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0BE9A8D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ED43BF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Optional["Optional"]</w:t>
            </w:r>
          </w:p>
          <w:p w14:paraId="23FB02D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STREAMLIT["Streamlit dashboard&lt;br/&gt;dashboard/app.py"]</w:t>
            </w:r>
          </w:p>
          <w:p w14:paraId="7DD35EE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OLLAMA["Ollama / vLLM&lt;br/&gt;local OpenAI-compatible"]</w:t>
            </w:r>
          </w:p>
          <w:p w14:paraId="307C7CF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7CA7114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64C875F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ENV --&gt; UV</w:t>
            </w:r>
          </w:p>
          <w:p w14:paraId="5BA69E8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ENV --&gt; VITE</w:t>
            </w:r>
          </w:p>
          <w:p w14:paraId="06164A8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VENV --&gt; UV</w:t>
            </w:r>
          </w:p>
          <w:p w14:paraId="59446F1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NODE --&gt; VITE</w:t>
            </w:r>
          </w:p>
          <w:p w14:paraId="26EB54E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UV --&gt; DBF</w:t>
            </w:r>
          </w:p>
          <w:p w14:paraId="5234C6E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VITE --&gt; PROXY</w:t>
            </w:r>
          </w:p>
          <w:p w14:paraId="5AB1EC8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PROXY --&gt; UV</w:t>
            </w:r>
          </w:p>
          <w:p w14:paraId="78A051A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STREAMLIT --&gt; UV</w:t>
            </w:r>
          </w:p>
          <w:p w14:paraId="3E342AB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OLLAMA --&gt; UV</w:t>
            </w:r>
          </w:p>
          <w:p w14:paraId="241DD9F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727DEDD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style UV fill:#191b1f,color:#f2f3f5</w:t>
            </w:r>
          </w:p>
          <w:p w14:paraId="5E9C817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style VITE fill:#191b1f,color:#f2f3f5</w:t>
            </w:r>
          </w:p>
          <w:p w14:paraId="4BA72EF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2479E321">
      <w:pPr>
        <w:spacing w:before="40"/>
      </w:pPr>
      <w:r>
        <w:rPr>
          <w:i/>
          <w:color w:val="5A616E"/>
          <w:sz w:val="16"/>
        </w:rPr>
        <w:t>mermaid</w:t>
      </w:r>
    </w:p>
    <w:p w14:paraId="6989A0B4">
      <w:pPr>
        <w:spacing w:after="40"/>
      </w:pPr>
    </w:p>
    <w:p w14:paraId="61C412DE">
      <w:pPr>
        <w:pBdr>
          <w:bottom w:val="single" w:color="D8DBE0" w:sz="6" w:space="4"/>
        </w:pBdr>
        <w:spacing w:after="120"/>
      </w:pPr>
    </w:p>
    <w:p w14:paraId="485728C6">
      <w:pPr>
        <w:pStyle w:val="3"/>
      </w:pPr>
      <w:r>
        <w:t>4. Technology stack</w:t>
      </w:r>
    </w:p>
    <w:p w14:paraId="067B50D5">
      <w:pPr>
        <w:pStyle w:val="4"/>
      </w:pPr>
      <w:r>
        <w:t>Backend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32ED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956C">
            <w:pPr>
              <w:spacing w:after="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D8CC">
            <w:pPr>
              <w:spacing w:after="0"/>
            </w:pPr>
            <w:r>
              <w:rPr>
                <w:b/>
                <w:color w:val="FFFFFF"/>
                <w:sz w:val="19"/>
              </w:rPr>
              <w:t>Version constraint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CD13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14:paraId="1749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E8BE">
            <w:pPr>
              <w:spacing w:after="0"/>
            </w:pPr>
            <w:r>
              <w:rPr>
                <w:sz w:val="19"/>
              </w:rPr>
              <w:t>Python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2B6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&gt;=3.11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5782">
            <w:pPr>
              <w:spacing w:after="0"/>
            </w:pPr>
            <w:r>
              <w:rPr>
                <w:sz w:val="19"/>
              </w:rPr>
              <w:t>Runtime</w:t>
            </w:r>
          </w:p>
        </w:tc>
      </w:tr>
      <w:tr w14:paraId="04C74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1F7F">
            <w:pPr>
              <w:spacing w:after="0"/>
            </w:pPr>
            <w:r>
              <w:rPr>
                <w:sz w:val="19"/>
              </w:rPr>
              <w:t>FastAPI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A8A0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A3AD">
            <w:pPr>
              <w:spacing w:after="0"/>
            </w:pPr>
            <w:r>
              <w:rPr>
                <w:sz w:val="19"/>
              </w:rPr>
              <w:t>HTTP API and request validation</w:t>
            </w:r>
          </w:p>
        </w:tc>
      </w:tr>
      <w:tr w14:paraId="59D3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5DE1">
            <w:pPr>
              <w:spacing w:after="0"/>
            </w:pPr>
            <w:r>
              <w:rPr>
                <w:sz w:val="19"/>
              </w:rPr>
              <w:t>Uvicorn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D8E0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5B8A">
            <w:pPr>
              <w:spacing w:after="0"/>
            </w:pPr>
            <w:r>
              <w:rPr>
                <w:sz w:val="19"/>
              </w:rPr>
              <w:t>ASGI server</w:t>
            </w:r>
          </w:p>
        </w:tc>
      </w:tr>
      <w:tr w14:paraId="6513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5E28">
            <w:pPr>
              <w:spacing w:after="0"/>
            </w:pPr>
            <w:r>
              <w:rPr>
                <w:sz w:val="19"/>
              </w:rPr>
              <w:t>SQLAlchemy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A5D8">
            <w:pPr>
              <w:spacing w:after="0"/>
            </w:pPr>
            <w:r>
              <w:rPr>
                <w:sz w:val="19"/>
              </w:rPr>
              <w:t>2.0 style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1D94">
            <w:pPr>
              <w:spacing w:after="0"/>
            </w:pPr>
            <w:r>
              <w:rPr>
                <w:sz w:val="19"/>
              </w:rPr>
              <w:t>ORM and schema definition</w:t>
            </w:r>
          </w:p>
        </w:tc>
      </w:tr>
      <w:tr w14:paraId="03649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5B70">
            <w:pPr>
              <w:spacing w:after="0"/>
            </w:pPr>
            <w:r>
              <w:rPr>
                <w:sz w:val="19"/>
              </w:rPr>
              <w:t>Pydantic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476A2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0D98">
            <w:pPr>
              <w:spacing w:after="0"/>
            </w:pPr>
            <w:r>
              <w:rPr>
                <w:sz w:val="19"/>
              </w:rPr>
              <w:t>Request/response and judge scorecard validation</w:t>
            </w:r>
          </w:p>
        </w:tc>
      </w:tr>
      <w:tr w14:paraId="22A4D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0165">
            <w:pPr>
              <w:spacing w:after="0"/>
            </w:pPr>
            <w:r>
              <w:rPr>
                <w:sz w:val="19"/>
              </w:rPr>
              <w:t>httpx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BEB0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6043">
            <w:pPr>
              <w:spacing w:after="0"/>
            </w:pPr>
            <w:r>
              <w:rPr>
                <w:sz w:val="19"/>
              </w:rPr>
              <w:t>Async provider HTTP client</w:t>
            </w:r>
          </w:p>
        </w:tc>
      </w:tr>
      <w:tr w14:paraId="3BC5B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505D">
            <w:pPr>
              <w:spacing w:after="0"/>
            </w:pPr>
            <w:r>
              <w:rPr>
                <w:sz w:val="19"/>
              </w:rPr>
              <w:t>NumPy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320C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01A8">
            <w:pPr>
              <w:spacing w:after="0"/>
            </w:pPr>
            <w:r>
              <w:rPr>
                <w:sz w:val="19"/>
              </w:rPr>
              <w:t>Bootstrap resampling</w:t>
            </w:r>
          </w:p>
        </w:tc>
      </w:tr>
      <w:tr w14:paraId="6D9E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B87F">
            <w:pPr>
              <w:spacing w:after="0"/>
            </w:pPr>
            <w:r>
              <w:rPr>
                <w:sz w:val="19"/>
              </w:rPr>
              <w:t>SciPy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16F8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6B65">
            <w:pPr>
              <w:spacing w:after="0"/>
            </w:pPr>
            <w:r>
              <w:rPr>
                <w:sz w:val="19"/>
              </w:rPr>
              <w:t>McNemar and Wilcoxon tests</w:t>
            </w:r>
          </w:p>
        </w:tc>
      </w:tr>
      <w:tr w14:paraId="66124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190A">
            <w:pPr>
              <w:spacing w:after="0"/>
            </w:pPr>
            <w:r>
              <w:rPr>
                <w:sz w:val="19"/>
              </w:rPr>
              <w:t>scikit-learn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0A90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B424">
            <w:pPr>
              <w:spacing w:after="0"/>
            </w:pPr>
            <w:r>
              <w:rPr>
                <w:sz w:val="19"/>
              </w:rPr>
              <w:t>Cosine similarity</w:t>
            </w:r>
          </w:p>
        </w:tc>
      </w:tr>
      <w:tr w14:paraId="77B0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90FF">
            <w:pPr>
              <w:spacing w:after="0"/>
            </w:pPr>
            <w:r>
              <w:rPr>
                <w:sz w:val="19"/>
              </w:rPr>
              <w:t>sentence-transformers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F6CE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2678">
            <w:pPr>
              <w:spacing w:after="0"/>
            </w:pPr>
            <w:r>
              <w:rPr>
                <w:sz w:val="19"/>
              </w:rPr>
              <w:t>Semantic similarity embeddings</w:t>
            </w:r>
          </w:p>
        </w:tc>
      </w:tr>
      <w:tr w14:paraId="119CA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D762">
            <w:pPr>
              <w:spacing w:after="0"/>
            </w:pPr>
            <w:r>
              <w:rPr>
                <w:sz w:val="19"/>
              </w:rPr>
              <w:t>jsonschema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E26BD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54C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json_schema_validation</w:t>
            </w:r>
            <w:r>
              <w:rPr>
                <w:sz w:val="19"/>
              </w:rPr>
              <w:t xml:space="preserve"> evaluator</w:t>
            </w:r>
          </w:p>
        </w:tc>
      </w:tr>
      <w:tr w14:paraId="51CB3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CA4F">
            <w:pPr>
              <w:spacing w:after="0"/>
            </w:pPr>
            <w:r>
              <w:rPr>
                <w:sz w:val="19"/>
              </w:rPr>
              <w:t>pandas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C042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CD51">
            <w:pPr>
              <w:spacing w:after="0"/>
            </w:pPr>
            <w:r>
              <w:rPr>
                <w:sz w:val="19"/>
              </w:rPr>
              <w:t>CSV dataset loading</w:t>
            </w:r>
          </w:p>
        </w:tc>
      </w:tr>
      <w:tr w14:paraId="4CFB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186B">
            <w:pPr>
              <w:spacing w:after="0"/>
            </w:pPr>
            <w:r>
              <w:rPr>
                <w:sz w:val="19"/>
              </w:rPr>
              <w:t>python-dotenv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B5E2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B6A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.env</w:t>
            </w:r>
            <w:r>
              <w:rPr>
                <w:sz w:val="19"/>
              </w:rPr>
              <w:t xml:space="preserve"> loading</w:t>
            </w:r>
          </w:p>
        </w:tc>
      </w:tr>
      <w:tr w14:paraId="6B4E5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EB95">
            <w:pPr>
              <w:spacing w:after="0"/>
            </w:pPr>
            <w:r>
              <w:rPr>
                <w:sz w:val="19"/>
              </w:rPr>
              <w:t>Streamlit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FD85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73A2">
            <w:pPr>
              <w:spacing w:after="0"/>
            </w:pPr>
            <w:r>
              <w:rPr>
                <w:sz w:val="19"/>
              </w:rPr>
              <w:t>Legacy dashboard</w:t>
            </w:r>
          </w:p>
        </w:tc>
      </w:tr>
      <w:tr w14:paraId="2A8CF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1D2A">
            <w:pPr>
              <w:spacing w:after="0"/>
            </w:pPr>
            <w:r>
              <w:rPr>
                <w:sz w:val="19"/>
              </w:rPr>
              <w:t>Plotly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0A1D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3D97B">
            <w:pPr>
              <w:spacing w:after="0"/>
            </w:pPr>
            <w:r>
              <w:rPr>
                <w:sz w:val="19"/>
              </w:rPr>
              <w:t>Legacy dashboard charts</w:t>
            </w:r>
          </w:p>
        </w:tc>
      </w:tr>
    </w:tbl>
    <w:p w14:paraId="00B08D50">
      <w:pPr>
        <w:spacing w:after="40"/>
      </w:pPr>
    </w:p>
    <w:p w14:paraId="38190784">
      <w:r>
        <w:rPr>
          <w:sz w:val="21"/>
        </w:rPr>
        <w:t xml:space="preserve">Dev extras: </w:t>
      </w:r>
      <w:r>
        <w:rPr>
          <w:rFonts w:ascii="Consolas" w:hAnsi="Consolas"/>
          <w:color w:val="B02A45"/>
          <w:sz w:val="20"/>
        </w:rPr>
        <w:t>pytest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pytest-cov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ruff</w:t>
      </w:r>
      <w:r>
        <w:rPr>
          <w:sz w:val="21"/>
        </w:rPr>
        <w:t xml:space="preserve"> (line length 100, rules </w:t>
      </w:r>
      <w:r>
        <w:rPr>
          <w:rFonts w:ascii="Consolas" w:hAnsi="Consolas"/>
          <w:color w:val="B02A45"/>
          <w:sz w:val="20"/>
        </w:rPr>
        <w:t>E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F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I</w:t>
      </w:r>
      <w:r>
        <w:rPr>
          <w:sz w:val="21"/>
        </w:rPr>
        <w:t>).</w:t>
      </w:r>
    </w:p>
    <w:p w14:paraId="5A68FD26">
      <w:pPr>
        <w:pStyle w:val="4"/>
      </w:pPr>
      <w:r>
        <w:t>Frontend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07B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344C">
            <w:pPr>
              <w:spacing w:after="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E793">
            <w:pPr>
              <w:spacing w:after="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16F2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14:paraId="495C3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390C">
            <w:pPr>
              <w:spacing w:after="0"/>
            </w:pPr>
            <w:r>
              <w:rPr>
                <w:sz w:val="19"/>
              </w:rPr>
              <w:t>React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55D0">
            <w:pPr>
              <w:spacing w:after="0"/>
            </w:pPr>
            <w:r>
              <w:rPr>
                <w:sz w:val="19"/>
              </w:rPr>
              <w:t>19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F428">
            <w:pPr>
              <w:spacing w:after="0"/>
            </w:pPr>
            <w:r>
              <w:rPr>
                <w:sz w:val="19"/>
              </w:rPr>
              <w:t>UI</w:t>
            </w:r>
          </w:p>
        </w:tc>
      </w:tr>
      <w:tr w14:paraId="3EB5D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C262">
            <w:pPr>
              <w:spacing w:after="0"/>
            </w:pPr>
            <w:r>
              <w:rPr>
                <w:sz w:val="19"/>
              </w:rPr>
              <w:t>TypeScript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5007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010F">
            <w:pPr>
              <w:spacing w:after="0"/>
            </w:pPr>
            <w:r>
              <w:rPr>
                <w:sz w:val="19"/>
              </w:rPr>
              <w:t>Type safety</w:t>
            </w:r>
          </w:p>
        </w:tc>
      </w:tr>
      <w:tr w14:paraId="2E55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6132">
            <w:pPr>
              <w:spacing w:after="0"/>
            </w:pPr>
            <w:r>
              <w:rPr>
                <w:sz w:val="19"/>
              </w:rPr>
              <w:t>Vite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5F17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3B09">
            <w:pPr>
              <w:spacing w:after="0"/>
            </w:pPr>
            <w:r>
              <w:rPr>
                <w:sz w:val="19"/>
              </w:rPr>
              <w:t>Dev server and production bundler</w:t>
            </w:r>
          </w:p>
        </w:tc>
      </w:tr>
      <w:tr w14:paraId="795C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6F58">
            <w:pPr>
              <w:spacing w:after="0"/>
            </w:pPr>
            <w:r>
              <w:rPr>
                <w:sz w:val="19"/>
              </w:rPr>
              <w:t>oxlint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67A2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373E">
            <w:pPr>
              <w:spacing w:after="0"/>
            </w:pPr>
            <w:r>
              <w:rPr>
                <w:sz w:val="19"/>
              </w:rPr>
              <w:t>Linting</w:t>
            </w:r>
          </w:p>
        </w:tc>
      </w:tr>
      <w:tr w14:paraId="06F9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4850">
            <w:pPr>
              <w:spacing w:after="0"/>
            </w:pPr>
            <w:r>
              <w:rPr>
                <w:sz w:val="19"/>
              </w:rPr>
              <w:t>lucide-react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A56A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8B3C">
            <w:pPr>
              <w:spacing w:after="0"/>
            </w:pPr>
            <w:r>
              <w:rPr>
                <w:sz w:val="19"/>
              </w:rPr>
              <w:t>Icon set</w:t>
            </w:r>
          </w:p>
        </w:tc>
      </w:tr>
    </w:tbl>
    <w:p w14:paraId="13A68E8D">
      <w:pPr>
        <w:spacing w:after="40"/>
      </w:pPr>
    </w:p>
    <w:p w14:paraId="3F1AF333">
      <w:r>
        <w:rPr>
          <w:sz w:val="21"/>
        </w:rPr>
        <w:t xml:space="preserve">The frontend has no state-management library, no CSS framework, and no component library. State lives in </w:t>
      </w:r>
      <w:r>
        <w:rPr>
          <w:rFonts w:ascii="Consolas" w:hAnsi="Consolas"/>
          <w:color w:val="B02A45"/>
          <w:sz w:val="20"/>
        </w:rPr>
        <w:t>App.tsx</w:t>
      </w:r>
      <w:r>
        <w:rPr>
          <w:sz w:val="21"/>
        </w:rPr>
        <w:t xml:space="preserve"> and is passed down as props. Styling is a single hand-written stylesheet, </w:t>
      </w:r>
      <w:r>
        <w:rPr>
          <w:rFonts w:ascii="Consolas" w:hAnsi="Consolas"/>
          <w:color w:val="B02A45"/>
          <w:sz w:val="20"/>
        </w:rPr>
        <w:t>index.css</w:t>
      </w:r>
      <w:r>
        <w:rPr>
          <w:sz w:val="21"/>
        </w:rPr>
        <w:t>.</w:t>
      </w:r>
    </w:p>
    <w:p w14:paraId="799F80EC">
      <w:pPr>
        <w:pBdr>
          <w:bottom w:val="single" w:color="D8DBE0" w:sz="6" w:space="4"/>
        </w:pBdr>
        <w:spacing w:after="120"/>
      </w:pPr>
    </w:p>
    <w:p w14:paraId="72EFCB7D">
      <w:pPr>
        <w:pStyle w:val="3"/>
      </w:pPr>
      <w:r>
        <w:t>5. Repository layout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8D2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356A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.</w:t>
            </w:r>
          </w:p>
          <w:p w14:paraId="7A83864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├── backend/</w:t>
            </w:r>
          </w:p>
          <w:p w14:paraId="35DC6AD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main.py                     FastAPI app, middleware, all routes</w:t>
            </w:r>
          </w:p>
          <w:p w14:paraId="3857B3D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config.py                   Frozen Settings dataclass, production guards</w:t>
            </w:r>
          </w:p>
          <w:p w14:paraId="5337D86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database.py                 Engine, session factory, Base</w:t>
            </w:r>
          </w:p>
          <w:p w14:paraId="28C0728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models.py                   Four SQLAlchemy tables</w:t>
            </w:r>
          </w:p>
          <w:p w14:paraId="4567825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__main__.py                 `python -m backend` entry point</w:t>
            </w:r>
          </w:p>
          <w:p w14:paraId="4665B52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evaluation/</w:t>
            </w:r>
          </w:p>
          <w:p w14:paraId="4A816C7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runner.py               execute_run — the orchestration loop</w:t>
            </w:r>
          </w:p>
          <w:p w14:paraId="006A2A9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metrics.py              evaluate_case — deterministic evaluators</w:t>
            </w:r>
          </w:p>
          <w:p w14:paraId="1730D2E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semantic.py             SemanticScorer — embedding similarity</w:t>
            </w:r>
          </w:p>
          <w:p w14:paraId="6A9BDFD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judge.py                LLM judge with a strict scorecard</w:t>
            </w:r>
          </w:p>
          <w:p w14:paraId="0CE6A99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analysis.py             compare_runs — the regression engine</w:t>
            </w:r>
          </w:p>
          <w:p w14:paraId="3CA9731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datasets.py             load_dataset + SHA-256</w:t>
            </w:r>
          </w:p>
          <w:p w14:paraId="16A4DEA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schemas.py              Case-level result schemas</w:t>
            </w:r>
          </w:p>
          <w:p w14:paraId="1AB8A92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run_schemas.py          Run request/response schemas</w:t>
            </w:r>
          </w:p>
          <w:p w14:paraId="0756A89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└── analysis_schemas.py     Comparison schemas</w:t>
            </w:r>
          </w:p>
          <w:p w14:paraId="1E443B0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└── providers/</w:t>
            </w:r>
          </w:p>
          <w:p w14:paraId="58F65D1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    ├── base.py                 Provider protocol, retry policy, error mapping</w:t>
            </w:r>
          </w:p>
          <w:p w14:paraId="1BE42E5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    ├── factory.py              create_configured_providers</w:t>
            </w:r>
          </w:p>
          <w:p w14:paraId="5F94548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    ├── gemini.py               Google Gemini</w:t>
            </w:r>
          </w:p>
          <w:p w14:paraId="32C1526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    ├── groq.py                 Groq Cloud</w:t>
            </w:r>
          </w:p>
          <w:p w14:paraId="6CA5947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    ├── minimax.py              KiraAI MiniMax</w:t>
            </w:r>
          </w:p>
          <w:p w14:paraId="372E983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    ├── custom.py               User-registered OpenAI-compatible endpoints</w:t>
            </w:r>
          </w:p>
          <w:p w14:paraId="5C722C7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    ├── mock.py                 Deterministic test provider</w:t>
            </w:r>
          </w:p>
          <w:p w14:paraId="1BDBE3A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    └── models.py               Provider-side data models</w:t>
            </w:r>
          </w:p>
          <w:p w14:paraId="2A1F6AF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├── frontend/</w:t>
            </w:r>
          </w:p>
          <w:p w14:paraId="38A20AD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src/</w:t>
            </w:r>
          </w:p>
          <w:p w14:paraId="5A33836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App.tsx                 Shell, tab routing, polling, modal state</w:t>
            </w:r>
          </w:p>
          <w:p w14:paraId="5B537DA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api.ts                  All API types and fetch functions</w:t>
            </w:r>
          </w:p>
          <w:p w14:paraId="78EA82A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index.css               Design tokens and every component class</w:t>
            </w:r>
          </w:p>
          <w:p w14:paraId="64F03B2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├── main.tsx                React root</w:t>
            </w:r>
          </w:p>
          <w:p w14:paraId="089382A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└── components/</w:t>
            </w:r>
          </w:p>
          <w:p w14:paraId="33FF661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    ├── Header.tsx          Brand, status row, navigation</w:t>
            </w:r>
          </w:p>
          <w:p w14:paraId="2DA5C5B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    ├── OverviewView.tsx    Verdict, regression matrix, run ledger</w:t>
            </w:r>
          </w:p>
          <w:p w14:paraId="7662C6B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    ├── BenchmarkStudioView.tsx   Launch a run</w:t>
            </w:r>
          </w:p>
          <w:p w14:paraId="5408A9C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    ├── DatasetExplorerView.tsx   Browse and filter cases</w:t>
            </w:r>
          </w:p>
          <w:p w14:paraId="5C4597D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    ├── RegressionMatrixView.tsx  Compare two runs</w:t>
            </w:r>
          </w:p>
          <w:p w14:paraId="0A5D807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    ├── ModelStudioView.tsx       Register and test endpoints</w:t>
            </w:r>
          </w:p>
          <w:p w14:paraId="42C3AAE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│       └── RunDetailModal.tsx        Per-case inspection dialog</w:t>
            </w:r>
          </w:p>
          <w:p w14:paraId="0E0C35D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vite.config.ts              Dev server and API proxy</w:t>
            </w:r>
          </w:p>
          <w:p w14:paraId="4264E0E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└── package.json</w:t>
            </w:r>
          </w:p>
          <w:p w14:paraId="795ECAA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├── dashboard/</w:t>
            </w:r>
          </w:p>
          <w:p w14:paraId="193AF4B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└── app.py                      Legacy Streamlit dashboard</w:t>
            </w:r>
          </w:p>
          <w:p w14:paraId="64E712B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├── datasets/</w:t>
            </w:r>
          </w:p>
          <w:p w14:paraId="322770E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manifest.json               SHA-256 and byte size for every dataset</w:t>
            </w:r>
          </w:p>
          <w:p w14:paraId="48D13B6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benchmark_dataset.csv       63 cases, 10 columns</w:t>
            </w:r>
          </w:p>
          <w:p w14:paraId="3798B6B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prompt_injection_tests.json 20 cases</w:t>
            </w:r>
          </w:p>
          <w:p w14:paraId="7F92BBD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reference_grounding_tests.json 20 cases</w:t>
            </w:r>
          </w:p>
          <w:p w14:paraId="509049C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└── structured_output_tests.json 20 cases</w:t>
            </w:r>
          </w:p>
          <w:p w14:paraId="3AE6CB0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├── tests/                          8 test modules, 54 passing tests</w:t>
            </w:r>
          </w:p>
          <w:p w14:paraId="2703150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├── docs/</w:t>
            </w:r>
          </w:p>
          <w:p w14:paraId="5184632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PROJECT_DOCUMENTATION.md    This document</w:t>
            </w:r>
          </w:p>
          <w:p w14:paraId="46F0EF0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PROJECT_DOCUMENTATION.docx  Word version</w:t>
            </w:r>
          </w:p>
          <w:p w14:paraId="1260291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ARCHITECTURE.md             Earlier architecture note</w:t>
            </w:r>
          </w:p>
          <w:p w14:paraId="1243DFC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DEPLOYMENT.md               Deployment guide</w:t>
            </w:r>
          </w:p>
          <w:p w14:paraId="11B034C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├── GITHUB_WORKFLOW.md          CI notes</w:t>
            </w:r>
          </w:p>
          <w:p w14:paraId="1FB01B6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│   └── diagrams/                   12 Mermaid source files</w:t>
            </w:r>
          </w:p>
          <w:p w14:paraId="51DFB0F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├── pyproject.toml</w:t>
            </w:r>
          </w:p>
          <w:p w14:paraId="3A7F56E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├── compose.yaml</w:t>
            </w:r>
          </w:p>
          <w:p w14:paraId="4549E8C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└── .env.example</w:t>
            </w:r>
          </w:p>
        </w:tc>
      </w:tr>
    </w:tbl>
    <w:p w14:paraId="6B59BE41">
      <w:pPr>
        <w:spacing w:after="40"/>
      </w:pPr>
    </w:p>
    <w:p w14:paraId="24527DC7">
      <w:pPr>
        <w:pBdr>
          <w:bottom w:val="single" w:color="D8DBE0" w:sz="6" w:space="4"/>
        </w:pBdr>
        <w:spacing w:after="120"/>
      </w:pPr>
    </w:p>
    <w:p w14:paraId="44556E02">
      <w:pPr>
        <w:pStyle w:val="3"/>
      </w:pPr>
      <w:r>
        <w:t>6. Backend modules</w:t>
      </w:r>
    </w:p>
    <w:p w14:paraId="5AB63DB0">
      <w:pPr>
        <w:pStyle w:val="4"/>
      </w:pPr>
      <w:r>
        <w:t>`backend/config.py`</w:t>
      </w:r>
    </w:p>
    <w:p w14:paraId="20821F91">
      <w:r>
        <w:rPr>
          <w:sz w:val="21"/>
        </w:rPr>
        <w:t xml:space="preserve">A frozen dataclass holding every setting, populated from environment variables via </w:t>
      </w:r>
      <w:r>
        <w:rPr>
          <w:rFonts w:ascii="Consolas" w:hAnsi="Consolas"/>
          <w:color w:val="B02A45"/>
          <w:sz w:val="20"/>
        </w:rPr>
        <w:t>python-dotenv</w:t>
      </w:r>
      <w:r>
        <w:rPr>
          <w:sz w:val="21"/>
        </w:rPr>
        <w:t>. Being frozen means configuration cannot drift at runtime.</w:t>
      </w:r>
    </w:p>
    <w:p w14:paraId="5063081D">
      <w:r>
        <w:rPr>
          <w:sz w:val="21"/>
        </w:rPr>
        <w:t>Production guards raise at import time rather than failing later:</w:t>
      </w:r>
    </w:p>
    <w:p w14:paraId="2AE9BA22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BACKEND_API_KEY</w:t>
      </w:r>
      <w:r>
        <w:rPr>
          <w:sz w:val="21"/>
        </w:rPr>
        <w:t xml:space="preserve"> must be set when </w:t>
      </w:r>
      <w:r>
        <w:rPr>
          <w:rFonts w:ascii="Consolas" w:hAnsi="Consolas"/>
          <w:color w:val="B02A45"/>
          <w:sz w:val="20"/>
        </w:rPr>
        <w:t>ENVIRONMENT=production</w:t>
      </w:r>
      <w:r>
        <w:rPr>
          <w:sz w:val="21"/>
        </w:rPr>
        <w:t>.</w:t>
      </w:r>
    </w:p>
    <w:p w14:paraId="489839C2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CORS_ORIGINS</w:t>
      </w:r>
      <w:r>
        <w:rPr>
          <w:sz w:val="21"/>
        </w:rPr>
        <w:t xml:space="preserve"> must not contain a wildcard in production.</w:t>
      </w:r>
    </w:p>
    <w:p w14:paraId="21F79032">
      <w:pPr>
        <w:pStyle w:val="23"/>
        <w:spacing w:after="60"/>
      </w:pPr>
      <w:r>
        <w:rPr>
          <w:sz w:val="21"/>
        </w:rPr>
        <w:t>Debug affordances are disabled.</w:t>
      </w:r>
    </w:p>
    <w:p w14:paraId="6FE2A168">
      <w:pPr>
        <w:pStyle w:val="4"/>
      </w:pPr>
      <w:r>
        <w:t>`backend/database.py`</w:t>
      </w:r>
    </w:p>
    <w:p w14:paraId="57C8CD90">
      <w:r>
        <w:rPr>
          <w:sz w:val="21"/>
        </w:rPr>
        <w:t xml:space="preserve">Creates the SQLAlchemy engine, a </w:t>
      </w:r>
      <w:r>
        <w:rPr>
          <w:rFonts w:ascii="Consolas" w:hAnsi="Consolas"/>
          <w:color w:val="B02A45"/>
          <w:sz w:val="20"/>
        </w:rPr>
        <w:t>sessionmaker</w:t>
      </w:r>
      <w:r>
        <w:rPr>
          <w:sz w:val="21"/>
        </w:rPr>
        <w:t xml:space="preserve">, and the declarative </w:t>
      </w:r>
      <w:r>
        <w:rPr>
          <w:rFonts w:ascii="Consolas" w:hAnsi="Consolas"/>
          <w:color w:val="B02A45"/>
          <w:sz w:val="20"/>
        </w:rPr>
        <w:t>Base</w:t>
      </w:r>
      <w:r>
        <w:rPr>
          <w:sz w:val="21"/>
        </w:rPr>
        <w:t xml:space="preserve">. </w:t>
      </w:r>
      <w:r>
        <w:rPr>
          <w:rFonts w:ascii="Consolas" w:hAnsi="Consolas"/>
          <w:color w:val="B02A45"/>
          <w:sz w:val="20"/>
        </w:rPr>
        <w:t>Base.metadata.create_all(bind=engine)</w:t>
      </w:r>
      <w:r>
        <w:rPr>
          <w:sz w:val="21"/>
        </w:rPr>
        <w:t xml:space="preserve"> runs at import, so the schema is created on first start. There is no migration system.</w:t>
      </w:r>
    </w:p>
    <w:p w14:paraId="6AE0A680">
      <w:pPr>
        <w:pStyle w:val="4"/>
      </w:pPr>
      <w:r>
        <w:t>`backend/models.py`</w:t>
      </w:r>
    </w:p>
    <w:p w14:paraId="31A232C0">
      <w:r>
        <w:rPr>
          <w:sz w:val="21"/>
        </w:rPr>
        <w:t xml:space="preserve">Four tables: </w:t>
      </w:r>
      <w:r>
        <w:rPr>
          <w:rFonts w:ascii="Consolas" w:hAnsi="Consolas"/>
          <w:color w:val="B02A45"/>
          <w:sz w:val="20"/>
        </w:rPr>
        <w:t>benchmark_runs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benchmark_case_results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run_analyses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custom_models</w:t>
      </w:r>
      <w:r>
        <w:rPr>
          <w:sz w:val="21"/>
        </w:rPr>
        <w:t xml:space="preserve">. See </w:t>
      </w:r>
      <w:r>
        <w:rPr>
          <w:color w:val="F43F5E"/>
          <w:sz w:val="21"/>
          <w:u w:val="single"/>
        </w:rPr>
        <w:t>section 10</w:t>
      </w:r>
      <w:r>
        <w:rPr>
          <w:sz w:val="21"/>
        </w:rPr>
        <w:t>.</w:t>
      </w:r>
    </w:p>
    <w:p w14:paraId="15D22B7D">
      <w:pPr>
        <w:pStyle w:val="4"/>
      </w:pPr>
      <w:r>
        <w:t>`backend/main.py`</w:t>
      </w:r>
    </w:p>
    <w:p w14:paraId="2397529E">
      <w:r>
        <w:rPr>
          <w:sz w:val="21"/>
        </w:rPr>
        <w:t>The application. Responsibilities:</w:t>
      </w:r>
    </w:p>
    <w:p w14:paraId="51613922">
      <w:pPr>
        <w:pStyle w:val="23"/>
        <w:spacing w:after="60"/>
      </w:pPr>
      <w:r>
        <w:rPr>
          <w:sz w:val="21"/>
        </w:rPr>
        <w:t xml:space="preserve">Builds the FastAPI app with </w:t>
      </w:r>
      <w:r>
        <w:rPr>
          <w:rFonts w:ascii="Consolas" w:hAnsi="Consolas"/>
          <w:color w:val="B02A45"/>
          <w:sz w:val="20"/>
        </w:rPr>
        <w:t>docs_url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redoc_url</w:t>
      </w:r>
      <w:r>
        <w:rPr>
          <w:sz w:val="21"/>
        </w:rPr>
        <w:t xml:space="preserve">, and </w:t>
      </w:r>
      <w:r>
        <w:rPr>
          <w:rFonts w:ascii="Consolas" w:hAnsi="Consolas"/>
          <w:color w:val="B02A45"/>
          <w:sz w:val="20"/>
        </w:rPr>
        <w:t>openapi_url</w:t>
      </w:r>
      <w:r>
        <w:rPr>
          <w:sz w:val="21"/>
        </w:rPr>
        <w:t xml:space="preserve"> all set to </w:t>
      </w:r>
      <w:r>
        <w:rPr>
          <w:rFonts w:ascii="Consolas" w:hAnsi="Consolas"/>
          <w:color w:val="B02A45"/>
          <w:sz w:val="20"/>
        </w:rPr>
        <w:t>None</w:t>
      </w:r>
      <w:r>
        <w:rPr>
          <w:sz w:val="21"/>
        </w:rPr>
        <w:t xml:space="preserve"> in production, so the schema is not exposed.</w:t>
      </w:r>
    </w:p>
    <w:p w14:paraId="574BA1DC">
      <w:pPr>
        <w:pStyle w:val="23"/>
        <w:spacing w:after="60"/>
      </w:pPr>
      <w:r>
        <w:rPr>
          <w:sz w:val="21"/>
        </w:rPr>
        <w:t xml:space="preserve">Installs the middleware chain described in </w:t>
      </w:r>
      <w:r>
        <w:rPr>
          <w:color w:val="F43F5E"/>
          <w:sz w:val="21"/>
          <w:u w:val="single"/>
        </w:rPr>
        <w:t>section 3</w:t>
      </w:r>
      <w:r>
        <w:rPr>
          <w:sz w:val="21"/>
        </w:rPr>
        <w:t>.</w:t>
      </w:r>
    </w:p>
    <w:p w14:paraId="644990D3">
      <w:pPr>
        <w:pStyle w:val="23"/>
        <w:spacing w:after="60"/>
      </w:pPr>
      <w:r>
        <w:rPr>
          <w:sz w:val="21"/>
        </w:rPr>
        <w:t>Defines every route. Handlers are thin: they validate input, call into the evaluation core, and serialise the result.</w:t>
      </w:r>
    </w:p>
    <w:p w14:paraId="31E21F12">
      <w:pPr>
        <w:pStyle w:val="23"/>
        <w:spacing w:after="60"/>
      </w:pPr>
      <w:r>
        <w:rPr>
          <w:sz w:val="21"/>
        </w:rPr>
        <w:t xml:space="preserve">Owns the </w:t>
      </w:r>
      <w:r>
        <w:rPr>
          <w:rFonts w:ascii="Consolas" w:hAnsi="Consolas"/>
          <w:color w:val="B02A45"/>
          <w:sz w:val="20"/>
        </w:rPr>
        <w:t>protect_api</w:t>
      </w:r>
      <w:r>
        <w:rPr>
          <w:sz w:val="21"/>
        </w:rPr>
        <w:t xml:space="preserve"> middleware, which uses </w:t>
      </w:r>
      <w:r>
        <w:rPr>
          <w:rFonts w:ascii="Consolas" w:hAnsi="Consolas"/>
          <w:color w:val="B02A45"/>
          <w:sz w:val="20"/>
        </w:rPr>
        <w:t>hmac.compare_digest</w:t>
      </w:r>
      <w:r>
        <w:rPr>
          <w:sz w:val="21"/>
        </w:rPr>
        <w:t xml:space="preserve"> for the API-key comparison so the check is not timing-sensitive.</w:t>
      </w:r>
    </w:p>
    <w:p w14:paraId="4BFC31F6">
      <w:pPr>
        <w:pBdr>
          <w:bottom w:val="single" w:color="D8DBE0" w:sz="6" w:space="4"/>
        </w:pBdr>
        <w:spacing w:after="120"/>
      </w:pPr>
    </w:p>
    <w:p w14:paraId="1A5D8AD7">
      <w:pPr>
        <w:pStyle w:val="3"/>
      </w:pPr>
      <w:r>
        <w:t>7. Evaluation core</w:t>
      </w:r>
    </w:p>
    <w:p w14:paraId="36CFA2F5">
      <w:pPr>
        <w:pStyle w:val="4"/>
      </w:pPr>
      <w:r>
        <w:t>`evaluation/datasets.py`</w:t>
      </w:r>
    </w:p>
    <w:p w14:paraId="0F6B0CB1">
      <w:r>
        <w:rPr>
          <w:rFonts w:ascii="Consolas" w:hAnsi="Consolas"/>
          <w:color w:val="B02A45"/>
          <w:sz w:val="20"/>
        </w:rPr>
        <w:t>load_dataset()</w:t>
      </w:r>
      <w:r>
        <w:rPr>
          <w:sz w:val="21"/>
        </w:rPr>
        <w:t xml:space="preserve"> reads a CSV or JSON file from </w:t>
      </w:r>
      <w:r>
        <w:rPr>
          <w:rFonts w:ascii="Consolas" w:hAnsi="Consolas"/>
          <w:color w:val="B02A45"/>
          <w:sz w:val="20"/>
        </w:rPr>
        <w:t>datasets/</w:t>
      </w:r>
      <w:r>
        <w:rPr>
          <w:sz w:val="21"/>
        </w:rPr>
        <w:t>, normalises each row into a case dictionary, and computes the file's SHA-256. The hash is the reproducibility anchor: it is stored on the run and checked before any comparison.</w:t>
      </w:r>
    </w:p>
    <w:p w14:paraId="6C53FC54">
      <w:pPr>
        <w:spacing w:after="40"/>
      </w:pPr>
      <w:r>
        <w:rPr>
          <w:b/>
          <w:color w:val="1A1C20"/>
          <w:sz w:val="19"/>
        </w:rPr>
        <w:t>Diagram — Dataset loading and scoring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992E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AAE7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flowchart TD</w:t>
            </w:r>
          </w:p>
          <w:p w14:paraId="3BF194E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A["Dataset file in datasets/"] --&gt; B{"Extension"}</w:t>
            </w:r>
          </w:p>
          <w:p w14:paraId="40AAAF9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--&gt;|".csv"| C["pandas.read_csv"]</w:t>
            </w:r>
          </w:p>
          <w:p w14:paraId="236D739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--&gt;|".json"| D["json.load&lt;br/&gt;expects cases[] array"]</w:t>
            </w:r>
          </w:p>
          <w:p w14:paraId="2F4909B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2DED36A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 --&gt; E["Normalize each row to a case dict"]</w:t>
            </w:r>
          </w:p>
          <w:p w14:paraId="07A536D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 --&gt; E</w:t>
            </w:r>
          </w:p>
          <w:p w14:paraId="32B96CE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31D2C53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 --&gt; F["Required: test_case_id,&lt;br/&gt;input_prompt, evaluation_method"]</w:t>
            </w:r>
          </w:p>
          <w:p w14:paraId="7BE8C26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F --&gt; G{"evaluation_method"}</w:t>
            </w:r>
          </w:p>
          <w:p w14:paraId="29217F6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--&gt;|"exact_match"| H["Normalized string equality"]</w:t>
            </w:r>
          </w:p>
          <w:p w14:paraId="5D0C43B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--&gt;|"numeric_tolerance"| I["Parse float, compare within tolerance"]</w:t>
            </w:r>
          </w:p>
          <w:p w14:paraId="739708A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--&gt;|"json_schema_validation"| J["jsonschema.validate against&lt;br/&gt;expected_output_schema"]</w:t>
            </w:r>
          </w:p>
          <w:p w14:paraId="45AFB1F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--&gt;|"anything else"| K["ValueError — fails closed"]</w:t>
            </w:r>
          </w:p>
          <w:p w14:paraId="161238D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1651CFA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H --&gt; L["DeterministicResult"]</w:t>
            </w:r>
          </w:p>
          <w:p w14:paraId="1836E61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I --&gt; L</w:t>
            </w:r>
          </w:p>
          <w:p w14:paraId="30B7951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J --&gt; L</w:t>
            </w:r>
          </w:p>
          <w:p w14:paraId="3DC5438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631C5C9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L --&gt; M["Optional: semantic similarity&lt;br/&gt;if reference_answer present"]</w:t>
            </w:r>
          </w:p>
          <w:p w14:paraId="0D8ECF3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 N["Optional: LLM judge scorecard&lt;br/&gt;if judge_enabled"]</w:t>
            </w:r>
          </w:p>
          <w:p w14:paraId="67F6C1F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37F054B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N --&gt; O["Case verdict:&lt;br/&gt;passed | failed | error"]</w:t>
            </w:r>
          </w:p>
          <w:p w14:paraId="74C9107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O --&gt; P["Aggregate into run counters"]</w:t>
            </w:r>
          </w:p>
          <w:p w14:paraId="7434990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7497EB4C">
      <w:pPr>
        <w:spacing w:before="40"/>
      </w:pPr>
      <w:r>
        <w:rPr>
          <w:i/>
          <w:color w:val="5A616E"/>
          <w:sz w:val="16"/>
        </w:rPr>
        <w:t>mermaid</w:t>
      </w:r>
    </w:p>
    <w:p w14:paraId="4CEFAE00">
      <w:pPr>
        <w:spacing w:after="40"/>
      </w:pPr>
    </w:p>
    <w:p w14:paraId="54D26438">
      <w:pPr>
        <w:pStyle w:val="4"/>
      </w:pPr>
      <w:r>
        <w:t>`evaluation/metrics.py`</w:t>
      </w:r>
    </w:p>
    <w:p w14:paraId="45CD0A92">
      <w:r>
        <w:rPr>
          <w:rFonts w:ascii="Consolas" w:hAnsi="Consolas"/>
          <w:color w:val="B02A45"/>
          <w:sz w:val="20"/>
        </w:rPr>
        <w:t>evaluate_case()</w:t>
      </w:r>
      <w:r>
        <w:rPr>
          <w:sz w:val="21"/>
        </w:rPr>
        <w:t xml:space="preserve"> implements exactly three deterministic methods: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79B4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0A41"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1B6F">
            <w:pPr>
              <w:spacing w:after="0"/>
            </w:pPr>
            <w:r>
              <w:rPr>
                <w:b/>
                <w:color w:val="FFFFFF"/>
                <w:sz w:val="19"/>
              </w:rPr>
              <w:t>Behaviour</w:t>
            </w:r>
          </w:p>
        </w:tc>
      </w:tr>
      <w:tr w14:paraId="3EC5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B5B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exact_match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CC46">
            <w:pPr>
              <w:spacing w:after="0"/>
            </w:pPr>
            <w:r>
              <w:rPr>
                <w:sz w:val="19"/>
              </w:rPr>
              <w:t xml:space="preserve">Normalised string equality against </w:t>
            </w:r>
            <w:r>
              <w:rPr>
                <w:rFonts w:ascii="Consolas" w:hAnsi="Consolas"/>
                <w:color w:val="B02A45"/>
                <w:sz w:val="18"/>
              </w:rPr>
              <w:t>reference_answer</w:t>
            </w:r>
          </w:p>
        </w:tc>
      </w:tr>
      <w:tr w14:paraId="4EB2B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E31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numeric_tolerance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56FE">
            <w:pPr>
              <w:spacing w:after="0"/>
            </w:pPr>
            <w:r>
              <w:rPr>
                <w:sz w:val="19"/>
              </w:rPr>
              <w:t>Parses both values as floats and compares within a tolerance</w:t>
            </w:r>
          </w:p>
        </w:tc>
      </w:tr>
      <w:tr w14:paraId="0ECA2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530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json_schema_validation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1485">
            <w:pPr>
              <w:spacing w:after="0"/>
            </w:pPr>
            <w:r>
              <w:rPr>
                <w:sz w:val="19"/>
              </w:rPr>
              <w:t xml:space="preserve">Validates the candidate against </w:t>
            </w:r>
            <w:r>
              <w:rPr>
                <w:rFonts w:ascii="Consolas" w:hAnsi="Consolas"/>
                <w:color w:val="B02A45"/>
                <w:sz w:val="18"/>
              </w:rPr>
              <w:t>expected_output_schema</w:t>
            </w:r>
            <w:r>
              <w:rPr>
                <w:sz w:val="19"/>
              </w:rPr>
              <w:t xml:space="preserve"> with </w:t>
            </w:r>
            <w:r>
              <w:rPr>
                <w:rFonts w:ascii="Consolas" w:hAnsi="Consolas"/>
                <w:color w:val="B02A45"/>
                <w:sz w:val="18"/>
              </w:rPr>
              <w:t>jsonschema</w:t>
            </w:r>
          </w:p>
        </w:tc>
      </w:tr>
    </w:tbl>
    <w:p w14:paraId="6C987F4A">
      <w:pPr>
        <w:spacing w:after="40"/>
      </w:pPr>
    </w:p>
    <w:p w14:paraId="1FD18CF6">
      <w:r>
        <w:rPr>
          <w:sz w:val="21"/>
        </w:rPr>
        <w:t xml:space="preserve">Any other method raises </w:t>
      </w:r>
      <w:r>
        <w:rPr>
          <w:rFonts w:ascii="Consolas" w:hAnsi="Consolas"/>
          <w:color w:val="B02A45"/>
          <w:sz w:val="20"/>
        </w:rPr>
        <w:t>ValueError</w:t>
      </w:r>
      <w:r>
        <w:rPr>
          <w:sz w:val="21"/>
        </w:rPr>
        <w:t>. This is deliberate: an unknown method must never be treated as a pass.</w:t>
      </w:r>
    </w:p>
    <w:p w14:paraId="30F718D2">
      <w:pPr>
        <w:pStyle w:val="4"/>
      </w:pPr>
      <w:r>
        <w:t>`evaluation/semantic.py`</w:t>
      </w:r>
    </w:p>
    <w:p w14:paraId="7CED825E">
      <w:r>
        <w:rPr>
          <w:rFonts w:ascii="Consolas" w:hAnsi="Consolas"/>
          <w:color w:val="B02A45"/>
          <w:sz w:val="20"/>
        </w:rPr>
        <w:t>SemanticScorer</w:t>
      </w:r>
      <w:r>
        <w:rPr>
          <w:sz w:val="21"/>
        </w:rPr>
        <w:t xml:space="preserve"> wraps </w:t>
      </w:r>
      <w:r>
        <w:rPr>
          <w:rFonts w:ascii="Consolas" w:hAnsi="Consolas"/>
          <w:color w:val="B02A45"/>
          <w:sz w:val="20"/>
        </w:rPr>
        <w:t>sentence-transformers</w:t>
      </w:r>
      <w:r>
        <w:rPr>
          <w:sz w:val="21"/>
        </w:rPr>
        <w:t xml:space="preserve"> behind an </w:t>
      </w:r>
      <w:r>
        <w:rPr>
          <w:rFonts w:ascii="Consolas" w:hAnsi="Consolas"/>
          <w:color w:val="B02A45"/>
          <w:sz w:val="20"/>
        </w:rPr>
        <w:t>lru_cache(2)</w:t>
      </w:r>
      <w:r>
        <w:rPr>
          <w:sz w:val="21"/>
        </w:rPr>
        <w:t xml:space="preserve"> so at most two models are resident. It returns cosine similarity between the candidate and the reference answer.</w:t>
      </w:r>
    </w:p>
    <w:p w14:paraId="00826A0D">
      <w:r>
        <w:rPr>
          <w:sz w:val="21"/>
        </w:rPr>
        <w:t>Two properties matter:</w:t>
      </w:r>
    </w:p>
    <w:p w14:paraId="5E42061A">
      <w:pPr>
        <w:pStyle w:val="23"/>
        <w:spacing w:after="60"/>
      </w:pPr>
      <w:r>
        <w:rPr>
          <w:sz w:val="21"/>
        </w:rPr>
        <w:t xml:space="preserve">Cosine similarity is </w:t>
      </w:r>
      <w:r>
        <w:rPr>
          <w:b/>
          <w:sz w:val="21"/>
        </w:rPr>
        <w:t>not</w:t>
      </w:r>
      <w:r>
        <w:rPr>
          <w:sz w:val="21"/>
        </w:rPr>
        <w:t xml:space="preserve"> a correctness probability. It measures textual proximity. A confidently wrong answer that paraphrases the reference can score highly.</w:t>
      </w:r>
    </w:p>
    <w:p w14:paraId="46B6C45E">
      <w:pPr>
        <w:pStyle w:val="23"/>
        <w:spacing w:after="60"/>
      </w:pPr>
      <w:r>
        <w:rPr>
          <w:sz w:val="21"/>
        </w:rPr>
        <w:t xml:space="preserve">When either text is missing, similarity is </w:t>
      </w:r>
      <w:r>
        <w:rPr>
          <w:rFonts w:ascii="Consolas" w:hAnsi="Consolas"/>
          <w:color w:val="B02A45"/>
          <w:sz w:val="20"/>
        </w:rPr>
        <w:t>None</w:t>
      </w:r>
      <w:r>
        <w:rPr>
          <w:sz w:val="21"/>
        </w:rPr>
        <w:t xml:space="preserve"> rather than zero, so absence is distinguishable from dissimilarity.</w:t>
      </w:r>
    </w:p>
    <w:p w14:paraId="3CF9A449">
      <w:pPr>
        <w:pStyle w:val="4"/>
      </w:pPr>
      <w:r>
        <w:t>`evaluation/judge.py`</w:t>
      </w:r>
    </w:p>
    <w:p w14:paraId="0596D8DD">
      <w:r>
        <w:rPr>
          <w:sz w:val="21"/>
        </w:rPr>
        <w:t xml:space="preserve">An LLM-as-judge evaluator with a strict Pydantic scorecard. Five dimensions are scored on a 1–5 scale: relevance, completeness, instruction following, factual alignment, and clarity. </w:t>
      </w:r>
      <w:r>
        <w:rPr>
          <w:rFonts w:ascii="Consolas" w:hAnsi="Consolas"/>
          <w:color w:val="B02A45"/>
          <w:sz w:val="20"/>
        </w:rPr>
        <w:t>factual_alignment</w:t>
      </w:r>
      <w:r>
        <w:rPr>
          <w:sz w:val="21"/>
        </w:rPr>
        <w:t xml:space="preserve"> is optional when the case supplies no reference context — scoring it without a ground truth would be fabrication.</w:t>
      </w:r>
    </w:p>
    <w:p w14:paraId="1B4C463E">
      <w:r>
        <w:rPr>
          <w:sz w:val="21"/>
        </w:rPr>
        <w:t xml:space="preserve">The rubric is versioned as </w:t>
      </w:r>
      <w:r>
        <w:rPr>
          <w:rFonts w:ascii="Consolas" w:hAnsi="Consolas"/>
          <w:color w:val="B02A45"/>
          <w:sz w:val="20"/>
        </w:rPr>
        <w:t>llm-judge-rubric-v1</w:t>
      </w:r>
      <w:r>
        <w:rPr>
          <w:sz w:val="21"/>
        </w:rPr>
        <w:t>, and that version is recorded with the result so scores remain interpretable if the rubric later changes.</w:t>
      </w:r>
    </w:p>
    <w:p w14:paraId="79940947">
      <w:pPr>
        <w:pStyle w:val="4"/>
      </w:pPr>
      <w:r>
        <w:t>`evaluation/runner.py`</w:t>
      </w:r>
    </w:p>
    <w:p w14:paraId="7E58A82A">
      <w:r>
        <w:rPr>
          <w:rFonts w:ascii="Consolas" w:hAnsi="Consolas"/>
          <w:color w:val="B02A45"/>
          <w:sz w:val="20"/>
        </w:rPr>
        <w:t>execute_run()</w:t>
      </w:r>
      <w:r>
        <w:rPr>
          <w:sz w:val="21"/>
        </w:rPr>
        <w:t xml:space="preserve"> is the orchestration loop:</w:t>
      </w:r>
    </w:p>
    <w:p w14:paraId="39E766F0">
      <w:pPr>
        <w:pStyle w:val="29"/>
        <w:spacing w:after="60"/>
      </w:pPr>
      <w:r>
        <w:rPr>
          <w:sz w:val="21"/>
        </w:rPr>
        <w:t>Load the dataset and compute its hash.</w:t>
      </w:r>
    </w:p>
    <w:p w14:paraId="52638D16">
      <w:pPr>
        <w:pStyle w:val="29"/>
        <w:spacing w:after="60"/>
      </w:pPr>
      <w:r>
        <w:rPr>
          <w:sz w:val="21"/>
        </w:rPr>
        <w:t xml:space="preserve">Insert a </w:t>
      </w:r>
      <w:r>
        <w:rPr>
          <w:rFonts w:ascii="Consolas" w:hAnsi="Consolas"/>
          <w:color w:val="B02A45"/>
          <w:sz w:val="20"/>
        </w:rPr>
        <w:t>benchmark_runs</w:t>
      </w:r>
      <w:r>
        <w:rPr>
          <w:sz w:val="21"/>
        </w:rPr>
        <w:t xml:space="preserve"> row with </w:t>
      </w:r>
      <w:r>
        <w:rPr>
          <w:rFonts w:ascii="Consolas" w:hAnsi="Consolas"/>
          <w:color w:val="B02A45"/>
          <w:sz w:val="20"/>
        </w:rPr>
        <w:t>status='running'</w:t>
      </w:r>
      <w:r>
        <w:rPr>
          <w:sz w:val="21"/>
        </w:rPr>
        <w:t>.</w:t>
      </w:r>
    </w:p>
    <w:p w14:paraId="2D49184A">
      <w:pPr>
        <w:pStyle w:val="29"/>
        <w:spacing w:after="60"/>
      </w:pPr>
      <w:r>
        <w:rPr>
          <w:sz w:val="21"/>
        </w:rPr>
        <w:t xml:space="preserve">For each case: call the provider, dispatch to the evaluators, insert a </w:t>
      </w:r>
      <w:r>
        <w:rPr>
          <w:rFonts w:ascii="Consolas" w:hAnsi="Consolas"/>
          <w:color w:val="B02A45"/>
          <w:sz w:val="20"/>
        </w:rPr>
        <w:t>benchmark_case_results</w:t>
      </w:r>
      <w:r>
        <w:rPr>
          <w:sz w:val="21"/>
        </w:rPr>
        <w:t xml:space="preserve"> row, and update the run's progress counters — committing after each case.</w:t>
      </w:r>
    </w:p>
    <w:p w14:paraId="28DEF7E0">
      <w:pPr>
        <w:pStyle w:val="29"/>
        <w:spacing w:after="60"/>
      </w:pPr>
      <w:r>
        <w:rPr>
          <w:sz w:val="21"/>
        </w:rPr>
        <w:t>Set the final status.</w:t>
      </w:r>
    </w:p>
    <w:p w14:paraId="7486A08A">
      <w:r>
        <w:rPr>
          <w:sz w:val="21"/>
        </w:rPr>
        <w:t>Final status is derived from the error count: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2D1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E5F8">
            <w:pPr>
              <w:spacing w:after="0"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2920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14:paraId="361E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2167">
            <w:pPr>
              <w:spacing w:after="0"/>
            </w:pPr>
            <w:r>
              <w:rPr>
                <w:sz w:val="19"/>
              </w:rPr>
              <w:t>Every case errored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78D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failed</w:t>
            </w:r>
          </w:p>
        </w:tc>
      </w:tr>
      <w:tr w14:paraId="17C8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60E8">
            <w:pPr>
              <w:spacing w:after="0"/>
            </w:pPr>
            <w:r>
              <w:rPr>
                <w:sz w:val="19"/>
              </w:rPr>
              <w:t>Some cases errored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D9D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partial_failure</w:t>
            </w:r>
          </w:p>
        </w:tc>
      </w:tr>
      <w:tr w14:paraId="1CF1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FD80">
            <w:pPr>
              <w:spacing w:after="0"/>
            </w:pPr>
            <w:r>
              <w:rPr>
                <w:sz w:val="19"/>
              </w:rPr>
              <w:t>No cases errored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CED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completed</w:t>
            </w:r>
          </w:p>
        </w:tc>
      </w:tr>
    </w:tbl>
    <w:p w14:paraId="5095D87D">
      <w:pPr>
        <w:spacing w:after="40"/>
      </w:pPr>
    </w:p>
    <w:p w14:paraId="4496193F">
      <w:pPr>
        <w:pStyle w:val="4"/>
      </w:pPr>
      <w:r>
        <w:t>`evaluation/analysis.py`</w:t>
      </w:r>
    </w:p>
    <w:p w14:paraId="56C864D4">
      <w:r>
        <w:rPr>
          <w:rFonts w:ascii="Consolas" w:hAnsi="Consolas"/>
          <w:color w:val="B02A45"/>
          <w:sz w:val="20"/>
        </w:rPr>
        <w:t>compare_runs()</w:t>
      </w:r>
      <w:r>
        <w:rPr>
          <w:sz w:val="21"/>
        </w:rPr>
        <w:t xml:space="preserve"> is the regression engine. It validates its inputs strictly:</w:t>
      </w:r>
    </w:p>
    <w:p w14:paraId="3805CB4C">
      <w:pPr>
        <w:pStyle w:val="23"/>
        <w:spacing w:after="60"/>
      </w:pPr>
      <w:r>
        <w:rPr>
          <w:sz w:val="21"/>
        </w:rPr>
        <w:t xml:space="preserve">Both runs must share the same </w:t>
      </w:r>
      <w:r>
        <w:rPr>
          <w:rFonts w:ascii="Consolas" w:hAnsi="Consolas"/>
          <w:color w:val="B02A45"/>
          <w:sz w:val="20"/>
        </w:rPr>
        <w:t>dataset_sha256</w:t>
      </w:r>
      <w:r>
        <w:rPr>
          <w:sz w:val="21"/>
        </w:rPr>
        <w:t>.</w:t>
      </w:r>
    </w:p>
    <w:p w14:paraId="06812498">
      <w:pPr>
        <w:pStyle w:val="23"/>
        <w:spacing w:after="60"/>
      </w:pPr>
      <w:r>
        <w:rPr>
          <w:sz w:val="21"/>
        </w:rPr>
        <w:t>The run ids must differ.</w:t>
      </w:r>
    </w:p>
    <w:p w14:paraId="70277DC3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0 &lt; alpha &lt; 1</w:t>
      </w:r>
      <w:r>
        <w:rPr>
          <w:sz w:val="21"/>
        </w:rPr>
        <w:t>.</w:t>
      </w:r>
    </w:p>
    <w:p w14:paraId="74287CBD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minimum_regression_drop &gt;= 0</w:t>
      </w:r>
      <w:r>
        <w:rPr>
          <w:sz w:val="21"/>
        </w:rPr>
        <w:t>.</w:t>
      </w:r>
    </w:p>
    <w:p w14:paraId="080EFF16">
      <w:r>
        <w:rPr>
          <w:sz w:val="21"/>
        </w:rPr>
        <w:t xml:space="preserve">It then extracts eight metrics by pairing case results on </w:t>
      </w:r>
      <w:r>
        <w:rPr>
          <w:rFonts w:ascii="Consolas" w:hAnsi="Consolas"/>
          <w:color w:val="B02A45"/>
          <w:sz w:val="20"/>
        </w:rPr>
        <w:t>test_case_id</w:t>
      </w:r>
      <w:r>
        <w:rPr>
          <w:sz w:val="21"/>
        </w:rPr>
        <w:t>:</w:t>
      </w:r>
    </w:p>
    <w:p w14:paraId="1C54754F">
      <w:r>
        <w:rPr>
          <w:rFonts w:ascii="Consolas" w:hAnsi="Consolas"/>
          <w:color w:val="B02A45"/>
          <w:sz w:val="20"/>
        </w:rPr>
        <w:t>deterministic_pass_rate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semantic_similarity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judge_overall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judge_relevance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judge_completeness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judge_instruction_following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judge_factual_alignment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judge_clarity</w:t>
      </w:r>
      <w:r>
        <w:rPr>
          <w:sz w:val="21"/>
        </w:rPr>
        <w:t>.</w:t>
      </w:r>
    </w:p>
    <w:p w14:paraId="60CE3334">
      <w:r>
        <w:rPr>
          <w:sz w:val="21"/>
        </w:rPr>
        <w:t>For each metric it computes:</w:t>
      </w:r>
    </w:p>
    <w:p w14:paraId="2A29281E">
      <w:pPr>
        <w:pStyle w:val="23"/>
        <w:spacing w:after="60"/>
      </w:pPr>
      <w:r>
        <w:rPr>
          <w:b/>
          <w:sz w:val="21"/>
        </w:rPr>
        <w:t>Mean delta</w:t>
      </w:r>
      <w:r>
        <w:rPr>
          <w:sz w:val="21"/>
        </w:rPr>
        <w:t xml:space="preserve"> between candidate and baseline.</w:t>
      </w:r>
    </w:p>
    <w:p w14:paraId="5D4DB47A">
      <w:pPr>
        <w:pStyle w:val="23"/>
        <w:spacing w:after="60"/>
      </w:pPr>
      <w:r>
        <w:rPr>
          <w:b/>
          <w:sz w:val="21"/>
        </w:rPr>
        <w:t>Test statistic and p-value.</w:t>
      </w:r>
      <w:r>
        <w:rPr>
          <w:sz w:val="21"/>
        </w:rPr>
        <w:t xml:space="preserve"> </w:t>
      </w:r>
      <w:r>
        <w:rPr>
          <w:rFonts w:ascii="Consolas" w:hAnsi="Consolas"/>
          <w:color w:val="B02A45"/>
          <w:sz w:val="20"/>
        </w:rPr>
        <w:t>deterministic_pass_rate</w:t>
      </w:r>
      <w:r>
        <w:rPr>
          <w:sz w:val="21"/>
        </w:rPr>
        <w:t xml:space="preserve"> uses an exact McNemar test on discordant pairs, which is the correct test for paired binary outcomes. Every other metric uses a paired Wilcoxon signed-rank test.</w:t>
      </w:r>
    </w:p>
    <w:p w14:paraId="43633E76">
      <w:pPr>
        <w:pStyle w:val="23"/>
        <w:spacing w:after="60"/>
      </w:pPr>
      <w:r>
        <w:rPr>
          <w:b/>
          <w:sz w:val="21"/>
        </w:rPr>
        <w:t>Bootstrap confidence interval.</w:t>
      </w:r>
      <w:r>
        <w:rPr>
          <w:sz w:val="21"/>
        </w:rPr>
        <w:t xml:space="preserve"> A paired percentile bootstrap with 10,000 resamples, seeded from a SHA-256 digest so the interval is reproducible.</w:t>
      </w:r>
    </w:p>
    <w:p w14:paraId="619663E5">
      <w:pPr>
        <w:pStyle w:val="23"/>
        <w:spacing w:after="60"/>
      </w:pPr>
      <w:r>
        <w:rPr>
          <w:b/>
          <w:sz w:val="21"/>
        </w:rPr>
        <w:t>Holm-Bonferroni adjusted p-value</w:t>
      </w:r>
      <w:r>
        <w:rPr>
          <w:sz w:val="21"/>
        </w:rPr>
        <w:t>, correcting across all metrics compared in the same call.</w:t>
      </w:r>
    </w:p>
    <w:p w14:paraId="6BC15424">
      <w:pPr>
        <w:pStyle w:val="23"/>
        <w:spacing w:after="60"/>
      </w:pPr>
      <w:r>
        <w:rPr>
          <w:b/>
          <w:sz w:val="21"/>
        </w:rPr>
        <w:t>Regression verdict:</w:t>
      </w:r>
      <w:r>
        <w:rPr>
          <w:sz w:val="21"/>
        </w:rPr>
        <w:t xml:space="preserve"> </w:t>
      </w:r>
      <w:r>
        <w:rPr>
          <w:rFonts w:ascii="Consolas" w:hAnsi="Consolas"/>
          <w:color w:val="B02A45"/>
          <w:sz w:val="20"/>
        </w:rPr>
        <w:t>adjusted_p &lt; alpha AND mean_delta &lt; -minimum_regression_drop</w:t>
      </w:r>
      <w:r>
        <w:rPr>
          <w:sz w:val="21"/>
        </w:rPr>
        <w:t>.</w:t>
      </w:r>
    </w:p>
    <w:p w14:paraId="11744933">
      <w:r>
        <w:rPr>
          <w:sz w:val="21"/>
        </w:rPr>
        <w:t>Both conditions are required. A statistically significant but tiny drop is not a regression; a large drop with too few samples to be significant is not a regression either.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2257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DF2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24A66">
            <w:pPr>
              <w:spacing w:after="0"/>
            </w:pPr>
            <w:r>
              <w:rPr>
                <w:b/>
                <w:sz w:val="20"/>
              </w:rPr>
              <w:t>Note on `higher_is_better`.</w:t>
            </w:r>
            <w:r>
              <w:rPr>
                <w:sz w:val="20"/>
              </w:rPr>
              <w:t xml:space="preserve"> The field exists on every </w:t>
            </w:r>
            <w:r>
              <w:rPr>
                <w:rFonts w:ascii="Consolas" w:hAnsi="Consolas"/>
                <w:color w:val="B02A45"/>
                <w:sz w:val="19"/>
              </w:rPr>
              <w:t>MetricComparison</w:t>
            </w:r>
            <w:r>
              <w:rPr>
                <w:sz w:val="20"/>
              </w:rPr>
              <w:t xml:space="preserve"> and defaults to </w:t>
            </w:r>
            <w:r>
              <w:rPr>
                <w:rFonts w:ascii="Consolas" w:hAnsi="Consolas"/>
                <w:color w:val="B02A45"/>
                <w:sz w:val="19"/>
              </w:rPr>
              <w:t>True</w:t>
            </w:r>
            <w:r>
              <w:rPr>
                <w:sz w:val="20"/>
              </w:rPr>
              <w:t xml:space="preserve">. No code path currently sets it to </w:t>
            </w:r>
            <w:r>
              <w:rPr>
                <w:rFonts w:ascii="Consolas" w:hAnsi="Consolas"/>
                <w:color w:val="B02A45"/>
                <w:sz w:val="19"/>
              </w:rPr>
              <w:t>False</w:t>
            </w:r>
            <w:r>
              <w:rPr>
                <w:sz w:val="20"/>
              </w:rPr>
              <w:t>, because every metric the engine extracts is one where a higher value is better. The field is retained so a future cost or latency metric can be added without changing the comparison logic.</w:t>
            </w:r>
          </w:p>
        </w:tc>
      </w:tr>
    </w:tbl>
    <w:p w14:paraId="212C00E1">
      <w:pPr>
        <w:spacing w:after="40"/>
      </w:pPr>
    </w:p>
    <w:p w14:paraId="0B7B1828">
      <w:pPr>
        <w:pBdr>
          <w:bottom w:val="single" w:color="D8DBE0" w:sz="6" w:space="4"/>
        </w:pBdr>
        <w:spacing w:after="120"/>
      </w:pPr>
    </w:p>
    <w:p w14:paraId="26E489D6">
      <w:pPr>
        <w:pStyle w:val="3"/>
      </w:pPr>
      <w:r>
        <w:t>8. Provider layer</w:t>
      </w:r>
    </w:p>
    <w:p w14:paraId="04810EA8">
      <w:pPr>
        <w:pStyle w:val="4"/>
      </w:pPr>
      <w:r>
        <w:t>`providers/base.py`</w:t>
      </w:r>
    </w:p>
    <w:p w14:paraId="7B24621A">
      <w:r>
        <w:rPr>
          <w:sz w:val="21"/>
        </w:rPr>
        <w:t xml:space="preserve">Defines the </w:t>
      </w:r>
      <w:r>
        <w:rPr>
          <w:rFonts w:ascii="Consolas" w:hAnsi="Consolas"/>
          <w:color w:val="B02A45"/>
          <w:sz w:val="20"/>
        </w:rPr>
        <w:t>Provider</w:t>
      </w:r>
      <w:r>
        <w:rPr>
          <w:sz w:val="21"/>
        </w:rPr>
        <w:t xml:space="preserve"> protocol with a single async </w:t>
      </w:r>
      <w:r>
        <w:rPr>
          <w:rFonts w:ascii="Consolas" w:hAnsi="Consolas"/>
          <w:color w:val="B02A45"/>
          <w:sz w:val="20"/>
        </w:rPr>
        <w:t>generate()</w:t>
      </w:r>
      <w:r>
        <w:rPr>
          <w:sz w:val="21"/>
        </w:rPr>
        <w:t xml:space="preserve"> method, plus the shared HTTP machinery:</w:t>
      </w:r>
    </w:p>
    <w:p w14:paraId="1B007084">
      <w:pPr>
        <w:pStyle w:val="23"/>
        <w:spacing w:after="60"/>
      </w:pPr>
      <w:r>
        <w:rPr>
          <w:b/>
          <w:sz w:val="21"/>
        </w:rPr>
        <w:t>`RetryPolicy`</w:t>
      </w:r>
      <w:r>
        <w:rPr>
          <w:sz w:val="21"/>
        </w:rPr>
        <w:t xml:space="preserve"> — exponential backoff computed as </w:t>
      </w:r>
      <w:r>
        <w:rPr>
          <w:rFonts w:ascii="Consolas" w:hAnsi="Consolas"/>
          <w:color w:val="B02A45"/>
          <w:sz w:val="20"/>
        </w:rPr>
        <w:t>initial_delay_seconds * 2**attempt</w:t>
      </w:r>
      <w:r>
        <w:rPr>
          <w:sz w:val="21"/>
        </w:rPr>
        <w:t xml:space="preserve">, capped at </w:t>
      </w:r>
      <w:r>
        <w:rPr>
          <w:rFonts w:ascii="Consolas" w:hAnsi="Consolas"/>
          <w:color w:val="B02A45"/>
          <w:sz w:val="20"/>
        </w:rPr>
        <w:t>max_delay_seconds</w:t>
      </w:r>
      <w:r>
        <w:rPr>
          <w:sz w:val="21"/>
        </w:rPr>
        <w:t xml:space="preserve">. A </w:t>
      </w:r>
      <w:r>
        <w:rPr>
          <w:rFonts w:ascii="Consolas" w:hAnsi="Consolas"/>
          <w:color w:val="B02A45"/>
          <w:sz w:val="20"/>
        </w:rPr>
        <w:t>Retry-After</w:t>
      </w:r>
      <w:r>
        <w:rPr>
          <w:sz w:val="21"/>
        </w:rPr>
        <w:t xml:space="preserve"> header is honoured in both numeric-seconds and HTTP-date form.</w:t>
      </w:r>
    </w:p>
    <w:p w14:paraId="2AE28B1B">
      <w:pPr>
        <w:pStyle w:val="23"/>
        <w:spacing w:after="60"/>
      </w:pPr>
      <w:r>
        <w:rPr>
          <w:b/>
          <w:sz w:val="21"/>
        </w:rPr>
        <w:t>`BaseHttpProvider._send_with_retry`</w:t>
      </w:r>
      <w:r>
        <w:rPr>
          <w:sz w:val="21"/>
        </w:rPr>
        <w:t xml:space="preserve"> — retries on 408, 429, and 5xx responses, and on </w:t>
      </w:r>
      <w:r>
        <w:rPr>
          <w:rFonts w:ascii="Consolas" w:hAnsi="Consolas"/>
          <w:color w:val="B02A45"/>
          <w:sz w:val="20"/>
        </w:rPr>
        <w:t>httpx.TimeoutException</w:t>
      </w:r>
      <w:r>
        <w:rPr>
          <w:sz w:val="21"/>
        </w:rPr>
        <w:t xml:space="preserve"> and </w:t>
      </w:r>
      <w:r>
        <w:rPr>
          <w:rFonts w:ascii="Consolas" w:hAnsi="Consolas"/>
          <w:color w:val="B02A45"/>
          <w:sz w:val="20"/>
        </w:rPr>
        <w:t>httpx.TransportError</w:t>
      </w:r>
      <w:r>
        <w:rPr>
          <w:sz w:val="21"/>
        </w:rPr>
        <w:t>.</w:t>
      </w:r>
    </w:p>
    <w:p w14:paraId="16A839CB">
      <w:pPr>
        <w:pStyle w:val="23"/>
        <w:spacing w:after="60"/>
      </w:pPr>
      <w:r>
        <w:rPr>
          <w:b/>
          <w:sz w:val="21"/>
        </w:rPr>
        <w:t>Error mapping</w:t>
      </w:r>
      <w:r>
        <w:rPr>
          <w:sz w:val="21"/>
        </w:rPr>
        <w:t xml:space="preserve"> — every failure is classified into one of: </w:t>
      </w:r>
      <w:r>
        <w:rPr>
          <w:rFonts w:ascii="Consolas" w:hAnsi="Consolas"/>
          <w:color w:val="B02A45"/>
          <w:sz w:val="20"/>
        </w:rPr>
        <w:t>timeout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rate_limited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upstream_unavailable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authentication</w:t>
      </w:r>
      <w:r>
        <w:rPr>
          <w:sz w:val="21"/>
        </w:rPr>
        <w:t xml:space="preserve"> (401/403), </w:t>
      </w:r>
      <w:r>
        <w:rPr>
          <w:rFonts w:ascii="Consolas" w:hAnsi="Consolas"/>
          <w:color w:val="B02A45"/>
          <w:sz w:val="20"/>
        </w:rPr>
        <w:t>request_rejected</w:t>
      </w:r>
      <w:r>
        <w:rPr>
          <w:sz w:val="21"/>
        </w:rPr>
        <w:t xml:space="preserve"> (other 4xx), </w:t>
      </w:r>
      <w:r>
        <w:rPr>
          <w:rFonts w:ascii="Consolas" w:hAnsi="Consolas"/>
          <w:color w:val="B02A45"/>
          <w:sz w:val="20"/>
        </w:rPr>
        <w:t>invalid_response</w:t>
      </w:r>
      <w:r>
        <w:rPr>
          <w:sz w:val="21"/>
        </w:rPr>
        <w:t>.</w:t>
      </w:r>
    </w:p>
    <w:p w14:paraId="21FA73BA">
      <w:pPr>
        <w:pStyle w:val="23"/>
        <w:spacing w:after="60"/>
      </w:pPr>
      <w:r>
        <w:rPr>
          <w:b/>
          <w:sz w:val="21"/>
        </w:rPr>
        <w:t>Sanitisation</w:t>
      </w:r>
      <w:r>
        <w:rPr>
          <w:sz w:val="21"/>
        </w:rPr>
        <w:t xml:space="preserve"> — </w:t>
      </w:r>
      <w:r>
        <w:rPr>
          <w:rFonts w:ascii="Consolas" w:hAnsi="Consolas"/>
          <w:color w:val="B02A45"/>
          <w:sz w:val="20"/>
        </w:rPr>
        <w:t>ProviderError</w:t>
      </w:r>
      <w:r>
        <w:rPr>
          <w:sz w:val="21"/>
        </w:rPr>
        <w:t xml:space="preserve"> messages never include request headers or API keys. This is what makes it safe to persist </w:t>
      </w:r>
      <w:r>
        <w:rPr>
          <w:rFonts w:ascii="Consolas" w:hAnsi="Consolas"/>
          <w:color w:val="B02A45"/>
          <w:sz w:val="20"/>
        </w:rPr>
        <w:t>error_message</w:t>
      </w:r>
      <w:r>
        <w:rPr>
          <w:sz w:val="21"/>
        </w:rPr>
        <w:t xml:space="preserve"> on a case row and display it in the UI.</w:t>
      </w:r>
    </w:p>
    <w:p w14:paraId="05850E53">
      <w:pPr>
        <w:spacing w:after="40"/>
      </w:pPr>
      <w:r>
        <w:rPr>
          <w:b/>
          <w:color w:val="1A1C20"/>
          <w:sz w:val="19"/>
        </w:rPr>
        <w:t>Diagram — Provider retry and error classification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E9B5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3B8C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flowchart TD</w:t>
            </w:r>
          </w:p>
          <w:p w14:paraId="0779970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A["Provider request"] --&gt; B{"HTTP status / exception"}</w:t>
            </w:r>
          </w:p>
          <w:p w14:paraId="2426632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--&gt;|"200 OK"| C["Parse response body"]</w:t>
            </w:r>
          </w:p>
          <w:p w14:paraId="1BDED95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--&gt;|"401 or 403"| D["authentication&lt;br/&gt;no retry"]</w:t>
            </w:r>
          </w:p>
          <w:p w14:paraId="51F72A2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--&gt;|"408, 429, 5xx"| E["Retryable"]</w:t>
            </w:r>
          </w:p>
          <w:p w14:paraId="6FBED4F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--&gt;|"other 4xx"| F["request_rejected&lt;br/&gt;no retry"]</w:t>
            </w:r>
          </w:p>
          <w:p w14:paraId="7D8809A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--&gt;|"TimeoutException"| E</w:t>
            </w:r>
          </w:p>
          <w:p w14:paraId="6C39C3A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--&gt;|"TransportError"| E</w:t>
            </w:r>
          </w:p>
          <w:p w14:paraId="2AFC41B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B790BE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 --&gt; G{"Body shape valid?"}</w:t>
            </w:r>
          </w:p>
          <w:p w14:paraId="65D690C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--&gt;|Yes| H["Return ProviderResponse"]</w:t>
            </w:r>
          </w:p>
          <w:p w14:paraId="08FF890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--&gt;|No| I["invalid_response&lt;br/&gt;no retry"]</w:t>
            </w:r>
          </w:p>
          <w:p w14:paraId="4BE3F7F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E2F1DB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 --&gt; J{"Attempts remaining?"}</w:t>
            </w:r>
          </w:p>
          <w:p w14:paraId="0243EE8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J --&gt;|No| K["upstream_unavailable&lt;br/&gt;or rate_limited"]</w:t>
            </w:r>
          </w:p>
          <w:p w14:paraId="2BF2D8E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J --&gt;|Yes| L{"Retry-After header?"}</w:t>
            </w:r>
          </w:p>
          <w:p w14:paraId="5F82A83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L --&gt;|"numeric or HTTP-date"| M["Wait the stated delay"]</w:t>
            </w:r>
          </w:p>
          <w:p w14:paraId="2E3BF37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L --&gt;|No| N["Exponential backoff&lt;br/&gt;initial * 2^attempt, capped"]</w:t>
            </w:r>
          </w:p>
          <w:p w14:paraId="265D7E6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 O["Retry request"]</w:t>
            </w:r>
          </w:p>
          <w:p w14:paraId="6B64D6B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N --&gt; O</w:t>
            </w:r>
          </w:p>
          <w:p w14:paraId="591D520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O --&gt; B</w:t>
            </w:r>
          </w:p>
          <w:p w14:paraId="76C4DC7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697CE9D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 --&gt; P["ProviderError&lt;br/&gt;sanitized message"]</w:t>
            </w:r>
          </w:p>
          <w:p w14:paraId="5AFFD3F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F --&gt; P</w:t>
            </w:r>
          </w:p>
          <w:p w14:paraId="0F34864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I --&gt; P</w:t>
            </w:r>
          </w:p>
          <w:p w14:paraId="0F6407A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K --&gt; P</w:t>
            </w:r>
          </w:p>
          <w:p w14:paraId="4CF7C98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 --&gt; Q["Recorded on the case row as&lt;br/&gt;error_category + error_message"]</w:t>
            </w:r>
          </w:p>
          <w:p w14:paraId="225EEA6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42E29294">
      <w:pPr>
        <w:spacing w:before="40"/>
      </w:pPr>
      <w:r>
        <w:rPr>
          <w:i/>
          <w:color w:val="5A616E"/>
          <w:sz w:val="16"/>
        </w:rPr>
        <w:t>mermaid</w:t>
      </w:r>
    </w:p>
    <w:p w14:paraId="3D13B7BF">
      <w:pPr>
        <w:spacing w:after="40"/>
      </w:pPr>
    </w:p>
    <w:p w14:paraId="39C7EDB1">
      <w:pPr>
        <w:pStyle w:val="4"/>
      </w:pPr>
      <w:r>
        <w:t>`providers/factory.py`</w:t>
      </w:r>
    </w:p>
    <w:p w14:paraId="2F94D0DA">
      <w:r>
        <w:rPr>
          <w:rFonts w:ascii="Consolas" w:hAnsi="Consolas"/>
          <w:color w:val="B02A45"/>
          <w:sz w:val="20"/>
        </w:rPr>
        <w:t>create_configured_providers()</w:t>
      </w:r>
      <w:r>
        <w:rPr>
          <w:sz w:val="21"/>
        </w:rPr>
        <w:t xml:space="preserve"> instantiates only providers whose API key is non-blank. A provider with no key is reported as unconfigured by </w:t>
      </w:r>
      <w:r>
        <w:rPr>
          <w:rFonts w:ascii="Consolas" w:hAnsi="Consolas"/>
          <w:color w:val="B02A45"/>
          <w:sz w:val="20"/>
        </w:rPr>
        <w:t>GET /api/config/providers</w:t>
      </w:r>
      <w:r>
        <w:rPr>
          <w:sz w:val="21"/>
        </w:rPr>
        <w:t xml:space="preserve"> and is never constructed.</w:t>
      </w:r>
    </w:p>
    <w:p w14:paraId="0001BA2B">
      <w:pPr>
        <w:pStyle w:val="4"/>
      </w:pPr>
      <w:r>
        <w:t>Provider implementations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80CE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796E">
            <w:pPr>
              <w:spacing w:after="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77AB">
            <w:pPr>
              <w:spacing w:after="0"/>
            </w:pPr>
            <w:r>
              <w:rPr>
                <w:b/>
                <w:color w:val="FFFFFF"/>
                <w:sz w:val="19"/>
              </w:rPr>
              <w:t>Provider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068C"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14:paraId="1D62D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743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gemini.py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5E93">
            <w:pPr>
              <w:spacing w:after="0"/>
            </w:pPr>
            <w:r>
              <w:rPr>
                <w:sz w:val="19"/>
              </w:rPr>
              <w:t>Google Gemini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33EA">
            <w:pPr>
              <w:spacing w:after="0"/>
            </w:pPr>
            <w:r>
              <w:rPr>
                <w:sz w:val="19"/>
              </w:rPr>
              <w:t>Native Gemini API shape</w:t>
            </w:r>
          </w:p>
        </w:tc>
      </w:tr>
      <w:tr w14:paraId="6967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F94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groq.py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1D22">
            <w:pPr>
              <w:spacing w:after="0"/>
            </w:pPr>
            <w:r>
              <w:rPr>
                <w:sz w:val="19"/>
              </w:rPr>
              <w:t>Groq Cloud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0B06">
            <w:pPr>
              <w:spacing w:after="0"/>
            </w:pPr>
            <w:r>
              <w:rPr>
                <w:sz w:val="19"/>
              </w:rPr>
              <w:t>OpenAI-compatible</w:t>
            </w:r>
          </w:p>
        </w:tc>
      </w:tr>
      <w:tr w14:paraId="7BE8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4F8D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minimax.py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6792">
            <w:pPr>
              <w:spacing w:after="0"/>
            </w:pPr>
            <w:r>
              <w:rPr>
                <w:sz w:val="19"/>
              </w:rPr>
              <w:t>KiraAI MiniMax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AFEF">
            <w:pPr>
              <w:spacing w:after="0"/>
            </w:pPr>
            <w:r>
              <w:rPr>
                <w:sz w:val="19"/>
              </w:rPr>
              <w:t>OpenAI-compatible</w:t>
            </w:r>
          </w:p>
        </w:tc>
      </w:tr>
      <w:tr w14:paraId="74B8A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1C2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custom.py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4D2B">
            <w:pPr>
              <w:spacing w:after="0"/>
            </w:pPr>
            <w:r>
              <w:rPr>
                <w:sz w:val="19"/>
              </w:rPr>
              <w:t>User-registered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BCBF">
            <w:pPr>
              <w:spacing w:after="0"/>
            </w:pPr>
            <w:r>
              <w:rPr>
                <w:sz w:val="19"/>
              </w:rPr>
              <w:t>Any OpenAI-compatible base URL</w:t>
            </w:r>
          </w:p>
        </w:tc>
      </w:tr>
      <w:tr w14:paraId="5F19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8A4B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mock.py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F21B9">
            <w:pPr>
              <w:spacing w:after="0"/>
            </w:pPr>
            <w:r>
              <w:rPr>
                <w:sz w:val="19"/>
              </w:rPr>
              <w:t>Test double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188D8">
            <w:pPr>
              <w:spacing w:after="0"/>
            </w:pPr>
            <w:r>
              <w:rPr>
                <w:sz w:val="19"/>
              </w:rPr>
              <w:t>Deterministic, used by the test suite</w:t>
            </w:r>
          </w:p>
        </w:tc>
      </w:tr>
    </w:tbl>
    <w:p w14:paraId="72AA2654">
      <w:pPr>
        <w:spacing w:after="40"/>
      </w:pPr>
    </w:p>
    <w:p w14:paraId="4041F65B">
      <w:pPr>
        <w:pBdr>
          <w:bottom w:val="single" w:color="D8DBE0" w:sz="6" w:space="4"/>
        </w:pBdr>
        <w:spacing w:after="120"/>
      </w:pPr>
    </w:p>
    <w:p w14:paraId="0A424E8A">
      <w:pPr>
        <w:pStyle w:val="3"/>
      </w:pPr>
      <w:r>
        <w:t>9. API reference</w:t>
      </w:r>
    </w:p>
    <w:p w14:paraId="21DD5C04">
      <w:r>
        <w:rPr>
          <w:sz w:val="21"/>
        </w:rPr>
        <w:t xml:space="preserve">All routes are under </w:t>
      </w:r>
      <w:r>
        <w:rPr>
          <w:rFonts w:ascii="Consolas" w:hAnsi="Consolas"/>
          <w:color w:val="B02A45"/>
          <w:sz w:val="20"/>
        </w:rPr>
        <w:t>/api</w:t>
      </w:r>
      <w:r>
        <w:rPr>
          <w:sz w:val="21"/>
        </w:rPr>
        <w:t xml:space="preserve"> except the two health probes. When </w:t>
      </w:r>
      <w:r>
        <w:rPr>
          <w:rFonts w:ascii="Consolas" w:hAnsi="Consolas"/>
          <w:color w:val="B02A45"/>
          <w:sz w:val="20"/>
        </w:rPr>
        <w:t>BACKEND_API_KEY</w:t>
      </w:r>
      <w:r>
        <w:rPr>
          <w:sz w:val="21"/>
        </w:rPr>
        <w:t xml:space="preserve"> is set, every </w:t>
      </w:r>
      <w:r>
        <w:rPr>
          <w:rFonts w:ascii="Consolas" w:hAnsi="Consolas"/>
          <w:color w:val="B02A45"/>
          <w:sz w:val="20"/>
        </w:rPr>
        <w:t>/api</w:t>
      </w:r>
      <w:r>
        <w:rPr>
          <w:sz w:val="21"/>
        </w:rPr>
        <w:t xml:space="preserve"> route requires an </w:t>
      </w:r>
      <w:r>
        <w:rPr>
          <w:rFonts w:ascii="Consolas" w:hAnsi="Consolas"/>
          <w:color w:val="B02A45"/>
          <w:sz w:val="20"/>
        </w:rPr>
        <w:t>x-api-key</w:t>
      </w:r>
      <w:r>
        <w:rPr>
          <w:sz w:val="21"/>
        </w:rPr>
        <w:t xml:space="preserve"> header.</w:t>
      </w:r>
    </w:p>
    <w:p w14:paraId="0E85475A">
      <w:pPr>
        <w:pStyle w:val="4"/>
      </w:pPr>
      <w:r>
        <w:t>Health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F449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3534"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BA27">
            <w:pPr>
              <w:spacing w:after="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09A9">
            <w:pPr>
              <w:spacing w:after="0"/>
            </w:pPr>
            <w:r>
              <w:rPr>
                <w:b/>
                <w:color w:val="FFFFFF"/>
                <w:sz w:val="19"/>
              </w:rPr>
              <w:t>Returns</w:t>
            </w:r>
          </w:p>
        </w:tc>
      </w:tr>
      <w:tr w14:paraId="0B977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827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843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/health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361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{status, app, environment}</w:t>
            </w:r>
          </w:p>
        </w:tc>
      </w:tr>
      <w:tr w14:paraId="451E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DDF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39A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/ready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4386">
            <w:pPr>
              <w:spacing w:after="0"/>
            </w:pPr>
            <w:r>
              <w:rPr>
                <w:sz w:val="19"/>
              </w:rPr>
              <w:t>Readiness probe</w:t>
            </w:r>
          </w:p>
        </w:tc>
      </w:tr>
    </w:tbl>
    <w:p w14:paraId="596CA406">
      <w:pPr>
        <w:spacing w:after="40"/>
      </w:pPr>
    </w:p>
    <w:p w14:paraId="02854C14">
      <w:pPr>
        <w:pStyle w:val="4"/>
      </w:pPr>
      <w:r>
        <w:t>Configuration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F0AD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1808"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B4C5">
            <w:pPr>
              <w:spacing w:after="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13F9">
            <w:pPr>
              <w:spacing w:after="0"/>
            </w:pPr>
            <w:r>
              <w:rPr>
                <w:b/>
                <w:color w:val="FFFFFF"/>
                <w:sz w:val="19"/>
              </w:rPr>
              <w:t>Returns</w:t>
            </w:r>
          </w:p>
        </w:tc>
      </w:tr>
      <w:tr w14:paraId="367D5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2582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918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/api/config/providers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049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{providers, custom_models, judge_enabled, judge_provider, environment}</w:t>
            </w:r>
          </w:p>
        </w:tc>
      </w:tr>
    </w:tbl>
    <w:p w14:paraId="20FEDF69">
      <w:pPr>
        <w:spacing w:after="40"/>
      </w:pPr>
    </w:p>
    <w:p w14:paraId="5B8E517B">
      <w:r>
        <w:rPr>
          <w:sz w:val="21"/>
        </w:rPr>
        <w:t xml:space="preserve">Each entry in </w:t>
      </w:r>
      <w:r>
        <w:rPr>
          <w:rFonts w:ascii="Consolas" w:hAnsi="Consolas"/>
          <w:color w:val="B02A45"/>
          <w:sz w:val="20"/>
        </w:rPr>
        <w:t>providers</w:t>
      </w:r>
      <w:r>
        <w:rPr>
          <w:sz w:val="21"/>
        </w:rPr>
        <w:t xml:space="preserve"> is keyed by provider id and carries </w:t>
      </w:r>
      <w:r>
        <w:rPr>
          <w:rFonts w:ascii="Consolas" w:hAnsi="Consolas"/>
          <w:color w:val="B02A45"/>
          <w:sz w:val="20"/>
        </w:rPr>
        <w:t>{name, configured, default_model, available_models[]}</w:t>
      </w:r>
      <w:r>
        <w:rPr>
          <w:sz w:val="21"/>
        </w:rPr>
        <w:t>.</w:t>
      </w:r>
    </w:p>
    <w:p w14:paraId="13AE60F2">
      <w:pPr>
        <w:pStyle w:val="4"/>
      </w:pPr>
      <w:r>
        <w:t>Custom models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8A93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AC8C"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A867">
            <w:pPr>
              <w:spacing w:after="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99F0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14:paraId="5F7F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5C8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C5C4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/api/custom-models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B508">
            <w:pPr>
              <w:spacing w:after="0"/>
            </w:pPr>
            <w:r>
              <w:rPr>
                <w:sz w:val="19"/>
              </w:rPr>
              <w:t>List registered endpoints</w:t>
            </w:r>
          </w:p>
        </w:tc>
      </w:tr>
      <w:tr w14:paraId="6B6C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8AB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POST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46F2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/api/custom-models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BC18">
            <w:pPr>
              <w:spacing w:after="0"/>
            </w:pPr>
            <w:r>
              <w:rPr>
                <w:sz w:val="19"/>
              </w:rPr>
              <w:t>Register an endpoint</w:t>
            </w:r>
          </w:p>
        </w:tc>
      </w:tr>
      <w:tr w14:paraId="6FED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CC7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DELETE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3CE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/api/custom-models/{id}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B08F">
            <w:pPr>
              <w:spacing w:after="0"/>
            </w:pPr>
            <w:r>
              <w:rPr>
                <w:sz w:val="19"/>
              </w:rPr>
              <w:t>Remove an endpoint</w:t>
            </w:r>
          </w:p>
        </w:tc>
      </w:tr>
      <w:tr w14:paraId="4FE38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55F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POST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597B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/api/custom-models/test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2BB2">
            <w:pPr>
              <w:spacing w:after="0"/>
            </w:pPr>
            <w:r>
              <w:rPr>
                <w:sz w:val="19"/>
              </w:rPr>
              <w:t>Send a probe request and report latency</w:t>
            </w:r>
          </w:p>
        </w:tc>
      </w:tr>
    </w:tbl>
    <w:p w14:paraId="40276C45">
      <w:pPr>
        <w:spacing w:after="40"/>
      </w:pPr>
    </w:p>
    <w:p w14:paraId="744FC909">
      <w:r>
        <w:rPr>
          <w:sz w:val="21"/>
        </w:rPr>
        <w:t xml:space="preserve">The API never returns a stored </w:t>
      </w:r>
      <w:r>
        <w:rPr>
          <w:rFonts w:ascii="Consolas" w:hAnsi="Consolas"/>
          <w:color w:val="B02A45"/>
          <w:sz w:val="20"/>
        </w:rPr>
        <w:t>api_key</w:t>
      </w:r>
      <w:r>
        <w:rPr>
          <w:sz w:val="21"/>
        </w:rPr>
        <w:t>.</w:t>
      </w:r>
    </w:p>
    <w:p w14:paraId="54805F1C">
      <w:pPr>
        <w:pStyle w:val="4"/>
      </w:pPr>
      <w:r>
        <w:t>Datasets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6DB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7D08"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C904">
            <w:pPr>
              <w:spacing w:after="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28E7">
            <w:pPr>
              <w:spacing w:after="0"/>
            </w:pPr>
            <w:r>
              <w:rPr>
                <w:b/>
                <w:color w:val="FFFFFF"/>
                <w:sz w:val="19"/>
              </w:rPr>
              <w:t>Returns</w:t>
            </w:r>
          </w:p>
        </w:tc>
      </w:tr>
      <w:tr w14:paraId="3682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861B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E78D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/api/datasets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860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[{dataset_file, dataset_name, dataset_version, case_count, sha256}]</w:t>
            </w:r>
          </w:p>
        </w:tc>
      </w:tr>
      <w:tr w14:paraId="0D541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ADBB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8CB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/api/datasets/{file}/cases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2A4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{dataset_file, dataset_name, dataset_version, cases[]}</w:t>
            </w:r>
          </w:p>
        </w:tc>
      </w:tr>
    </w:tbl>
    <w:p w14:paraId="4961C8E0">
      <w:pPr>
        <w:spacing w:after="40"/>
      </w:pPr>
    </w:p>
    <w:p w14:paraId="05782B4E">
      <w:pPr>
        <w:pStyle w:val="4"/>
      </w:pPr>
      <w:r>
        <w:t>Runs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48A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4E09C"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3AE8">
            <w:pPr>
              <w:spacing w:after="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7FB1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14:paraId="623D1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265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POST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C80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/api/runs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527E">
            <w:pPr>
              <w:spacing w:after="0"/>
            </w:pPr>
            <w:r>
              <w:rPr>
                <w:sz w:val="19"/>
              </w:rPr>
              <w:t xml:space="preserve">Execute a benchmark synchronously and return the finished </w:t>
            </w:r>
            <w:r>
              <w:rPr>
                <w:rFonts w:ascii="Consolas" w:hAnsi="Consolas"/>
                <w:color w:val="B02A45"/>
                <w:sz w:val="18"/>
              </w:rPr>
              <w:t>RunSummary</w:t>
            </w:r>
          </w:p>
        </w:tc>
      </w:tr>
      <w:tr w14:paraId="66D8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0DF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DA6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/api/runs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C9BE">
            <w:pPr>
              <w:spacing w:after="0"/>
            </w:pPr>
            <w:r>
              <w:rPr>
                <w:sz w:val="19"/>
              </w:rPr>
              <w:t>List runs, newest first</w:t>
            </w:r>
          </w:p>
        </w:tc>
      </w:tr>
      <w:tr w14:paraId="3172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EB02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6ED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/api/runs/{id}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C3FC">
            <w:pPr>
              <w:spacing w:after="0"/>
            </w:pPr>
            <w:r>
              <w:rPr>
                <w:sz w:val="19"/>
              </w:rPr>
              <w:t>Run detail including every case result</w:t>
            </w:r>
          </w:p>
        </w:tc>
      </w:tr>
    </w:tbl>
    <w:p w14:paraId="4A04DFB5">
      <w:pPr>
        <w:spacing w:after="40"/>
      </w:pPr>
    </w:p>
    <w:p w14:paraId="08B85F38">
      <w:r>
        <w:rPr>
          <w:rFonts w:ascii="Consolas" w:hAnsi="Consolas"/>
          <w:color w:val="B02A45"/>
          <w:sz w:val="20"/>
        </w:rPr>
        <w:t>POST /api/runs</w:t>
      </w:r>
      <w:r>
        <w:rPr>
          <w:sz w:val="21"/>
        </w:rPr>
        <w:t xml:space="preserve"> body: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BE3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7B48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{</w:t>
            </w:r>
          </w:p>
          <w:p w14:paraId="16E2DEE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"dataset_file": "benchmark_dataset.csv",</w:t>
            </w:r>
          </w:p>
          <w:p w14:paraId="3FCD5D1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"provider": "minimax",</w:t>
            </w:r>
          </w:p>
          <w:p w14:paraId="67135BA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"model_id": "minimax-m3.1-flash-free",</w:t>
            </w:r>
          </w:p>
          <w:p w14:paraId="4A09175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"include_judge": false</w:t>
            </w:r>
          </w:p>
          <w:p w14:paraId="28E7DB1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}</w:t>
            </w:r>
          </w:p>
        </w:tc>
      </w:tr>
    </w:tbl>
    <w:p w14:paraId="795F7EEF">
      <w:pPr>
        <w:spacing w:before="40"/>
      </w:pPr>
      <w:r>
        <w:rPr>
          <w:i/>
          <w:color w:val="5A616E"/>
          <w:sz w:val="16"/>
        </w:rPr>
        <w:t>json</w:t>
      </w:r>
    </w:p>
    <w:p w14:paraId="1A87C9DA">
      <w:pPr>
        <w:spacing w:after="40"/>
      </w:pPr>
    </w:p>
    <w:p w14:paraId="73F2C165">
      <w:pPr>
        <w:pStyle w:val="4"/>
      </w:pPr>
      <w:r>
        <w:t>Analyses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748E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2B16"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E40D">
            <w:pPr>
              <w:spacing w:after="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4F45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14:paraId="007B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192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POST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1649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/api/analyses/compare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049D">
            <w:pPr>
              <w:spacing w:after="0"/>
            </w:pPr>
            <w:r>
              <w:rPr>
                <w:sz w:val="19"/>
              </w:rPr>
              <w:t>Compare two runs and return the metric matrix</w:t>
            </w:r>
          </w:p>
        </w:tc>
      </w:tr>
      <w:tr w14:paraId="2E61A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752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211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/api/analyses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5E65">
            <w:pPr>
              <w:spacing w:after="0"/>
            </w:pPr>
            <w:r>
              <w:rPr>
                <w:sz w:val="19"/>
              </w:rPr>
              <w:t>List stored analyses</w:t>
            </w:r>
          </w:p>
        </w:tc>
      </w:tr>
      <w:tr w14:paraId="58B8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F6F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FA1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/api/analyses/{id}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2B27">
            <w:pPr>
              <w:spacing w:after="0"/>
            </w:pPr>
            <w:r>
              <w:rPr>
                <w:sz w:val="19"/>
              </w:rPr>
              <w:t>Retrieve a stored analysis</w:t>
            </w:r>
          </w:p>
        </w:tc>
      </w:tr>
    </w:tbl>
    <w:p w14:paraId="2B75A281">
      <w:pPr>
        <w:spacing w:after="40"/>
      </w:pPr>
    </w:p>
    <w:p w14:paraId="3074A9C9">
      <w:r>
        <w:rPr>
          <w:rFonts w:ascii="Consolas" w:hAnsi="Consolas"/>
          <w:color w:val="B02A45"/>
          <w:sz w:val="20"/>
        </w:rPr>
        <w:t>POST /api/analyses/compare</w:t>
      </w:r>
      <w:r>
        <w:rPr>
          <w:sz w:val="21"/>
        </w:rPr>
        <w:t xml:space="preserve"> body: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49B0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351E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{</w:t>
            </w:r>
          </w:p>
          <w:p w14:paraId="38CC0FB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"baseline_run_id": "&lt;uuid&gt;",</w:t>
            </w:r>
          </w:p>
          <w:p w14:paraId="63ACFC8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"candidate_run_id": "&lt;uuid&gt;",</w:t>
            </w:r>
          </w:p>
          <w:p w14:paraId="6DA62A6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"alpha": 0.05,</w:t>
            </w:r>
          </w:p>
          <w:p w14:paraId="6934E3B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"minimum_regression_drop": 0.02</w:t>
            </w:r>
          </w:p>
          <w:p w14:paraId="3731F05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}</w:t>
            </w:r>
          </w:p>
        </w:tc>
      </w:tr>
    </w:tbl>
    <w:p w14:paraId="5FAD6827">
      <w:pPr>
        <w:spacing w:before="40"/>
      </w:pPr>
      <w:r>
        <w:rPr>
          <w:i/>
          <w:color w:val="5A616E"/>
          <w:sz w:val="16"/>
        </w:rPr>
        <w:t>json</w:t>
      </w:r>
    </w:p>
    <w:p w14:paraId="6E80705A">
      <w:pPr>
        <w:spacing w:after="40"/>
      </w:pPr>
    </w:p>
    <w:p w14:paraId="79C39BA5">
      <w:pPr>
        <w:pStyle w:val="4"/>
      </w:pPr>
      <w:r>
        <w:t>Overview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00E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CDEF"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14D1">
            <w:pPr>
              <w:spacing w:after="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96E7">
            <w:pPr>
              <w:spacing w:after="0"/>
            </w:pPr>
            <w:r>
              <w:rPr>
                <w:b/>
                <w:color w:val="FFFFFF"/>
                <w:sz w:val="19"/>
              </w:rPr>
              <w:t>Returns</w:t>
            </w:r>
          </w:p>
        </w:tc>
      </w:tr>
      <w:tr w14:paraId="63EA8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5CE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BFE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/api/overview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784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{project, status, metrics: {total_runs, models_evaluated, test_cases_executed}}</w:t>
            </w:r>
          </w:p>
        </w:tc>
      </w:tr>
    </w:tbl>
    <w:p w14:paraId="5330B616">
      <w:pPr>
        <w:spacing w:after="40"/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855A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DF2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E37C5">
            <w:pPr>
              <w:spacing w:after="0"/>
            </w:pPr>
            <w:r>
              <w:rPr>
                <w:b/>
                <w:sz w:val="20"/>
              </w:rPr>
              <w:t>Important.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B02A45"/>
                <w:sz w:val="19"/>
              </w:rPr>
              <w:t>/api/overview</w:t>
            </w:r>
            <w:r>
              <w:rPr>
                <w:sz w:val="20"/>
              </w:rPr>
              <w:t xml:space="preserve"> returns </w:t>
            </w:r>
            <w:r>
              <w:rPr>
                <w:b/>
                <w:sz w:val="20"/>
              </w:rPr>
              <w:t>no regression data</w:t>
            </w:r>
            <w:r>
              <w:rPr>
                <w:sz w:val="20"/>
              </w:rPr>
              <w:t xml:space="preserve">. The Overview page's verdict line and regression matrix are derived client-side by grouping </w:t>
            </w:r>
            <w:r>
              <w:rPr>
                <w:rFonts w:ascii="Consolas" w:hAnsi="Consolas"/>
                <w:color w:val="B02A45"/>
                <w:sz w:val="19"/>
              </w:rPr>
              <w:t>GET /api/runs</w:t>
            </w:r>
            <w:r>
              <w:rPr>
                <w:sz w:val="20"/>
              </w:rPr>
              <w:t xml:space="preserve"> by </w:t>
            </w:r>
            <w:r>
              <w:rPr>
                <w:rFonts w:ascii="Consolas" w:hAnsi="Consolas"/>
                <w:color w:val="B02A45"/>
                <w:sz w:val="19"/>
              </w:rPr>
              <w:t>provider::model_id</w:t>
            </w:r>
            <w:r>
              <w:rPr>
                <w:sz w:val="20"/>
              </w:rPr>
              <w:t xml:space="preserve"> and comparing each model's latest run against its previous run. This is a deliberate choice: the overview endpoint stays cheap, and the verdict is computed from the same run list the ledger displays, so the two can never disagree.</w:t>
            </w:r>
          </w:p>
        </w:tc>
      </w:tr>
    </w:tbl>
    <w:p w14:paraId="6E3EF62D">
      <w:pPr>
        <w:spacing w:after="40"/>
      </w:pPr>
    </w:p>
    <w:p w14:paraId="7772C730">
      <w:pPr>
        <w:spacing w:after="40"/>
      </w:pPr>
      <w:r>
        <w:rPr>
          <w:b/>
          <w:color w:val="1A1C20"/>
          <w:sz w:val="19"/>
        </w:rPr>
        <w:t>Diagram — Overview verdict derivation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363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BAC1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flowchart TD</w:t>
            </w:r>
          </w:p>
          <w:p w14:paraId="1180DDE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A["Overview tab loads"] --&gt; B["Group runs by provider::model_id"]</w:t>
            </w:r>
          </w:p>
          <w:p w14:paraId="2A04B5F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 C["Sort each group by started_at desc"]</w:t>
            </w:r>
          </w:p>
          <w:p w14:paraId="3413537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 --&gt; D{"Group has 2+ runs?"}</w:t>
            </w:r>
          </w:p>
          <w:p w14:paraId="778E603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6D3A75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 --&gt;|No| E["Verdict: 'No model has two runs yet'&lt;br/&gt;Action: Run a benchmark"]</w:t>
            </w:r>
          </w:p>
          <w:p w14:paraId="1800D3C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 --&gt;|Yes| F["latest = runs[0]&lt;br/&gt;previous = runs[1]"]</w:t>
            </w:r>
          </w:p>
          <w:p w14:paraId="0F82CEF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585782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F --&gt; G["latestPassRate = passed/total * 100"]</w:t>
            </w:r>
          </w:p>
          <w:p w14:paraId="761A0B7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 H["previousPassRate = passed/total * 100"]</w:t>
            </w:r>
          </w:p>
          <w:p w14:paraId="526EC67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H --&gt; I["delta = latest - previous"]</w:t>
            </w:r>
          </w:p>
          <w:p w14:paraId="26FD329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77DF59D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I --&gt; J{"delta &lt; 0?"}</w:t>
            </w:r>
          </w:p>
          <w:p w14:paraId="7BBD266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J --&gt;|Yes| K["Row marked is-regressed&lt;br/&gt;delta rendered in rose"]</w:t>
            </w:r>
          </w:p>
          <w:p w14:paraId="23D730C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J --&gt;|No| L["Row rendered neutral"]</w:t>
            </w:r>
          </w:p>
          <w:p w14:paraId="61CCBF9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1049BC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K --&gt; M["Verdict line names the regressed model&lt;br/&gt;and the size of the drop"]</w:t>
            </w:r>
          </w:p>
          <w:p w14:paraId="626D940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L --&gt; N["Verdict line reports the fleet is stable"]</w:t>
            </w:r>
          </w:p>
          <w:p w14:paraId="060CB06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2022A15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 O["Matrix table: one row per model"]</w:t>
            </w:r>
          </w:p>
          <w:p w14:paraId="07792B4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N --&gt; O</w:t>
            </w:r>
          </w:p>
          <w:p w14:paraId="4375011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 --&gt; O</w:t>
            </w:r>
          </w:p>
          <w:p w14:paraId="3C33735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O --&gt; P["Ledger: dense rows, newest first"]</w:t>
            </w:r>
          </w:p>
          <w:p w14:paraId="5E2A18A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P --&gt; Q{"User clicks a row or a matrix cell?"}</w:t>
            </w:r>
          </w:p>
          <w:p w14:paraId="7CB8C5E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Q --&gt;|Yes| R["onSelectRun → RunDetailModal"]</w:t>
            </w:r>
          </w:p>
          <w:p w14:paraId="0E9F8F2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Q --&gt;|No| S["Idle; polled every 10s"]</w:t>
            </w:r>
          </w:p>
          <w:p w14:paraId="09EEB78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21FE5A4E">
      <w:pPr>
        <w:spacing w:before="40"/>
      </w:pPr>
      <w:r>
        <w:rPr>
          <w:i/>
          <w:color w:val="5A616E"/>
          <w:sz w:val="16"/>
        </w:rPr>
        <w:t>mermaid</w:t>
      </w:r>
    </w:p>
    <w:p w14:paraId="45C7FCF4">
      <w:pPr>
        <w:spacing w:after="40"/>
      </w:pPr>
    </w:p>
    <w:p w14:paraId="4E27BF5B">
      <w:pPr>
        <w:pBdr>
          <w:bottom w:val="single" w:color="D8DBE0" w:sz="6" w:space="4"/>
        </w:pBdr>
        <w:spacing w:after="120"/>
      </w:pPr>
    </w:p>
    <w:p w14:paraId="216BEEF0">
      <w:pPr>
        <w:pStyle w:val="3"/>
      </w:pPr>
      <w:r>
        <w:t>10. Database schema</w:t>
      </w:r>
    </w:p>
    <w:p w14:paraId="2BC466BF">
      <w:pPr>
        <w:spacing w:after="40"/>
      </w:pPr>
      <w:r>
        <w:rPr>
          <w:b/>
          <w:color w:val="1A1C20"/>
          <w:sz w:val="19"/>
        </w:rPr>
        <w:t>Diagram — Database schema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CEAB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B475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erDiagram</w:t>
            </w:r>
          </w:p>
          <w:p w14:paraId="4705AA9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BENCHMARK_RUNS ||--o{ BENCHMARK_CASE_RESULTS : "has"</w:t>
            </w:r>
          </w:p>
          <w:p w14:paraId="5C50683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BENCHMARK_RUNS ||--o{ RUN_ANALYSES : "baseline of"</w:t>
            </w:r>
          </w:p>
          <w:p w14:paraId="30AE99C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BENCHMARK_RUNS ||--o{ RUN_ANALYSES : "candidate of"</w:t>
            </w:r>
          </w:p>
          <w:p w14:paraId="3732D0D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712CE5A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BENCHMARK_RUNS {</w:t>
            </w:r>
          </w:p>
          <w:p w14:paraId="2389F91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id PK "uuid4 hex"</w:t>
            </w:r>
          </w:p>
          <w:p w14:paraId="358720F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dataset_file</w:t>
            </w:r>
          </w:p>
          <w:p w14:paraId="7DBCC5B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dataset_name</w:t>
            </w:r>
          </w:p>
          <w:p w14:paraId="541CD74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dataset_version</w:t>
            </w:r>
          </w:p>
          <w:p w14:paraId="2DA0AF6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dataset_sha256 "comparison guard"</w:t>
            </w:r>
          </w:p>
          <w:p w14:paraId="4B833E6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provider</w:t>
            </w:r>
          </w:p>
          <w:p w14:paraId="1E99458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model_id</w:t>
            </w:r>
          </w:p>
          <w:p w14:paraId="52BCB00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status "running|completed|partial_failure|failed"</w:t>
            </w:r>
          </w:p>
          <w:p w14:paraId="2D74F5A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boolean judge_enabled</w:t>
            </w:r>
          </w:p>
          <w:p w14:paraId="27DBEF9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datetime started_at "indexed"</w:t>
            </w:r>
          </w:p>
          <w:p w14:paraId="0CFBFCB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datetime completed_at</w:t>
            </w:r>
          </w:p>
          <w:p w14:paraId="5EFFF73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total_cases</w:t>
            </w:r>
          </w:p>
          <w:p w14:paraId="5E77EA9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completed_cases</w:t>
            </w:r>
          </w:p>
          <w:p w14:paraId="6F76E31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passed_cases</w:t>
            </w:r>
          </w:p>
          <w:p w14:paraId="5A47C70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errored_cases</w:t>
            </w:r>
          </w:p>
          <w:p w14:paraId="4D68918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total_input_tokens</w:t>
            </w:r>
          </w:p>
          <w:p w14:paraId="016F49B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total_output_tokens</w:t>
            </w:r>
          </w:p>
          <w:p w14:paraId="373E13C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float total_latency_ms</w:t>
            </w:r>
          </w:p>
          <w:p w14:paraId="521BDAD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float total_estimated_cost_usd</w:t>
            </w:r>
          </w:p>
          <w:p w14:paraId="5491767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text error_message</w:t>
            </w:r>
          </w:p>
          <w:p w14:paraId="01B6584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}</w:t>
            </w:r>
          </w:p>
          <w:p w14:paraId="290AB0E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4822061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BENCHMARK_CASE_RESULTS {</w:t>
            </w:r>
          </w:p>
          <w:p w14:paraId="33A80F6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id PK</w:t>
            </w:r>
          </w:p>
          <w:p w14:paraId="2C758AF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run_id FK "ON DELETE CASCADE"</w:t>
            </w:r>
          </w:p>
          <w:p w14:paraId="352BFF1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ordinal</w:t>
            </w:r>
          </w:p>
          <w:p w14:paraId="2552483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test_case_id "unique with run_id"</w:t>
            </w:r>
          </w:p>
          <w:p w14:paraId="5AE0BE1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evaluation_method</w:t>
            </w:r>
          </w:p>
          <w:p w14:paraId="4C37C4D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status "passed|failed|error"</w:t>
            </w:r>
          </w:p>
          <w:p w14:paraId="64562BC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text candidate_text</w:t>
            </w:r>
          </w:p>
          <w:p w14:paraId="20EB235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provider</w:t>
            </w:r>
          </w:p>
          <w:p w14:paraId="1599782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model_id</w:t>
            </w:r>
          </w:p>
          <w:p w14:paraId="6508CDC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input_tokens</w:t>
            </w:r>
          </w:p>
          <w:p w14:paraId="48B6FA7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output_tokens</w:t>
            </w:r>
          </w:p>
          <w:p w14:paraId="794E03A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float latency_ms</w:t>
            </w:r>
          </w:p>
          <w:p w14:paraId="0B7C7E3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float estimated_cost_usd</w:t>
            </w:r>
          </w:p>
          <w:p w14:paraId="63DD159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json deterministic_result</w:t>
            </w:r>
          </w:p>
          <w:p w14:paraId="1876AAD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json semantic_result</w:t>
            </w:r>
          </w:p>
          <w:p w14:paraId="7438187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json judge_result</w:t>
            </w:r>
          </w:p>
          <w:p w14:paraId="1118177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text evaluation_error</w:t>
            </w:r>
          </w:p>
          <w:p w14:paraId="50CC119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error_category</w:t>
            </w:r>
          </w:p>
          <w:p w14:paraId="372FAC9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text error_message</w:t>
            </w:r>
          </w:p>
          <w:p w14:paraId="2B69BAF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}</w:t>
            </w:r>
          </w:p>
          <w:p w14:paraId="2276CE7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61FE51F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RUN_ANALYSES {</w:t>
            </w:r>
          </w:p>
          <w:p w14:paraId="6E8BE21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id PK</w:t>
            </w:r>
          </w:p>
          <w:p w14:paraId="544B005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baseline_run_id FK</w:t>
            </w:r>
          </w:p>
          <w:p w14:paraId="5908E40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candidate_run_id FK</w:t>
            </w:r>
          </w:p>
          <w:p w14:paraId="59A9F14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method_version</w:t>
            </w:r>
          </w:p>
          <w:p w14:paraId="15988E9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float alpha</w:t>
            </w:r>
          </w:p>
          <w:p w14:paraId="29294EF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float minimum_regression_drop</w:t>
            </w:r>
          </w:p>
          <w:p w14:paraId="1F0FF96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datetime created_at "indexed"</w:t>
            </w:r>
          </w:p>
          <w:p w14:paraId="405BDDE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json result</w:t>
            </w:r>
          </w:p>
          <w:p w14:paraId="3925A74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}</w:t>
            </w:r>
          </w:p>
          <w:p w14:paraId="7282BD0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504EB8D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CUSTOM_MODELS {</w:t>
            </w:r>
          </w:p>
          <w:p w14:paraId="096F7DA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int id PK</w:t>
            </w:r>
          </w:p>
          <w:p w14:paraId="34FA995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name</w:t>
            </w:r>
          </w:p>
          <w:p w14:paraId="7E02818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model_id</w:t>
            </w:r>
          </w:p>
          <w:p w14:paraId="3181210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base_url</w:t>
            </w:r>
          </w:p>
          <w:p w14:paraId="109458C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string api_key "never returned by API"</w:t>
            </w:r>
          </w:p>
          <w:p w14:paraId="0987EAB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text description</w:t>
            </w:r>
          </w:p>
          <w:p w14:paraId="417FA77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datetime created_at "indexed"</w:t>
            </w:r>
          </w:p>
          <w:p w14:paraId="4F1C632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boolean is_active</w:t>
            </w:r>
          </w:p>
          <w:p w14:paraId="374A8D2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}</w:t>
            </w:r>
          </w:p>
          <w:p w14:paraId="60C4EC2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29F01186">
      <w:pPr>
        <w:spacing w:before="40"/>
      </w:pPr>
      <w:r>
        <w:rPr>
          <w:i/>
          <w:color w:val="5A616E"/>
          <w:sz w:val="16"/>
        </w:rPr>
        <w:t>mermaid</w:t>
      </w:r>
    </w:p>
    <w:p w14:paraId="0FDAFDE6">
      <w:pPr>
        <w:spacing w:after="40"/>
      </w:pPr>
    </w:p>
    <w:p w14:paraId="7F26CA46">
      <w:pPr>
        <w:pStyle w:val="4"/>
      </w:pPr>
      <w:r>
        <w:t>`benchmark_runs`</w:t>
      </w:r>
    </w:p>
    <w:p w14:paraId="01D9DC9E">
      <w:r>
        <w:rPr>
          <w:sz w:val="21"/>
        </w:rPr>
        <w:t>One row per benchmark execution.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B59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752A"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8333"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7871"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14:paraId="78E8A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C3B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3B77">
            <w:pPr>
              <w:spacing w:after="0"/>
            </w:pPr>
            <w:r>
              <w:rPr>
                <w:sz w:val="19"/>
              </w:rPr>
              <w:t>string, PK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5911">
            <w:pPr>
              <w:spacing w:after="0"/>
            </w:pPr>
            <w:r>
              <w:rPr>
                <w:sz w:val="19"/>
              </w:rPr>
              <w:t>UUID4 hex</w:t>
            </w:r>
          </w:p>
        </w:tc>
      </w:tr>
      <w:tr w14:paraId="1F45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4DC4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dataset_file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9D8E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84EB">
            <w:pPr>
              <w:spacing w:after="0"/>
            </w:pPr>
            <w:r>
              <w:rPr>
                <w:sz w:val="19"/>
              </w:rPr>
              <w:t xml:space="preserve">Filename within </w:t>
            </w:r>
            <w:r>
              <w:rPr>
                <w:rFonts w:ascii="Consolas" w:hAnsi="Consolas"/>
                <w:color w:val="B02A45"/>
                <w:sz w:val="18"/>
              </w:rPr>
              <w:t>datasets/</w:t>
            </w:r>
          </w:p>
        </w:tc>
      </w:tr>
      <w:tr w14:paraId="6161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05E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dataset_name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1604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860B">
            <w:pPr>
              <w:spacing w:after="0"/>
            </w:pPr>
            <w:r>
              <w:rPr>
                <w:sz w:val="19"/>
              </w:rPr>
              <w:t>Human-readable name</w:t>
            </w:r>
          </w:p>
        </w:tc>
      </w:tr>
      <w:tr w14:paraId="1266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359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dataset_version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A11C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F4EF">
            <w:pPr>
              <w:spacing w:after="0"/>
            </w:pPr>
            <w:r>
              <w:rPr>
                <w:sz w:val="19"/>
              </w:rPr>
              <w:t>From the dataset</w:t>
            </w:r>
          </w:p>
        </w:tc>
      </w:tr>
      <w:tr w14:paraId="479E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414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dataset_sha256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6828F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4FB9">
            <w:pPr>
              <w:spacing w:after="0"/>
            </w:pPr>
            <w:r>
              <w:rPr>
                <w:b/>
                <w:sz w:val="19"/>
              </w:rPr>
              <w:t>Comparison guard</w:t>
            </w:r>
          </w:p>
        </w:tc>
      </w:tr>
      <w:tr w14:paraId="313E9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2E4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provider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AC36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6121">
            <w:pPr>
              <w:spacing w:after="0"/>
            </w:pPr>
            <w:r>
              <w:rPr>
                <w:sz w:val="19"/>
              </w:rPr>
              <w:t>Provider id</w:t>
            </w:r>
          </w:p>
        </w:tc>
      </w:tr>
      <w:tr w14:paraId="1508A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46AD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model_id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67FC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61CE">
            <w:pPr>
              <w:spacing w:after="0"/>
            </w:pPr>
            <w:r>
              <w:rPr>
                <w:sz w:val="19"/>
              </w:rPr>
              <w:t>Model identifier</w:t>
            </w:r>
          </w:p>
        </w:tc>
      </w:tr>
      <w:tr w14:paraId="1B9F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667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status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B2A9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60E4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running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partial_failure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failed</w:t>
            </w:r>
          </w:p>
        </w:tc>
      </w:tr>
      <w:tr w14:paraId="00B12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6C4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judge_enabled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D06D">
            <w:pPr>
              <w:spacing w:after="0"/>
            </w:pPr>
            <w:r>
              <w:rPr>
                <w:sz w:val="19"/>
              </w:rPr>
              <w:t>boolean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7425">
            <w:pPr>
              <w:spacing w:after="0"/>
            </w:pPr>
            <w:r>
              <w:rPr>
                <w:sz w:val="19"/>
              </w:rPr>
              <w:t>Whether the LLM judge ran</w:t>
            </w:r>
          </w:p>
        </w:tc>
      </w:tr>
      <w:tr w14:paraId="4FEA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339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started_at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1198">
            <w:pPr>
              <w:spacing w:after="0"/>
            </w:pPr>
            <w:r>
              <w:rPr>
                <w:sz w:val="19"/>
              </w:rPr>
              <w:t>datetime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3601">
            <w:pPr>
              <w:spacing w:after="0"/>
            </w:pPr>
            <w:r>
              <w:rPr>
                <w:sz w:val="19"/>
              </w:rPr>
              <w:t>Indexed</w:t>
            </w:r>
          </w:p>
        </w:tc>
      </w:tr>
      <w:tr w14:paraId="796B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289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completed_at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37DD">
            <w:pPr>
              <w:spacing w:after="0"/>
            </w:pPr>
            <w:r>
              <w:rPr>
                <w:sz w:val="19"/>
              </w:rPr>
              <w:t>datetime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1570">
            <w:pPr>
              <w:spacing w:after="0"/>
            </w:pPr>
            <w:r>
              <w:rPr>
                <w:sz w:val="19"/>
              </w:rPr>
              <w:t>Null while running</w:t>
            </w:r>
          </w:p>
        </w:tc>
      </w:tr>
      <w:tr w14:paraId="587A4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8F7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total_cases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FF9F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79CF">
            <w:pPr>
              <w:spacing w:after="0"/>
            </w:pPr>
          </w:p>
        </w:tc>
      </w:tr>
      <w:tr w14:paraId="02FA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5205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completed_cases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FB40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1B73">
            <w:pPr>
              <w:spacing w:after="0"/>
            </w:pPr>
          </w:p>
        </w:tc>
      </w:tr>
      <w:tr w14:paraId="3C6D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BC9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passed_cases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1A16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FADE">
            <w:pPr>
              <w:spacing w:after="0"/>
            </w:pPr>
          </w:p>
        </w:tc>
      </w:tr>
      <w:tr w14:paraId="5AAB3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352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errored_cases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1708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12A1">
            <w:pPr>
              <w:spacing w:after="0"/>
            </w:pPr>
          </w:p>
        </w:tc>
      </w:tr>
      <w:tr w14:paraId="0B16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117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total_input_tokens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1CEB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D0D5">
            <w:pPr>
              <w:spacing w:after="0"/>
            </w:pPr>
          </w:p>
        </w:tc>
      </w:tr>
      <w:tr w14:paraId="6344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275B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total_output_tokens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8086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05AB">
            <w:pPr>
              <w:spacing w:after="0"/>
            </w:pPr>
          </w:p>
        </w:tc>
      </w:tr>
      <w:tr w14:paraId="0458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B40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total_latency_ms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8343">
            <w:pPr>
              <w:spacing w:after="0"/>
            </w:pPr>
            <w:r>
              <w:rPr>
                <w:sz w:val="19"/>
              </w:rPr>
              <w:t>float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01D3">
            <w:pPr>
              <w:spacing w:after="0"/>
            </w:pPr>
          </w:p>
        </w:tc>
      </w:tr>
      <w:tr w14:paraId="67CF7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11E8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total_estimated_cost_usd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F33F">
            <w:pPr>
              <w:spacing w:after="0"/>
            </w:pPr>
            <w:r>
              <w:rPr>
                <w:sz w:val="19"/>
              </w:rPr>
              <w:t>float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A151">
            <w:pPr>
              <w:spacing w:after="0"/>
            </w:pPr>
          </w:p>
        </w:tc>
      </w:tr>
      <w:tr w14:paraId="2712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87C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error_message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ADF1"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C5AC">
            <w:pPr>
              <w:spacing w:after="0"/>
            </w:pPr>
            <w:r>
              <w:rPr>
                <w:sz w:val="19"/>
              </w:rPr>
              <w:t>Sanitized summary</w:t>
            </w:r>
          </w:p>
        </w:tc>
      </w:tr>
    </w:tbl>
    <w:p w14:paraId="512C5CF9">
      <w:pPr>
        <w:spacing w:after="40"/>
      </w:pPr>
    </w:p>
    <w:p w14:paraId="4A63B5EB">
      <w:pPr>
        <w:pStyle w:val="4"/>
      </w:pPr>
      <w:r>
        <w:t>`benchmark_case_results`</w:t>
      </w:r>
    </w:p>
    <w:p w14:paraId="0E5F65A4">
      <w:r>
        <w:rPr>
          <w:sz w:val="21"/>
        </w:rPr>
        <w:t>One row per case per run.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4DDE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14BE"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A4F5"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EE81"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14:paraId="1D7C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3872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BCB1">
            <w:pPr>
              <w:spacing w:after="0"/>
            </w:pPr>
            <w:r>
              <w:rPr>
                <w:sz w:val="19"/>
              </w:rPr>
              <w:t>int, PK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E86B">
            <w:pPr>
              <w:spacing w:after="0"/>
            </w:pPr>
          </w:p>
        </w:tc>
      </w:tr>
      <w:tr w14:paraId="41EB9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BD4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run_id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7FB4">
            <w:pPr>
              <w:spacing w:after="0"/>
            </w:pPr>
            <w:r>
              <w:rPr>
                <w:sz w:val="19"/>
              </w:rPr>
              <w:t>string, FK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EABB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ON DELETE CASCADE</w:t>
            </w:r>
          </w:p>
        </w:tc>
      </w:tr>
      <w:tr w14:paraId="6A03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A7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ordinal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399D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F075">
            <w:pPr>
              <w:spacing w:after="0"/>
            </w:pPr>
            <w:r>
              <w:rPr>
                <w:sz w:val="19"/>
              </w:rPr>
              <w:t>Position in the dataset</w:t>
            </w:r>
          </w:p>
        </w:tc>
      </w:tr>
      <w:tr w14:paraId="66AAF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9EF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test_case_id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E4B1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6587">
            <w:pPr>
              <w:spacing w:after="0"/>
            </w:pPr>
            <w:r>
              <w:rPr>
                <w:sz w:val="19"/>
              </w:rPr>
              <w:t xml:space="preserve">Unique together with </w:t>
            </w:r>
            <w:r>
              <w:rPr>
                <w:rFonts w:ascii="Consolas" w:hAnsi="Consolas"/>
                <w:color w:val="B02A45"/>
                <w:sz w:val="18"/>
              </w:rPr>
              <w:t>run_id</w:t>
            </w:r>
          </w:p>
        </w:tc>
      </w:tr>
      <w:tr w14:paraId="12030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260D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evaluation_method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7FF4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E038">
            <w:pPr>
              <w:spacing w:after="0"/>
            </w:pPr>
          </w:p>
        </w:tc>
      </w:tr>
      <w:tr w14:paraId="0972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E9BD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status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6268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D21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passed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failed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error</w:t>
            </w:r>
          </w:p>
        </w:tc>
      </w:tr>
      <w:tr w14:paraId="72424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7D6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candidate_text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2542D"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7E7B">
            <w:pPr>
              <w:spacing w:after="0"/>
            </w:pPr>
            <w:r>
              <w:rPr>
                <w:sz w:val="19"/>
              </w:rPr>
              <w:t>Null when the provider failed</w:t>
            </w:r>
          </w:p>
        </w:tc>
      </w:tr>
      <w:tr w14:paraId="79B70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FA82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provider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model_id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59FF5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3D11">
            <w:pPr>
              <w:spacing w:after="0"/>
            </w:pPr>
            <w:r>
              <w:rPr>
                <w:sz w:val="19"/>
              </w:rPr>
              <w:t>Null when the provider failed</w:t>
            </w:r>
          </w:p>
        </w:tc>
      </w:tr>
      <w:tr w14:paraId="6DED6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D86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input_tokens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output_tokens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852B9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1C2A">
            <w:pPr>
              <w:spacing w:after="0"/>
            </w:pPr>
          </w:p>
        </w:tc>
      </w:tr>
      <w:tr w14:paraId="0D73D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B7A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latency_ms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7DB7">
            <w:pPr>
              <w:spacing w:after="0"/>
            </w:pPr>
            <w:r>
              <w:rPr>
                <w:sz w:val="19"/>
              </w:rPr>
              <w:t>float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35B6">
            <w:pPr>
              <w:spacing w:after="0"/>
            </w:pPr>
          </w:p>
        </w:tc>
      </w:tr>
      <w:tr w14:paraId="3BFD8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243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estimated_cost_usd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A7E0">
            <w:pPr>
              <w:spacing w:after="0"/>
            </w:pPr>
            <w:r>
              <w:rPr>
                <w:sz w:val="19"/>
              </w:rPr>
              <w:t>float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BDEC">
            <w:pPr>
              <w:spacing w:after="0"/>
            </w:pPr>
          </w:p>
        </w:tc>
      </w:tr>
      <w:tr w14:paraId="2EFF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86B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deterministic_result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A42C">
            <w:pPr>
              <w:spacing w:after="0"/>
            </w:pPr>
            <w:r>
              <w:rPr>
                <w:sz w:val="19"/>
              </w:rPr>
              <w:t>JSON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5D65">
            <w:pPr>
              <w:spacing w:after="0"/>
            </w:pPr>
          </w:p>
        </w:tc>
      </w:tr>
      <w:tr w14:paraId="0898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91DB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semantic_result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8DBF">
            <w:pPr>
              <w:spacing w:after="0"/>
            </w:pPr>
            <w:r>
              <w:rPr>
                <w:sz w:val="19"/>
              </w:rPr>
              <w:t>JSON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B4AE">
            <w:pPr>
              <w:spacing w:after="0"/>
            </w:pPr>
          </w:p>
        </w:tc>
      </w:tr>
      <w:tr w14:paraId="767A8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C3D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judge_result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C543">
            <w:pPr>
              <w:spacing w:after="0"/>
            </w:pPr>
            <w:r>
              <w:rPr>
                <w:sz w:val="19"/>
              </w:rPr>
              <w:t>JSON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BC3D">
            <w:pPr>
              <w:spacing w:after="0"/>
            </w:pPr>
          </w:p>
        </w:tc>
      </w:tr>
      <w:tr w14:paraId="45BA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995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evaluation_error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BC09"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478B">
            <w:pPr>
              <w:spacing w:after="0"/>
            </w:pPr>
          </w:p>
        </w:tc>
      </w:tr>
      <w:tr w14:paraId="53B4D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D97D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error_category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5E85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4D5D">
            <w:pPr>
              <w:spacing w:after="0"/>
            </w:pPr>
            <w:r>
              <w:rPr>
                <w:sz w:val="19"/>
              </w:rPr>
              <w:t>One of the six provider error classes</w:t>
            </w:r>
          </w:p>
        </w:tc>
      </w:tr>
      <w:tr w14:paraId="33A56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7E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error_message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6745"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1513">
            <w:pPr>
              <w:spacing w:after="0"/>
            </w:pPr>
            <w:r>
              <w:rPr>
                <w:sz w:val="19"/>
              </w:rPr>
              <w:t>Sanitized</w:t>
            </w:r>
          </w:p>
        </w:tc>
      </w:tr>
    </w:tbl>
    <w:p w14:paraId="0FD52D00">
      <w:pPr>
        <w:spacing w:after="40"/>
      </w:pPr>
    </w:p>
    <w:p w14:paraId="0BA7E754">
      <w:r>
        <w:rPr>
          <w:sz w:val="21"/>
        </w:rPr>
        <w:t xml:space="preserve">A unique index on </w:t>
      </w:r>
      <w:r>
        <w:rPr>
          <w:rFonts w:ascii="Consolas" w:hAnsi="Consolas"/>
          <w:color w:val="B02A45"/>
          <w:sz w:val="20"/>
        </w:rPr>
        <w:t>(run_id, test_case_id)</w:t>
      </w:r>
      <w:r>
        <w:rPr>
          <w:sz w:val="21"/>
        </w:rPr>
        <w:t xml:space="preserve"> prevents duplicate case rows.</w:t>
      </w:r>
    </w:p>
    <w:p w14:paraId="16424FB4">
      <w:pPr>
        <w:pStyle w:val="4"/>
      </w:pPr>
      <w:r>
        <w:t>`run_analyses`</w:t>
      </w:r>
    </w:p>
    <w:p w14:paraId="4BF18CA0">
      <w:r>
        <w:rPr>
          <w:sz w:val="21"/>
        </w:rPr>
        <w:t>One row per comparison.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4564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D640"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BBFC"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94BD"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14:paraId="0F0F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4F62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C6D2">
            <w:pPr>
              <w:spacing w:after="0"/>
            </w:pPr>
            <w:r>
              <w:rPr>
                <w:sz w:val="19"/>
              </w:rPr>
              <w:t>int, PK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03F6">
            <w:pPr>
              <w:spacing w:after="0"/>
            </w:pPr>
          </w:p>
        </w:tc>
      </w:tr>
      <w:tr w14:paraId="304C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345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baseline_run_id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22A4">
            <w:pPr>
              <w:spacing w:after="0"/>
            </w:pPr>
            <w:r>
              <w:rPr>
                <w:sz w:val="19"/>
              </w:rPr>
              <w:t>string, FK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1553">
            <w:pPr>
              <w:spacing w:after="0"/>
            </w:pPr>
          </w:p>
        </w:tc>
      </w:tr>
      <w:tr w14:paraId="7075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27B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candidate_run_id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ACDC">
            <w:pPr>
              <w:spacing w:after="0"/>
            </w:pPr>
            <w:r>
              <w:rPr>
                <w:sz w:val="19"/>
              </w:rPr>
              <w:t>string, FK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52BF">
            <w:pPr>
              <w:spacing w:after="0"/>
            </w:pPr>
          </w:p>
        </w:tc>
      </w:tr>
      <w:tr w14:paraId="3900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BB9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method_version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8A8A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02FD7">
            <w:pPr>
              <w:spacing w:after="0"/>
            </w:pPr>
          </w:p>
        </w:tc>
      </w:tr>
      <w:tr w14:paraId="347F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1CB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alpha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C9B8">
            <w:pPr>
              <w:spacing w:after="0"/>
            </w:pPr>
            <w:r>
              <w:rPr>
                <w:sz w:val="19"/>
              </w:rPr>
              <w:t>float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A0DC">
            <w:pPr>
              <w:spacing w:after="0"/>
            </w:pPr>
          </w:p>
        </w:tc>
      </w:tr>
      <w:tr w14:paraId="0613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AFD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minimum_regression_drop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BBA1">
            <w:pPr>
              <w:spacing w:after="0"/>
            </w:pPr>
            <w:r>
              <w:rPr>
                <w:sz w:val="19"/>
              </w:rPr>
              <w:t>float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9F55">
            <w:pPr>
              <w:spacing w:after="0"/>
            </w:pPr>
          </w:p>
        </w:tc>
      </w:tr>
      <w:tr w14:paraId="6C29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2B7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created_at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1064">
            <w:pPr>
              <w:spacing w:after="0"/>
            </w:pPr>
            <w:r>
              <w:rPr>
                <w:sz w:val="19"/>
              </w:rPr>
              <w:t>datetime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182E">
            <w:pPr>
              <w:spacing w:after="0"/>
            </w:pPr>
            <w:r>
              <w:rPr>
                <w:sz w:val="19"/>
              </w:rPr>
              <w:t>Indexed</w:t>
            </w:r>
          </w:p>
        </w:tc>
      </w:tr>
      <w:tr w14:paraId="13817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F7C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result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8B30">
            <w:pPr>
              <w:spacing w:after="0"/>
            </w:pPr>
            <w:r>
              <w:rPr>
                <w:sz w:val="19"/>
              </w:rPr>
              <w:t>JSON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0F61">
            <w:pPr>
              <w:spacing w:after="0"/>
            </w:pPr>
            <w:r>
              <w:rPr>
                <w:sz w:val="19"/>
              </w:rPr>
              <w:t>The full metric matrix</w:t>
            </w:r>
          </w:p>
        </w:tc>
      </w:tr>
    </w:tbl>
    <w:p w14:paraId="5FB2120F">
      <w:pPr>
        <w:spacing w:after="40"/>
      </w:pPr>
    </w:p>
    <w:p w14:paraId="25E7150A">
      <w:pPr>
        <w:pStyle w:val="4"/>
      </w:pPr>
      <w:r>
        <w:t>`custom_models`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F3A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F931"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C703"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1DCA"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14:paraId="2C3D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D3324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AB1F">
            <w:pPr>
              <w:spacing w:after="0"/>
            </w:pPr>
            <w:r>
              <w:rPr>
                <w:sz w:val="19"/>
              </w:rPr>
              <w:t>int, PK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7B3E">
            <w:pPr>
              <w:spacing w:after="0"/>
            </w:pPr>
          </w:p>
        </w:tc>
      </w:tr>
      <w:tr w14:paraId="236A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A4C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name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D7083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BDF8">
            <w:pPr>
              <w:spacing w:after="0"/>
            </w:pPr>
            <w:r>
              <w:rPr>
                <w:sz w:val="19"/>
              </w:rPr>
              <w:t>Display name</w:t>
            </w:r>
          </w:p>
        </w:tc>
      </w:tr>
      <w:tr w14:paraId="1A43F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7342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model_id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1FB0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D7C4">
            <w:pPr>
              <w:spacing w:after="0"/>
            </w:pPr>
            <w:r>
              <w:rPr>
                <w:sz w:val="19"/>
              </w:rPr>
              <w:t>Identifier sent to the endpoint</w:t>
            </w:r>
          </w:p>
        </w:tc>
      </w:tr>
      <w:tr w14:paraId="03EAE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CC8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base_url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4FFA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DA5C">
            <w:pPr>
              <w:spacing w:after="0"/>
            </w:pPr>
            <w:r>
              <w:rPr>
                <w:sz w:val="19"/>
              </w:rPr>
              <w:t>OpenAI-compatible root</w:t>
            </w:r>
          </w:p>
        </w:tc>
      </w:tr>
      <w:tr w14:paraId="4395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14B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api_key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0948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7687">
            <w:pPr>
              <w:spacing w:after="0"/>
            </w:pPr>
            <w:r>
              <w:rPr>
                <w:b/>
                <w:sz w:val="19"/>
              </w:rPr>
              <w:t>Never returned by the API</w:t>
            </w:r>
          </w:p>
        </w:tc>
      </w:tr>
      <w:tr w14:paraId="28376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50F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description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7759"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BFD9">
            <w:pPr>
              <w:spacing w:after="0"/>
            </w:pPr>
          </w:p>
        </w:tc>
      </w:tr>
      <w:tr w14:paraId="08234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EEF9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created_at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3DA4">
            <w:pPr>
              <w:spacing w:after="0"/>
            </w:pPr>
            <w:r>
              <w:rPr>
                <w:sz w:val="19"/>
              </w:rPr>
              <w:t>datetime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9CC5">
            <w:pPr>
              <w:spacing w:after="0"/>
            </w:pPr>
            <w:r>
              <w:rPr>
                <w:sz w:val="19"/>
              </w:rPr>
              <w:t>Indexed</w:t>
            </w:r>
          </w:p>
        </w:tc>
      </w:tr>
      <w:tr w14:paraId="6F77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23C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is_active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6BCA">
            <w:pPr>
              <w:spacing w:after="0"/>
            </w:pPr>
            <w:r>
              <w:rPr>
                <w:sz w:val="19"/>
              </w:rPr>
              <w:t>boolean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9E18">
            <w:pPr>
              <w:spacing w:after="0"/>
            </w:pPr>
          </w:p>
        </w:tc>
      </w:tr>
    </w:tbl>
    <w:p w14:paraId="4203768F">
      <w:pPr>
        <w:spacing w:after="40"/>
      </w:pPr>
    </w:p>
    <w:p w14:paraId="15DFBA90">
      <w:pPr>
        <w:pBdr>
          <w:bottom w:val="single" w:color="D8DBE0" w:sz="6" w:space="4"/>
        </w:pBdr>
        <w:spacing w:after="120"/>
      </w:pPr>
    </w:p>
    <w:p w14:paraId="23F39940">
      <w:pPr>
        <w:pStyle w:val="3"/>
      </w:pPr>
      <w:r>
        <w:t>11. Frontend architecture</w:t>
      </w:r>
    </w:p>
    <w:p w14:paraId="275ECD5F">
      <w:pPr>
        <w:spacing w:after="40"/>
      </w:pPr>
      <w:r>
        <w:rPr>
          <w:b/>
          <w:color w:val="1A1C20"/>
          <w:sz w:val="19"/>
        </w:rPr>
        <w:t>Diagram — Frontend component tree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8"/>
      </w:tblGrid>
      <w:tr w14:paraId="36DC7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1661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flowchart LR</w:t>
            </w:r>
          </w:p>
          <w:p w14:paraId="1D40AC2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Shell["App shell (App.tsx)"]</w:t>
            </w:r>
          </w:p>
          <w:p w14:paraId="2F4C90D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H["Header&lt;br/&gt;brand · status · nav"]</w:t>
            </w:r>
          </w:p>
          <w:p w14:paraId="773A0B5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M["main.app-main"]</w:t>
            </w:r>
          </w:p>
          <w:p w14:paraId="7061302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F["footer"]</w:t>
            </w:r>
          </w:p>
          <w:p w14:paraId="4C7638F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252F8D1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43D155E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Tabs["Tab views"]</w:t>
            </w:r>
          </w:p>
          <w:p w14:paraId="61C752C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OV["OverviewView&lt;br/&gt;verdict + matrix + ledger"]</w:t>
            </w:r>
          </w:p>
          <w:p w14:paraId="101179C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BS["BenchmarkStudioView&lt;br/&gt;dataset · provider · model · judge"]</w:t>
            </w:r>
          </w:p>
          <w:p w14:paraId="5947396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DE["DatasetExplorerView&lt;br/&gt;filter · paginate · inspect"]</w:t>
            </w:r>
          </w:p>
          <w:p w14:paraId="25A856C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RM["RegressionMatrixView&lt;br/&gt;baseline vs candidate"]</w:t>
            </w:r>
          </w:p>
          <w:p w14:paraId="29700A3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MS["ModelStudioView&lt;br/&gt;register · test · delete"]</w:t>
            </w:r>
          </w:p>
          <w:p w14:paraId="15D6C51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286DB26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662F3E5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MOD["RunDetailModal&lt;br/&gt;dialog + focus trap"]</w:t>
            </w:r>
          </w:p>
          <w:p w14:paraId="75220C3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6313495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Data["Data layer (api.ts)"]</w:t>
            </w:r>
          </w:p>
          <w:p w14:paraId="0496FBF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FETCH["fetchOverview · fetchProviders&lt;br/&gt;fetchDatasets · fetchDatasetCases&lt;br/&gt;fetchRuns · fetchRunDetail&lt;br/&gt;fetchCustomModels"]</w:t>
            </w:r>
          </w:p>
          <w:p w14:paraId="126173B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MUT["createRun · compareRuns&lt;br/&gt;createCustomModel · deleteCustomModel&lt;br/&gt;testCustomModel"]</w:t>
            </w:r>
          </w:p>
          <w:p w14:paraId="23A53EB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09AD5F0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C21FB0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H --&gt; M</w:t>
            </w:r>
          </w:p>
          <w:p w14:paraId="56341CB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 OV</w:t>
            </w:r>
          </w:p>
          <w:p w14:paraId="6579648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 BS</w:t>
            </w:r>
          </w:p>
          <w:p w14:paraId="6340C35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 DE</w:t>
            </w:r>
          </w:p>
          <w:p w14:paraId="75AE310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 RM</w:t>
            </w:r>
          </w:p>
          <w:p w14:paraId="30E85FF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 --&gt; MS</w:t>
            </w:r>
          </w:p>
          <w:p w14:paraId="2D17C6E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OV --&gt;|onSelectRun| MOD</w:t>
            </w:r>
          </w:p>
          <w:p w14:paraId="61C3010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RM --&gt;|onSelectRun| MOD</w:t>
            </w:r>
          </w:p>
          <w:p w14:paraId="6B67250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BS --&gt;|onInspectRun| MOD</w:t>
            </w:r>
          </w:p>
          <w:p w14:paraId="5C96683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OV --&gt;|onNavigateToBenchmark| BS</w:t>
            </w:r>
          </w:p>
          <w:p w14:paraId="5F23318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25BEBDA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OV --&gt; FETCH</w:t>
            </w:r>
          </w:p>
          <w:p w14:paraId="699FA76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BS --&gt; FETCH</w:t>
            </w:r>
          </w:p>
          <w:p w14:paraId="2166629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BS --&gt; MUT</w:t>
            </w:r>
          </w:p>
          <w:p w14:paraId="46FB2AC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DE --&gt; FETCH</w:t>
            </w:r>
          </w:p>
          <w:p w14:paraId="114B491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RM --&gt; FETCH</w:t>
            </w:r>
          </w:p>
          <w:p w14:paraId="6EBB841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RM --&gt; MUT</w:t>
            </w:r>
          </w:p>
          <w:p w14:paraId="2BB983E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MS --&gt; FETCH</w:t>
            </w:r>
          </w:p>
          <w:p w14:paraId="004E13F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MS --&gt; MUT</w:t>
            </w:r>
          </w:p>
          <w:p w14:paraId="6DF7789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MOD --&gt; FETCH</w:t>
            </w:r>
          </w:p>
          <w:p w14:paraId="358FF1C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1EC048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FETCH --&gt;|"/api/* via Vite proxy"| BE["FastAPI backend"]</w:t>
            </w:r>
          </w:p>
          <w:p w14:paraId="7A60827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MUT --&gt;|"/api/* via Vite proxy"| BE</w:t>
            </w:r>
          </w:p>
          <w:p w14:paraId="04AF787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217C3C09">
      <w:pPr>
        <w:spacing w:before="40"/>
      </w:pPr>
      <w:r>
        <w:rPr>
          <w:i/>
          <w:color w:val="5A616E"/>
          <w:sz w:val="16"/>
        </w:rPr>
        <w:t>mermaid</w:t>
      </w:r>
    </w:p>
    <w:p w14:paraId="29D04DCA">
      <w:pPr>
        <w:spacing w:after="40"/>
      </w:pPr>
    </w:p>
    <w:p w14:paraId="74CCAAB3">
      <w:pPr>
        <w:pStyle w:val="4"/>
      </w:pPr>
      <w:r>
        <w:t>Interface</w:t>
      </w:r>
    </w:p>
    <w:p w14:paraId="70899C2E">
      <w:r>
        <w:rPr>
          <w:sz w:val="21"/>
        </w:rPr>
        <w:t>The screenshots below are captured from the running application against the live backend. No mock data is used.</w:t>
      </w:r>
    </w:p>
    <w:p w14:paraId="6194B4DA">
      <w:r>
        <w:rPr>
          <w:b/>
          <w:sz w:val="21"/>
        </w:rPr>
        <w:t>Overview</w:t>
      </w:r>
      <w:r>
        <w:rPr>
          <w:sz w:val="21"/>
        </w:rPr>
        <w:t xml:space="preserve"> — the verdict line, the regression matrix, and the run ledger. The matrix is the first thing in the viewport; the ledger sits below it as dense rows rather than cards.</w:t>
      </w:r>
    </w:p>
    <w:p w14:paraId="1EB489D7">
      <w:pPr>
        <w:spacing w:before="120" w:after="40"/>
        <w:jc w:val="center"/>
      </w:pPr>
      <w:r>
        <w:drawing>
          <wp:inline distT="0" distB="0" distL="114300" distR="114300">
            <wp:extent cx="5852160" cy="406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B9A1">
      <w:pPr>
        <w:spacing w:after="200"/>
        <w:jc w:val="center"/>
      </w:pPr>
      <w:r>
        <w:rPr>
          <w:i/>
          <w:color w:val="5A616E"/>
          <w:sz w:val="17"/>
        </w:rPr>
        <w:t>Overview at 1440px</w:t>
      </w:r>
    </w:p>
    <w:p w14:paraId="3D881B0A">
      <w:r>
        <w:rPr>
          <w:b/>
          <w:sz w:val="21"/>
        </w:rPr>
        <w:t>Benchmark Studio</w:t>
      </w:r>
      <w:r>
        <w:rPr>
          <w:sz w:val="21"/>
        </w:rPr>
        <w:t xml:space="preserve"> — dataset, provider, model, and judge selection. Provider and model lists are read from </w:t>
      </w:r>
      <w:r>
        <w:rPr>
          <w:rFonts w:ascii="Consolas" w:hAnsi="Consolas"/>
          <w:color w:val="B02A45"/>
          <w:sz w:val="20"/>
        </w:rPr>
        <w:t>GET /api/config/providers</w:t>
      </w:r>
      <w:r>
        <w:rPr>
          <w:sz w:val="21"/>
        </w:rPr>
        <w:t>, so only configured providers appear as selectable.</w:t>
      </w:r>
    </w:p>
    <w:p w14:paraId="41703FC7">
      <w:pPr>
        <w:spacing w:before="120" w:after="40"/>
        <w:jc w:val="center"/>
      </w:pPr>
      <w:r>
        <w:drawing>
          <wp:inline distT="0" distB="0" distL="114300" distR="114300">
            <wp:extent cx="5852160" cy="7070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0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4D24">
      <w:pPr>
        <w:spacing w:after="200"/>
        <w:jc w:val="center"/>
      </w:pPr>
      <w:r>
        <w:rPr>
          <w:i/>
          <w:color w:val="5A616E"/>
          <w:sz w:val="17"/>
        </w:rPr>
        <w:t>Benchmark Studio</w:t>
      </w:r>
    </w:p>
    <w:p w14:paraId="42D14EB5">
      <w:r>
        <w:rPr>
          <w:b/>
          <w:sz w:val="21"/>
        </w:rPr>
        <w:t>Dataset Explorer</w:t>
      </w:r>
      <w:r>
        <w:rPr>
          <w:sz w:val="21"/>
        </w:rPr>
        <w:t xml:space="preserve"> — case browsing with search, category and difficulty filters, paginated 25 cases per page.</w:t>
      </w:r>
    </w:p>
    <w:p w14:paraId="73DE9EBC">
      <w:pPr>
        <w:spacing w:before="120" w:after="40"/>
        <w:jc w:val="center"/>
      </w:pPr>
      <w:r>
        <w:drawing>
          <wp:inline distT="0" distB="0" distL="114300" distR="114300">
            <wp:extent cx="5852160" cy="43264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26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8015">
      <w:pPr>
        <w:spacing w:after="200"/>
        <w:jc w:val="center"/>
      </w:pPr>
      <w:r>
        <w:rPr>
          <w:i/>
          <w:color w:val="5A616E"/>
          <w:sz w:val="17"/>
        </w:rPr>
        <w:t>Dataset Explorer</w:t>
      </w:r>
    </w:p>
    <w:p w14:paraId="2A67B702">
      <w:r>
        <w:rPr>
          <w:b/>
          <w:sz w:val="21"/>
        </w:rPr>
        <w:t>Regression Matrix</w:t>
      </w:r>
      <w:r>
        <w:rPr>
          <w:sz w:val="21"/>
        </w:rPr>
        <w:t xml:space="preserve"> — baseline and candidate selection with the full metric matrix.</w:t>
      </w:r>
    </w:p>
    <w:p w14:paraId="61A55690">
      <w:pPr>
        <w:spacing w:before="120" w:after="40"/>
        <w:jc w:val="center"/>
      </w:pPr>
      <w:r>
        <w:drawing>
          <wp:inline distT="0" distB="0" distL="114300" distR="114300">
            <wp:extent cx="5852160" cy="5340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5601">
      <w:pPr>
        <w:spacing w:after="200"/>
        <w:jc w:val="center"/>
      </w:pPr>
      <w:r>
        <w:rPr>
          <w:i/>
          <w:color w:val="5A616E"/>
          <w:sz w:val="17"/>
        </w:rPr>
        <w:t>Regression Matrix</w:t>
      </w:r>
    </w:p>
    <w:p w14:paraId="1D3DB16B">
      <w:r>
        <w:rPr>
          <w:b/>
          <w:sz w:val="21"/>
        </w:rPr>
        <w:t>Model &amp; Provider Studio</w:t>
      </w:r>
      <w:r>
        <w:rPr>
          <w:sz w:val="21"/>
        </w:rPr>
        <w:t xml:space="preserve"> — register and test any OpenAI-compatible endpoint.</w:t>
      </w:r>
    </w:p>
    <w:p w14:paraId="44F87F77">
      <w:pPr>
        <w:spacing w:before="120" w:after="40"/>
        <w:jc w:val="center"/>
      </w:pPr>
      <w:r>
        <w:drawing>
          <wp:inline distT="0" distB="0" distL="114300" distR="114300">
            <wp:extent cx="5852160" cy="13009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00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6705">
      <w:pPr>
        <w:spacing w:after="200"/>
        <w:jc w:val="center"/>
      </w:pPr>
      <w:r>
        <w:rPr>
          <w:i/>
          <w:color w:val="5A616E"/>
          <w:sz w:val="17"/>
        </w:rPr>
        <w:t>Model &amp; Provider Studio</w:t>
      </w:r>
    </w:p>
    <w:p w14:paraId="4F15387E">
      <w:r>
        <w:rPr>
          <w:b/>
          <w:sz w:val="21"/>
        </w:rPr>
        <w:t>Run inspection dialog</w:t>
      </w:r>
      <w:r>
        <w:rPr>
          <w:sz w:val="21"/>
        </w:rPr>
        <w:t xml:space="preserve"> — per-case results with a status filter. The dialog traps focus, closes on Escape, and restores focus to the row that opened it.</w:t>
      </w:r>
    </w:p>
    <w:p w14:paraId="1CE0C4F6">
      <w:pPr>
        <w:spacing w:before="120" w:after="40"/>
        <w:jc w:val="center"/>
      </w:pPr>
      <w:r>
        <w:drawing>
          <wp:inline distT="0" distB="0" distL="114300" distR="114300">
            <wp:extent cx="5852160" cy="40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AE0B">
      <w:pPr>
        <w:spacing w:after="200"/>
        <w:jc w:val="center"/>
      </w:pPr>
      <w:r>
        <w:rPr>
          <w:i/>
          <w:color w:val="5A616E"/>
          <w:sz w:val="17"/>
        </w:rPr>
        <w:t>Run detail modal</w:t>
      </w:r>
    </w:p>
    <w:p w14:paraId="14139A46">
      <w:r>
        <w:rPr>
          <w:b/>
          <w:sz w:val="21"/>
        </w:rPr>
        <w:t>Overview at 390px</w:t>
      </w:r>
      <w:r>
        <w:rPr>
          <w:sz w:val="21"/>
        </w:rPr>
        <w:t xml:space="preserve"> — the matrix scrolls horizontally inside its own container with the model column pinned; the ledger rows collapse to two lines. There is no page-level horizontal overflow.</w:t>
      </w:r>
    </w:p>
    <w:p w14:paraId="19F4F444">
      <w:pPr>
        <w:spacing w:before="120" w:after="40"/>
        <w:jc w:val="center"/>
      </w:pPr>
      <w:r>
        <w:drawing>
          <wp:inline distT="0" distB="0" distL="114300" distR="114300">
            <wp:extent cx="5852160" cy="15896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89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7AA7">
      <w:pPr>
        <w:spacing w:after="200"/>
        <w:jc w:val="center"/>
      </w:pPr>
      <w:r>
        <w:rPr>
          <w:i/>
          <w:color w:val="5A616E"/>
          <w:sz w:val="17"/>
        </w:rPr>
        <w:t>Overview at 390px</w:t>
      </w:r>
    </w:p>
    <w:p w14:paraId="6C876DE8">
      <w:pPr>
        <w:pStyle w:val="4"/>
      </w:pPr>
      <w:r>
        <w:t>State ownership</w:t>
      </w:r>
    </w:p>
    <w:p w14:paraId="584DD6D8">
      <w:r>
        <w:rPr>
          <w:rFonts w:ascii="Consolas" w:hAnsi="Consolas"/>
          <w:color w:val="B02A45"/>
          <w:sz w:val="20"/>
        </w:rPr>
        <w:t>App.tsx</w:t>
      </w:r>
      <w:r>
        <w:rPr>
          <w:sz w:val="21"/>
        </w:rPr>
        <w:t xml:space="preserve"> owns all application state:</w:t>
      </w:r>
    </w:p>
    <w:p w14:paraId="5ACB404E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activeTab</w:t>
      </w:r>
      <w:r>
        <w:rPr>
          <w:sz w:val="21"/>
        </w:rPr>
        <w:t xml:space="preserve"> — which view is mounted.</w:t>
      </w:r>
    </w:p>
    <w:p w14:paraId="4835A397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overview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providers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datasets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runs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customModels</w:t>
      </w:r>
      <w:r>
        <w:rPr>
          <w:sz w:val="21"/>
        </w:rPr>
        <w:t xml:space="preserve"> — server data.</w:t>
      </w:r>
    </w:p>
    <w:p w14:paraId="57B874D5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isOnline</w:t>
      </w:r>
      <w:r>
        <w:rPr>
          <w:sz w:val="21"/>
        </w:rPr>
        <w:t xml:space="preserve"> — whether the backend responded.</w:t>
      </w:r>
    </w:p>
    <w:p w14:paraId="7CA9D080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inspectRunId</w:t>
      </w:r>
      <w:r>
        <w:rPr>
          <w:sz w:val="21"/>
        </w:rPr>
        <w:t xml:space="preserve"> — which run the detail modal is showing.</w:t>
      </w:r>
    </w:p>
    <w:p w14:paraId="3069DA52">
      <w:r>
        <w:rPr>
          <w:sz w:val="21"/>
        </w:rPr>
        <w:t xml:space="preserve">Data is fetched by a single </w:t>
      </w:r>
      <w:r>
        <w:rPr>
          <w:rFonts w:ascii="Consolas" w:hAnsi="Consolas"/>
          <w:color w:val="B02A45"/>
          <w:sz w:val="20"/>
        </w:rPr>
        <w:t>refreshAllData</w:t>
      </w:r>
      <w:r>
        <w:rPr>
          <w:sz w:val="21"/>
        </w:rPr>
        <w:t xml:space="preserve"> callback, wrapped in </w:t>
      </w:r>
      <w:r>
        <w:rPr>
          <w:rFonts w:ascii="Consolas" w:hAnsi="Consolas"/>
          <w:color w:val="B02A45"/>
          <w:sz w:val="20"/>
        </w:rPr>
        <w:t>useCallback</w:t>
      </w:r>
      <w:r>
        <w:rPr>
          <w:sz w:val="21"/>
        </w:rPr>
        <w:t xml:space="preserve"> so the polling effect has a stable dependency. The effect calls it once on mount and then every 10 seconds.</w:t>
      </w:r>
    </w:p>
    <w:p w14:paraId="340030CB">
      <w:r>
        <w:rPr>
          <w:sz w:val="21"/>
        </w:rPr>
        <w:t xml:space="preserve">Each fetch is individually </w:t>
      </w:r>
      <w:r>
        <w:rPr>
          <w:rFonts w:ascii="Consolas" w:hAnsi="Consolas"/>
          <w:color w:val="B02A45"/>
          <w:sz w:val="20"/>
        </w:rPr>
        <w:t>.catch()</w:t>
      </w:r>
      <w:r>
        <w:rPr>
          <w:sz w:val="21"/>
        </w:rPr>
        <w:t>-guarded, so one failing endpoint degrades that panel rather than blanking the page.</w:t>
      </w:r>
    </w:p>
    <w:p w14:paraId="045F3379">
      <w:pPr>
        <w:pStyle w:val="4"/>
      </w:pPr>
      <w:r>
        <w:t>Views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349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D847">
            <w:pPr>
              <w:spacing w:after="0"/>
            </w:pPr>
            <w:r>
              <w:rPr>
                <w:b/>
                <w:color w:val="FFFFFF"/>
                <w:sz w:val="19"/>
              </w:rPr>
              <w:t>View</w:t>
            </w:r>
          </w:p>
        </w:tc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0477">
            <w:pPr>
              <w:spacing w:after="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14:paraId="3038A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7DD0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OverviewView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E745">
            <w:pPr>
              <w:spacing w:after="0"/>
            </w:pPr>
            <w:r>
              <w:rPr>
                <w:sz w:val="19"/>
              </w:rPr>
              <w:t>Verdict line, regression matrix, run ledger</w:t>
            </w:r>
          </w:p>
        </w:tc>
      </w:tr>
      <w:tr w14:paraId="66D5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30C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BenchmarkStudioView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393B">
            <w:pPr>
              <w:spacing w:after="0"/>
            </w:pPr>
            <w:r>
              <w:rPr>
                <w:sz w:val="19"/>
              </w:rPr>
              <w:t>Dataset, provider, model, and judge selection; launches a run</w:t>
            </w:r>
          </w:p>
        </w:tc>
      </w:tr>
      <w:tr w14:paraId="1F1E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6D6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DatasetExplorerView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4D53">
            <w:pPr>
              <w:spacing w:after="0"/>
            </w:pPr>
            <w:r>
              <w:rPr>
                <w:sz w:val="19"/>
              </w:rPr>
              <w:t>Browse cases with search, category and difficulty filters, paginated 25 per page</w:t>
            </w:r>
          </w:p>
        </w:tc>
      </w:tr>
      <w:tr w14:paraId="06A1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FAE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RegressionMatrixView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8B30">
            <w:pPr>
              <w:spacing w:after="0"/>
            </w:pPr>
            <w:r>
              <w:rPr>
                <w:sz w:val="19"/>
              </w:rPr>
              <w:t>Pick a baseline and a candidate run; render the metric matrix</w:t>
            </w:r>
          </w:p>
        </w:tc>
      </w:tr>
      <w:tr w14:paraId="65C25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722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ModelStudioView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43B5">
            <w:pPr>
              <w:spacing w:after="0"/>
            </w:pPr>
            <w:r>
              <w:rPr>
                <w:sz w:val="19"/>
              </w:rPr>
              <w:t>Register, test, and delete custom endpoints</w:t>
            </w:r>
          </w:p>
        </w:tc>
      </w:tr>
      <w:tr w14:paraId="0C86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6B8D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RunDetailModal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9339">
            <w:pPr>
              <w:spacing w:after="0"/>
            </w:pPr>
            <w:r>
              <w:rPr>
                <w:sz w:val="19"/>
              </w:rPr>
              <w:t>Per-case inspection with a status filter</w:t>
            </w:r>
          </w:p>
        </w:tc>
      </w:tr>
    </w:tbl>
    <w:p w14:paraId="306B72F1">
      <w:pPr>
        <w:spacing w:after="40"/>
      </w:pPr>
    </w:p>
    <w:p w14:paraId="3DBBD388">
      <w:pPr>
        <w:pStyle w:val="4"/>
      </w:pPr>
      <w:r>
        <w:t>Derived state instead of synchronising effects</w:t>
      </w:r>
    </w:p>
    <w:p w14:paraId="538297ED">
      <w:r>
        <w:rPr>
          <w:sz w:val="21"/>
        </w:rPr>
        <w:t>Three views need a selection that stays valid as asynchronous data arrives — the dataset in Benchmark Studio, the baseline and candidate runs in Regression Matrix, and the current page in Dataset Explorer.</w:t>
      </w:r>
    </w:p>
    <w:p w14:paraId="6A8A4F9B">
      <w:r>
        <w:rPr>
          <w:sz w:val="21"/>
        </w:rPr>
        <w:t xml:space="preserve">Rather than seeding these with </w:t>
      </w:r>
      <w:r>
        <w:rPr>
          <w:rFonts w:ascii="Consolas" w:hAnsi="Consolas"/>
          <w:color w:val="B02A45"/>
          <w:sz w:val="20"/>
        </w:rPr>
        <w:t>useEffect</w:t>
      </w:r>
      <w:r>
        <w:rPr>
          <w:sz w:val="21"/>
        </w:rPr>
        <w:t xml:space="preserve"> (which triggers a second render pass and is flagged by the linter), each is </w:t>
      </w:r>
      <w:r>
        <w:rPr>
          <w:b/>
          <w:sz w:val="21"/>
        </w:rPr>
        <w:t>derived during render</w:t>
      </w:r>
      <w:r>
        <w:rPr>
          <w:sz w:val="21"/>
        </w:rPr>
        <w:t>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A8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06C4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const datasetFile =</w:t>
            </w:r>
          </w:p>
          <w:p w14:paraId="6F446DF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selectedDataset &amp;&amp; datasets.some((d) =&gt; d.dataset_file === selectedDataset)</w:t>
            </w:r>
          </w:p>
          <w:p w14:paraId="21EF3F8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? selectedDataset</w:t>
            </w:r>
          </w:p>
          <w:p w14:paraId="7CA5A31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: datasets[0]?.dataset_file || ''</w:t>
            </w:r>
          </w:p>
        </w:tc>
      </w:tr>
    </w:tbl>
    <w:p w14:paraId="7A2C2588">
      <w:pPr>
        <w:spacing w:before="40"/>
      </w:pPr>
      <w:r>
        <w:rPr>
          <w:i/>
          <w:color w:val="5A616E"/>
          <w:sz w:val="16"/>
        </w:rPr>
        <w:t>tsx</w:t>
      </w:r>
    </w:p>
    <w:p w14:paraId="355E030F">
      <w:pPr>
        <w:spacing w:after="40"/>
      </w:pPr>
    </w:p>
    <w:p w14:paraId="307CD76C">
      <w:r>
        <w:rPr>
          <w:sz w:val="21"/>
        </w:rPr>
        <w:t>The user's choice is kept while it remains valid and falls back to a sensible default otherwise. There is no window in which the form holds a stale value.</w:t>
      </w:r>
    </w:p>
    <w:p w14:paraId="2A629E72">
      <w:pPr>
        <w:pStyle w:val="4"/>
      </w:pPr>
      <w:r>
        <w:t>Accessibility</w:t>
      </w:r>
    </w:p>
    <w:p w14:paraId="1B568473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RunDetailModal</w:t>
      </w:r>
      <w:r>
        <w:rPr>
          <w:sz w:val="21"/>
        </w:rPr>
        <w:t xml:space="preserve"> sets </w:t>
      </w:r>
      <w:r>
        <w:rPr>
          <w:rFonts w:ascii="Consolas" w:hAnsi="Consolas"/>
          <w:color w:val="B02A45"/>
          <w:sz w:val="20"/>
        </w:rPr>
        <w:t>role="dialog"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aria-modal="true"</w:t>
      </w:r>
      <w:r>
        <w:rPr>
          <w:sz w:val="21"/>
        </w:rPr>
        <w:t xml:space="preserve">, and </w:t>
      </w:r>
      <w:r>
        <w:rPr>
          <w:rFonts w:ascii="Consolas" w:hAnsi="Consolas"/>
          <w:color w:val="B02A45"/>
          <w:sz w:val="20"/>
        </w:rPr>
        <w:t>aria-labelledby</w:t>
      </w:r>
      <w:r>
        <w:rPr>
          <w:sz w:val="21"/>
        </w:rPr>
        <w:t xml:space="preserve"> pointing at its heading.</w:t>
      </w:r>
    </w:p>
    <w:p w14:paraId="1B726399">
      <w:pPr>
        <w:pStyle w:val="23"/>
        <w:spacing w:after="60"/>
      </w:pPr>
      <w:r>
        <w:rPr>
          <w:sz w:val="21"/>
        </w:rPr>
        <w:t>Focus is trapped inside the modal while it is open, cycling on Tab and Shift+Tab.</w:t>
      </w:r>
    </w:p>
    <w:p w14:paraId="5117F816">
      <w:pPr>
        <w:pStyle w:val="23"/>
        <w:spacing w:after="60"/>
      </w:pPr>
      <w:r>
        <w:rPr>
          <w:sz w:val="21"/>
        </w:rPr>
        <w:t>Escape closes it, and focus returns to the element that opened it.</w:t>
      </w:r>
    </w:p>
    <w:p w14:paraId="68858866">
      <w:pPr>
        <w:pStyle w:val="23"/>
        <w:spacing w:after="60"/>
      </w:pPr>
      <w:r>
        <w:rPr>
          <w:sz w:val="21"/>
        </w:rPr>
        <w:t>Body scroll is locked while open and restored on close.</w:t>
      </w:r>
    </w:p>
    <w:p w14:paraId="32695DDB">
      <w:pPr>
        <w:pStyle w:val="23"/>
        <w:spacing w:after="60"/>
      </w:pPr>
      <w:r>
        <w:rPr>
          <w:sz w:val="21"/>
        </w:rPr>
        <w:t xml:space="preserve">The navigation marks the active tab with </w:t>
      </w:r>
      <w:r>
        <w:rPr>
          <w:rFonts w:ascii="Consolas" w:hAnsi="Consolas"/>
          <w:color w:val="B02A45"/>
          <w:sz w:val="20"/>
        </w:rPr>
        <w:t>aria-current="page"</w:t>
      </w:r>
      <w:r>
        <w:rPr>
          <w:sz w:val="21"/>
        </w:rPr>
        <w:t>.</w:t>
      </w:r>
    </w:p>
    <w:p w14:paraId="03DA62D8">
      <w:pPr>
        <w:pStyle w:val="23"/>
        <w:spacing w:after="60"/>
      </w:pPr>
      <w:r>
        <w:rPr>
          <w:sz w:val="21"/>
        </w:rPr>
        <w:t xml:space="preserve">Segmented controls use </w:t>
      </w:r>
      <w:r>
        <w:rPr>
          <w:rFonts w:ascii="Consolas" w:hAnsi="Consolas"/>
          <w:color w:val="B02A45"/>
          <w:sz w:val="20"/>
        </w:rPr>
        <w:t>aria-pressed</w:t>
      </w:r>
      <w:r>
        <w:rPr>
          <w:sz w:val="21"/>
        </w:rPr>
        <w:t>.</w:t>
      </w:r>
    </w:p>
    <w:p w14:paraId="5B69DD16">
      <w:pPr>
        <w:pStyle w:val="23"/>
        <w:spacing w:after="60"/>
      </w:pPr>
      <w:r>
        <w:rPr>
          <w:sz w:val="21"/>
        </w:rPr>
        <w:t xml:space="preserve">The matrix table has a </w:t>
      </w:r>
      <w:r>
        <w:rPr>
          <w:rFonts w:ascii="Consolas" w:hAnsi="Consolas"/>
          <w:color w:val="B02A45"/>
          <w:sz w:val="20"/>
        </w:rPr>
        <w:t>&lt;caption&gt;</w:t>
      </w:r>
      <w:r>
        <w:rPr>
          <w:sz w:val="21"/>
        </w:rPr>
        <w:t xml:space="preserve"> and a </w:t>
      </w:r>
      <w:r>
        <w:rPr>
          <w:rFonts w:ascii="Consolas" w:hAnsi="Consolas"/>
          <w:color w:val="B02A45"/>
          <w:sz w:val="20"/>
        </w:rPr>
        <w:t>rowheader</w:t>
      </w:r>
      <w:r>
        <w:rPr>
          <w:sz w:val="21"/>
        </w:rPr>
        <w:t xml:space="preserve"> for the model column.</w:t>
      </w:r>
    </w:p>
    <w:p w14:paraId="4B7861E6">
      <w:pPr>
        <w:pStyle w:val="23"/>
        <w:spacing w:after="60"/>
      </w:pPr>
      <w:r>
        <w:rPr>
          <w:sz w:val="21"/>
        </w:rPr>
        <w:t xml:space="preserve">Every interactive element has a visible </w:t>
      </w:r>
      <w:r>
        <w:rPr>
          <w:rFonts w:ascii="Consolas" w:hAnsi="Consolas"/>
          <w:color w:val="B02A45"/>
          <w:sz w:val="20"/>
        </w:rPr>
        <w:t>:focus-visible</w:t>
      </w:r>
      <w:r>
        <w:rPr>
          <w:sz w:val="21"/>
        </w:rPr>
        <w:t xml:space="preserve"> ring.</w:t>
      </w:r>
    </w:p>
    <w:p w14:paraId="405C4042">
      <w:pPr>
        <w:pStyle w:val="4"/>
      </w:pPr>
      <w:r>
        <w:t>Responsive behaviour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F9F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CBB9">
            <w:pPr>
              <w:spacing w:after="0"/>
            </w:pPr>
            <w:r>
              <w:rPr>
                <w:b/>
                <w:color w:val="FFFFFF"/>
                <w:sz w:val="19"/>
              </w:rPr>
              <w:t>Width</w:t>
            </w:r>
          </w:p>
        </w:tc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827A">
            <w:pPr>
              <w:spacing w:after="0"/>
            </w:pPr>
            <w:r>
              <w:rPr>
                <w:b/>
                <w:color w:val="FFFFFF"/>
                <w:sz w:val="19"/>
              </w:rPr>
              <w:t>Behaviour</w:t>
            </w:r>
          </w:p>
        </w:tc>
      </w:tr>
      <w:tr w14:paraId="59A0A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442D">
            <w:pPr>
              <w:spacing w:after="0"/>
            </w:pPr>
            <w:r>
              <w:rPr>
                <w:sz w:val="19"/>
              </w:rPr>
              <w:t>≥1280px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232F">
            <w:pPr>
              <w:spacing w:after="0"/>
            </w:pPr>
            <w:r>
              <w:rPr>
                <w:sz w:val="19"/>
              </w:rPr>
              <w:t>Full layout; matrix shows every column</w:t>
            </w:r>
          </w:p>
        </w:tc>
      </w:tr>
      <w:tr w14:paraId="0343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7057">
            <w:pPr>
              <w:spacing w:after="0"/>
            </w:pPr>
            <w:r>
              <w:rPr>
                <w:sz w:val="19"/>
              </w:rPr>
              <w:t>768–1279px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7878">
            <w:pPr>
              <w:spacing w:after="0"/>
            </w:pPr>
            <w:r>
              <w:rPr>
                <w:sz w:val="19"/>
              </w:rPr>
              <w:t>Grids collapse to fewer columns; matrix still fits</w:t>
            </w:r>
          </w:p>
        </w:tc>
      </w:tr>
      <w:tr w14:paraId="34C7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5CAA">
            <w:pPr>
              <w:spacing w:after="0"/>
            </w:pPr>
            <w:r>
              <w:rPr>
                <w:sz w:val="19"/>
              </w:rPr>
              <w:t>&lt;768px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79EE">
            <w:pPr>
              <w:spacing w:after="0"/>
            </w:pPr>
            <w:r>
              <w:rPr>
                <w:sz w:val="19"/>
              </w:rPr>
              <w:t xml:space="preserve">Matrix scrolls horizontally inside its own container with the model column pinned via </w:t>
            </w:r>
            <w:r>
              <w:rPr>
                <w:rFonts w:ascii="Consolas" w:hAnsi="Consolas"/>
                <w:color w:val="B02A45"/>
                <w:sz w:val="18"/>
              </w:rPr>
              <w:t>position: sticky; left: 0</w:t>
            </w:r>
            <w:r>
              <w:rPr>
                <w:sz w:val="19"/>
              </w:rPr>
              <w:t xml:space="preserve"> and an opaque background. Ledger rows collapse to two lines. No card stacking.</w:t>
            </w:r>
          </w:p>
        </w:tc>
      </w:tr>
    </w:tbl>
    <w:p w14:paraId="27D3D295">
      <w:pPr>
        <w:spacing w:after="40"/>
      </w:pPr>
    </w:p>
    <w:p w14:paraId="1BD68D10">
      <w:r>
        <w:rPr>
          <w:sz w:val="21"/>
        </w:rPr>
        <w:t>Verified at 1440, 1280, 768, and 390 pixels with no page-level horizontal overflow at any width.</w:t>
      </w:r>
    </w:p>
    <w:p w14:paraId="5B1E6D84">
      <w:pPr>
        <w:pBdr>
          <w:bottom w:val="single" w:color="D8DBE0" w:sz="6" w:space="4"/>
        </w:pBdr>
        <w:spacing w:after="120"/>
      </w:pPr>
    </w:p>
    <w:p w14:paraId="1AE70329">
      <w:pPr>
        <w:pStyle w:val="3"/>
      </w:pPr>
      <w:r>
        <w:t>12. Design system</w:t>
      </w:r>
    </w:p>
    <w:p w14:paraId="3F410440">
      <w:pPr>
        <w:spacing w:after="40"/>
      </w:pPr>
      <w:r>
        <w:rPr>
          <w:b/>
          <w:color w:val="1A1C20"/>
          <w:sz w:val="19"/>
        </w:rPr>
        <w:t>Diagram — Design system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17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BDB5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flowchart LR</w:t>
            </w:r>
          </w:p>
          <w:p w14:paraId="60E1E4D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Tokens["Design tokens (index.css :root)"]</w:t>
            </w:r>
          </w:p>
          <w:p w14:paraId="5518842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BG["Surfaces&lt;br/&gt;#0b0c0e · #121316 · #191b1f"]</w:t>
            </w:r>
          </w:p>
          <w:p w14:paraId="2EC8EB1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BD["Borders&lt;br/&gt;subtle 9% · strong 16%"]</w:t>
            </w:r>
          </w:p>
          <w:p w14:paraId="1631982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TX["Text&lt;br/&gt;#f2f3f5 · #a2a8b4 · #6f7683"]</w:t>
            </w:r>
          </w:p>
          <w:p w14:paraId="54BE6A7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AC["Single accent&lt;br/&gt;rose #f43f5e"]</w:t>
            </w:r>
          </w:p>
          <w:p w14:paraId="47593A1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RD["Radii 4 / 6 / 8 / 10&lt;br/&gt;Shadows none"]</w:t>
            </w:r>
          </w:p>
          <w:p w14:paraId="386319B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2181B07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3864990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Type["Typography"]</w:t>
            </w:r>
          </w:p>
          <w:p w14:paraId="3B1EEA3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SANS["IBM Plex Sans 400-700&lt;br/&gt;body, headings, UI"]</w:t>
            </w:r>
          </w:p>
          <w:p w14:paraId="094116A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MONO["IBM Plex Mono 400-600&lt;br/&gt;IDs, hashes, metrics"]</w:t>
            </w:r>
          </w:p>
          <w:p w14:paraId="3AF627E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404491B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5C79628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Chrome["Shared chrome"]</w:t>
            </w:r>
          </w:p>
          <w:p w14:paraId="19A780A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SHELL[".app-header · .app-nav-tab&lt;br/&gt;.app-main · .app-footer"]</w:t>
            </w:r>
          </w:p>
          <w:p w14:paraId="1894F6C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VIEW[".view · .view-head&lt;br/&gt;.view-section"]</w:t>
            </w:r>
          </w:p>
          <w:p w14:paraId="6FFCB90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DATA[".data-table · .table-scroll&lt;br/&gt;.stat-strip · .row-list"]</w:t>
            </w:r>
          </w:p>
          <w:p w14:paraId="096CE1D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FORM[".field-label · .field-hint&lt;br/&gt;.input-field · .segmented"]</w:t>
            </w:r>
          </w:p>
          <w:p w14:paraId="696D5E6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FEED[".notice · .notice-error&lt;br/&gt;.badge"]</w:t>
            </w:r>
          </w:p>
          <w:p w14:paraId="0C47EC2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MODAL[".modal-backdrop · .modal-panel"]</w:t>
            </w:r>
          </w:p>
          <w:p w14:paraId="25FFF84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09A8A15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72B0664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subgraph Rules["Non-negotiable rules"]</w:t>
            </w:r>
          </w:p>
          <w:p w14:paraId="5DE45B7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R1["Rose means regression, nothing else"]</w:t>
            </w:r>
          </w:p>
          <w:p w14:paraId="2FC4D25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R2["No gradients, no glassmorphism"]</w:t>
            </w:r>
          </w:p>
          <w:p w14:paraId="2F6EFE7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R3["Sentence case; no ALL-CAPS labels"]</w:t>
            </w:r>
          </w:p>
          <w:p w14:paraId="041F77B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R4["Focus-visible ring on every control"]</w:t>
            </w:r>
          </w:p>
          <w:p w14:paraId="2DDF05C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    R5["prefers-reduced-motion respected"]</w:t>
            </w:r>
          </w:p>
          <w:p w14:paraId="032DD6F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end</w:t>
            </w:r>
          </w:p>
          <w:p w14:paraId="78AE7D8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2381388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Tokens --&gt; Chrome</w:t>
            </w:r>
          </w:p>
          <w:p w14:paraId="616A1B3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Type --&gt; Chrome</w:t>
            </w:r>
          </w:p>
          <w:p w14:paraId="0034530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Chrome --&gt; Rules</w:t>
            </w:r>
          </w:p>
          <w:p w14:paraId="7C8CD8B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0E74989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style AC fill:#f43f5e,color:#fff</w:t>
            </w:r>
          </w:p>
          <w:p w14:paraId="1D58DC5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75936203">
      <w:pPr>
        <w:spacing w:before="40"/>
      </w:pPr>
      <w:r>
        <w:rPr>
          <w:i/>
          <w:color w:val="5A616E"/>
          <w:sz w:val="16"/>
        </w:rPr>
        <w:t>mermaid</w:t>
      </w:r>
    </w:p>
    <w:p w14:paraId="483D0EE2">
      <w:pPr>
        <w:spacing w:after="40"/>
      </w:pPr>
    </w:p>
    <w:p w14:paraId="56197354">
      <w:r>
        <w:rPr>
          <w:sz w:val="21"/>
        </w:rPr>
        <w:t xml:space="preserve">The visual language is built on one rule: </w:t>
      </w:r>
      <w:r>
        <w:rPr>
          <w:b/>
          <w:sz w:val="21"/>
        </w:rPr>
        <w:t>rose means regression, and nothing else.</w:t>
      </w:r>
    </w:p>
    <w:p w14:paraId="44173E86">
      <w:pPr>
        <w:pStyle w:val="4"/>
      </w:pPr>
      <w:r>
        <w:t>Colour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760A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3C1C">
            <w:pPr>
              <w:spacing w:after="0"/>
            </w:pPr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8363">
            <w:pPr>
              <w:spacing w:after="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38C5"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 w14:paraId="1344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6DD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--bg-main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4739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#0b0c0e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B168">
            <w:pPr>
              <w:spacing w:after="0"/>
            </w:pPr>
            <w:r>
              <w:rPr>
                <w:sz w:val="19"/>
              </w:rPr>
              <w:t>Page background</w:t>
            </w:r>
          </w:p>
        </w:tc>
      </w:tr>
      <w:tr w14:paraId="04B5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E3E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--bg-surface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A7DC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#121316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8ACC">
            <w:pPr>
              <w:spacing w:after="0"/>
            </w:pPr>
            <w:r>
              <w:rPr>
                <w:sz w:val="19"/>
              </w:rPr>
              <w:t>Panels</w:t>
            </w:r>
          </w:p>
        </w:tc>
      </w:tr>
      <w:tr w14:paraId="1497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383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--bg-surface-elevated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FEC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#191b1f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BCD2">
            <w:pPr>
              <w:spacing w:after="0"/>
            </w:pPr>
            <w:r>
              <w:rPr>
                <w:sz w:val="19"/>
              </w:rPr>
              <w:t>Raised rows, selected states</w:t>
            </w:r>
          </w:p>
        </w:tc>
      </w:tr>
      <w:tr w14:paraId="3382F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5C22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--border-subtle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1D9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rgba(255,255,255,0.09)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F0A3">
            <w:pPr>
              <w:spacing w:after="0"/>
            </w:pPr>
            <w:r>
              <w:rPr>
                <w:sz w:val="19"/>
              </w:rPr>
              <w:t>Default hairline</w:t>
            </w:r>
          </w:p>
        </w:tc>
      </w:tr>
      <w:tr w14:paraId="7C353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152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--border-strong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682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rgba(255,255,255,0.16)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8F72">
            <w:pPr>
              <w:spacing w:after="0"/>
            </w:pPr>
            <w:r>
              <w:rPr>
                <w:sz w:val="19"/>
              </w:rPr>
              <w:t>Emphasis</w:t>
            </w:r>
          </w:p>
        </w:tc>
      </w:tr>
      <w:tr w14:paraId="0D828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5C89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--text-primary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890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#f2f3f5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EF12">
            <w:pPr>
              <w:spacing w:after="0"/>
            </w:pPr>
            <w:r>
              <w:rPr>
                <w:sz w:val="19"/>
              </w:rPr>
              <w:t>Body and headings</w:t>
            </w:r>
          </w:p>
        </w:tc>
      </w:tr>
      <w:tr w14:paraId="6EBE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96A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--text-secondary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1A8B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#a2a8b4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FE64">
            <w:pPr>
              <w:spacing w:after="0"/>
            </w:pPr>
            <w:r>
              <w:rPr>
                <w:sz w:val="19"/>
              </w:rPr>
              <w:t>Supporting text</w:t>
            </w:r>
          </w:p>
        </w:tc>
      </w:tr>
      <w:tr w14:paraId="5BC9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728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--text-muted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E6E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#6f7683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B47C">
            <w:pPr>
              <w:spacing w:after="0"/>
            </w:pPr>
            <w:r>
              <w:rPr>
                <w:sz w:val="19"/>
              </w:rPr>
              <w:t>Metadata</w:t>
            </w:r>
          </w:p>
        </w:tc>
      </w:tr>
      <w:tr w14:paraId="4E7D7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2FB2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--accent-rose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4644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#f43f5e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1089">
            <w:pPr>
              <w:spacing w:after="0"/>
            </w:pPr>
            <w:r>
              <w:rPr>
                <w:b/>
                <w:sz w:val="19"/>
              </w:rPr>
              <w:t>Regressions only</w:t>
            </w:r>
          </w:p>
        </w:tc>
      </w:tr>
      <w:tr w14:paraId="545FB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B56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--accent-rose-dim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9EE2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rgba(244,63,94,0.14)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CDD4">
            <w:pPr>
              <w:spacing w:after="0"/>
            </w:pPr>
            <w:r>
              <w:rPr>
                <w:sz w:val="19"/>
              </w:rPr>
              <w:t>Regression row tint</w:t>
            </w:r>
          </w:p>
        </w:tc>
      </w:tr>
      <w:tr w14:paraId="5F9A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617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--accent-rose-line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753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rgba(244,63,94,0.42)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3A0A">
            <w:pPr>
              <w:spacing w:after="0"/>
            </w:pPr>
            <w:r>
              <w:rPr>
                <w:sz w:val="19"/>
              </w:rPr>
              <w:t>Regression border</w:t>
            </w:r>
          </w:p>
        </w:tc>
      </w:tr>
    </w:tbl>
    <w:p w14:paraId="75C044B0">
      <w:pPr>
        <w:spacing w:after="40"/>
      </w:pPr>
    </w:p>
    <w:p w14:paraId="32AB03EB">
      <w:r>
        <w:rPr>
          <w:sz w:val="21"/>
        </w:rPr>
        <w:t>There is no second accent. Statuses that are not regressions — completed, partial, failed, configured — are rendered in neutral greys and distinguished by their label, not by colour.</w:t>
      </w:r>
    </w:p>
    <w:p w14:paraId="5EE8B401">
      <w:pPr>
        <w:pStyle w:val="4"/>
      </w:pPr>
      <w:r>
        <w:t>Typography</w:t>
      </w:r>
    </w:p>
    <w:p w14:paraId="2E816867">
      <w:r>
        <w:rPr>
          <w:sz w:val="21"/>
        </w:rPr>
        <w:t>Two families, both IBM Plex:</w:t>
      </w:r>
    </w:p>
    <w:p w14:paraId="27FB238F">
      <w:pPr>
        <w:pStyle w:val="23"/>
        <w:spacing w:after="60"/>
      </w:pPr>
      <w:r>
        <w:rPr>
          <w:b/>
          <w:sz w:val="21"/>
        </w:rPr>
        <w:t>IBM Plex Sans</w:t>
      </w:r>
      <w:r>
        <w:rPr>
          <w:sz w:val="21"/>
        </w:rPr>
        <w:t xml:space="preserve"> (400–700) for body, headings, and UI.</w:t>
      </w:r>
    </w:p>
    <w:p w14:paraId="411B6AB7">
      <w:pPr>
        <w:pStyle w:val="23"/>
        <w:spacing w:after="60"/>
      </w:pPr>
      <w:r>
        <w:rPr>
          <w:b/>
          <w:sz w:val="21"/>
        </w:rPr>
        <w:t>IBM Plex Mono</w:t>
      </w:r>
      <w:r>
        <w:rPr>
          <w:sz w:val="21"/>
        </w:rPr>
        <w:t xml:space="preserve"> (400–600) for identifiers, hashes, and metric values.</w:t>
      </w:r>
    </w:p>
    <w:p w14:paraId="0622F382">
      <w:r>
        <w:rPr>
          <w:sz w:val="21"/>
        </w:rPr>
        <w:t>Sentence case throughout. There are no ALL-CAPS labels and no negative letter-spacing.</w:t>
      </w:r>
    </w:p>
    <w:p w14:paraId="6D90A711">
      <w:pPr>
        <w:pStyle w:val="4"/>
      </w:pPr>
      <w:r>
        <w:t>Surfaces</w:t>
      </w:r>
    </w:p>
    <w:p w14:paraId="213E4A45">
      <w:r>
        <w:rPr>
          <w:sz w:val="21"/>
        </w:rPr>
        <w:t xml:space="preserve">Radii are 4, 6, 8, and 10 pixels. Shadows are </w:t>
      </w:r>
      <w:r>
        <w:rPr>
          <w:rFonts w:ascii="Consolas" w:hAnsi="Consolas"/>
          <w:color w:val="B02A45"/>
          <w:sz w:val="20"/>
        </w:rPr>
        <w:t>none</w:t>
      </w:r>
      <w:r>
        <w:rPr>
          <w:sz w:val="21"/>
        </w:rPr>
        <w:t xml:space="preserve"> everywhere. There is no </w:t>
      </w:r>
      <w:r>
        <w:rPr>
          <w:rFonts w:ascii="Consolas" w:hAnsi="Consolas"/>
          <w:color w:val="B02A45"/>
          <w:sz w:val="20"/>
        </w:rPr>
        <w:t>backdrop-filter</w:t>
      </w:r>
      <w:r>
        <w:rPr>
          <w:sz w:val="21"/>
        </w:rPr>
        <w:t>, no gradient, and no glassmorphism. Depth is communicated by a one-step surface lift plus a hairline border.</w:t>
      </w:r>
    </w:p>
    <w:p w14:paraId="00ABBBEF">
      <w:pPr>
        <w:pStyle w:val="4"/>
      </w:pPr>
      <w:r>
        <w:t>Motion</w:t>
      </w:r>
    </w:p>
    <w:p w14:paraId="57937430">
      <w:r>
        <w:rPr>
          <w:sz w:val="21"/>
        </w:rPr>
        <w:t xml:space="preserve">One orchestrated moment only. There are no per-section fade-and-slide entrances and no hover lift on every card. A global </w:t>
      </w:r>
      <w:r>
        <w:rPr>
          <w:rFonts w:ascii="Consolas" w:hAnsi="Consolas"/>
          <w:color w:val="B02A45"/>
          <w:sz w:val="20"/>
        </w:rPr>
        <w:t>@media (prefers-reduced-motion: reduce)</w:t>
      </w:r>
      <w:r>
        <w:rPr>
          <w:sz w:val="21"/>
        </w:rPr>
        <w:t xml:space="preserve"> block zeroes all animations and transitions.</w:t>
      </w:r>
    </w:p>
    <w:p w14:paraId="06D09DA0">
      <w:pPr>
        <w:pStyle w:val="4"/>
      </w:pPr>
      <w:r>
        <w:t>Shared classes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6D95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99B5">
            <w:pPr>
              <w:spacing w:after="0"/>
            </w:pP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E39C">
            <w:pPr>
              <w:spacing w:after="0"/>
            </w:pPr>
            <w:r>
              <w:rPr>
                <w:b/>
                <w:color w:val="FFFFFF"/>
                <w:sz w:val="19"/>
              </w:rPr>
              <w:t>Classes</w:t>
            </w:r>
          </w:p>
        </w:tc>
      </w:tr>
      <w:tr w14:paraId="1622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487E">
            <w:pPr>
              <w:spacing w:after="0"/>
            </w:pPr>
            <w:r>
              <w:rPr>
                <w:sz w:val="19"/>
              </w:rPr>
              <w:t>Shell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7FC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.app-header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.app-header-inner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.app-brand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.app-status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.app-nav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.app-nav-tab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.app-main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.app-shell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.app-footer</w:t>
            </w:r>
          </w:p>
        </w:tc>
      </w:tr>
      <w:tr w14:paraId="6FC7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5CC2">
            <w:pPr>
              <w:spacing w:after="0"/>
            </w:pPr>
            <w:r>
              <w:rPr>
                <w:sz w:val="19"/>
              </w:rPr>
              <w:t>View chrome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0E2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.view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.view-head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.view-section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.view-section-head</w:t>
            </w:r>
          </w:p>
        </w:tc>
      </w:tr>
      <w:tr w14:paraId="276CF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42D3">
            <w:pPr>
              <w:spacing w:after="0"/>
            </w:pPr>
            <w:r>
              <w:rPr>
                <w:sz w:val="19"/>
              </w:rPr>
              <w:t>Forms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364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.field-label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.field-hint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.input-field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.segmented</w:t>
            </w:r>
          </w:p>
        </w:tc>
      </w:tr>
      <w:tr w14:paraId="430D4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B10C">
            <w:pPr>
              <w:spacing w:after="0"/>
            </w:pPr>
            <w:r>
              <w:rPr>
                <w:sz w:val="19"/>
              </w:rPr>
              <w:t>Data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14D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.data-table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.table-scroll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.stat-strip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.stat-label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.stat-value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.row-list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.row-button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.row-title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.row-meta</w:t>
            </w:r>
          </w:p>
        </w:tc>
      </w:tr>
      <w:tr w14:paraId="3C5E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CEC7">
            <w:pPr>
              <w:spacing w:after="0"/>
            </w:pPr>
            <w:r>
              <w:rPr>
                <w:sz w:val="19"/>
              </w:rPr>
              <w:t>Feedback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15E4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.notice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.notice-error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.badge</w:t>
            </w:r>
          </w:p>
        </w:tc>
      </w:tr>
      <w:tr w14:paraId="2B8E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174D">
            <w:pPr>
              <w:spacing w:after="0"/>
            </w:pPr>
            <w:r>
              <w:rPr>
                <w:sz w:val="19"/>
              </w:rPr>
              <w:t>Modal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A9F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.modal-backdrop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.modal-panel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.modal-head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.modal-body</w:t>
            </w:r>
          </w:p>
        </w:tc>
      </w:tr>
      <w:tr w14:paraId="5D466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54A1">
            <w:pPr>
              <w:spacing w:after="0"/>
            </w:pPr>
            <w:r>
              <w:rPr>
                <w:sz w:val="19"/>
              </w:rPr>
              <w:t>Overview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A3B9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.overview-matrix-scroll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.overview-matrix-table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.col-model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.col-num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.col-when</w:t>
            </w:r>
          </w:p>
        </w:tc>
      </w:tr>
    </w:tbl>
    <w:p w14:paraId="759D1E3C">
      <w:pPr>
        <w:spacing w:after="40"/>
      </w:pPr>
    </w:p>
    <w:p w14:paraId="73CA792B">
      <w:pPr>
        <w:pBdr>
          <w:bottom w:val="single" w:color="D8DBE0" w:sz="6" w:space="4"/>
        </w:pBdr>
        <w:spacing w:after="120"/>
      </w:pPr>
    </w:p>
    <w:p w14:paraId="69B05DF0">
      <w:pPr>
        <w:pStyle w:val="3"/>
      </w:pPr>
      <w:r>
        <w:t>13. Datasets</w:t>
      </w:r>
    </w:p>
    <w:p w14:paraId="271F7706">
      <w:r>
        <w:rPr>
          <w:sz w:val="21"/>
        </w:rPr>
        <w:t xml:space="preserve">Datasets live in </w:t>
      </w:r>
      <w:r>
        <w:rPr>
          <w:rFonts w:ascii="Consolas" w:hAnsi="Consolas"/>
          <w:color w:val="B02A45"/>
          <w:sz w:val="20"/>
        </w:rPr>
        <w:t>datasets/</w:t>
      </w:r>
      <w:r>
        <w:rPr>
          <w:sz w:val="21"/>
        </w:rPr>
        <w:t xml:space="preserve"> and are described by </w:t>
      </w:r>
      <w:r>
        <w:rPr>
          <w:rFonts w:ascii="Consolas" w:hAnsi="Consolas"/>
          <w:color w:val="B02A45"/>
          <w:sz w:val="20"/>
        </w:rPr>
        <w:t>manifest.json</w:t>
      </w:r>
      <w:r>
        <w:rPr>
          <w:sz w:val="21"/>
        </w:rPr>
        <w:t>, which pins the SHA-256 and byte size of every file.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9"/>
        <w:gridCol w:w="2212"/>
        <w:gridCol w:w="2197"/>
        <w:gridCol w:w="2270"/>
      </w:tblGrid>
      <w:tr w14:paraId="11F1C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5172">
            <w:pPr>
              <w:spacing w:after="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2412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59EB">
            <w:pPr>
              <w:spacing w:after="0"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w="2412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9A87">
            <w:pPr>
              <w:spacing w:after="0"/>
            </w:pPr>
            <w:r>
              <w:rPr>
                <w:b/>
                <w:color w:val="FFFFFF"/>
                <w:sz w:val="19"/>
              </w:rPr>
              <w:t>Cases</w:t>
            </w:r>
          </w:p>
        </w:tc>
        <w:tc>
          <w:tcPr>
            <w:tcW w:w="2412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FE68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14:paraId="08F47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136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benchmark_dataset.csv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B7F5">
            <w:pPr>
              <w:spacing w:after="0"/>
            </w:pPr>
            <w:r>
              <w:rPr>
                <w:sz w:val="19"/>
              </w:rPr>
              <w:t>CSV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23DF">
            <w:pPr>
              <w:spacing w:after="0"/>
            </w:pPr>
            <w:r>
              <w:rPr>
                <w:sz w:val="19"/>
              </w:rPr>
              <w:t>63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BEDB">
            <w:pPr>
              <w:spacing w:after="0"/>
            </w:pPr>
            <w:r>
              <w:rPr>
                <w:sz w:val="19"/>
              </w:rPr>
              <w:t>General benchmark across categories and difficulties</w:t>
            </w:r>
          </w:p>
        </w:tc>
      </w:tr>
      <w:tr w14:paraId="05AF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761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prompt_injection_tests.json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24E1">
            <w:pPr>
              <w:spacing w:after="0"/>
            </w:pPr>
            <w:r>
              <w:rPr>
                <w:sz w:val="19"/>
              </w:rPr>
              <w:t>JSON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7620"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F8E1">
            <w:pPr>
              <w:spacing w:after="0"/>
            </w:pPr>
            <w:r>
              <w:rPr>
                <w:sz w:val="19"/>
              </w:rPr>
              <w:t>Resistance to instruction-override attempts</w:t>
            </w:r>
          </w:p>
        </w:tc>
      </w:tr>
      <w:tr w14:paraId="6B482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0E6F3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reference_grounding_tests.json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E769">
            <w:pPr>
              <w:spacing w:after="0"/>
            </w:pPr>
            <w:r>
              <w:rPr>
                <w:sz w:val="19"/>
              </w:rPr>
              <w:t>JSON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0021"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5214">
            <w:pPr>
              <w:spacing w:after="0"/>
            </w:pPr>
            <w:r>
              <w:rPr>
                <w:sz w:val="19"/>
              </w:rPr>
              <w:t>Fidelity to supplied reference context</w:t>
            </w:r>
          </w:p>
        </w:tc>
      </w:tr>
      <w:tr w14:paraId="7FD65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008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structured_output_tests.json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7CFA">
            <w:pPr>
              <w:spacing w:after="0"/>
            </w:pPr>
            <w:r>
              <w:rPr>
                <w:sz w:val="19"/>
              </w:rPr>
              <w:t>JSON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A36E0"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w="24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6FDA">
            <w:pPr>
              <w:spacing w:after="0"/>
            </w:pPr>
            <w:r>
              <w:rPr>
                <w:sz w:val="19"/>
              </w:rPr>
              <w:t>Conformance to a declared output schema</w:t>
            </w:r>
          </w:p>
        </w:tc>
      </w:tr>
    </w:tbl>
    <w:p w14:paraId="3D2C2346">
      <w:pPr>
        <w:spacing w:after="40"/>
      </w:pPr>
    </w:p>
    <w:p w14:paraId="2DB91A7D">
      <w:pPr>
        <w:pStyle w:val="4"/>
      </w:pPr>
      <w:r>
        <w:t>CSV columns</w:t>
      </w:r>
    </w:p>
    <w:p w14:paraId="705CD742">
      <w:r>
        <w:rPr>
          <w:rFonts w:ascii="Consolas" w:hAnsi="Consolas"/>
          <w:color w:val="B02A45"/>
          <w:sz w:val="20"/>
        </w:rPr>
        <w:t>test_case_id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task_category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input_prompt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reference_answer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evaluation_method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difficulty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reference_context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expected_output_schema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dataset_version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tags</w:t>
      </w:r>
    </w:p>
    <w:p w14:paraId="1D172B00">
      <w:pPr>
        <w:pStyle w:val="4"/>
      </w:pPr>
      <w:r>
        <w:t>JSON shape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CD77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E747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{</w:t>
            </w:r>
          </w:p>
          <w:p w14:paraId="6014079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"dataset_name": "Structured Output Benchmark Tests",</w:t>
            </w:r>
          </w:p>
          <w:p w14:paraId="703E8C6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"dataset_version": "1.0.0",</w:t>
            </w:r>
          </w:p>
          <w:p w14:paraId="48FF417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"description": "...",</w:t>
            </w:r>
          </w:p>
          <w:p w14:paraId="58136AD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"cases": [ { "test_case_id": "...", "input_prompt": "...", "evaluation_method": "..." } ]</w:t>
            </w:r>
          </w:p>
          <w:p w14:paraId="6D9F7DF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}</w:t>
            </w:r>
          </w:p>
        </w:tc>
      </w:tr>
    </w:tbl>
    <w:p w14:paraId="379F6CEB">
      <w:pPr>
        <w:spacing w:before="40"/>
      </w:pPr>
      <w:r>
        <w:rPr>
          <w:i/>
          <w:color w:val="5A616E"/>
          <w:sz w:val="16"/>
        </w:rPr>
        <w:t>json</w:t>
      </w:r>
    </w:p>
    <w:p w14:paraId="13A321E9">
      <w:pPr>
        <w:spacing w:after="40"/>
      </w:pPr>
    </w:p>
    <w:p w14:paraId="3F92841C">
      <w:r>
        <w:rPr>
          <w:sz w:val="21"/>
        </w:rPr>
        <w:t xml:space="preserve">All datasets are version </w:t>
      </w:r>
      <w:r>
        <w:rPr>
          <w:rFonts w:ascii="Consolas" w:hAnsi="Consolas"/>
          <w:color w:val="B02A45"/>
          <w:sz w:val="20"/>
        </w:rPr>
        <w:t>1.0.0</w:t>
      </w:r>
      <w:r>
        <w:rPr>
          <w:sz w:val="21"/>
        </w:rPr>
        <w:t>. The version is recorded on every run, and the SHA-256 is what actually gates comparison.</w:t>
      </w:r>
    </w:p>
    <w:p w14:paraId="2B988821">
      <w:pPr>
        <w:pBdr>
          <w:bottom w:val="single" w:color="D8DBE0" w:sz="6" w:space="4"/>
        </w:pBdr>
        <w:spacing w:after="120"/>
      </w:pPr>
    </w:p>
    <w:p w14:paraId="4269C554">
      <w:pPr>
        <w:pStyle w:val="3"/>
      </w:pPr>
      <w:r>
        <w:t>14. Legacy Streamlit dashboard</w:t>
      </w:r>
    </w:p>
    <w:p w14:paraId="635024AE">
      <w:r>
        <w:rPr>
          <w:rFonts w:ascii="Consolas" w:hAnsi="Consolas"/>
          <w:color w:val="B02A45"/>
          <w:sz w:val="20"/>
        </w:rPr>
        <w:t>dashboard/app.py</w:t>
      </w:r>
      <w:r>
        <w:rPr>
          <w:sz w:val="21"/>
        </w:rPr>
        <w:t xml:space="preserve"> is a Streamlit application that consumes the same FastAPI backend through </w:t>
      </w:r>
      <w:r>
        <w:rPr>
          <w:rFonts w:ascii="Consolas" w:hAnsi="Consolas"/>
          <w:color w:val="B02A45"/>
          <w:sz w:val="20"/>
        </w:rPr>
        <w:t>dashboard/api_client.py</w:t>
      </w:r>
      <w:r>
        <w:rPr>
          <w:sz w:val="21"/>
        </w:rPr>
        <w:t>. It predates the React frontend and is retained for parity.</w:t>
      </w:r>
    </w:p>
    <w:p w14:paraId="65BF6D63">
      <w:r>
        <w:rPr>
          <w:sz w:val="21"/>
        </w:rPr>
        <w:t xml:space="preserve">It is </w:t>
      </w:r>
      <w:r>
        <w:rPr>
          <w:b/>
          <w:sz w:val="21"/>
        </w:rPr>
        <w:t>not</w:t>
      </w:r>
      <w:r>
        <w:rPr>
          <w:sz w:val="21"/>
        </w:rPr>
        <w:t xml:space="preserve"> part of the redesigned interface and was not modified. It remains functional and is useful as a second, independent client for verifying that the API behaves correctly — if the Streamlit dashboard and the React SPA disagree about a run, the bug is in the API, not in either client.</w:t>
      </w:r>
    </w:p>
    <w:p w14:paraId="47F9E40C">
      <w:r>
        <w:rPr>
          <w:sz w:val="21"/>
        </w:rPr>
        <w:t>To run it: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2335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E2D7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.venv\Scripts\python.exe -m streamlit run dashboard/app.py</w:t>
            </w:r>
          </w:p>
        </w:tc>
      </w:tr>
    </w:tbl>
    <w:p w14:paraId="192D940D">
      <w:pPr>
        <w:spacing w:before="40"/>
      </w:pPr>
      <w:r>
        <w:rPr>
          <w:i/>
          <w:color w:val="5A616E"/>
          <w:sz w:val="16"/>
        </w:rPr>
        <w:t>bash</w:t>
      </w:r>
    </w:p>
    <w:p w14:paraId="5A3AB3D0">
      <w:pPr>
        <w:spacing w:after="40"/>
      </w:pPr>
    </w:p>
    <w:p w14:paraId="06DF21AE">
      <w:pPr>
        <w:pBdr>
          <w:bottom w:val="single" w:color="D8DBE0" w:sz="6" w:space="4"/>
        </w:pBdr>
        <w:spacing w:after="120"/>
      </w:pPr>
    </w:p>
    <w:p w14:paraId="392DB81B">
      <w:pPr>
        <w:pStyle w:val="3"/>
      </w:pPr>
      <w:r>
        <w:t>15. Configuration</w:t>
      </w:r>
    </w:p>
    <w:p w14:paraId="6CCE467F">
      <w:r>
        <w:rPr>
          <w:sz w:val="21"/>
        </w:rPr>
        <w:t xml:space="preserve">Configuration is read from </w:t>
      </w:r>
      <w:r>
        <w:rPr>
          <w:rFonts w:ascii="Consolas" w:hAnsi="Consolas"/>
          <w:color w:val="B02A45"/>
          <w:sz w:val="20"/>
        </w:rPr>
        <w:t>.env</w:t>
      </w:r>
      <w:r>
        <w:rPr>
          <w:sz w:val="21"/>
        </w:rPr>
        <w:t xml:space="preserve"> at the repository root. </w:t>
      </w:r>
      <w:r>
        <w:rPr>
          <w:rFonts w:ascii="Consolas" w:hAnsi="Consolas"/>
          <w:color w:val="B02A45"/>
          <w:sz w:val="20"/>
        </w:rPr>
        <w:t>.env.example</w:t>
      </w:r>
      <w:r>
        <w:rPr>
          <w:sz w:val="21"/>
        </w:rPr>
        <w:t xml:space="preserve"> documents every variable.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471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C3FC">
            <w:pPr>
              <w:spacing w:after="0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62E4A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3216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F64C">
            <w:pPr>
              <w:spacing w:after="0"/>
            </w:pPr>
            <w:r>
              <w:rPr>
                <w:b/>
                <w:color w:val="FFFFFF"/>
                <w:sz w:val="19"/>
              </w:rPr>
              <w:t>Default</w:t>
            </w:r>
          </w:p>
        </w:tc>
      </w:tr>
      <w:tr w14:paraId="7F56F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94A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ENVIRONMENT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C40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development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B02A45"/>
                <w:sz w:val="18"/>
              </w:rPr>
              <w:t>production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330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development</w:t>
            </w:r>
          </w:p>
        </w:tc>
      </w:tr>
      <w:tr w14:paraId="716F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1080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BACKEND_API_KEY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F23C">
            <w:pPr>
              <w:spacing w:after="0"/>
            </w:pPr>
            <w:r>
              <w:rPr>
                <w:sz w:val="19"/>
              </w:rPr>
              <w:t xml:space="preserve">Enables </w:t>
            </w:r>
            <w:r>
              <w:rPr>
                <w:rFonts w:ascii="Consolas" w:hAnsi="Consolas"/>
                <w:color w:val="B02A45"/>
                <w:sz w:val="18"/>
              </w:rPr>
              <w:t>x-api-key</w:t>
            </w:r>
            <w:r>
              <w:rPr>
                <w:sz w:val="19"/>
              </w:rPr>
              <w:t xml:space="preserve"> enforcement when set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A488">
            <w:pPr>
              <w:spacing w:after="0"/>
            </w:pPr>
            <w:r>
              <w:rPr>
                <w:sz w:val="19"/>
              </w:rPr>
              <w:t>unset</w:t>
            </w:r>
          </w:p>
        </w:tc>
      </w:tr>
      <w:tr w14:paraId="5D87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BA74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CORS_ORIGINS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4C41">
            <w:pPr>
              <w:spacing w:after="0"/>
            </w:pPr>
            <w:r>
              <w:rPr>
                <w:sz w:val="19"/>
              </w:rPr>
              <w:t>Comma-separated allowed origins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BD394">
            <w:pPr>
              <w:spacing w:after="0"/>
            </w:pPr>
            <w:r>
              <w:rPr>
                <w:sz w:val="19"/>
              </w:rPr>
              <w:t>localhost dev origins</w:t>
            </w:r>
          </w:p>
        </w:tc>
      </w:tr>
      <w:tr w14:paraId="6BE2A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340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BACKEND_PORT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5D3F">
            <w:pPr>
              <w:spacing w:after="0"/>
            </w:pPr>
            <w:r>
              <w:rPr>
                <w:sz w:val="19"/>
              </w:rPr>
              <w:t>Backend port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35F9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8000</w:t>
            </w:r>
          </w:p>
        </w:tc>
      </w:tr>
      <w:tr w14:paraId="1C84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1B2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DATABASE_URL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8710">
            <w:pPr>
              <w:spacing w:after="0"/>
            </w:pPr>
            <w:r>
              <w:rPr>
                <w:sz w:val="19"/>
              </w:rPr>
              <w:t>SQLAlchemy URL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94B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sqlite:///./app.db</w:t>
            </w:r>
          </w:p>
        </w:tc>
      </w:tr>
      <w:tr w14:paraId="5A67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DF1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GEMINI_API_KEY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D564">
            <w:pPr>
              <w:spacing w:after="0"/>
            </w:pPr>
            <w:r>
              <w:rPr>
                <w:sz w:val="19"/>
              </w:rPr>
              <w:t>Google Gemini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9B116">
            <w:pPr>
              <w:spacing w:after="0"/>
            </w:pPr>
            <w:r>
              <w:rPr>
                <w:sz w:val="19"/>
              </w:rPr>
              <w:t>unset</w:t>
            </w:r>
          </w:p>
        </w:tc>
      </w:tr>
      <w:tr w14:paraId="07D38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BED4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GROQ_API_KEY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4F44">
            <w:pPr>
              <w:spacing w:after="0"/>
            </w:pPr>
            <w:r>
              <w:rPr>
                <w:sz w:val="19"/>
              </w:rPr>
              <w:t>Groq Cloud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C2F0">
            <w:pPr>
              <w:spacing w:after="0"/>
            </w:pPr>
            <w:r>
              <w:rPr>
                <w:sz w:val="19"/>
              </w:rPr>
              <w:t>unset</w:t>
            </w:r>
          </w:p>
        </w:tc>
      </w:tr>
      <w:tr w14:paraId="0B41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D56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MINIMAX_API_KEY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D1C6">
            <w:pPr>
              <w:spacing w:after="0"/>
            </w:pPr>
            <w:r>
              <w:rPr>
                <w:sz w:val="19"/>
              </w:rPr>
              <w:t>KiraAI MiniMax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560B">
            <w:pPr>
              <w:spacing w:after="0"/>
            </w:pPr>
            <w:r>
              <w:rPr>
                <w:sz w:val="19"/>
              </w:rPr>
              <w:t>unset</w:t>
            </w:r>
          </w:p>
        </w:tc>
      </w:tr>
      <w:tr w14:paraId="4825F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7C4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JUDGE_ENABLED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3418">
            <w:pPr>
              <w:spacing w:after="0"/>
            </w:pPr>
            <w:r>
              <w:rPr>
                <w:sz w:val="19"/>
              </w:rPr>
              <w:t>Enable the LLM judge by default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8F69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false</w:t>
            </w:r>
          </w:p>
        </w:tc>
      </w:tr>
      <w:tr w14:paraId="38A1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088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JUDGE_PROVIDER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D41E">
            <w:pPr>
              <w:spacing w:after="0"/>
            </w:pPr>
            <w:r>
              <w:rPr>
                <w:sz w:val="19"/>
              </w:rPr>
              <w:t>Which provider runs the judge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59F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minimax</w:t>
            </w:r>
          </w:p>
        </w:tc>
      </w:tr>
      <w:tr w14:paraId="730F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1DAF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VITE_BACKEND_URL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4165">
            <w:pPr>
              <w:spacing w:after="0"/>
            </w:pPr>
            <w:r>
              <w:rPr>
                <w:sz w:val="19"/>
              </w:rPr>
              <w:t>Frontend proxy target</w:t>
            </w:r>
          </w:p>
        </w:tc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9E29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http://127.0.0.1:8000</w:t>
            </w:r>
          </w:p>
        </w:tc>
      </w:tr>
    </w:tbl>
    <w:p w14:paraId="51D162BC">
      <w:pPr>
        <w:spacing w:after="40"/>
      </w:pPr>
    </w:p>
    <w:p w14:paraId="706F0B9F">
      <w:r>
        <w:rPr>
          <w:sz w:val="21"/>
        </w:rPr>
        <w:t>A provider appears as configured only when its key is non-blank. Providers without keys are never instantiated.</w:t>
      </w:r>
    </w:p>
    <w:p w14:paraId="3B73079B">
      <w:pPr>
        <w:pBdr>
          <w:bottom w:val="single" w:color="D8DBE0" w:sz="6" w:space="4"/>
        </w:pBdr>
        <w:spacing w:after="120"/>
      </w:pPr>
    </w:p>
    <w:p w14:paraId="48B9CA21">
      <w:pPr>
        <w:pStyle w:val="3"/>
      </w:pPr>
      <w:r>
        <w:t>16. Setup and installation</w:t>
      </w:r>
    </w:p>
    <w:p w14:paraId="25628D1D">
      <w:pPr>
        <w:pStyle w:val="4"/>
      </w:pPr>
      <w:r>
        <w:t>Prerequisites</w:t>
      </w:r>
    </w:p>
    <w:p w14:paraId="1195ED44">
      <w:pPr>
        <w:pStyle w:val="23"/>
        <w:spacing w:after="60"/>
      </w:pPr>
      <w:r>
        <w:rPr>
          <w:sz w:val="21"/>
        </w:rPr>
        <w:t>Python 3.11 or newer</w:t>
      </w:r>
    </w:p>
    <w:p w14:paraId="4849EB59">
      <w:pPr>
        <w:pStyle w:val="23"/>
        <w:spacing w:after="60"/>
      </w:pPr>
      <w:r>
        <w:rPr>
          <w:sz w:val="21"/>
        </w:rPr>
        <w:t>Node.js 20 or newer</w:t>
      </w:r>
    </w:p>
    <w:p w14:paraId="6132A866">
      <w:pPr>
        <w:pStyle w:val="23"/>
        <w:spacing w:after="60"/>
      </w:pPr>
      <w:r>
        <w:rPr>
          <w:sz w:val="21"/>
        </w:rPr>
        <w:t>Git</w:t>
      </w:r>
    </w:p>
    <w:p w14:paraId="5D4DB218">
      <w:pPr>
        <w:pStyle w:val="4"/>
      </w:pPr>
      <w:r>
        <w:t>Backend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8E9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053DF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python -m venv .venv</w:t>
            </w:r>
          </w:p>
          <w:p w14:paraId="69DE12C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.venv\Scripts\python.exe -m pip install -e ".[dev]"</w:t>
            </w:r>
          </w:p>
          <w:p w14:paraId="040D79C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Copy-Item .env.example .env</w:t>
            </w:r>
          </w:p>
        </w:tc>
      </w:tr>
    </w:tbl>
    <w:p w14:paraId="235CE32C">
      <w:pPr>
        <w:spacing w:before="40"/>
      </w:pPr>
      <w:r>
        <w:rPr>
          <w:i/>
          <w:color w:val="5A616E"/>
          <w:sz w:val="16"/>
        </w:rPr>
        <w:t>powershell</w:t>
      </w:r>
    </w:p>
    <w:p w14:paraId="78A86F8F">
      <w:pPr>
        <w:spacing w:after="40"/>
      </w:pPr>
    </w:p>
    <w:p w14:paraId="6550BBD0">
      <w:r>
        <w:rPr>
          <w:sz w:val="21"/>
        </w:rPr>
        <w:t xml:space="preserve">Then edit </w:t>
      </w:r>
      <w:r>
        <w:rPr>
          <w:rFonts w:ascii="Consolas" w:hAnsi="Consolas"/>
          <w:color w:val="B02A45"/>
          <w:sz w:val="20"/>
        </w:rPr>
        <w:t>.env</w:t>
      </w:r>
      <w:r>
        <w:rPr>
          <w:sz w:val="21"/>
        </w:rPr>
        <w:t xml:space="preserve"> and add at least one provider API key.</w:t>
      </w:r>
    </w:p>
    <w:p w14:paraId="66CE5CC1">
      <w:pPr>
        <w:pStyle w:val="4"/>
      </w:pPr>
      <w:r>
        <w:t>Frontend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DE5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1D5B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cd frontend</w:t>
            </w:r>
          </w:p>
          <w:p w14:paraId="7D6F9FF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npm install</w:t>
            </w:r>
          </w:p>
        </w:tc>
      </w:tr>
    </w:tbl>
    <w:p w14:paraId="29E154E5">
      <w:pPr>
        <w:spacing w:before="40"/>
      </w:pPr>
      <w:r>
        <w:rPr>
          <w:i/>
          <w:color w:val="5A616E"/>
          <w:sz w:val="16"/>
        </w:rPr>
        <w:t>powershell</w:t>
      </w:r>
    </w:p>
    <w:p w14:paraId="752DD69E">
      <w:pPr>
        <w:spacing w:after="40"/>
      </w:pPr>
    </w:p>
    <w:p w14:paraId="1BB21C60">
      <w:pPr>
        <w:pStyle w:val="4"/>
      </w:pPr>
      <w:r>
        <w:t>Verify the installation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292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3BD0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.venv\Scripts\python.exe -m pytest -q</w:t>
            </w:r>
          </w:p>
          <w:p w14:paraId="41FF226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cd frontend; npm run build; npm run lint</w:t>
            </w:r>
          </w:p>
        </w:tc>
      </w:tr>
    </w:tbl>
    <w:p w14:paraId="11E5A071">
      <w:pPr>
        <w:spacing w:before="40"/>
      </w:pPr>
      <w:r>
        <w:rPr>
          <w:i/>
          <w:color w:val="5A616E"/>
          <w:sz w:val="16"/>
        </w:rPr>
        <w:t>powershell</w:t>
      </w:r>
    </w:p>
    <w:p w14:paraId="12CE75C6">
      <w:pPr>
        <w:spacing w:after="40"/>
      </w:pPr>
    </w:p>
    <w:p w14:paraId="29A5B9F3">
      <w:r>
        <w:rPr>
          <w:sz w:val="21"/>
        </w:rPr>
        <w:t>Expected: 54 tests pass with 1 skipped, the build succeeds, and lint reports no problems.</w:t>
      </w:r>
    </w:p>
    <w:p w14:paraId="7A55FA00">
      <w:pPr>
        <w:pBdr>
          <w:bottom w:val="single" w:color="D8DBE0" w:sz="6" w:space="4"/>
        </w:pBdr>
        <w:spacing w:after="120"/>
      </w:pPr>
    </w:p>
    <w:p w14:paraId="4F97C782">
      <w:pPr>
        <w:pStyle w:val="3"/>
      </w:pPr>
      <w:r>
        <w:t>17. Running the application</w:t>
      </w:r>
    </w:p>
    <w:p w14:paraId="338A9EF7">
      <w:r>
        <w:rPr>
          <w:sz w:val="21"/>
        </w:rPr>
        <w:t>Two processes are needed.</w:t>
      </w:r>
    </w:p>
    <w:p w14:paraId="25ACAB52">
      <w:r>
        <w:rPr>
          <w:b/>
          <w:sz w:val="21"/>
        </w:rPr>
        <w:t>Terminal 1 — backend: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163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327E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.venv\Scripts\python.exe -m uvicorn backend.main:app --host 127.0.0.1 --port 8000</w:t>
            </w:r>
          </w:p>
        </w:tc>
      </w:tr>
    </w:tbl>
    <w:p w14:paraId="6B00DA51">
      <w:pPr>
        <w:spacing w:before="40"/>
      </w:pPr>
      <w:r>
        <w:rPr>
          <w:i/>
          <w:color w:val="5A616E"/>
          <w:sz w:val="16"/>
        </w:rPr>
        <w:t>powershell</w:t>
      </w:r>
    </w:p>
    <w:p w14:paraId="727B1A42">
      <w:pPr>
        <w:spacing w:after="40"/>
      </w:pPr>
    </w:p>
    <w:p w14:paraId="7781BA67">
      <w:r>
        <w:rPr>
          <w:b/>
          <w:sz w:val="21"/>
        </w:rPr>
        <w:t>Terminal 2 — frontend: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1D3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4D29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cd frontend</w:t>
            </w:r>
          </w:p>
          <w:p w14:paraId="73226F8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npm run dev</w:t>
            </w:r>
          </w:p>
        </w:tc>
      </w:tr>
    </w:tbl>
    <w:p w14:paraId="55600486">
      <w:pPr>
        <w:spacing w:before="40"/>
      </w:pPr>
      <w:r>
        <w:rPr>
          <w:i/>
          <w:color w:val="5A616E"/>
          <w:sz w:val="16"/>
        </w:rPr>
        <w:t>powershell</w:t>
      </w:r>
    </w:p>
    <w:p w14:paraId="6654BDD9">
      <w:pPr>
        <w:spacing w:after="40"/>
      </w:pPr>
    </w:p>
    <w:p w14:paraId="272AEE1B">
      <w:r>
        <w:rPr>
          <w:sz w:val="21"/>
        </w:rPr>
        <w:t xml:space="preserve">Open </w:t>
      </w:r>
      <w:r>
        <w:rPr>
          <w:rFonts w:ascii="Consolas" w:hAnsi="Consolas"/>
          <w:color w:val="B02A45"/>
          <w:sz w:val="20"/>
        </w:rPr>
        <w:t>http://localhost:5173</w:t>
      </w:r>
      <w:r>
        <w:rPr>
          <w:sz w:val="21"/>
        </w:rPr>
        <w:t xml:space="preserve">. The Vite dev server proxies </w:t>
      </w:r>
      <w:r>
        <w:rPr>
          <w:rFonts w:ascii="Consolas" w:hAnsi="Consolas"/>
          <w:color w:val="B02A45"/>
          <w:sz w:val="20"/>
        </w:rPr>
        <w:t>/api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/health</w:t>
      </w:r>
      <w:r>
        <w:rPr>
          <w:sz w:val="21"/>
        </w:rPr>
        <w:t xml:space="preserve">, and </w:t>
      </w:r>
      <w:r>
        <w:rPr>
          <w:rFonts w:ascii="Consolas" w:hAnsi="Consolas"/>
          <w:color w:val="B02A45"/>
          <w:sz w:val="20"/>
        </w:rPr>
        <w:t>/ready</w:t>
      </w:r>
      <w:r>
        <w:rPr>
          <w:sz w:val="21"/>
        </w:rPr>
        <w:t xml:space="preserve"> to the backend, so no CORS configuration is needed in development.</w:t>
      </w:r>
    </w:p>
    <w:p w14:paraId="696E94F4">
      <w:pPr>
        <w:pStyle w:val="4"/>
      </w:pPr>
      <w:r>
        <w:t>Production build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2B9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E3640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cd frontend</w:t>
            </w:r>
          </w:p>
          <w:p w14:paraId="09A1EFC2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npm run build</w:t>
            </w:r>
          </w:p>
        </w:tc>
      </w:tr>
    </w:tbl>
    <w:p w14:paraId="0033E469">
      <w:pPr>
        <w:spacing w:before="40"/>
      </w:pPr>
      <w:r>
        <w:rPr>
          <w:i/>
          <w:color w:val="5A616E"/>
          <w:sz w:val="16"/>
        </w:rPr>
        <w:t>powershell</w:t>
      </w:r>
    </w:p>
    <w:p w14:paraId="3F2C7A23">
      <w:pPr>
        <w:spacing w:after="40"/>
      </w:pPr>
    </w:p>
    <w:p w14:paraId="336BC80C">
      <w:r>
        <w:rPr>
          <w:sz w:val="21"/>
        </w:rPr>
        <w:t xml:space="preserve">Output lands in </w:t>
      </w:r>
      <w:r>
        <w:rPr>
          <w:rFonts w:ascii="Consolas" w:hAnsi="Consolas"/>
          <w:color w:val="B02A45"/>
          <w:sz w:val="20"/>
        </w:rPr>
        <w:t>frontend/dist/</w:t>
      </w:r>
      <w:r>
        <w:rPr>
          <w:sz w:val="21"/>
        </w:rPr>
        <w:t xml:space="preserve">. Serve it with any static host and point it at the backend, or use </w:t>
      </w:r>
      <w:r>
        <w:rPr>
          <w:rFonts w:ascii="Consolas" w:hAnsi="Consolas"/>
          <w:color w:val="B02A45"/>
          <w:sz w:val="20"/>
        </w:rPr>
        <w:t>compose.yaml</w:t>
      </w:r>
      <w:r>
        <w:rPr>
          <w:sz w:val="21"/>
        </w:rPr>
        <w:t>.</w:t>
      </w:r>
    </w:p>
    <w:p w14:paraId="080A2F3E">
      <w:pPr>
        <w:pStyle w:val="4"/>
      </w:pPr>
      <w:r>
        <w:t>Docker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F70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2CBA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docker compose up --build</w:t>
            </w:r>
          </w:p>
        </w:tc>
      </w:tr>
    </w:tbl>
    <w:p w14:paraId="4D29BA21">
      <w:pPr>
        <w:spacing w:before="40"/>
      </w:pPr>
      <w:r>
        <w:rPr>
          <w:i/>
          <w:color w:val="5A616E"/>
          <w:sz w:val="16"/>
        </w:rPr>
        <w:t>powershell</w:t>
      </w:r>
    </w:p>
    <w:p w14:paraId="2F5CE31D">
      <w:pPr>
        <w:spacing w:after="40"/>
      </w:pPr>
    </w:p>
    <w:p w14:paraId="26AB2066">
      <w:pPr>
        <w:pBdr>
          <w:bottom w:val="single" w:color="D8DBE0" w:sz="6" w:space="4"/>
        </w:pBdr>
        <w:spacing w:after="120"/>
      </w:pPr>
    </w:p>
    <w:p w14:paraId="7C04A84B">
      <w:pPr>
        <w:pStyle w:val="3"/>
      </w:pPr>
      <w:r>
        <w:t>18. Testing</w:t>
      </w:r>
    </w:p>
    <w:p w14:paraId="097C406A">
      <w:pPr>
        <w:pStyle w:val="4"/>
      </w:pPr>
      <w:r>
        <w:t>Backend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308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89EF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.venv\Scripts\python.exe -m pytest -q</w:t>
            </w:r>
          </w:p>
        </w:tc>
      </w:tr>
    </w:tbl>
    <w:p w14:paraId="441AD943">
      <w:pPr>
        <w:spacing w:before="40"/>
      </w:pPr>
      <w:r>
        <w:rPr>
          <w:i/>
          <w:color w:val="5A616E"/>
          <w:sz w:val="16"/>
        </w:rPr>
        <w:t>powershell</w:t>
      </w:r>
    </w:p>
    <w:p w14:paraId="7F8BCBD9">
      <w:pPr>
        <w:spacing w:after="40"/>
      </w:pPr>
    </w:p>
    <w:p w14:paraId="5DCEA7EC">
      <w:r>
        <w:rPr>
          <w:b/>
          <w:sz w:val="21"/>
        </w:rPr>
        <w:t>Current result: 54 passed, 1 skipped.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34B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F308">
            <w:pPr>
              <w:spacing w:after="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EF94">
            <w:pPr>
              <w:spacing w:after="0"/>
            </w:pPr>
            <w:r>
              <w:rPr>
                <w:b/>
                <w:color w:val="FFFFFF"/>
                <w:sz w:val="19"/>
              </w:rPr>
              <w:t>Covers</w:t>
            </w:r>
          </w:p>
        </w:tc>
      </w:tr>
      <w:tr w14:paraId="7E30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D15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test_analysis.py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C52B">
            <w:pPr>
              <w:spacing w:after="0"/>
            </w:pPr>
            <w:r>
              <w:rPr>
                <w:sz w:val="19"/>
              </w:rPr>
              <w:t>Comparison validation, metric extraction, regression verdicts</w:t>
            </w:r>
          </w:p>
        </w:tc>
      </w:tr>
      <w:tr w14:paraId="5F4D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420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test_evaluation_core.py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BF69">
            <w:pPr>
              <w:spacing w:after="0"/>
            </w:pPr>
            <w:r>
              <w:rPr>
                <w:sz w:val="19"/>
              </w:rPr>
              <w:t>The three deterministic evaluators, including the fail-closed path</w:t>
            </w:r>
          </w:p>
        </w:tc>
      </w:tr>
      <w:tr w14:paraId="3B87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8FDB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test_health.py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7E84">
            <w:pPr>
              <w:spacing w:after="0"/>
            </w:pPr>
            <w:r>
              <w:rPr>
                <w:sz w:val="19"/>
              </w:rPr>
              <w:t>Health and readiness probes</w:t>
            </w:r>
          </w:p>
        </w:tc>
      </w:tr>
      <w:tr w14:paraId="3DF7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AEFC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test_judge.py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B78CC">
            <w:pPr>
              <w:spacing w:after="0"/>
            </w:pPr>
            <w:r>
              <w:rPr>
                <w:sz w:val="19"/>
              </w:rPr>
              <w:t>Scorecard validation and rubric versioning</w:t>
            </w:r>
          </w:p>
        </w:tc>
      </w:tr>
      <w:tr w14:paraId="2F83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FE59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test_providers.py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CE69">
            <w:pPr>
              <w:spacing w:after="0"/>
            </w:pPr>
            <w:r>
              <w:rPr>
                <w:sz w:val="19"/>
              </w:rPr>
              <w:t xml:space="preserve">Retry policy, backoff, </w:t>
            </w:r>
            <w:r>
              <w:rPr>
                <w:rFonts w:ascii="Consolas" w:hAnsi="Consolas"/>
                <w:color w:val="B02A45"/>
                <w:sz w:val="18"/>
              </w:rPr>
              <w:t>Retry-After</w:t>
            </w:r>
            <w:r>
              <w:rPr>
                <w:sz w:val="19"/>
              </w:rPr>
              <w:t xml:space="preserve"> handling, error mapping</w:t>
            </w:r>
          </w:p>
        </w:tc>
      </w:tr>
      <w:tr w14:paraId="4E91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68C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test_runner.py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15963">
            <w:pPr>
              <w:spacing w:after="0"/>
            </w:pPr>
            <w:r>
              <w:rPr>
                <w:sz w:val="19"/>
              </w:rPr>
              <w:t>Run lifecycle and final-status derivation</w:t>
            </w:r>
          </w:p>
        </w:tc>
      </w:tr>
      <w:tr w14:paraId="5828C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E57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test_semantic.py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FE6A">
            <w:pPr>
              <w:spacing w:after="0"/>
            </w:pPr>
            <w:r>
              <w:rPr>
                <w:sz w:val="19"/>
              </w:rPr>
              <w:t>Similarity scoring and the missing-text case</w:t>
            </w:r>
          </w:p>
        </w:tc>
      </w:tr>
      <w:tr w14:paraId="5038B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B4D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test_semantic_integration.py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C80E">
            <w:pPr>
              <w:spacing w:after="0"/>
            </w:pPr>
            <w:r>
              <w:rPr>
                <w:sz w:val="19"/>
              </w:rPr>
              <w:t>End-to-end semantic scoring</w:t>
            </w:r>
          </w:p>
        </w:tc>
      </w:tr>
    </w:tbl>
    <w:p w14:paraId="04497939">
      <w:pPr>
        <w:spacing w:after="40"/>
      </w:pPr>
    </w:p>
    <w:p w14:paraId="343C4EFF">
      <w:r>
        <w:rPr>
          <w:sz w:val="21"/>
        </w:rPr>
        <w:t xml:space="preserve">The one skipped test requires the </w:t>
      </w:r>
      <w:r>
        <w:rPr>
          <w:rFonts w:ascii="Consolas" w:hAnsi="Consolas"/>
          <w:color w:val="B02A45"/>
          <w:sz w:val="20"/>
        </w:rPr>
        <w:t>sentence-transformers</w:t>
      </w:r>
      <w:r>
        <w:rPr>
          <w:sz w:val="21"/>
        </w:rPr>
        <w:t xml:space="preserve"> model weights to be present locally.</w:t>
      </w:r>
    </w:p>
    <w:p w14:paraId="6B38F5BA">
      <w:pPr>
        <w:pStyle w:val="4"/>
      </w:pPr>
      <w:r>
        <w:t>Frontend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116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9C00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cd frontend</w:t>
            </w:r>
          </w:p>
          <w:p w14:paraId="45FB8A0A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npx tsc -b --noEmit    # type-check</w:t>
            </w:r>
          </w:p>
          <w:p w14:paraId="5E4319B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npm run lint           # oxlint</w:t>
            </w:r>
          </w:p>
          <w:p w14:paraId="2809311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npm run build          # production build</w:t>
            </w:r>
          </w:p>
        </w:tc>
      </w:tr>
    </w:tbl>
    <w:p w14:paraId="13D69D3F">
      <w:pPr>
        <w:spacing w:before="40"/>
      </w:pPr>
      <w:r>
        <w:rPr>
          <w:i/>
          <w:color w:val="5A616E"/>
          <w:sz w:val="16"/>
        </w:rPr>
        <w:t>powershell</w:t>
      </w:r>
    </w:p>
    <w:p w14:paraId="56EDEFF4">
      <w:pPr>
        <w:spacing w:after="40"/>
      </w:pPr>
    </w:p>
    <w:p w14:paraId="5F81749C">
      <w:r>
        <w:rPr>
          <w:b/>
          <w:sz w:val="21"/>
        </w:rPr>
        <w:t>Current result: type-check clean, lint clean, build succeeds</w:t>
      </w:r>
      <w:r>
        <w:rPr>
          <w:sz w:val="21"/>
        </w:rPr>
        <w:t xml:space="preserve"> — 1941 modules, 274.62 kB JavaScript and 14.28 kB CSS before gzip.</w:t>
      </w:r>
    </w:p>
    <w:p w14:paraId="2A09CE8B">
      <w:pPr>
        <w:pStyle w:val="4"/>
      </w:pPr>
      <w:r>
        <w:t>Manual verification performed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BA1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DC8D">
            <w:pPr>
              <w:spacing w:after="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CFE3">
            <w:pPr>
              <w:spacing w:after="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 w14:paraId="52CB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BFC3C">
            <w:pPr>
              <w:spacing w:after="0"/>
            </w:pPr>
            <w:r>
              <w:rPr>
                <w:sz w:val="19"/>
              </w:rPr>
              <w:t>All five tabs render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FB4D">
            <w:pPr>
              <w:spacing w:after="0"/>
            </w:pPr>
            <w:r>
              <w:rPr>
                <w:sz w:val="19"/>
              </w:rPr>
              <w:t>Pass — zero console errors</w:t>
            </w:r>
          </w:p>
        </w:tc>
      </w:tr>
      <w:tr w14:paraId="4B349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9B4F">
            <w:pPr>
              <w:spacing w:after="0"/>
            </w:pPr>
            <w:r>
              <w:rPr>
                <w:sz w:val="19"/>
              </w:rPr>
              <w:t>Horizontal overflow at 1440 / 1280 / 768 / 390 px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3ACC">
            <w:pPr>
              <w:spacing w:after="0"/>
            </w:pPr>
            <w:r>
              <w:rPr>
                <w:sz w:val="19"/>
              </w:rPr>
              <w:t>Pass — none at any width</w:t>
            </w:r>
          </w:p>
        </w:tc>
      </w:tr>
      <w:tr w14:paraId="7F72B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7EAF">
            <w:pPr>
              <w:spacing w:after="0"/>
            </w:pPr>
            <w:r>
              <w:rPr>
                <w:sz w:val="19"/>
              </w:rPr>
              <w:t xml:space="preserve">Modal </w:t>
            </w:r>
            <w:r>
              <w:rPr>
                <w:rFonts w:ascii="Consolas" w:hAnsi="Consolas"/>
                <w:color w:val="B02A45"/>
                <w:sz w:val="18"/>
              </w:rPr>
              <w:t>role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aria-modal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45"/>
                <w:sz w:val="18"/>
              </w:rPr>
              <w:t>aria-labelledby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0BCE">
            <w:pPr>
              <w:spacing w:after="0"/>
            </w:pPr>
            <w:r>
              <w:rPr>
                <w:sz w:val="19"/>
              </w:rPr>
              <w:t>Pass — label target resolves</w:t>
            </w:r>
          </w:p>
        </w:tc>
      </w:tr>
      <w:tr w14:paraId="79A5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89AD">
            <w:pPr>
              <w:spacing w:after="0"/>
            </w:pPr>
            <w:r>
              <w:rPr>
                <w:sz w:val="19"/>
              </w:rPr>
              <w:t>Escape closes modal and restores focus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FD75">
            <w:pPr>
              <w:spacing w:after="0"/>
            </w:pPr>
            <w:r>
              <w:rPr>
                <w:sz w:val="19"/>
              </w:rPr>
              <w:t>Pass — focus returns to the originating row</w:t>
            </w:r>
          </w:p>
        </w:tc>
      </w:tr>
      <w:tr w14:paraId="5C31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282F">
            <w:pPr>
              <w:spacing w:after="0"/>
            </w:pPr>
            <w:r>
              <w:rPr>
                <w:sz w:val="19"/>
              </w:rPr>
              <w:t>Body scroll lock while modal is open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316D">
            <w:pPr>
              <w:spacing w:after="0"/>
            </w:pPr>
            <w:r>
              <w:rPr>
                <w:sz w:val="19"/>
              </w:rPr>
              <w:t xml:space="preserve">Pass — </w:t>
            </w:r>
            <w:r>
              <w:rPr>
                <w:rFonts w:ascii="Consolas" w:hAnsi="Consolas"/>
                <w:color w:val="B02A45"/>
                <w:sz w:val="18"/>
              </w:rPr>
              <w:t>overflow: hidden</w:t>
            </w:r>
            <w:r>
              <w:rPr>
                <w:sz w:val="19"/>
              </w:rPr>
              <w:t>, restored on close</w:t>
            </w:r>
          </w:p>
        </w:tc>
      </w:tr>
      <w:tr w14:paraId="12B24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8D81">
            <w:pPr>
              <w:spacing w:after="0"/>
            </w:pPr>
            <w:r>
              <w:rPr>
                <w:sz w:val="19"/>
              </w:rPr>
              <w:t>Matrix scrolls in its own container at 390 px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824E">
            <w:pPr>
              <w:spacing w:after="0"/>
            </w:pPr>
            <w:r>
              <w:rPr>
                <w:sz w:val="19"/>
              </w:rPr>
              <w:t xml:space="preserve">Pass — model column sticky at </w:t>
            </w:r>
            <w:r>
              <w:rPr>
                <w:rFonts w:ascii="Consolas" w:hAnsi="Consolas"/>
                <w:color w:val="B02A45"/>
                <w:sz w:val="18"/>
              </w:rPr>
              <w:t>left: 0</w:t>
            </w:r>
          </w:p>
        </w:tc>
      </w:tr>
      <w:tr w14:paraId="7540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9E6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background-image</w:t>
            </w:r>
            <w:r>
              <w:rPr>
                <w:sz w:val="19"/>
              </w:rPr>
              <w:t xml:space="preserve"> on body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BBB5">
            <w:pPr>
              <w:spacing w:after="0"/>
            </w:pPr>
            <w:r>
              <w:rPr>
                <w:sz w:val="19"/>
              </w:rPr>
              <w:t xml:space="preserve">Pass — </w:t>
            </w:r>
            <w:r>
              <w:rPr>
                <w:rFonts w:ascii="Consolas" w:hAnsi="Consolas"/>
                <w:color w:val="B02A45"/>
                <w:sz w:val="18"/>
              </w:rPr>
              <w:t>none</w:t>
            </w:r>
            <w:r>
              <w:rPr>
                <w:sz w:val="19"/>
              </w:rPr>
              <w:t>, no gradient</w:t>
            </w:r>
          </w:p>
        </w:tc>
      </w:tr>
      <w:tr w14:paraId="70C4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D1CD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:focus-visible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B02A45"/>
                <w:sz w:val="18"/>
              </w:rPr>
              <w:t>prefers-reduced-motion</w:t>
            </w:r>
            <w:r>
              <w:rPr>
                <w:sz w:val="19"/>
              </w:rPr>
              <w:t xml:space="preserve"> rules present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18112">
            <w:pPr>
              <w:spacing w:after="0"/>
            </w:pPr>
            <w:r>
              <w:rPr>
                <w:sz w:val="19"/>
              </w:rPr>
              <w:t>Pass</w:t>
            </w:r>
          </w:p>
        </w:tc>
      </w:tr>
      <w:tr w14:paraId="4FF1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E8FB">
            <w:pPr>
              <w:spacing w:after="0"/>
            </w:pPr>
            <w:r>
              <w:rPr>
                <w:sz w:val="19"/>
              </w:rPr>
              <w:t>Real end-to-end run against a live provider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2443">
            <w:pPr>
              <w:spacing w:after="0"/>
            </w:pPr>
            <w:r>
              <w:rPr>
                <w:sz w:val="19"/>
              </w:rPr>
              <w:t>Pass — 63 cases executed and persisted</w:t>
            </w:r>
          </w:p>
        </w:tc>
      </w:tr>
    </w:tbl>
    <w:p w14:paraId="3B4E93DD">
      <w:pPr>
        <w:spacing w:after="40"/>
      </w:pPr>
    </w:p>
    <w:p w14:paraId="3ED803FE">
      <w:pPr>
        <w:pBdr>
          <w:bottom w:val="single" w:color="D8DBE0" w:sz="6" w:space="4"/>
        </w:pBdr>
        <w:spacing w:after="120"/>
      </w:pPr>
    </w:p>
    <w:p w14:paraId="3A7DE242">
      <w:pPr>
        <w:pStyle w:val="3"/>
      </w:pPr>
      <w:r>
        <w:t>19. Security model</w:t>
      </w:r>
    </w:p>
    <w:p w14:paraId="225953D3">
      <w:pPr>
        <w:pStyle w:val="4"/>
      </w:pPr>
      <w:r>
        <w:t>API key enforcement</w:t>
      </w:r>
    </w:p>
    <w:p w14:paraId="34DBE3A4">
      <w:r>
        <w:rPr>
          <w:sz w:val="21"/>
        </w:rPr>
        <w:t xml:space="preserve">When </w:t>
      </w:r>
      <w:r>
        <w:rPr>
          <w:rFonts w:ascii="Consolas" w:hAnsi="Consolas"/>
          <w:color w:val="B02A45"/>
          <w:sz w:val="20"/>
        </w:rPr>
        <w:t>BACKEND_API_KEY</w:t>
      </w:r>
      <w:r>
        <w:rPr>
          <w:sz w:val="21"/>
        </w:rPr>
        <w:t xml:space="preserve"> is set, </w:t>
      </w:r>
      <w:r>
        <w:rPr>
          <w:rFonts w:ascii="Consolas" w:hAnsi="Consolas"/>
          <w:color w:val="B02A45"/>
          <w:sz w:val="20"/>
        </w:rPr>
        <w:t>protect_api</w:t>
      </w:r>
      <w:r>
        <w:rPr>
          <w:sz w:val="21"/>
        </w:rPr>
        <w:t xml:space="preserve"> requires a matching </w:t>
      </w:r>
      <w:r>
        <w:rPr>
          <w:rFonts w:ascii="Consolas" w:hAnsi="Consolas"/>
          <w:color w:val="B02A45"/>
          <w:sz w:val="20"/>
        </w:rPr>
        <w:t>x-api-key</w:t>
      </w:r>
      <w:r>
        <w:rPr>
          <w:sz w:val="21"/>
        </w:rPr>
        <w:t xml:space="preserve"> header on every </w:t>
      </w:r>
      <w:r>
        <w:rPr>
          <w:rFonts w:ascii="Consolas" w:hAnsi="Consolas"/>
          <w:color w:val="B02A45"/>
          <w:sz w:val="20"/>
        </w:rPr>
        <w:t>/api</w:t>
      </w:r>
      <w:r>
        <w:rPr>
          <w:sz w:val="21"/>
        </w:rPr>
        <w:t xml:space="preserve"> route. The comparison uses </w:t>
      </w:r>
      <w:r>
        <w:rPr>
          <w:rFonts w:ascii="Consolas" w:hAnsi="Consolas"/>
          <w:color w:val="B02A45"/>
          <w:sz w:val="20"/>
        </w:rPr>
        <w:t>hmac.compare_digest</w:t>
      </w:r>
      <w:r>
        <w:rPr>
          <w:sz w:val="21"/>
        </w:rPr>
        <w:t>, so it does not leak information through timing.</w:t>
      </w:r>
    </w:p>
    <w:p w14:paraId="0530F729">
      <w:pPr>
        <w:spacing w:after="40"/>
      </w:pPr>
      <w:r>
        <w:rPr>
          <w:b/>
          <w:color w:val="1A1C20"/>
          <w:sz w:val="19"/>
        </w:rPr>
        <w:t>Diagram — Request security pipeline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1830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2CAF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flowchart TD</w:t>
            </w:r>
          </w:p>
          <w:p w14:paraId="195DFAED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A["Incoming request"] --&gt; B{"Path starts with /api&lt;br/&gt;or is /health, /ready?"}</w:t>
            </w:r>
          </w:p>
          <w:p w14:paraId="2690D2D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--&gt;|No| Z["Pass through"]</w:t>
            </w:r>
          </w:p>
          <w:p w14:paraId="5E8CB52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B --&gt;|Yes| C{"BACKEND_API_KEY set?"}</w:t>
            </w:r>
          </w:p>
          <w:p w14:paraId="251A08C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 --&gt;|No| Z</w:t>
            </w:r>
          </w:p>
          <w:p w14:paraId="308DCA3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C --&gt;|Yes| D{"x-api-key header present?"}</w:t>
            </w:r>
          </w:p>
          <w:p w14:paraId="2C00B9D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 --&gt;|No| E["401 Unauthorized"]</w:t>
            </w:r>
          </w:p>
          <w:p w14:paraId="32E68BE6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D --&gt;|Yes| F{"hmac.compare_digest&lt;br/&gt;matches?"}</w:t>
            </w:r>
          </w:p>
          <w:p w14:paraId="4916874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F --&gt;|No| E</w:t>
            </w:r>
          </w:p>
          <w:p w14:paraId="19F93808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F --&gt;|Yes| G{"Content-Length &gt; 1 MiB?"}</w:t>
            </w:r>
          </w:p>
          <w:p w14:paraId="7F75FB0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--&gt;|Yes| H["413 Payload Too Large"]</w:t>
            </w:r>
          </w:p>
          <w:p w14:paraId="487DE2E3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G --&gt;|No| Z</w:t>
            </w:r>
          </w:p>
          <w:p w14:paraId="318B378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203BF45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Z --&gt; I{"ENVIRONMENT == production?"}</w:t>
            </w:r>
          </w:p>
          <w:p w14:paraId="07E20609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I --&gt;|Yes| J["TrustedHostMiddleware&lt;br/&gt;allowed hosts enforced"]</w:t>
            </w:r>
          </w:p>
          <w:p w14:paraId="007168A1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I --&gt;|No| K["CORS from CORS_ORIGINS"]</w:t>
            </w:r>
          </w:p>
          <w:p w14:paraId="2C1F3234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J --&gt; K</w:t>
            </w:r>
          </w:p>
          <w:p w14:paraId="6E93F13E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K --&gt; L["Route handler"]</w:t>
            </w:r>
          </w:p>
          <w:p w14:paraId="2D80D2CC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  <w:p w14:paraId="10D1C755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style E fill:#f43f5e,color:#fff</w:t>
            </w:r>
          </w:p>
          <w:p w14:paraId="66F9E1C7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 style H fill:#f43f5e,color:#fff</w:t>
            </w:r>
          </w:p>
          <w:p w14:paraId="3D3C91BB"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</w:t>
            </w:r>
          </w:p>
        </w:tc>
      </w:tr>
    </w:tbl>
    <w:p w14:paraId="29DC3520">
      <w:pPr>
        <w:spacing w:before="40"/>
      </w:pPr>
      <w:r>
        <w:rPr>
          <w:i/>
          <w:color w:val="5A616E"/>
          <w:sz w:val="16"/>
        </w:rPr>
        <w:t>mermaid</w:t>
      </w:r>
    </w:p>
    <w:p w14:paraId="0214A59A">
      <w:pPr>
        <w:spacing w:after="40"/>
      </w:pPr>
    </w:p>
    <w:p w14:paraId="62B09698">
      <w:pPr>
        <w:pStyle w:val="4"/>
      </w:pPr>
      <w:r>
        <w:t>Request size limit</w:t>
      </w:r>
    </w:p>
    <w:p w14:paraId="19AD0933">
      <w:r>
        <w:rPr>
          <w:sz w:val="21"/>
        </w:rPr>
        <w:t xml:space="preserve">Bodies larger than 1 MiB are rejected with </w:t>
      </w:r>
      <w:r>
        <w:rPr>
          <w:rFonts w:ascii="Consolas" w:hAnsi="Consolas"/>
          <w:color w:val="B02A45"/>
          <w:sz w:val="20"/>
        </w:rPr>
        <w:t>413</w:t>
      </w:r>
      <w:r>
        <w:rPr>
          <w:sz w:val="21"/>
        </w:rPr>
        <w:t xml:space="preserve"> before reaching a handler.</w:t>
      </w:r>
    </w:p>
    <w:p w14:paraId="2148795D">
      <w:pPr>
        <w:pStyle w:val="4"/>
      </w:pPr>
      <w:r>
        <w:t>Production hardening</w:t>
      </w:r>
    </w:p>
    <w:p w14:paraId="71BD1C95">
      <w:r>
        <w:rPr>
          <w:sz w:val="21"/>
        </w:rPr>
        <w:t xml:space="preserve">When </w:t>
      </w:r>
      <w:r>
        <w:rPr>
          <w:rFonts w:ascii="Consolas" w:hAnsi="Consolas"/>
          <w:color w:val="B02A45"/>
          <w:sz w:val="20"/>
        </w:rPr>
        <w:t>ENVIRONMENT=production</w:t>
      </w:r>
      <w:r>
        <w:rPr>
          <w:sz w:val="21"/>
        </w:rPr>
        <w:t>:</w:t>
      </w:r>
    </w:p>
    <w:p w14:paraId="7B1FA500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BACKEND_API_KEY</w:t>
      </w:r>
      <w:r>
        <w:rPr>
          <w:sz w:val="21"/>
        </w:rPr>
        <w:t xml:space="preserve"> must be set, or the application refuses to start.</w:t>
      </w:r>
    </w:p>
    <w:p w14:paraId="22DCF728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CORS_ORIGINS</w:t>
      </w:r>
      <w:r>
        <w:rPr>
          <w:sz w:val="21"/>
        </w:rPr>
        <w:t xml:space="preserve"> must not contain a wildcard.</w:t>
      </w:r>
    </w:p>
    <w:p w14:paraId="2D3FEBFB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TrustedHostMiddleware</w:t>
      </w:r>
      <w:r>
        <w:rPr>
          <w:sz w:val="21"/>
        </w:rPr>
        <w:t xml:space="preserve"> enforces the allowed host list.</w:t>
      </w:r>
    </w:p>
    <w:p w14:paraId="4713F4FF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/docs</w:t>
      </w:r>
      <w:r>
        <w:rPr>
          <w:sz w:val="21"/>
        </w:rPr>
        <w:t xml:space="preserve">, </w:t>
      </w:r>
      <w:r>
        <w:rPr>
          <w:rFonts w:ascii="Consolas" w:hAnsi="Consolas"/>
          <w:color w:val="B02A45"/>
          <w:sz w:val="20"/>
        </w:rPr>
        <w:t>/redoc</w:t>
      </w:r>
      <w:r>
        <w:rPr>
          <w:sz w:val="21"/>
        </w:rPr>
        <w:t xml:space="preserve">, and </w:t>
      </w:r>
      <w:r>
        <w:rPr>
          <w:rFonts w:ascii="Consolas" w:hAnsi="Consolas"/>
          <w:color w:val="B02A45"/>
          <w:sz w:val="20"/>
        </w:rPr>
        <w:t>/openapi.json</w:t>
      </w:r>
      <w:r>
        <w:rPr>
          <w:sz w:val="21"/>
        </w:rPr>
        <w:t xml:space="preserve"> are disabled.</w:t>
      </w:r>
    </w:p>
    <w:p w14:paraId="47528DB8">
      <w:pPr>
        <w:pStyle w:val="4"/>
      </w:pPr>
      <w:r>
        <w:t>Secret handling</w:t>
      </w:r>
    </w:p>
    <w:p w14:paraId="7444EC6F">
      <w:pPr>
        <w:pStyle w:val="23"/>
        <w:spacing w:after="60"/>
      </w:pPr>
      <w:r>
        <w:rPr>
          <w:sz w:val="21"/>
        </w:rPr>
        <w:t>Provider API keys are read from the environment and never written to the database.</w:t>
      </w:r>
    </w:p>
    <w:p w14:paraId="08177A79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custom_models.api_key</w:t>
      </w:r>
      <w:r>
        <w:rPr>
          <w:sz w:val="21"/>
        </w:rPr>
        <w:t xml:space="preserve"> is stored but never returned by any endpoint.</w:t>
      </w:r>
    </w:p>
    <w:p w14:paraId="4C43B2DC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ProviderError</w:t>
      </w:r>
      <w:r>
        <w:rPr>
          <w:sz w:val="21"/>
        </w:rPr>
        <w:t xml:space="preserve"> messages are sanitized before being persisted, so a case row can never contain a key or an authorization header.</w:t>
      </w:r>
    </w:p>
    <w:p w14:paraId="7A143600">
      <w:pPr>
        <w:pStyle w:val="23"/>
        <w:spacing w:after="60"/>
      </w:pPr>
      <w:r>
        <w:rPr>
          <w:rFonts w:ascii="Consolas" w:hAnsi="Consolas"/>
          <w:color w:val="B02A45"/>
          <w:sz w:val="20"/>
        </w:rPr>
        <w:t>.env</w:t>
      </w:r>
      <w:r>
        <w:rPr>
          <w:sz w:val="21"/>
        </w:rPr>
        <w:t xml:space="preserve"> is git-ignored; </w:t>
      </w:r>
      <w:r>
        <w:rPr>
          <w:rFonts w:ascii="Consolas" w:hAnsi="Consolas"/>
          <w:color w:val="B02A45"/>
          <w:sz w:val="20"/>
        </w:rPr>
        <w:t>.env.example</w:t>
      </w:r>
      <w:r>
        <w:rPr>
          <w:sz w:val="21"/>
        </w:rPr>
        <w:t xml:space="preserve"> carries placeholders only.</w:t>
      </w:r>
    </w:p>
    <w:p w14:paraId="10C47234">
      <w:pPr>
        <w:pStyle w:val="4"/>
      </w:pPr>
      <w:r>
        <w:t>What is not covered</w:t>
      </w:r>
    </w:p>
    <w:p w14:paraId="1342A050">
      <w:pPr>
        <w:pStyle w:val="23"/>
        <w:spacing w:after="60"/>
      </w:pPr>
      <w:r>
        <w:rPr>
          <w:sz w:val="21"/>
        </w:rPr>
        <w:t>There is no user authentication or authorisation. The API key is a single shared secret, not an identity.</w:t>
      </w:r>
    </w:p>
    <w:p w14:paraId="61AF463E">
      <w:pPr>
        <w:pStyle w:val="23"/>
        <w:spacing w:after="60"/>
      </w:pPr>
      <w:r>
        <w:rPr>
          <w:sz w:val="21"/>
        </w:rPr>
        <w:t>There is no rate limiting on the API itself.</w:t>
      </w:r>
    </w:p>
    <w:p w14:paraId="124808DB">
      <w:pPr>
        <w:pStyle w:val="23"/>
        <w:spacing w:after="60"/>
      </w:pPr>
      <w:r>
        <w:rPr>
          <w:sz w:val="21"/>
        </w:rPr>
        <w:t>SQLite is not encrypted at rest.</w:t>
      </w:r>
    </w:p>
    <w:p w14:paraId="36735101">
      <w:pPr>
        <w:pStyle w:val="23"/>
        <w:spacing w:after="60"/>
      </w:pPr>
      <w:r>
        <w:rPr>
          <w:sz w:val="21"/>
        </w:rPr>
        <w:t>The platform is designed for a trusted network. Do not expose it directly to the internet without a reverse proxy that terminates TLS and adds authentication.</w:t>
      </w:r>
    </w:p>
    <w:p w14:paraId="13A5105A">
      <w:pPr>
        <w:pBdr>
          <w:bottom w:val="single" w:color="D8DBE0" w:sz="6" w:space="4"/>
        </w:pBdr>
        <w:spacing w:after="120"/>
      </w:pPr>
    </w:p>
    <w:p w14:paraId="5D950C93">
      <w:pPr>
        <w:pStyle w:val="3"/>
      </w:pPr>
      <w:r>
        <w:t>20. Known limitations and future work</w:t>
      </w:r>
    </w:p>
    <w:p w14:paraId="1C5FE38B">
      <w:pPr>
        <w:pStyle w:val="4"/>
      </w:pPr>
      <w:r>
        <w:t>Limitations</w:t>
      </w:r>
    </w:p>
    <w:p w14:paraId="29CE8208">
      <w:pPr>
        <w:pStyle w:val="29"/>
        <w:spacing w:after="60"/>
      </w:pPr>
      <w:r>
        <w:rPr>
          <w:b/>
          <w:sz w:val="21"/>
        </w:rPr>
        <w:t>No migrations.</w:t>
      </w:r>
      <w:r>
        <w:rPr>
          <w:sz w:val="21"/>
        </w:rPr>
        <w:t xml:space="preserve"> The schema is created from the models at import. Changing a model requires recreating the database.</w:t>
      </w:r>
    </w:p>
    <w:p w14:paraId="7F19BE4D">
      <w:pPr>
        <w:pStyle w:val="29"/>
        <w:spacing w:after="60"/>
      </w:pPr>
      <w:r>
        <w:rPr>
          <w:b/>
          <w:sz w:val="21"/>
        </w:rPr>
        <w:t>Synchronous runs.</w:t>
      </w:r>
      <w:r>
        <w:rPr>
          <w:sz w:val="21"/>
        </w:rPr>
        <w:t xml:space="preserve"> </w:t>
      </w:r>
      <w:r>
        <w:rPr>
          <w:rFonts w:ascii="Consolas" w:hAnsi="Consolas"/>
          <w:color w:val="B02A45"/>
          <w:sz w:val="20"/>
        </w:rPr>
        <w:t>POST /api/runs</w:t>
      </w:r>
      <w:r>
        <w:rPr>
          <w:sz w:val="21"/>
        </w:rPr>
        <w:t xml:space="preserve"> blocks until the benchmark finishes. A 63-case run against a slow provider can take minutes. The frontend polls </w:t>
      </w:r>
      <w:r>
        <w:rPr>
          <w:rFonts w:ascii="Consolas" w:hAnsi="Consolas"/>
          <w:color w:val="B02A45"/>
          <w:sz w:val="20"/>
        </w:rPr>
        <w:t>GET /api/runs</w:t>
      </w:r>
      <w:r>
        <w:rPr>
          <w:sz w:val="21"/>
        </w:rPr>
        <w:t xml:space="preserve"> every 10 seconds, so the UI stays responsive, but the request itself is long-lived.</w:t>
      </w:r>
    </w:p>
    <w:p w14:paraId="6443C787">
      <w:pPr>
        <w:pStyle w:val="29"/>
        <w:spacing w:after="60"/>
      </w:pPr>
      <w:r>
        <w:rPr>
          <w:b/>
          <w:sz w:val="21"/>
        </w:rPr>
        <w:t>`higher_is_better` is always `True`.</w:t>
      </w:r>
      <w:r>
        <w:rPr>
          <w:sz w:val="21"/>
        </w:rPr>
        <w:t xml:space="preserve"> No metric where lower is better is currently extracted. The field exists for future use.</w:t>
      </w:r>
    </w:p>
    <w:p w14:paraId="327C89DF">
      <w:pPr>
        <w:pStyle w:val="29"/>
        <w:spacing w:after="60"/>
      </w:pPr>
      <w:r>
        <w:rPr>
          <w:b/>
          <w:sz w:val="21"/>
        </w:rPr>
        <w:t>`/api/overview` carries no regression data.</w:t>
      </w:r>
      <w:r>
        <w:rPr>
          <w:sz w:val="21"/>
        </w:rPr>
        <w:t xml:space="preserve"> The verdict is derived client-side from the run list.</w:t>
      </w:r>
    </w:p>
    <w:p w14:paraId="44AF0DBA">
      <w:pPr>
        <w:pStyle w:val="29"/>
        <w:spacing w:after="60"/>
      </w:pPr>
      <w:r>
        <w:rPr>
          <w:b/>
          <w:sz w:val="21"/>
        </w:rPr>
        <w:t>Two matrix implementations.</w:t>
      </w:r>
      <w:r>
        <w:rPr>
          <w:sz w:val="21"/>
        </w:rPr>
        <w:t xml:space="preserve"> </w:t>
      </w:r>
      <w:r>
        <w:rPr>
          <w:rFonts w:ascii="Consolas" w:hAnsi="Consolas"/>
          <w:color w:val="B02A45"/>
          <w:sz w:val="20"/>
        </w:rPr>
        <w:t>OverviewView</w:t>
      </w:r>
      <w:r>
        <w:rPr>
          <w:sz w:val="21"/>
        </w:rPr>
        <w:t xml:space="preserve"> renders its own matrix and </w:t>
      </w:r>
      <w:r>
        <w:rPr>
          <w:rFonts w:ascii="Consolas" w:hAnsi="Consolas"/>
          <w:color w:val="B02A45"/>
          <w:sz w:val="20"/>
        </w:rPr>
        <w:t>RegressionMatrixView</w:t>
      </w:r>
      <w:r>
        <w:rPr>
          <w:sz w:val="21"/>
        </w:rPr>
        <w:t xml:space="preserve"> renders another. They are styled consistently but the table markup is not shared.</w:t>
      </w:r>
    </w:p>
    <w:p w14:paraId="7C3EA4CB">
      <w:pPr>
        <w:pStyle w:val="29"/>
        <w:spacing w:after="60"/>
      </w:pPr>
      <w:r>
        <w:rPr>
          <w:b/>
          <w:sz w:val="21"/>
        </w:rPr>
        <w:t>Unused API surface.</w:t>
      </w:r>
      <w:r>
        <w:rPr>
          <w:sz w:val="21"/>
        </w:rPr>
        <w:t xml:space="preserve"> </w:t>
      </w:r>
      <w:r>
        <w:rPr>
          <w:rFonts w:ascii="Consolas" w:hAnsi="Consolas"/>
          <w:color w:val="B02A45"/>
          <w:sz w:val="20"/>
        </w:rPr>
        <w:t>fetchAnalyses()</w:t>
      </w:r>
      <w:r>
        <w:rPr>
          <w:sz w:val="21"/>
        </w:rPr>
        <w:t xml:space="preserve"> and </w:t>
      </w:r>
      <w:r>
        <w:rPr>
          <w:rFonts w:ascii="Consolas" w:hAnsi="Consolas"/>
          <w:color w:val="B02A45"/>
          <w:sz w:val="20"/>
        </w:rPr>
        <w:t>fetchAnalysis(id)</w:t>
      </w:r>
      <w:r>
        <w:rPr>
          <w:sz w:val="21"/>
        </w:rPr>
        <w:t xml:space="preserve"> are exported from </w:t>
      </w:r>
      <w:r>
        <w:rPr>
          <w:rFonts w:ascii="Consolas" w:hAnsi="Consolas"/>
          <w:color w:val="B02A45"/>
          <w:sz w:val="20"/>
        </w:rPr>
        <w:t>api.ts</w:t>
      </w:r>
      <w:r>
        <w:rPr>
          <w:sz w:val="21"/>
        </w:rPr>
        <w:t xml:space="preserve"> but no component calls them. The endpoints work; the UI does not yet surface stored analyses.</w:t>
      </w:r>
    </w:p>
    <w:p w14:paraId="5D3731CF">
      <w:pPr>
        <w:pStyle w:val="29"/>
        <w:spacing w:after="60"/>
      </w:pPr>
      <w:r>
        <w:rPr>
          <w:b/>
          <w:sz w:val="21"/>
        </w:rPr>
        <w:t>Semantic similarity is not correctness.</w:t>
      </w:r>
      <w:r>
        <w:rPr>
          <w:sz w:val="21"/>
        </w:rPr>
        <w:t xml:space="preserve"> Cosine similarity measures textual proximity, not truth.</w:t>
      </w:r>
    </w:p>
    <w:p w14:paraId="18A8F34D">
      <w:pPr>
        <w:pStyle w:val="29"/>
        <w:spacing w:after="60"/>
      </w:pPr>
      <w:r>
        <w:rPr>
          <w:b/>
          <w:sz w:val="21"/>
        </w:rPr>
        <w:t>The judge is a model.</w:t>
      </w:r>
      <w:r>
        <w:rPr>
          <w:sz w:val="21"/>
        </w:rPr>
        <w:t xml:space="preserve"> Its scores are only as reliable as the judge model, and they are not a substitute for deterministic checks.</w:t>
      </w:r>
    </w:p>
    <w:p w14:paraId="1C98D255">
      <w:pPr>
        <w:pStyle w:val="4"/>
      </w:pPr>
      <w:r>
        <w:t>Future work</w:t>
      </w:r>
    </w:p>
    <w:p w14:paraId="54719C38">
      <w:pPr>
        <w:pStyle w:val="23"/>
        <w:spacing w:after="60"/>
      </w:pPr>
      <w:r>
        <w:rPr>
          <w:sz w:val="21"/>
        </w:rPr>
        <w:t xml:space="preserve">Extract a shared </w:t>
      </w:r>
      <w:r>
        <w:rPr>
          <w:rFonts w:ascii="Consolas" w:hAnsi="Consolas"/>
          <w:color w:val="B02A45"/>
          <w:sz w:val="20"/>
        </w:rPr>
        <w:t>RegressionMatrix</w:t>
      </w:r>
      <w:r>
        <w:rPr>
          <w:sz w:val="21"/>
        </w:rPr>
        <w:t xml:space="preserve"> component used by both the Overview and the Regression Matrix tab.</w:t>
      </w:r>
    </w:p>
    <w:p w14:paraId="0C463EE9">
      <w:pPr>
        <w:pStyle w:val="23"/>
        <w:spacing w:after="60"/>
      </w:pPr>
      <w:r>
        <w:rPr>
          <w:sz w:val="21"/>
        </w:rPr>
        <w:t xml:space="preserve">Surface stored analyses in the UI, using the existing </w:t>
      </w:r>
      <w:r>
        <w:rPr>
          <w:rFonts w:ascii="Consolas" w:hAnsi="Consolas"/>
          <w:color w:val="B02A45"/>
          <w:sz w:val="20"/>
        </w:rPr>
        <w:t>GET /api/analyses</w:t>
      </w:r>
      <w:r>
        <w:rPr>
          <w:sz w:val="21"/>
        </w:rPr>
        <w:t xml:space="preserve"> endpoints.</w:t>
      </w:r>
    </w:p>
    <w:p w14:paraId="1EF9FB24">
      <w:pPr>
        <w:pStyle w:val="23"/>
        <w:spacing w:after="60"/>
      </w:pPr>
      <w:r>
        <w:rPr>
          <w:sz w:val="21"/>
        </w:rPr>
        <w:t xml:space="preserve">Add a background task queue so </w:t>
      </w:r>
      <w:r>
        <w:rPr>
          <w:rFonts w:ascii="Consolas" w:hAnsi="Consolas"/>
          <w:color w:val="B02A45"/>
          <w:sz w:val="20"/>
        </w:rPr>
        <w:t>POST /api/runs</w:t>
      </w:r>
      <w:r>
        <w:rPr>
          <w:sz w:val="21"/>
        </w:rPr>
        <w:t xml:space="preserve"> returns immediately with a run id.</w:t>
      </w:r>
    </w:p>
    <w:p w14:paraId="329EF97C">
      <w:pPr>
        <w:pStyle w:val="23"/>
        <w:spacing w:after="60"/>
      </w:pPr>
      <w:r>
        <w:rPr>
          <w:sz w:val="21"/>
        </w:rPr>
        <w:t>Introduce Alembic for schema migrations.</w:t>
      </w:r>
    </w:p>
    <w:p w14:paraId="1A44B458">
      <w:pPr>
        <w:pStyle w:val="23"/>
        <w:spacing w:after="60"/>
      </w:pPr>
      <w:r>
        <w:rPr>
          <w:sz w:val="21"/>
        </w:rPr>
        <w:t xml:space="preserve">Add cost and latency metrics with </w:t>
      </w:r>
      <w:r>
        <w:rPr>
          <w:rFonts w:ascii="Consolas" w:hAnsi="Consolas"/>
          <w:color w:val="B02A45"/>
          <w:sz w:val="20"/>
        </w:rPr>
        <w:t>higher_is_better=False</w:t>
      </w:r>
      <w:r>
        <w:rPr>
          <w:sz w:val="21"/>
        </w:rPr>
        <w:t>.</w:t>
      </w:r>
    </w:p>
    <w:p w14:paraId="5476DA75">
      <w:pPr>
        <w:pStyle w:val="23"/>
        <w:spacing w:after="60"/>
      </w:pPr>
      <w:r>
        <w:rPr>
          <w:sz w:val="21"/>
        </w:rPr>
        <w:t>Add per-category breakdowns to the regression matrix, so a regression can be localised to a task category rather than only to a model.</w:t>
      </w:r>
    </w:p>
    <w:p w14:paraId="00E548B5">
      <w:pPr>
        <w:pBdr>
          <w:bottom w:val="single" w:color="D8DBE0" w:sz="6" w:space="4"/>
        </w:pBdr>
        <w:spacing w:after="120"/>
      </w:pPr>
    </w:p>
    <w:p w14:paraId="485CDC56">
      <w:pPr>
        <w:pStyle w:val="3"/>
      </w:pPr>
      <w:r>
        <w:t>Appendix A — Diagram index</w:t>
      </w:r>
    </w:p>
    <w:p w14:paraId="7A14A673">
      <w:r>
        <w:rPr>
          <w:sz w:val="21"/>
        </w:rPr>
        <w:t xml:space="preserve">All diagrams are Mermaid source in </w:t>
      </w:r>
      <w:r>
        <w:rPr>
          <w:rFonts w:ascii="Consolas" w:hAnsi="Consolas"/>
          <w:color w:val="B02A45"/>
          <w:sz w:val="20"/>
        </w:rPr>
        <w:t>docs/diagrams/</w:t>
      </w:r>
      <w:r>
        <w:rPr>
          <w:sz w:val="21"/>
        </w:rPr>
        <w:t>. They render in any Mermaid-compatible viewer, including GitHub, VS Code with a Mermaid extension, and the Mermaid Live Editor.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203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532C">
            <w:pPr>
              <w:spacing w:after="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EF55">
            <w:pPr>
              <w:spacing w:after="0"/>
            </w:pPr>
            <w:r>
              <w:rPr>
                <w:b/>
                <w:color w:val="FFFFFF"/>
                <w:sz w:val="19"/>
              </w:rPr>
              <w:t>Shows</w:t>
            </w:r>
          </w:p>
        </w:tc>
      </w:tr>
      <w:tr w14:paraId="0902F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64ED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01-system-architecture.mmd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2FCF">
            <w:pPr>
              <w:spacing w:after="0"/>
            </w:pPr>
            <w:r>
              <w:rPr>
                <w:sz w:val="19"/>
              </w:rPr>
              <w:t>Layers, components, and data flow</w:t>
            </w:r>
          </w:p>
        </w:tc>
      </w:tr>
      <w:tr w14:paraId="6301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A4EA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02-benchmark-run-sequence.mmd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00B4">
            <w:pPr>
              <w:spacing w:after="0"/>
            </w:pPr>
            <w:r>
              <w:rPr>
                <w:sz w:val="19"/>
              </w:rPr>
              <w:t>A full run from request to persisted results</w:t>
            </w:r>
          </w:p>
        </w:tc>
      </w:tr>
      <w:tr w14:paraId="226E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547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03-regression-analysis-flow.mmd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4F22">
            <w:pPr>
              <w:spacing w:after="0"/>
            </w:pPr>
            <w:r>
              <w:rPr>
                <w:sz w:val="19"/>
              </w:rPr>
              <w:t>Validation, metric extraction, tests, and the verdict</w:t>
            </w:r>
          </w:p>
        </w:tc>
      </w:tr>
      <w:tr w14:paraId="660AF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E5A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04-database-schema.mmd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659B5">
            <w:pPr>
              <w:spacing w:after="0"/>
            </w:pPr>
            <w:r>
              <w:rPr>
                <w:sz w:val="19"/>
              </w:rPr>
              <w:t>Four tables and their relationships</w:t>
            </w:r>
          </w:p>
        </w:tc>
      </w:tr>
      <w:tr w14:paraId="5A52C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C6D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05-frontend-component-tree.mmd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8E0C">
            <w:pPr>
              <w:spacing w:after="0"/>
            </w:pPr>
            <w:r>
              <w:rPr>
                <w:sz w:val="19"/>
              </w:rPr>
              <w:t>Component hierarchy and data layer</w:t>
            </w:r>
          </w:p>
        </w:tc>
      </w:tr>
      <w:tr w14:paraId="75C18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09F5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06-run-lifecycle.mmd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7523">
            <w:pPr>
              <w:spacing w:after="0"/>
            </w:pPr>
            <w:r>
              <w:rPr>
                <w:sz w:val="19"/>
              </w:rPr>
              <w:t>Run status transitions</w:t>
            </w:r>
          </w:p>
        </w:tc>
      </w:tr>
      <w:tr w14:paraId="6F7CB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EFB1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07-provider-retry-and-errors.mmd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ADE6">
            <w:pPr>
              <w:spacing w:after="0"/>
            </w:pPr>
            <w:r>
              <w:rPr>
                <w:sz w:val="19"/>
              </w:rPr>
              <w:t>Retry policy and error classification</w:t>
            </w:r>
          </w:p>
        </w:tc>
      </w:tr>
      <w:tr w14:paraId="0C99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B957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08-request-security-pipeline.mmd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9369">
            <w:pPr>
              <w:spacing w:after="0"/>
            </w:pPr>
            <w:r>
              <w:rPr>
                <w:sz w:val="19"/>
              </w:rPr>
              <w:t>Middleware chain and guards</w:t>
            </w:r>
          </w:p>
        </w:tc>
      </w:tr>
      <w:tr w14:paraId="1803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1246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09-dataset-loading-and-scoring.mmd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974A">
            <w:pPr>
              <w:spacing w:after="0"/>
            </w:pPr>
            <w:r>
              <w:rPr>
                <w:sz w:val="19"/>
              </w:rPr>
              <w:t>From dataset file to case verdict</w:t>
            </w:r>
          </w:p>
        </w:tc>
      </w:tr>
      <w:tr w14:paraId="5A0B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34D4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10-deployment-topology.mmd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D7FA">
            <w:pPr>
              <w:spacing w:after="0"/>
            </w:pPr>
            <w:r>
              <w:rPr>
                <w:sz w:val="19"/>
              </w:rPr>
              <w:t>Processes, ports, and optional components</w:t>
            </w:r>
          </w:p>
        </w:tc>
      </w:tr>
      <w:tr w14:paraId="6746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AD24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11-overview-verdict-derivation.mmd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A119">
            <w:pPr>
              <w:spacing w:after="0"/>
            </w:pPr>
            <w:r>
              <w:rPr>
                <w:sz w:val="19"/>
              </w:rPr>
              <w:t>How the Overview verdict is computed</w:t>
            </w:r>
          </w:p>
        </w:tc>
      </w:tr>
      <w:tr w14:paraId="26A8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8DE8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12-design-system.mmd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6635">
            <w:pPr>
              <w:spacing w:after="0"/>
            </w:pPr>
            <w:r>
              <w:rPr>
                <w:sz w:val="19"/>
              </w:rPr>
              <w:t>Tokens, typography, chrome, and rules</w:t>
            </w:r>
          </w:p>
        </w:tc>
      </w:tr>
    </w:tbl>
    <w:p w14:paraId="00E97383">
      <w:pPr>
        <w:spacing w:after="40"/>
      </w:pPr>
    </w:p>
    <w:p w14:paraId="56001E3C">
      <w:pPr>
        <w:pStyle w:val="3"/>
      </w:pPr>
      <w:r>
        <w:t>Appendix B — Glossary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A0E1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862C">
            <w:pPr>
              <w:spacing w:after="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4824" w:type="dxa"/>
            <w:shd w:val="clear" w:color="auto" w:fill="1A1C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9846"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14:paraId="384E5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ED4A">
            <w:pPr>
              <w:spacing w:after="0"/>
            </w:pPr>
            <w:r>
              <w:rPr>
                <w:b/>
                <w:sz w:val="19"/>
              </w:rPr>
              <w:t>Baseline run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AC0E">
            <w:pPr>
              <w:spacing w:after="0"/>
            </w:pPr>
            <w:r>
              <w:rPr>
                <w:sz w:val="19"/>
              </w:rPr>
              <w:t>The earlier run in a comparison</w:t>
            </w:r>
          </w:p>
        </w:tc>
      </w:tr>
      <w:tr w14:paraId="5E207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0513">
            <w:pPr>
              <w:spacing w:after="0"/>
            </w:pPr>
            <w:r>
              <w:rPr>
                <w:b/>
                <w:sz w:val="19"/>
              </w:rPr>
              <w:t>Candidate run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5576">
            <w:pPr>
              <w:spacing w:after="0"/>
            </w:pPr>
            <w:r>
              <w:rPr>
                <w:sz w:val="19"/>
              </w:rPr>
              <w:t>The later run in a comparison</w:t>
            </w:r>
          </w:p>
        </w:tc>
      </w:tr>
      <w:tr w14:paraId="6BE8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48BA">
            <w:pPr>
              <w:spacing w:after="0"/>
            </w:pPr>
            <w:r>
              <w:rPr>
                <w:b/>
                <w:sz w:val="19"/>
              </w:rPr>
              <w:t>Case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2C1E">
            <w:pPr>
              <w:spacing w:after="0"/>
            </w:pPr>
            <w:r>
              <w:rPr>
                <w:sz w:val="19"/>
              </w:rPr>
              <w:t>One test case: a prompt plus its expected answer or schema</w:t>
            </w:r>
          </w:p>
        </w:tc>
      </w:tr>
      <w:tr w14:paraId="7788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16D1">
            <w:pPr>
              <w:spacing w:after="0"/>
            </w:pPr>
            <w:r>
              <w:rPr>
                <w:b/>
                <w:sz w:val="19"/>
              </w:rPr>
              <w:t>Deterministic evaluator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886A">
            <w:pPr>
              <w:spacing w:after="0"/>
            </w:pPr>
            <w:r>
              <w:rPr>
                <w:sz w:val="19"/>
              </w:rPr>
              <w:t>A scorer with no model involved: exact match, numeric tolerance, or JSON schema validation</w:t>
            </w:r>
          </w:p>
        </w:tc>
      </w:tr>
      <w:tr w14:paraId="4519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68B4">
            <w:pPr>
              <w:spacing w:after="0"/>
            </w:pPr>
            <w:r>
              <w:rPr>
                <w:b/>
                <w:sz w:val="19"/>
              </w:rPr>
              <w:t>Discordant pair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AFEC">
            <w:pPr>
              <w:spacing w:after="0"/>
            </w:pPr>
            <w:r>
              <w:rPr>
                <w:sz w:val="19"/>
              </w:rPr>
              <w:t>A case where the baseline and candidate disagree — the only pairs McNemar uses</w:t>
            </w:r>
          </w:p>
        </w:tc>
      </w:tr>
      <w:tr w14:paraId="77B3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ACB20">
            <w:pPr>
              <w:spacing w:after="0"/>
            </w:pPr>
            <w:r>
              <w:rPr>
                <w:b/>
                <w:sz w:val="19"/>
              </w:rPr>
              <w:t>Holm-Bonferroni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60D8">
            <w:pPr>
              <w:spacing w:after="0"/>
            </w:pPr>
            <w:r>
              <w:rPr>
                <w:sz w:val="19"/>
              </w:rPr>
              <w:t>A step-down correction controlling the family-wise error rate across multiple tests</w:t>
            </w:r>
          </w:p>
        </w:tc>
      </w:tr>
      <w:tr w14:paraId="0470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B2DB">
            <w:pPr>
              <w:spacing w:after="0"/>
            </w:pPr>
            <w:r>
              <w:rPr>
                <w:b/>
                <w:sz w:val="19"/>
              </w:rPr>
              <w:t>Judge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1264">
            <w:pPr>
              <w:spacing w:after="0"/>
            </w:pPr>
            <w:r>
              <w:rPr>
                <w:sz w:val="19"/>
              </w:rPr>
              <w:t>An LLM scoring a response against a rubric</w:t>
            </w:r>
          </w:p>
        </w:tc>
      </w:tr>
      <w:tr w14:paraId="7254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F730">
            <w:pPr>
              <w:spacing w:after="0"/>
            </w:pPr>
            <w:r>
              <w:rPr>
                <w:b/>
                <w:sz w:val="19"/>
              </w:rPr>
              <w:t>McNemar test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9820">
            <w:pPr>
              <w:spacing w:after="0"/>
            </w:pPr>
            <w:r>
              <w:rPr>
                <w:sz w:val="19"/>
              </w:rPr>
              <w:t>An exact test for paired binary outcomes</w:t>
            </w:r>
          </w:p>
        </w:tc>
      </w:tr>
      <w:tr w14:paraId="3BDE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F9F5">
            <w:pPr>
              <w:spacing w:after="0"/>
            </w:pPr>
            <w:r>
              <w:rPr>
                <w:b/>
                <w:sz w:val="19"/>
              </w:rPr>
              <w:t>Mean delta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624E">
            <w:pPr>
              <w:spacing w:after="0"/>
            </w:pPr>
            <w:r>
              <w:rPr>
                <w:sz w:val="19"/>
              </w:rPr>
              <w:t>Candidate mean minus baseline mean for a metric</w:t>
            </w:r>
          </w:p>
        </w:tc>
      </w:tr>
      <w:tr w14:paraId="2919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384A">
            <w:pPr>
              <w:spacing w:after="0"/>
            </w:pPr>
            <w:r>
              <w:rPr>
                <w:b/>
                <w:sz w:val="19"/>
              </w:rPr>
              <w:t>Minimum regression drop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CF59">
            <w:pPr>
              <w:spacing w:after="0"/>
            </w:pPr>
            <w:r>
              <w:rPr>
                <w:sz w:val="19"/>
              </w:rPr>
              <w:t>The smallest drop considered practically meaningful</w:t>
            </w:r>
          </w:p>
        </w:tc>
      </w:tr>
      <w:tr w14:paraId="6F218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B0BD">
            <w:pPr>
              <w:spacing w:after="0"/>
            </w:pPr>
            <w:r>
              <w:rPr>
                <w:b/>
                <w:sz w:val="19"/>
              </w:rPr>
              <w:t>Paired bootstrap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0D02">
            <w:pPr>
              <w:spacing w:after="0"/>
            </w:pPr>
            <w:r>
              <w:rPr>
                <w:sz w:val="19"/>
              </w:rPr>
              <w:t>Resampling case pairs with replacement to build a confidence interval</w:t>
            </w:r>
          </w:p>
        </w:tc>
      </w:tr>
      <w:tr w14:paraId="72BD1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FC84">
            <w:pPr>
              <w:spacing w:after="0"/>
            </w:pPr>
            <w:r>
              <w:rPr>
                <w:b/>
                <w:sz w:val="19"/>
              </w:rPr>
              <w:t>Regression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8F2E">
            <w:pPr>
              <w:spacing w:after="0"/>
            </w:pPr>
            <w:r>
              <w:rPr>
                <w:rFonts w:ascii="Consolas" w:hAnsi="Consolas"/>
                <w:color w:val="B02A45"/>
                <w:sz w:val="18"/>
              </w:rPr>
              <w:t>adjusted_p &lt; alpha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2A45"/>
                <w:sz w:val="18"/>
              </w:rPr>
              <w:t>mean_delta &lt; -minimum_regression_drop</w:t>
            </w:r>
          </w:p>
        </w:tc>
      </w:tr>
      <w:tr w14:paraId="4B03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6332">
            <w:pPr>
              <w:spacing w:after="0"/>
            </w:pPr>
            <w:r>
              <w:rPr>
                <w:b/>
                <w:sz w:val="19"/>
              </w:rPr>
              <w:t>Run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7953">
            <w:pPr>
              <w:spacing w:after="0"/>
            </w:pPr>
            <w:r>
              <w:rPr>
                <w:sz w:val="19"/>
              </w:rPr>
              <w:t>One execution of a dataset against one model</w:t>
            </w:r>
          </w:p>
        </w:tc>
      </w:tr>
      <w:tr w14:paraId="653D6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00EE">
            <w:pPr>
              <w:spacing w:after="0"/>
            </w:pPr>
            <w:r>
              <w:rPr>
                <w:b/>
                <w:sz w:val="19"/>
              </w:rPr>
              <w:t>Wilcoxon signed-rank</w:t>
            </w:r>
          </w:p>
        </w:tc>
        <w:tc>
          <w:tcPr>
            <w:tcW w:w="48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9346">
            <w:pPr>
              <w:spacing w:after="0"/>
            </w:pPr>
            <w:r>
              <w:rPr>
                <w:sz w:val="19"/>
              </w:rPr>
              <w:t>A non-parametric test for paired continuous outcomes</w:t>
            </w:r>
          </w:p>
        </w:tc>
      </w:tr>
    </w:tbl>
    <w:p w14:paraId="5599670F">
      <w:pPr>
        <w:spacing w:after="40"/>
      </w:pPr>
    </w:p>
    <w:sectPr>
      <w:footerReference r:id="rId5" w:type="default"/>
      <w:pgSz w:w="12240" w:h="15840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549A5">
    <w:pPr>
      <w:pStyle w:val="18"/>
      <w:jc w:val="center"/>
    </w:pPr>
    <w:r>
      <w:rPr>
        <w:color w:val="5A616E"/>
        <w:sz w:val="16"/>
      </w:rPr>
      <w:t xml:space="preserve">End-to-End LLM Testing, Benchmarking and Regression Analysis  ·  </w:t>
    </w:r>
    <w:r>
      <w:rPr>
        <w:color w:val="5A616E"/>
        <w:sz w:val="16"/>
      </w:rPr>
      <w:fldChar w:fldCharType="begin"/>
    </w:r>
    <w:r>
      <w:rPr>
        <w:color w:val="5A616E"/>
        <w:sz w:val="16"/>
      </w:rPr>
      <w:instrText xml:space="preserve">PAGE</w:instrText>
    </w:r>
    <w:r>
      <w:rPr>
        <w:color w:val="5A61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E6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="Calibri" w:hAnsi="Calibri" w:eastAsiaTheme="minorEastAsia" w:cstheme="minorBidi"/>
      <w:color w:val="1A1C2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40" w:after="160"/>
      <w:outlineLvl w:val="0"/>
    </w:pPr>
    <w:rPr>
      <w:rFonts w:asciiTheme="majorHAnsi" w:hAnsiTheme="majorHAnsi" w:eastAsiaTheme="majorEastAsia" w:cstheme="majorBidi"/>
      <w:b/>
      <w:bCs/>
      <w:color w:val="1A1C20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360" w:after="120"/>
      <w:outlineLvl w:val="1"/>
    </w:pPr>
    <w:rPr>
      <w:rFonts w:asciiTheme="majorHAnsi" w:hAnsiTheme="majorHAnsi" w:eastAsiaTheme="majorEastAsia" w:cstheme="majorBidi"/>
      <w:b/>
      <w:bCs/>
      <w:color w:val="1A1C20"/>
      <w:sz w:val="30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80" w:after="80"/>
      <w:outlineLvl w:val="2"/>
    </w:pPr>
    <w:rPr>
      <w:rFonts w:asciiTheme="majorHAnsi" w:hAnsiTheme="majorHAnsi" w:eastAsiaTheme="majorEastAsia" w:cstheme="majorBidi"/>
      <w:b/>
      <w:bCs/>
      <w:color w:val="1A1C20"/>
      <w:sz w:val="25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60"/>
      <w:outlineLvl w:val="3"/>
    </w:pPr>
    <w:rPr>
      <w:rFonts w:asciiTheme="majorHAnsi" w:hAnsiTheme="majorHAnsi" w:eastAsiaTheme="majorEastAsia" w:cstheme="majorBidi"/>
      <w:b/>
      <w:bCs/>
      <w:i/>
      <w:iCs/>
      <w:color w:val="5A616E"/>
      <w:sz w:val="22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6434</Words>
  <Characters>41669</Characters>
  <Lines>0</Lines>
  <Paragraphs>0</Paragraphs>
  <TotalTime>0</TotalTime>
  <ScaleCrop>false</ScaleCrop>
  <LinksUpToDate>false</LinksUpToDate>
  <CharactersWithSpaces>49709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Zaid Saudagar</cp:lastModifiedBy>
  <dcterms:modified xsi:type="dcterms:W3CDTF">2026-10-27T20:30:54Z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eyJoZGlkIjoiNjg1ZWRiZjQ0YmM5Yjg5ZTA2ZGJmODYxODJjYzdjZTciLCJ1c2VySWQiOiI1NDk3NjkxMjk5NTYifQ==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E3235F99D80B454EAFB4F9A674FDADFE_12</vt:lpwstr>
  </property>
</Properties>
</file>