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CD837" w14:textId="77777777" w:rsidR="00814EF4" w:rsidRPr="00814EF4" w:rsidRDefault="00814EF4" w:rsidP="00814EF4">
      <w:pPr>
        <w:jc w:val="center"/>
        <w:rPr>
          <w:rFonts w:asciiTheme="majorBidi" w:hAnsiTheme="majorBidi" w:cstheme="majorBidi"/>
          <w:b/>
          <w:bCs/>
          <w:color w:val="000000" w:themeColor="text1"/>
          <w:sz w:val="30"/>
          <w:szCs w:val="30"/>
        </w:rPr>
      </w:pPr>
      <w:r w:rsidRPr="00814EF4">
        <w:rPr>
          <w:rFonts w:asciiTheme="majorBidi" w:hAnsiTheme="majorBidi" w:cstheme="majorBidi"/>
          <w:noProof/>
          <w:color w:val="000000" w:themeColor="text1"/>
          <w:sz w:val="30"/>
          <w:szCs w:val="30"/>
        </w:rPr>
        <mc:AlternateContent>
          <mc:Choice Requires="wpg">
            <w:drawing>
              <wp:inline distT="0" distB="0" distL="0" distR="0" wp14:anchorId="63B9CE5A" wp14:editId="6A2E4F26">
                <wp:extent cx="2095500" cy="2312035"/>
                <wp:effectExtent l="0" t="0" r="0" b="2540"/>
                <wp:docPr id="150984646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5500" cy="2312035"/>
                          <a:chOff x="0" y="0"/>
                          <a:chExt cx="20955" cy="24390"/>
                        </a:xfrm>
                      </wpg:grpSpPr>
                      <pic:pic xmlns:pic="http://schemas.openxmlformats.org/drawingml/2006/picture">
                        <pic:nvPicPr>
                          <pic:cNvPr id="802656359"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955" cy="20955"/>
                          </a:xfrm>
                          <a:prstGeom prst="rect">
                            <a:avLst/>
                          </a:prstGeom>
                          <a:noFill/>
                          <a:extLst>
                            <a:ext uri="{909E8E84-426E-40DD-AFC4-6F175D3DCCD1}">
                              <a14:hiddenFill xmlns:a14="http://schemas.microsoft.com/office/drawing/2010/main">
                                <a:solidFill>
                                  <a:srgbClr val="FFFFFF"/>
                                </a:solidFill>
                              </a14:hiddenFill>
                            </a:ext>
                          </a:extLst>
                        </pic:spPr>
                      </pic:pic>
                      <wps:wsp>
                        <wps:cNvPr id="1321749988" name="Text Box 2"/>
                        <wps:cNvSpPr txBox="1">
                          <a:spLocks noChangeArrowheads="1"/>
                        </wps:cNvSpPr>
                        <wps:spPr bwMode="auto">
                          <a:xfrm>
                            <a:off x="0" y="20955"/>
                            <a:ext cx="20955" cy="3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A0EC7F" w14:textId="77777777" w:rsidR="00814EF4" w:rsidRDefault="00814EF4" w:rsidP="00814EF4">
                              <w:pPr>
                                <w:rPr>
                                  <w:sz w:val="18"/>
                                  <w:szCs w:val="18"/>
                                </w:rPr>
                              </w:pPr>
                            </w:p>
                          </w:txbxContent>
                        </wps:txbx>
                        <wps:bodyPr rot="0" vert="horz" wrap="square" lIns="91440" tIns="45720" rIns="91440" bIns="45720" anchor="t" anchorCtr="0" upright="1">
                          <a:noAutofit/>
                        </wps:bodyPr>
                      </wps:wsp>
                    </wpg:wgp>
                  </a:graphicData>
                </a:graphic>
              </wp:inline>
            </w:drawing>
          </mc:Choice>
          <mc:Fallback>
            <w:pict>
              <v:group w14:anchorId="63B9CE5A" id="Group 2" o:spid="_x0000_s1026" style="width:165pt;height:182.05pt;mso-position-horizontal-relative:char;mso-position-vertical-relative:line" coordsize="20955,243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20955;height:20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">
                  <v:imagedata r:id="rId7" o:title=""/>
                </v:shape>
                <v:shapetype id="_x0000_t202" coordsize="21600,21600" o:spt="202" path="m,l,21600r21600,l21600,xe">
                  <v:stroke joinstyle="miter"/>
                  <v:path gradientshapeok="t" o:connecttype="rect"/>
                </v:shapetype>
                <v:shape id="Text Box 2" o:spid="_x0000_s1028" type="#_x0000_t202" style="position:absolute;top:20955;width:20955;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" stroked="f">
                  <v:textbox>
                    <w:txbxContent>
                      <w:p w14:paraId="39A0EC7F" w14:textId="77777777" w:rsidR="00814EF4" w:rsidRDefault="00814EF4" w:rsidP="00814EF4">
                        <w:pPr>
                          <w:rPr>
                            <w:sz w:val="18"/>
                            <w:szCs w:val="18"/>
                          </w:rPr>
                        </w:pPr>
                      </w:p>
                    </w:txbxContent>
                  </v:textbox>
                </v:shape>
                <w10:anchorlock/>
              </v:group>
            </w:pict>
          </mc:Fallback>
        </mc:AlternateContent>
      </w:r>
    </w:p>
    <w:p w14:paraId="1D6FA600" w14:textId="0BCF4AB0" w:rsidR="00814EF4" w:rsidRPr="00814EF4" w:rsidRDefault="00814EF4" w:rsidP="00814EF4">
      <w:pPr>
        <w:jc w:val="center"/>
        <w:rPr>
          <w:rFonts w:asciiTheme="majorBidi" w:hAnsiTheme="majorBidi" w:cstheme="majorBidi"/>
          <w:b/>
          <w:bCs/>
          <w:color w:val="000000" w:themeColor="text1"/>
          <w:sz w:val="30"/>
          <w:szCs w:val="30"/>
        </w:rPr>
      </w:pPr>
      <w:r w:rsidRPr="00814EF4">
        <w:rPr>
          <w:rFonts w:asciiTheme="majorBidi" w:hAnsiTheme="majorBidi" w:cstheme="majorBidi"/>
          <w:b/>
          <w:bCs/>
          <w:color w:val="000000" w:themeColor="text1"/>
          <w:sz w:val="30"/>
          <w:szCs w:val="30"/>
        </w:rPr>
        <w:t>Mid Lab Documentation</w:t>
      </w:r>
    </w:p>
    <w:p w14:paraId="5F4016AE" w14:textId="77777777" w:rsidR="00814EF4" w:rsidRPr="00814EF4" w:rsidRDefault="00814EF4" w:rsidP="00814EF4">
      <w:pPr>
        <w:jc w:val="center"/>
        <w:rPr>
          <w:rFonts w:asciiTheme="majorBidi" w:hAnsiTheme="majorBidi" w:cstheme="majorBidi"/>
          <w:b/>
          <w:bCs/>
          <w:color w:val="000000" w:themeColor="text1"/>
          <w:sz w:val="30"/>
          <w:szCs w:val="30"/>
        </w:rPr>
      </w:pPr>
    </w:p>
    <w:p w14:paraId="38B2F265" w14:textId="77777777" w:rsidR="00814EF4" w:rsidRPr="00814EF4" w:rsidRDefault="00814EF4" w:rsidP="00814EF4">
      <w:pPr>
        <w:jc w:val="center"/>
        <w:rPr>
          <w:rFonts w:asciiTheme="majorBidi" w:hAnsiTheme="majorBidi" w:cstheme="majorBidi"/>
          <w:b/>
          <w:bCs/>
          <w:color w:val="000000" w:themeColor="text1"/>
          <w:sz w:val="30"/>
          <w:szCs w:val="30"/>
        </w:rPr>
      </w:pPr>
      <w:proofErr w:type="gramStart"/>
      <w:r w:rsidRPr="00814EF4">
        <w:rPr>
          <w:rFonts w:asciiTheme="majorBidi" w:hAnsiTheme="majorBidi" w:cstheme="majorBidi"/>
          <w:b/>
          <w:bCs/>
          <w:color w:val="000000" w:themeColor="text1"/>
          <w:sz w:val="30"/>
          <w:szCs w:val="30"/>
        </w:rPr>
        <w:t>Your  Name</w:t>
      </w:r>
      <w:proofErr w:type="gramEnd"/>
      <w:r w:rsidRPr="00814EF4">
        <w:rPr>
          <w:rFonts w:asciiTheme="majorBidi" w:hAnsiTheme="majorBidi" w:cstheme="majorBidi"/>
          <w:b/>
          <w:bCs/>
          <w:color w:val="000000" w:themeColor="text1"/>
          <w:sz w:val="30"/>
          <w:szCs w:val="30"/>
        </w:rPr>
        <w:t>:</w:t>
      </w:r>
      <w:r w:rsidRPr="00814EF4">
        <w:rPr>
          <w:rFonts w:asciiTheme="majorBidi" w:hAnsiTheme="majorBidi" w:cstheme="majorBidi"/>
          <w:b/>
          <w:bCs/>
          <w:color w:val="000000" w:themeColor="text1"/>
          <w:sz w:val="30"/>
          <w:szCs w:val="30"/>
        </w:rPr>
        <w:tab/>
        <w:t>Muhammad Zaid</w:t>
      </w:r>
    </w:p>
    <w:p w14:paraId="4409D6B8" w14:textId="77777777" w:rsidR="00814EF4" w:rsidRPr="00814EF4" w:rsidRDefault="00814EF4" w:rsidP="00814EF4">
      <w:pPr>
        <w:jc w:val="center"/>
        <w:rPr>
          <w:rFonts w:asciiTheme="majorBidi" w:hAnsiTheme="majorBidi" w:cstheme="majorBidi"/>
          <w:b/>
          <w:bCs/>
          <w:color w:val="000000" w:themeColor="text1"/>
          <w:sz w:val="30"/>
          <w:szCs w:val="30"/>
        </w:rPr>
      </w:pPr>
    </w:p>
    <w:p w14:paraId="487F3C5E" w14:textId="77777777" w:rsidR="00814EF4" w:rsidRPr="00814EF4" w:rsidRDefault="00814EF4" w:rsidP="00814EF4">
      <w:pPr>
        <w:jc w:val="center"/>
        <w:rPr>
          <w:rFonts w:asciiTheme="majorBidi" w:hAnsiTheme="majorBidi" w:cstheme="majorBidi"/>
          <w:b/>
          <w:bCs/>
          <w:color w:val="000000" w:themeColor="text1"/>
          <w:sz w:val="30"/>
          <w:szCs w:val="30"/>
        </w:rPr>
      </w:pPr>
      <w:r w:rsidRPr="00814EF4">
        <w:rPr>
          <w:rFonts w:asciiTheme="majorBidi" w:hAnsiTheme="majorBidi" w:cstheme="majorBidi"/>
          <w:b/>
          <w:bCs/>
          <w:color w:val="000000" w:themeColor="text1"/>
          <w:sz w:val="30"/>
          <w:szCs w:val="30"/>
        </w:rPr>
        <w:t>Roll Number</w:t>
      </w:r>
      <w:proofErr w:type="gramStart"/>
      <w:r w:rsidRPr="00814EF4">
        <w:rPr>
          <w:rFonts w:asciiTheme="majorBidi" w:hAnsiTheme="majorBidi" w:cstheme="majorBidi"/>
          <w:b/>
          <w:bCs/>
          <w:color w:val="000000" w:themeColor="text1"/>
          <w:sz w:val="30"/>
          <w:szCs w:val="30"/>
        </w:rPr>
        <w:t>:</w:t>
      </w:r>
      <w:r w:rsidRPr="00814EF4">
        <w:rPr>
          <w:rFonts w:asciiTheme="majorBidi" w:hAnsiTheme="majorBidi" w:cstheme="majorBidi"/>
          <w:b/>
          <w:bCs/>
          <w:color w:val="000000" w:themeColor="text1"/>
          <w:sz w:val="30"/>
          <w:szCs w:val="30"/>
        </w:rPr>
        <w:tab/>
        <w:t xml:space="preserve"> FA23</w:t>
      </w:r>
      <w:proofErr w:type="gramEnd"/>
      <w:r w:rsidRPr="00814EF4">
        <w:rPr>
          <w:rFonts w:asciiTheme="majorBidi" w:hAnsiTheme="majorBidi" w:cstheme="majorBidi"/>
          <w:b/>
          <w:bCs/>
          <w:color w:val="000000" w:themeColor="text1"/>
          <w:sz w:val="30"/>
          <w:szCs w:val="30"/>
        </w:rPr>
        <w:t>-BSE-032</w:t>
      </w:r>
    </w:p>
    <w:p w14:paraId="543BAEB9" w14:textId="77777777" w:rsidR="00814EF4" w:rsidRPr="00814EF4" w:rsidRDefault="00814EF4" w:rsidP="00814EF4">
      <w:pPr>
        <w:jc w:val="center"/>
        <w:rPr>
          <w:rFonts w:asciiTheme="majorBidi" w:hAnsiTheme="majorBidi" w:cstheme="majorBidi"/>
          <w:b/>
          <w:bCs/>
          <w:color w:val="000000" w:themeColor="text1"/>
          <w:sz w:val="30"/>
          <w:szCs w:val="30"/>
        </w:rPr>
      </w:pPr>
    </w:p>
    <w:p w14:paraId="10AAE17A" w14:textId="77777777" w:rsidR="00814EF4" w:rsidRPr="00814EF4" w:rsidRDefault="00814EF4" w:rsidP="00814EF4">
      <w:pPr>
        <w:jc w:val="center"/>
        <w:rPr>
          <w:rFonts w:asciiTheme="majorBidi" w:hAnsiTheme="majorBidi" w:cstheme="majorBidi"/>
          <w:b/>
          <w:bCs/>
          <w:color w:val="000000" w:themeColor="text1"/>
          <w:sz w:val="30"/>
          <w:szCs w:val="30"/>
        </w:rPr>
      </w:pPr>
      <w:r w:rsidRPr="00814EF4">
        <w:rPr>
          <w:rFonts w:asciiTheme="majorBidi" w:hAnsiTheme="majorBidi" w:cstheme="majorBidi"/>
          <w:b/>
          <w:bCs/>
          <w:color w:val="000000" w:themeColor="text1"/>
          <w:sz w:val="30"/>
          <w:szCs w:val="30"/>
        </w:rPr>
        <w:t>Submitted to</w:t>
      </w:r>
      <w:proofErr w:type="gramStart"/>
      <w:r w:rsidRPr="00814EF4">
        <w:rPr>
          <w:rFonts w:asciiTheme="majorBidi" w:hAnsiTheme="majorBidi" w:cstheme="majorBidi"/>
          <w:b/>
          <w:bCs/>
          <w:color w:val="000000" w:themeColor="text1"/>
          <w:sz w:val="30"/>
          <w:szCs w:val="30"/>
        </w:rPr>
        <w:t>:</w:t>
      </w:r>
      <w:r w:rsidRPr="00814EF4">
        <w:rPr>
          <w:rFonts w:asciiTheme="majorBidi" w:hAnsiTheme="majorBidi" w:cstheme="majorBidi"/>
          <w:b/>
          <w:bCs/>
          <w:color w:val="000000" w:themeColor="text1"/>
          <w:sz w:val="30"/>
          <w:szCs w:val="30"/>
        </w:rPr>
        <w:tab/>
        <w:t xml:space="preserve"> Bilal</w:t>
      </w:r>
      <w:proofErr w:type="gramEnd"/>
      <w:r w:rsidRPr="00814EF4">
        <w:rPr>
          <w:rFonts w:asciiTheme="majorBidi" w:hAnsiTheme="majorBidi" w:cstheme="majorBidi"/>
          <w:b/>
          <w:bCs/>
          <w:color w:val="000000" w:themeColor="text1"/>
          <w:sz w:val="30"/>
          <w:szCs w:val="30"/>
        </w:rPr>
        <w:t xml:space="preserve"> Shabir Qaiser</w:t>
      </w:r>
    </w:p>
    <w:p w14:paraId="0698B8E0" w14:textId="77777777" w:rsidR="00814EF4" w:rsidRPr="00814EF4" w:rsidRDefault="00814EF4" w:rsidP="00814EF4">
      <w:pPr>
        <w:jc w:val="center"/>
        <w:rPr>
          <w:rFonts w:asciiTheme="majorBidi" w:hAnsiTheme="majorBidi" w:cstheme="majorBidi"/>
          <w:b/>
          <w:bCs/>
          <w:color w:val="000000" w:themeColor="text1"/>
          <w:sz w:val="30"/>
          <w:szCs w:val="30"/>
        </w:rPr>
      </w:pPr>
    </w:p>
    <w:p w14:paraId="2BF91BA7" w14:textId="77777777" w:rsidR="00814EF4" w:rsidRPr="00814EF4" w:rsidRDefault="00814EF4" w:rsidP="00814EF4">
      <w:pPr>
        <w:jc w:val="center"/>
        <w:rPr>
          <w:rFonts w:asciiTheme="majorBidi" w:hAnsiTheme="majorBidi" w:cstheme="majorBidi"/>
          <w:b/>
          <w:bCs/>
          <w:color w:val="000000" w:themeColor="text1"/>
          <w:sz w:val="30"/>
          <w:szCs w:val="30"/>
        </w:rPr>
      </w:pPr>
      <w:r w:rsidRPr="00814EF4">
        <w:rPr>
          <w:rFonts w:asciiTheme="majorBidi" w:hAnsiTheme="majorBidi" w:cstheme="majorBidi"/>
          <w:b/>
          <w:bCs/>
          <w:color w:val="000000" w:themeColor="text1"/>
          <w:sz w:val="30"/>
          <w:szCs w:val="30"/>
        </w:rPr>
        <w:t>Subject Name: SPM</w:t>
      </w:r>
    </w:p>
    <w:p w14:paraId="0EA6AAF1" w14:textId="77777777" w:rsidR="00814EF4" w:rsidRPr="00814EF4" w:rsidRDefault="00814EF4" w:rsidP="00814EF4">
      <w:pPr>
        <w:jc w:val="center"/>
        <w:rPr>
          <w:rFonts w:asciiTheme="majorBidi" w:hAnsiTheme="majorBidi" w:cstheme="majorBidi"/>
          <w:b/>
          <w:bCs/>
          <w:color w:val="000000" w:themeColor="text1"/>
        </w:rPr>
      </w:pPr>
    </w:p>
    <w:p w14:paraId="2AF887CA" w14:textId="77777777" w:rsidR="00814EF4" w:rsidRPr="00814EF4" w:rsidRDefault="00814EF4" w:rsidP="00814EF4">
      <w:pPr>
        <w:jc w:val="center"/>
        <w:rPr>
          <w:rFonts w:asciiTheme="majorBidi" w:hAnsiTheme="majorBidi" w:cstheme="majorBidi"/>
          <w:b/>
          <w:bCs/>
          <w:color w:val="000000" w:themeColor="text1"/>
        </w:rPr>
      </w:pPr>
    </w:p>
    <w:p w14:paraId="1B7E189E" w14:textId="77777777" w:rsidR="00814EF4" w:rsidRPr="00814EF4" w:rsidRDefault="00814EF4" w:rsidP="00814EF4">
      <w:pPr>
        <w:jc w:val="center"/>
        <w:rPr>
          <w:rFonts w:asciiTheme="majorBidi" w:hAnsiTheme="majorBidi" w:cstheme="majorBidi"/>
          <w:b/>
          <w:bCs/>
          <w:color w:val="000000" w:themeColor="text1"/>
        </w:rPr>
      </w:pPr>
    </w:p>
    <w:p w14:paraId="4F831CC5" w14:textId="77777777" w:rsidR="00814EF4" w:rsidRPr="00814EF4" w:rsidRDefault="00814EF4" w:rsidP="00814EF4">
      <w:pPr>
        <w:jc w:val="center"/>
        <w:rPr>
          <w:rFonts w:asciiTheme="majorBidi" w:hAnsiTheme="majorBidi" w:cstheme="majorBidi"/>
          <w:b/>
          <w:bCs/>
          <w:color w:val="000000" w:themeColor="text1"/>
        </w:rPr>
      </w:pPr>
    </w:p>
    <w:p w14:paraId="73F39452" w14:textId="77777777" w:rsidR="00814EF4" w:rsidRPr="00814EF4" w:rsidRDefault="00814EF4" w:rsidP="00814EF4">
      <w:pPr>
        <w:jc w:val="center"/>
        <w:rPr>
          <w:rFonts w:asciiTheme="majorBidi" w:hAnsiTheme="majorBidi" w:cstheme="majorBidi"/>
          <w:b/>
          <w:bCs/>
          <w:color w:val="000000" w:themeColor="text1"/>
        </w:rPr>
      </w:pPr>
    </w:p>
    <w:p w14:paraId="628DF710" w14:textId="77777777" w:rsidR="00814EF4" w:rsidRPr="00814EF4" w:rsidRDefault="00814EF4" w:rsidP="00814EF4">
      <w:pPr>
        <w:jc w:val="center"/>
        <w:rPr>
          <w:rFonts w:asciiTheme="majorBidi" w:hAnsiTheme="majorBidi" w:cstheme="majorBidi"/>
          <w:b/>
          <w:bCs/>
          <w:color w:val="000000" w:themeColor="text1"/>
          <w:sz w:val="30"/>
          <w:szCs w:val="30"/>
        </w:rPr>
      </w:pPr>
      <w:r w:rsidRPr="00814EF4">
        <w:rPr>
          <w:rFonts w:asciiTheme="majorBidi" w:hAnsiTheme="majorBidi" w:cstheme="majorBidi"/>
          <w:b/>
          <w:bCs/>
          <w:color w:val="000000" w:themeColor="text1"/>
          <w:sz w:val="30"/>
          <w:szCs w:val="30"/>
        </w:rPr>
        <w:t>Department of Computer Science</w:t>
      </w:r>
    </w:p>
    <w:p w14:paraId="7B4C0297" w14:textId="77777777" w:rsidR="00814EF4" w:rsidRPr="00814EF4" w:rsidRDefault="00814EF4" w:rsidP="00814EF4">
      <w:pPr>
        <w:jc w:val="center"/>
        <w:rPr>
          <w:rFonts w:asciiTheme="majorBidi" w:hAnsiTheme="majorBidi" w:cstheme="majorBidi"/>
          <w:b/>
          <w:bCs/>
          <w:color w:val="000000" w:themeColor="text1"/>
          <w:sz w:val="30"/>
          <w:szCs w:val="30"/>
        </w:rPr>
      </w:pPr>
      <w:r w:rsidRPr="00814EF4">
        <w:rPr>
          <w:rFonts w:asciiTheme="majorBidi" w:hAnsiTheme="majorBidi" w:cstheme="majorBidi"/>
          <w:b/>
          <w:bCs/>
          <w:color w:val="000000" w:themeColor="text1"/>
          <w:sz w:val="30"/>
          <w:szCs w:val="30"/>
        </w:rPr>
        <w:t>Software Engineering</w:t>
      </w:r>
    </w:p>
    <w:p w14:paraId="544A1B5A" w14:textId="2A70F318" w:rsidR="00D777A5" w:rsidRPr="00814EF4" w:rsidRDefault="00814EF4" w:rsidP="00814EF4">
      <w:pPr>
        <w:jc w:val="center"/>
        <w:rPr>
          <w:rFonts w:asciiTheme="majorBidi" w:hAnsiTheme="majorBidi" w:cstheme="majorBidi"/>
          <w:b/>
          <w:bCs/>
          <w:color w:val="000000" w:themeColor="text1"/>
          <w:sz w:val="30"/>
          <w:szCs w:val="30"/>
        </w:rPr>
      </w:pPr>
      <w:r w:rsidRPr="00814EF4">
        <w:rPr>
          <w:rFonts w:asciiTheme="majorBidi" w:hAnsiTheme="majorBidi" w:cstheme="majorBidi"/>
          <w:b/>
          <w:bCs/>
          <w:color w:val="000000" w:themeColor="text1"/>
          <w:sz w:val="30"/>
          <w:szCs w:val="30"/>
        </w:rPr>
        <w:t>COMSATS University Islamabad, Sahiwal Campus</w:t>
      </w:r>
    </w:p>
    <w:p w14:paraId="3A08392B" w14:textId="015D18F6" w:rsidR="00D777A5" w:rsidRPr="00814EF4" w:rsidRDefault="00000000">
      <w:pPr>
        <w:spacing w:before="280" w:after="80"/>
        <w:rPr>
          <w:color w:val="000000" w:themeColor="text1"/>
        </w:rPr>
      </w:pPr>
      <w:r w:rsidRPr="00814EF4">
        <w:rPr>
          <w:rFonts w:ascii="Calibri" w:hAnsi="Calibri"/>
          <w:b/>
          <w:color w:val="000000" w:themeColor="text1"/>
          <w:sz w:val="26"/>
        </w:rPr>
        <w:lastRenderedPageBreak/>
        <w:t>1. Module 1: Project Initiation and Integration Management</w:t>
      </w:r>
    </w:p>
    <w:p w14:paraId="6885E88E" w14:textId="77777777" w:rsidR="00D777A5" w:rsidRPr="00814EF4" w:rsidRDefault="00000000">
      <w:pPr>
        <w:rPr>
          <w:color w:val="000000" w:themeColor="text1"/>
        </w:rPr>
      </w:pPr>
      <w:r w:rsidRPr="00814EF4">
        <w:rPr>
          <w:color w:val="000000" w:themeColor="text1"/>
        </w:rPr>
        <w:t>This module establishes the executive governance foundation of the software system. It governs formal charter creation, stakeholder registers, subsidiary management plans, delivery milestones, and enforcement of pre-condition governance gates for project closure.</w:t>
      </w:r>
    </w:p>
    <w:p w14:paraId="743789CB" w14:textId="77777777" w:rsidR="00D777A5" w:rsidRPr="00814EF4" w:rsidRDefault="00000000">
      <w:pPr>
        <w:ind w:left="288"/>
        <w:rPr>
          <w:color w:val="000000" w:themeColor="text1"/>
        </w:rPr>
      </w:pPr>
      <w:r w:rsidRPr="00814EF4">
        <w:rPr>
          <w:b/>
          <w:color w:val="000000" w:themeColor="text1"/>
        </w:rPr>
        <w:t xml:space="preserve">• Project Charter Management: </w:t>
      </w:r>
      <w:r w:rsidRPr="00814EF4">
        <w:rPr>
          <w:color w:val="000000" w:themeColor="text1"/>
        </w:rPr>
        <w:t>Captures dynamic project objectives, SMART metrics, stakeholder register with influence/interest mapping, positive scope boundaries (In-Scope deliverables), negative scope boundaries (Out-of-Scope limits like physical server racks and biometric kiosks), approved baseline budget (PKR 5,000,000), project start date (2026-11-02), and hard deadline (2027-02-20). Accessible via the interactive 'Edit Charter' modal.</w:t>
      </w:r>
    </w:p>
    <w:p w14:paraId="11AE1467" w14:textId="77777777" w:rsidR="00D777A5" w:rsidRPr="00814EF4" w:rsidRDefault="00000000">
      <w:pPr>
        <w:ind w:left="288"/>
        <w:rPr>
          <w:color w:val="000000" w:themeColor="text1"/>
        </w:rPr>
      </w:pPr>
      <w:r w:rsidRPr="00814EF4">
        <w:rPr>
          <w:b/>
          <w:color w:val="000000" w:themeColor="text1"/>
        </w:rPr>
        <w:t xml:space="preserve">• Project Management Plan: </w:t>
      </w:r>
      <w:r w:rsidRPr="00814EF4">
        <w:rPr>
          <w:color w:val="000000" w:themeColor="text1"/>
        </w:rPr>
        <w:t>Synthesizes four subsidiary plans: (1) Scope Management Plan defining requirement intake and WBS decomposition; (2) Schedule Management Plan defining working day calendars and CPM runs; (3) Cost Management Plan outlining BAC and contingency reserves; and (4) Quality Management Plan specifying ISO/IEC 25010 standards and zero-critical-defect release policy.</w:t>
      </w:r>
    </w:p>
    <w:p w14:paraId="5E517D5F" w14:textId="77777777" w:rsidR="00D777A5" w:rsidRPr="00814EF4" w:rsidRDefault="00000000">
      <w:pPr>
        <w:ind w:left="288"/>
        <w:rPr>
          <w:color w:val="000000" w:themeColor="text1"/>
        </w:rPr>
      </w:pPr>
      <w:r w:rsidRPr="00814EF4">
        <w:rPr>
          <w:b/>
          <w:color w:val="000000" w:themeColor="text1"/>
        </w:rPr>
        <w:t xml:space="preserve">• Status, Milestones &amp; Responsibility Matrix: </w:t>
      </w:r>
      <w:r w:rsidRPr="00814EF4">
        <w:rPr>
          <w:color w:val="000000" w:themeColor="text1"/>
        </w:rPr>
        <w:t>Tracks five strategic milestones (M1 Charter Approval, M2 Core Architecture, M3 Clinical Lab Release, M4 Consortium UAT, M5 Final Commissioning). Compares target dates against CPM forecast dates and automatically flags delayed milestones. Assigns clear RACI responsibilities linking WBS deliverables to team roles.</w:t>
      </w:r>
    </w:p>
    <w:p w14:paraId="77438A10" w14:textId="77777777" w:rsidR="00D777A5" w:rsidRPr="00814EF4" w:rsidRDefault="00000000">
      <w:pPr>
        <w:ind w:left="288"/>
        <w:rPr>
          <w:color w:val="000000" w:themeColor="text1"/>
        </w:rPr>
      </w:pPr>
      <w:r w:rsidRPr="00814EF4">
        <w:rPr>
          <w:b/>
          <w:color w:val="000000" w:themeColor="text1"/>
        </w:rPr>
        <w:t xml:space="preserve">• Project Closure Governance Gate: </w:t>
      </w:r>
      <w:r w:rsidRPr="00814EF4">
        <w:rPr>
          <w:color w:val="000000" w:themeColor="text1"/>
        </w:rPr>
        <w:t>The system strictly prohibits closing a project while active blockers exist. The backend verifies that 100% of activities are complete, zero Critical/Major defects remain open, and quality checklist criteria are satisfied. Only then are sign-offs and lessons learned archived.</w:t>
      </w:r>
    </w:p>
    <w:p w14:paraId="75147EDF" w14:textId="77777777" w:rsidR="00D777A5" w:rsidRPr="00814EF4" w:rsidRDefault="00000000">
      <w:pPr>
        <w:spacing w:before="280" w:after="80"/>
        <w:rPr>
          <w:color w:val="000000" w:themeColor="text1"/>
        </w:rPr>
      </w:pPr>
      <w:r w:rsidRPr="00814EF4">
        <w:rPr>
          <w:rFonts w:ascii="Calibri" w:hAnsi="Calibri"/>
          <w:b/>
          <w:color w:val="000000" w:themeColor="text1"/>
          <w:sz w:val="26"/>
        </w:rPr>
        <w:t>2. Module 2: Scope Management and Work Breakdown Structure (WBS)</w:t>
      </w:r>
      <w:r w:rsidRPr="00814EF4">
        <w:rPr>
          <w:b/>
          <w:color w:val="000000" w:themeColor="text1"/>
        </w:rPr>
        <w:t xml:space="preserve">  [04 Marks]</w:t>
      </w:r>
    </w:p>
    <w:p w14:paraId="2E5422FB" w14:textId="77777777" w:rsidR="00D777A5" w:rsidRPr="00814EF4" w:rsidRDefault="00000000">
      <w:pPr>
        <w:rPr>
          <w:color w:val="000000" w:themeColor="text1"/>
        </w:rPr>
      </w:pPr>
      <w:r w:rsidRPr="00814EF4">
        <w:rPr>
          <w:color w:val="000000" w:themeColor="text1"/>
        </w:rPr>
        <w:t>This module manages the requirements lifecycle, prevents scope creep, structures project work hierarchically, and enforces formal Change Control Board (CCB) impact evaluations.</w:t>
      </w:r>
    </w:p>
    <w:p w14:paraId="6CCEB54C" w14:textId="77777777" w:rsidR="00D777A5" w:rsidRPr="00814EF4" w:rsidRDefault="00000000">
      <w:pPr>
        <w:ind w:left="288"/>
        <w:rPr>
          <w:color w:val="000000" w:themeColor="text1"/>
        </w:rPr>
      </w:pPr>
      <w:r w:rsidRPr="00814EF4">
        <w:rPr>
          <w:b/>
          <w:color w:val="000000" w:themeColor="text1"/>
        </w:rPr>
        <w:t xml:space="preserve">• Requirements Management &amp; MoSCoW Prioritization: </w:t>
      </w:r>
      <w:r w:rsidRPr="00814EF4">
        <w:rPr>
          <w:color w:val="000000" w:themeColor="text1"/>
        </w:rPr>
        <w:t>Enables adding, updating, and reviewing project requirements. Each requirement is classified by Type (Functional vs Non-Functional), Priority (Must have, Should have, Could have, Won't have), and Lifecycle Status (Proposed -&gt; Under Review -&gt; Approved -&gt; Implemented).</w:t>
      </w:r>
    </w:p>
    <w:p w14:paraId="510E14B4" w14:textId="77777777" w:rsidR="00D777A5" w:rsidRPr="00814EF4" w:rsidRDefault="00000000">
      <w:pPr>
        <w:ind w:left="288"/>
        <w:rPr>
          <w:color w:val="000000" w:themeColor="text1"/>
        </w:rPr>
      </w:pPr>
      <w:r w:rsidRPr="00814EF4">
        <w:rPr>
          <w:b/>
          <w:color w:val="000000" w:themeColor="text1"/>
        </w:rPr>
        <w:t xml:space="preserve">• Architectural Scope Gate (Enforced Rule): </w:t>
      </w:r>
      <w:r w:rsidRPr="00814EF4">
        <w:rPr>
          <w:color w:val="000000" w:themeColor="text1"/>
        </w:rPr>
        <w:t>The server programmatically enforces that unapproved requirements ('Proposed', 'Under Review', 'Rejected') CANNOT be included in the approved project scope and CANNOT be assigned to WBS deliverables. If an unapproved requirement ID is submitted to POST /api/wbs, the API rejects the request with HTTP 422 Unprocessable Entity, guaranteeing zero unauthorized scope creep.</w:t>
      </w:r>
    </w:p>
    <w:p w14:paraId="243D0D0B" w14:textId="77777777" w:rsidR="00D777A5" w:rsidRPr="00814EF4" w:rsidRDefault="00000000">
      <w:pPr>
        <w:ind w:left="288"/>
        <w:rPr>
          <w:color w:val="000000" w:themeColor="text1"/>
        </w:rPr>
      </w:pPr>
      <w:r w:rsidRPr="00814EF4">
        <w:rPr>
          <w:b/>
          <w:color w:val="000000" w:themeColor="text1"/>
        </w:rPr>
        <w:t xml:space="preserve">• Hierarchical Work Breakdown Structure (WBS): </w:t>
      </w:r>
      <w:r w:rsidRPr="00814EF4">
        <w:rPr>
          <w:color w:val="000000" w:themeColor="text1"/>
        </w:rPr>
        <w:t>Generates a multi-tier tree hierarchy: Level 1 (Project Root 1.0) -&gt; Level 2 (Major Deliverables 1.1 to 1.5) -&gt; Level 3 (Work Packages 1.1.1, 1.1.2). Work packages establish 100% bidirectional traceability back to approved requirements.</w:t>
      </w:r>
    </w:p>
    <w:p w14:paraId="552A15B1" w14:textId="77777777" w:rsidR="00D777A5" w:rsidRPr="00814EF4" w:rsidRDefault="00000000">
      <w:pPr>
        <w:ind w:left="288"/>
        <w:rPr>
          <w:color w:val="000000" w:themeColor="text1"/>
        </w:rPr>
      </w:pPr>
      <w:r w:rsidRPr="00814EF4">
        <w:rPr>
          <w:b/>
          <w:color w:val="000000" w:themeColor="text1"/>
        </w:rPr>
        <w:t xml:space="preserve">• Change Request (CCB) Mechanism &amp; Impact Simulation: </w:t>
      </w:r>
      <w:r w:rsidRPr="00814EF4">
        <w:rPr>
          <w:color w:val="000000" w:themeColor="text1"/>
        </w:rPr>
        <w:t xml:space="preserve">Formal CCB workflow for proposed changes (e.g. CR-001 AI Symptom Checker &amp; Mobile App). Before approval, the engine simulates the </w:t>
      </w:r>
      <w:r w:rsidRPr="00814EF4">
        <w:rPr>
          <w:color w:val="000000" w:themeColor="text1"/>
        </w:rPr>
        <w:lastRenderedPageBreak/>
        <w:t>triple-constraint impact: Cost Delta (+PKR 800,000), Schedule Delta (+15 working days / 3 weeks), and Scope Promotion. Upon approval, the system promotes Proposed requirements to Approved and automatically creates immutable Baseline v2.</w:t>
      </w:r>
    </w:p>
    <w:p w14:paraId="4A8F1811" w14:textId="77777777" w:rsidR="00D777A5" w:rsidRPr="00814EF4" w:rsidRDefault="00000000">
      <w:pPr>
        <w:spacing w:before="280" w:after="80"/>
        <w:rPr>
          <w:color w:val="000000" w:themeColor="text1"/>
        </w:rPr>
      </w:pPr>
      <w:r w:rsidRPr="00814EF4">
        <w:rPr>
          <w:rFonts w:ascii="Calibri" w:hAnsi="Calibri"/>
          <w:b/>
          <w:color w:val="000000" w:themeColor="text1"/>
          <w:sz w:val="26"/>
        </w:rPr>
        <w:t>3. Module 3: Schedule and Resource Management</w:t>
      </w:r>
      <w:r w:rsidRPr="00814EF4">
        <w:rPr>
          <w:b/>
          <w:color w:val="000000" w:themeColor="text1"/>
        </w:rPr>
        <w:t xml:space="preserve">  [05 Marks]</w:t>
      </w:r>
    </w:p>
    <w:p w14:paraId="6E9B2C2C" w14:textId="77777777" w:rsidR="00D777A5" w:rsidRPr="00814EF4" w:rsidRDefault="00000000">
      <w:pPr>
        <w:rPr>
          <w:color w:val="000000" w:themeColor="text1"/>
        </w:rPr>
      </w:pPr>
      <w:r w:rsidRPr="00814EF4">
        <w:rPr>
          <w:color w:val="000000" w:themeColor="text1"/>
        </w:rPr>
        <w:t>This module delivers programmatic CPM scheduling, 5-day calendar date arithmetic, predecessor dependency linking, delay cascading algorithms, and interactive timeline visualization.</w:t>
      </w:r>
    </w:p>
    <w:p w14:paraId="51FA98AE" w14:textId="77777777" w:rsidR="00D777A5" w:rsidRPr="00814EF4" w:rsidRDefault="00000000">
      <w:pPr>
        <w:ind w:left="288"/>
        <w:rPr>
          <w:color w:val="000000" w:themeColor="text1"/>
        </w:rPr>
      </w:pPr>
      <w:r w:rsidRPr="00814EF4">
        <w:rPr>
          <w:b/>
          <w:color w:val="000000" w:themeColor="text1"/>
        </w:rPr>
        <w:t xml:space="preserve">• Activity Definition &amp; Resource Roster: </w:t>
      </w:r>
      <w:r w:rsidRPr="00814EF4">
        <w:rPr>
          <w:color w:val="000000" w:themeColor="text1"/>
        </w:rPr>
        <w:t>Defines discrete tasks with working day durations, planned costs, and Finish-to-Start (FS) predecessor dependencies. Assigns dedicated team members with daily billing rates and daily capacities.</w:t>
      </w:r>
    </w:p>
    <w:p w14:paraId="15C03F6D" w14:textId="77777777" w:rsidR="00D777A5" w:rsidRPr="00814EF4" w:rsidRDefault="00000000">
      <w:pPr>
        <w:ind w:left="288"/>
        <w:rPr>
          <w:color w:val="000000" w:themeColor="text1"/>
        </w:rPr>
      </w:pPr>
      <w:r w:rsidRPr="00814EF4">
        <w:rPr>
          <w:b/>
          <w:color w:val="000000" w:themeColor="text1"/>
        </w:rPr>
        <w:t xml:space="preserve">• Critical Path Method (CPM) &amp; Cycle Detection: </w:t>
      </w:r>
      <w:r w:rsidRPr="00814EF4">
        <w:rPr>
          <w:color w:val="000000" w:themeColor="text1"/>
        </w:rPr>
        <w:t>Uses Kahn's algorithm to detect circular loops. Performs Forward Pass calculating Early Start (ES) and Early Finish (EF), and Backward Pass calculating Late Finish (LF) and Late Start (LS). Computes Total Float (LS - ES). Activities with Total Float &lt;= 0 are programmatically flagged as Critical Path tasks.</w:t>
      </w:r>
    </w:p>
    <w:p w14:paraId="0B4E07E0" w14:textId="77777777" w:rsidR="00D777A5" w:rsidRPr="00814EF4" w:rsidRDefault="00000000">
      <w:pPr>
        <w:ind w:left="288"/>
        <w:rPr>
          <w:color w:val="000000" w:themeColor="text1"/>
        </w:rPr>
      </w:pPr>
      <w:r w:rsidRPr="00814EF4">
        <w:rPr>
          <w:b/>
          <w:color w:val="000000" w:themeColor="text1"/>
        </w:rPr>
        <w:t xml:space="preserve">• Delay Identification &amp; Cascading Impact: </w:t>
      </w:r>
      <w:r w:rsidRPr="00814EF4">
        <w:rPr>
          <w:color w:val="000000" w:themeColor="text1"/>
        </w:rPr>
        <w:t>At status date (Week 9: 2026-12-28), compares actual percent complete against planned target. Incomplete critical path activities (ACT-005 at 40%) are flagged as Delayed. The cascading engine shifts downstream dependent activities (ACT-007, ACT-008, ACT-009, ACT-010) and recalculates the revised project completion date.</w:t>
      </w:r>
    </w:p>
    <w:p w14:paraId="4B90D698" w14:textId="77777777" w:rsidR="00D777A5" w:rsidRPr="00814EF4" w:rsidRDefault="00000000">
      <w:pPr>
        <w:ind w:left="288"/>
        <w:rPr>
          <w:color w:val="000000" w:themeColor="text1"/>
        </w:rPr>
      </w:pPr>
      <w:r w:rsidRPr="00814EF4">
        <w:rPr>
          <w:b/>
          <w:color w:val="000000" w:themeColor="text1"/>
        </w:rPr>
        <w:t xml:space="preserve">• Interactive Gantt-Style Timeline: </w:t>
      </w:r>
      <w:r w:rsidRPr="00814EF4">
        <w:rPr>
          <w:color w:val="000000" w:themeColor="text1"/>
        </w:rPr>
        <w:t>Renders dynamic task bars across a 16-week calendar. Displays critical tasks in high-visibility red, non-critical in blue, internal progress shading, diamond milestone pins, and a vertical line indicating current status date.</w:t>
      </w:r>
    </w:p>
    <w:p w14:paraId="0E85643B" w14:textId="77777777" w:rsidR="00D777A5" w:rsidRPr="00814EF4" w:rsidRDefault="00000000">
      <w:pPr>
        <w:spacing w:before="280" w:after="80"/>
        <w:rPr>
          <w:color w:val="000000" w:themeColor="text1"/>
        </w:rPr>
      </w:pPr>
      <w:r w:rsidRPr="00814EF4">
        <w:rPr>
          <w:rFonts w:ascii="Calibri" w:hAnsi="Calibri"/>
          <w:b/>
          <w:color w:val="000000" w:themeColor="text1"/>
          <w:sz w:val="26"/>
        </w:rPr>
        <w:t>4. Module 4: Cost Management and Earned Value Analysis (EVM)</w:t>
      </w:r>
      <w:r w:rsidRPr="00814EF4">
        <w:rPr>
          <w:b/>
          <w:color w:val="000000" w:themeColor="text1"/>
        </w:rPr>
        <w:t xml:space="preserve">  [05 Marks]</w:t>
      </w:r>
    </w:p>
    <w:p w14:paraId="2E62EB33" w14:textId="77777777" w:rsidR="00D777A5" w:rsidRPr="00814EF4" w:rsidRDefault="00000000">
      <w:pPr>
        <w:rPr>
          <w:color w:val="000000" w:themeColor="text1"/>
        </w:rPr>
      </w:pPr>
      <w:r w:rsidRPr="00814EF4">
        <w:rPr>
          <w:color w:val="000000" w:themeColor="text1"/>
        </w:rPr>
        <w:t>This module tracks project financial performance, records actual expenditures, computes standard EVM indicators, and triggers automatic warning messages when cost or schedule variances exceed safety thresholds.</w:t>
      </w:r>
    </w:p>
    <w:p w14:paraId="23E5CD1C" w14:textId="77777777" w:rsidR="00D777A5" w:rsidRPr="00814EF4" w:rsidRDefault="00000000">
      <w:pPr>
        <w:ind w:left="288"/>
        <w:rPr>
          <w:color w:val="000000" w:themeColor="text1"/>
        </w:rPr>
      </w:pPr>
      <w:r w:rsidRPr="00814EF4">
        <w:rPr>
          <w:b/>
          <w:color w:val="000000" w:themeColor="text1"/>
        </w:rPr>
        <w:t xml:space="preserve">• Cost Estimation &amp; Expenditure Tracking: </w:t>
      </w:r>
      <w:r w:rsidRPr="00814EF4">
        <w:rPr>
          <w:color w:val="000000" w:themeColor="text1"/>
        </w:rPr>
        <w:t>Calculates baseline Budget at Completion (BAC = PKR 5,000,000). Logs itemized actual expenditures (AC) categorized into Labour, Infrastructure, Licences, and Other with timestamps and notes.</w:t>
      </w:r>
    </w:p>
    <w:p w14:paraId="41FA6CE2" w14:textId="77777777" w:rsidR="00D777A5" w:rsidRPr="00814EF4" w:rsidRDefault="00000000">
      <w:pPr>
        <w:ind w:left="288"/>
        <w:rPr>
          <w:color w:val="000000" w:themeColor="text1"/>
        </w:rPr>
      </w:pPr>
      <w:r w:rsidRPr="00814EF4">
        <w:rPr>
          <w:b/>
          <w:color w:val="000000" w:themeColor="text1"/>
        </w:rPr>
        <w:t xml:space="preserve">• Programmatic EVM Indicators: </w:t>
      </w:r>
      <w:r w:rsidRPr="00814EF4">
        <w:rPr>
          <w:color w:val="000000" w:themeColor="text1"/>
        </w:rPr>
        <w:t>Strictly implements standard formulas:</w:t>
      </w:r>
      <w:r w:rsidRPr="00814EF4">
        <w:rPr>
          <w:color w:val="000000" w:themeColor="text1"/>
        </w:rPr>
        <w:br/>
        <w:t xml:space="preserve">  - Planned Value (PV): Baseline budgeted cost of scheduled work.</w:t>
      </w:r>
      <w:r w:rsidRPr="00814EF4">
        <w:rPr>
          <w:color w:val="000000" w:themeColor="text1"/>
        </w:rPr>
        <w:br/>
        <w:t xml:space="preserve">  - Earned Value (EV): Budgeted cost of work actually performed (BAC × % Complete).</w:t>
      </w:r>
      <w:r w:rsidRPr="00814EF4">
        <w:rPr>
          <w:color w:val="000000" w:themeColor="text1"/>
        </w:rPr>
        <w:br/>
        <w:t xml:space="preserve">  - Actual Cost (AC): Total cumulative expenditure incurred to status date.</w:t>
      </w:r>
      <w:r w:rsidRPr="00814EF4">
        <w:rPr>
          <w:color w:val="000000" w:themeColor="text1"/>
        </w:rPr>
        <w:br/>
        <w:t xml:space="preserve">  - Cost Performance Index (CPI = EV / AC): Cost efficiency ratio.</w:t>
      </w:r>
      <w:r w:rsidRPr="00814EF4">
        <w:rPr>
          <w:color w:val="000000" w:themeColor="text1"/>
        </w:rPr>
        <w:br/>
        <w:t xml:space="preserve">  - Schedule Performance Index (SPI = EV / PV): Schedule efficiency ratio.</w:t>
      </w:r>
      <w:r w:rsidRPr="00814EF4">
        <w:rPr>
          <w:color w:val="000000" w:themeColor="text1"/>
        </w:rPr>
        <w:br/>
        <w:t xml:space="preserve">  - Estimate at Completion (EAC = BAC / CPI) &amp; Variance at Completion (VAC = BAC - EAC).</w:t>
      </w:r>
    </w:p>
    <w:p w14:paraId="3F2FFF68" w14:textId="77777777" w:rsidR="00D777A5" w:rsidRPr="00814EF4" w:rsidRDefault="00000000">
      <w:pPr>
        <w:ind w:left="288"/>
        <w:rPr>
          <w:color w:val="000000" w:themeColor="text1"/>
        </w:rPr>
      </w:pPr>
      <w:r w:rsidRPr="00814EF4">
        <w:rPr>
          <w:b/>
          <w:color w:val="000000" w:themeColor="text1"/>
        </w:rPr>
        <w:t xml:space="preserve">• Automatic Variance Alerts &amp; Thresholds: </w:t>
      </w:r>
      <w:r w:rsidRPr="00814EF4">
        <w:rPr>
          <w:color w:val="000000" w:themeColor="text1"/>
        </w:rPr>
        <w:t>Monitors predefined thresholds (Warning &lt; 0.95, Critical &lt; 0.85). At Week 9, with CPI = 0.782 and SPI = 0.842, the system automatically raises RED Alert Banners indicating active cost overrun (projected EAC of PKR 6.41M) and schedule deviation.</w:t>
      </w:r>
    </w:p>
    <w:p w14:paraId="2F660270" w14:textId="77777777" w:rsidR="00D777A5" w:rsidRPr="00814EF4" w:rsidRDefault="00000000">
      <w:pPr>
        <w:spacing w:before="280" w:after="80"/>
        <w:rPr>
          <w:color w:val="000000" w:themeColor="text1"/>
        </w:rPr>
      </w:pPr>
      <w:r w:rsidRPr="00814EF4">
        <w:rPr>
          <w:rFonts w:ascii="Calibri" w:hAnsi="Calibri"/>
          <w:b/>
          <w:color w:val="000000" w:themeColor="text1"/>
          <w:sz w:val="26"/>
        </w:rPr>
        <w:lastRenderedPageBreak/>
        <w:t>5. Module 5: Quality Management and Risk Control</w:t>
      </w:r>
      <w:r w:rsidRPr="00814EF4">
        <w:rPr>
          <w:b/>
          <w:color w:val="000000" w:themeColor="text1"/>
        </w:rPr>
        <w:t xml:space="preserve">  [04 Marks]</w:t>
      </w:r>
    </w:p>
    <w:p w14:paraId="77784B5D" w14:textId="77777777" w:rsidR="00D777A5" w:rsidRPr="00814EF4" w:rsidRDefault="00000000">
      <w:pPr>
        <w:rPr>
          <w:color w:val="000000" w:themeColor="text1"/>
        </w:rPr>
      </w:pPr>
      <w:r w:rsidRPr="00814EF4">
        <w:rPr>
          <w:color w:val="000000" w:themeColor="text1"/>
        </w:rPr>
        <w:t>This module ensures product quality and proactive risk mitigation through structured defect lifecycles, inspection checklists, 5x5 prioritization matrices, and Process Decision Program Charts (PDPC).</w:t>
      </w:r>
    </w:p>
    <w:p w14:paraId="5CF03654" w14:textId="77777777" w:rsidR="00D777A5" w:rsidRPr="00814EF4" w:rsidRDefault="00000000">
      <w:pPr>
        <w:ind w:left="288"/>
        <w:rPr>
          <w:color w:val="000000" w:themeColor="text1"/>
        </w:rPr>
      </w:pPr>
      <w:r w:rsidRPr="00814EF4">
        <w:rPr>
          <w:b/>
          <w:color w:val="000000" w:themeColor="text1"/>
        </w:rPr>
        <w:t xml:space="preserve">• Defect Tracking Module: </w:t>
      </w:r>
      <w:r w:rsidRPr="00814EF4">
        <w:rPr>
          <w:color w:val="000000" w:themeColor="text1"/>
        </w:rPr>
        <w:t>Records defects with code, title, severity (Critical, Major, Minor, Trivial), testing phase, deliverable linkage, assigned personnel, and lifecycle states (Open -&gt; In Progress -&gt; Resolved -&gt; Verified -&gt; Closed). Open Critical defects block project closure.</w:t>
      </w:r>
    </w:p>
    <w:p w14:paraId="066124FD" w14:textId="77777777" w:rsidR="00D777A5" w:rsidRPr="00814EF4" w:rsidRDefault="00000000">
      <w:pPr>
        <w:ind w:left="288"/>
        <w:rPr>
          <w:color w:val="000000" w:themeColor="text1"/>
        </w:rPr>
      </w:pPr>
      <w:r w:rsidRPr="00814EF4">
        <w:rPr>
          <w:b/>
          <w:color w:val="000000" w:themeColor="text1"/>
        </w:rPr>
        <w:t xml:space="preserve">• Quality Checklists &amp; Inspections: </w:t>
      </w:r>
      <w:r w:rsidRPr="00814EF4">
        <w:rPr>
          <w:color w:val="000000" w:themeColor="text1"/>
        </w:rPr>
        <w:t>Formal deliverable audit records featuring itemized criteria (code coverage &gt;85%, security sanitization, race condition tests). Supports mandatory vs optional tags and pass/fail toggles, producing automated PASS/FAIL inspection determinations.</w:t>
      </w:r>
    </w:p>
    <w:p w14:paraId="57D4A3AC" w14:textId="77777777" w:rsidR="00D777A5" w:rsidRPr="00814EF4" w:rsidRDefault="00000000">
      <w:pPr>
        <w:ind w:left="288"/>
        <w:rPr>
          <w:color w:val="000000" w:themeColor="text1"/>
        </w:rPr>
      </w:pPr>
      <w:r w:rsidRPr="00814EF4">
        <w:rPr>
          <w:b/>
          <w:color w:val="000000" w:themeColor="text1"/>
        </w:rPr>
        <w:t xml:space="preserve">• 5x5 Risk Prioritization Matrix: </w:t>
      </w:r>
      <w:r w:rsidRPr="00814EF4">
        <w:rPr>
          <w:color w:val="000000" w:themeColor="text1"/>
        </w:rPr>
        <w:t>Ranks risks based on Likelihood (1-5) × Impact (1-5), generating scores from 1 to 25. Assigns color bands: HIGH (Red, score &gt;= 15), MEDIUM (Amber, 8-14), and LOW (Green, 1-7). Includes an interactive visual heatmap.</w:t>
      </w:r>
    </w:p>
    <w:p w14:paraId="1397EC4E" w14:textId="77777777" w:rsidR="00D777A5" w:rsidRPr="00814EF4" w:rsidRDefault="00000000">
      <w:pPr>
        <w:ind w:left="288"/>
        <w:rPr>
          <w:color w:val="000000" w:themeColor="text1"/>
        </w:rPr>
      </w:pPr>
      <w:r w:rsidRPr="00814EF4">
        <w:rPr>
          <w:b/>
          <w:color w:val="000000" w:themeColor="text1"/>
        </w:rPr>
        <w:t xml:space="preserve">• Process Decision Program Chart (PDPC): </w:t>
      </w:r>
      <w:r w:rsidRPr="00814EF4">
        <w:rPr>
          <w:color w:val="000000" w:themeColor="text1"/>
        </w:rPr>
        <w:t>Generates a multi-branch tree graph linking: High-Level Goal -&gt; Potential Problem -&gt; Dual Action Branches (Level 4A: Preventive Countermeasure to avoid failure; Level 4B: Corrective Contingency Action to minimize impact if failure occurs).</w:t>
      </w:r>
    </w:p>
    <w:p w14:paraId="4651389D" w14:textId="77777777" w:rsidR="00D777A5" w:rsidRPr="00814EF4" w:rsidRDefault="00000000">
      <w:pPr>
        <w:spacing w:before="280" w:after="80"/>
        <w:rPr>
          <w:color w:val="000000" w:themeColor="text1"/>
        </w:rPr>
      </w:pPr>
      <w:r w:rsidRPr="00814EF4">
        <w:rPr>
          <w:rFonts w:ascii="Calibri" w:hAnsi="Calibri"/>
          <w:b/>
          <w:color w:val="000000" w:themeColor="text1"/>
          <w:sz w:val="26"/>
        </w:rPr>
        <w:t>6. Module 6: System Integration, Validation, and Reporting</w:t>
      </w:r>
      <w:r w:rsidRPr="00814EF4">
        <w:rPr>
          <w:b/>
          <w:color w:val="000000" w:themeColor="text1"/>
        </w:rPr>
        <w:t xml:space="preserve">  [03 Marks]</w:t>
      </w:r>
    </w:p>
    <w:p w14:paraId="34F5B56E" w14:textId="77777777" w:rsidR="00D777A5" w:rsidRPr="00814EF4" w:rsidRDefault="00000000">
      <w:pPr>
        <w:rPr>
          <w:color w:val="000000" w:themeColor="text1"/>
        </w:rPr>
      </w:pPr>
      <w:r w:rsidRPr="00814EF4">
        <w:rPr>
          <w:color w:val="000000" w:themeColor="text1"/>
        </w:rPr>
        <w:t>This module unites all components into a production MERN application, guaranteeing cross-module data consistency, providing persistent database backup/restore facilities, and generating executive status reports.</w:t>
      </w:r>
    </w:p>
    <w:p w14:paraId="513E00FF" w14:textId="77777777" w:rsidR="00D777A5" w:rsidRPr="00814EF4" w:rsidRDefault="00000000">
      <w:pPr>
        <w:ind w:left="288"/>
        <w:rPr>
          <w:color w:val="000000" w:themeColor="text1"/>
        </w:rPr>
      </w:pPr>
      <w:r w:rsidRPr="00814EF4">
        <w:rPr>
          <w:b/>
          <w:color w:val="000000" w:themeColor="text1"/>
        </w:rPr>
        <w:t xml:space="preserve">• Full-Stack Database Integration: </w:t>
      </w:r>
      <w:r w:rsidRPr="00814EF4">
        <w:rPr>
          <w:color w:val="000000" w:themeColor="text1"/>
        </w:rPr>
        <w:t>Seamless connectivity between React UI, Express REST gateway, and MongoDB database. Enforces referential integrity: Activities depend on WBS Work Packages, Expenditures link to Activities, Defects link to Deliverables, and Baseline v2 freezes approved changes.</w:t>
      </w:r>
    </w:p>
    <w:p w14:paraId="52B90DC7" w14:textId="77777777" w:rsidR="00D777A5" w:rsidRPr="00814EF4" w:rsidRDefault="00000000">
      <w:pPr>
        <w:ind w:left="288"/>
        <w:rPr>
          <w:color w:val="000000" w:themeColor="text1"/>
        </w:rPr>
      </w:pPr>
      <w:r w:rsidRPr="00814EF4">
        <w:rPr>
          <w:b/>
          <w:color w:val="000000" w:themeColor="text1"/>
        </w:rPr>
        <w:t xml:space="preserve">• Meaningful Validation &amp; Exception Handling: </w:t>
      </w:r>
      <w:r w:rsidRPr="00814EF4">
        <w:rPr>
          <w:color w:val="000000" w:themeColor="text1"/>
        </w:rPr>
        <w:t>Centralized error handling middleware returning standardized error codes (HTTP 400 Bad Request, HTTP 422 Scope/Closure Gate violations, HTTP 409 Conflict). Complete automated Jest test suite with 15 passing test cases.</w:t>
      </w:r>
    </w:p>
    <w:p w14:paraId="20526EA6" w14:textId="77777777" w:rsidR="00D777A5" w:rsidRPr="00814EF4" w:rsidRDefault="00000000">
      <w:pPr>
        <w:ind w:left="288"/>
        <w:rPr>
          <w:color w:val="000000" w:themeColor="text1"/>
        </w:rPr>
      </w:pPr>
      <w:r w:rsidRPr="00814EF4">
        <w:rPr>
          <w:b/>
          <w:color w:val="000000" w:themeColor="text1"/>
        </w:rPr>
        <w:t xml:space="preserve">• Executive Performance Dashboard: </w:t>
      </w:r>
      <w:r w:rsidRPr="00814EF4">
        <w:rPr>
          <w:color w:val="000000" w:themeColor="text1"/>
        </w:rPr>
        <w:t>Integrated control center showing overall RAG status (RED/AMBER/GREEN), EVM indicators, active threshold alerts, delayed activities list, pending CCB change requests, and open critical defects.</w:t>
      </w:r>
    </w:p>
    <w:p w14:paraId="156BAA9A" w14:textId="77777777" w:rsidR="00D777A5" w:rsidRPr="00814EF4" w:rsidRDefault="00000000">
      <w:pPr>
        <w:ind w:left="288"/>
        <w:rPr>
          <w:color w:val="000000" w:themeColor="text1"/>
        </w:rPr>
      </w:pPr>
      <w:r w:rsidRPr="00814EF4">
        <w:rPr>
          <w:b/>
          <w:color w:val="000000" w:themeColor="text1"/>
        </w:rPr>
        <w:t xml:space="preserve">• Printable Status &amp; Audit Report: </w:t>
      </w:r>
      <w:r w:rsidRPr="00814EF4">
        <w:rPr>
          <w:color w:val="000000" w:themeColor="text1"/>
        </w:rPr>
        <w:t>Formatted executive report featuring formal narrative, earned value tables, milestone tracking, and signature sign-off blocks. Includes a one-click 'Print / Export PDF' button.</w:t>
      </w:r>
    </w:p>
    <w:p w14:paraId="5E7C96AF" w14:textId="77777777" w:rsidR="00D777A5" w:rsidRPr="00814EF4" w:rsidRDefault="00000000">
      <w:pPr>
        <w:ind w:left="288"/>
        <w:rPr>
          <w:color w:val="000000" w:themeColor="text1"/>
        </w:rPr>
      </w:pPr>
      <w:r w:rsidRPr="00814EF4">
        <w:rPr>
          <w:b/>
          <w:color w:val="000000" w:themeColor="text1"/>
        </w:rPr>
        <w:t xml:space="preserve">• Database Backup &amp; Restore Manager (Examiner Feature): </w:t>
      </w:r>
      <w:r w:rsidRPr="00814EF4">
        <w:rPr>
          <w:color w:val="000000" w:themeColor="text1"/>
        </w:rPr>
        <w:t>Allows 1-click export of the entire database to JSON (for GitHub upload), file-based restore for examiners, restore from official sample data, and clean-slate database wipe for testing manual user input without static data.</w:t>
      </w:r>
    </w:p>
    <w:p w14:paraId="6CAD8F03" w14:textId="77777777" w:rsidR="00D777A5" w:rsidRPr="00814EF4" w:rsidRDefault="00000000">
      <w:pPr>
        <w:spacing w:before="280" w:after="80"/>
        <w:rPr>
          <w:color w:val="000000" w:themeColor="text1"/>
        </w:rPr>
      </w:pPr>
      <w:r w:rsidRPr="00814EF4">
        <w:rPr>
          <w:rFonts w:ascii="Calibri" w:hAnsi="Calibri"/>
          <w:b/>
          <w:color w:val="000000" w:themeColor="text1"/>
          <w:sz w:val="26"/>
        </w:rPr>
        <w:t>7. Database Schema &amp; Attached Entity Relationship Diagram (ERD)</w:t>
      </w:r>
    </w:p>
    <w:p w14:paraId="59546551" w14:textId="77777777" w:rsidR="00D777A5" w:rsidRPr="00814EF4" w:rsidRDefault="00000000">
      <w:pPr>
        <w:rPr>
          <w:color w:val="000000" w:themeColor="text1"/>
        </w:rPr>
      </w:pPr>
      <w:r w:rsidRPr="00814EF4">
        <w:rPr>
          <w:color w:val="000000" w:themeColor="text1"/>
        </w:rPr>
        <w:lastRenderedPageBreak/>
        <w:t>The PMIS database architecture is structured across 12 normalized MongoDB collections with cross-collection references. The primary entities and their relationships are illustrated in the attached Crow's Foot Entity Relationship Diagram below:</w:t>
      </w:r>
    </w:p>
    <w:p w14:paraId="15BFBEC0" w14:textId="77777777" w:rsidR="00D777A5" w:rsidRPr="00814EF4" w:rsidRDefault="00000000">
      <w:pPr>
        <w:spacing w:before="120" w:after="80"/>
        <w:jc w:val="center"/>
        <w:rPr>
          <w:color w:val="000000" w:themeColor="text1"/>
        </w:rPr>
      </w:pPr>
      <w:r w:rsidRPr="00814EF4">
        <w:rPr>
          <w:noProof/>
          <w:color w:val="000000" w:themeColor="text1"/>
        </w:rPr>
        <w:drawing>
          <wp:inline distT="0" distB="0" distL="0" distR="0" wp14:anchorId="4E3E4BF0" wp14:editId="46F4107A">
            <wp:extent cx="6217920" cy="32036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IS-ERD-Diagram.drawio.png"/>
                    <pic:cNvPicPr/>
                  </pic:nvPicPr>
                  <pic:blipFill>
                    <a:blip r:embed="rId8"/>
                    <a:stretch>
                      <a:fillRect/>
                    </a:stretch>
                  </pic:blipFill>
                  <pic:spPr>
                    <a:xfrm>
                      <a:off x="0" y="0"/>
                      <a:ext cx="6217920" cy="3203617"/>
                    </a:xfrm>
                    <a:prstGeom prst="rect">
                      <a:avLst/>
                    </a:prstGeom>
                  </pic:spPr>
                </pic:pic>
              </a:graphicData>
            </a:graphic>
          </wp:inline>
        </w:drawing>
      </w:r>
    </w:p>
    <w:p w14:paraId="78059BEC" w14:textId="77777777" w:rsidR="00D777A5" w:rsidRPr="00814EF4" w:rsidRDefault="00000000">
      <w:pPr>
        <w:spacing w:after="240"/>
        <w:jc w:val="center"/>
        <w:rPr>
          <w:color w:val="000000" w:themeColor="text1"/>
        </w:rPr>
      </w:pPr>
      <w:r w:rsidRPr="00814EF4">
        <w:rPr>
          <w:i/>
          <w:color w:val="000000" w:themeColor="text1"/>
          <w:sz w:val="18"/>
        </w:rPr>
        <w:t>Figure 1: PMIS Enterprise Database Entity Relationship Diagram (ERD)</w:t>
      </w:r>
    </w:p>
    <w:p w14:paraId="0A3B9437" w14:textId="77777777" w:rsidR="00D777A5" w:rsidRPr="00814EF4" w:rsidRDefault="00000000">
      <w:pPr>
        <w:rPr>
          <w:color w:val="000000" w:themeColor="text1"/>
        </w:rPr>
      </w:pPr>
      <w:r w:rsidRPr="00814EF4">
        <w:rPr>
          <w:color w:val="000000" w:themeColor="text1"/>
        </w:rPr>
        <w:t>Table 1: MongoDB Database Collections Summary</w:t>
      </w:r>
    </w:p>
    <w:tbl>
      <w:tblPr>
        <w:tblW w:w="0" w:type="auto"/>
        <w:jc w:val="center"/>
        <w:tblLook w:val="04A0" w:firstRow="1" w:lastRow="0" w:firstColumn="1" w:lastColumn="0" w:noHBand="0" w:noVBand="1"/>
      </w:tblPr>
      <w:tblGrid>
        <w:gridCol w:w="3089"/>
        <w:gridCol w:w="3011"/>
        <w:gridCol w:w="4036"/>
      </w:tblGrid>
      <w:tr w:rsidR="00D777A5" w:rsidRPr="00814EF4" w14:paraId="0B97BF26" w14:textId="77777777">
        <w:trPr>
          <w:jc w:val="center"/>
        </w:trPr>
        <w:tc>
          <w:tcPr>
            <w:tcW w:w="3312" w:type="dxa"/>
            <w:shd w:val="clear" w:color="auto" w:fill="1E3A8A"/>
            <w:tcMar>
              <w:top w:w="80" w:type="dxa"/>
              <w:left w:w="100" w:type="dxa"/>
              <w:bottom w:w="80" w:type="dxa"/>
              <w:right w:w="100" w:type="dxa"/>
            </w:tcMar>
          </w:tcPr>
          <w:p w14:paraId="2AB1AF9D" w14:textId="77777777" w:rsidR="00D777A5" w:rsidRPr="00814EF4" w:rsidRDefault="00000000">
            <w:pPr>
              <w:rPr>
                <w:color w:val="000000" w:themeColor="text1"/>
              </w:rPr>
            </w:pPr>
            <w:r w:rsidRPr="00814EF4">
              <w:rPr>
                <w:b/>
                <w:color w:val="000000" w:themeColor="text1"/>
                <w:sz w:val="19"/>
              </w:rPr>
              <w:t>Collection</w:t>
            </w:r>
          </w:p>
        </w:tc>
        <w:tc>
          <w:tcPr>
            <w:tcW w:w="3312" w:type="dxa"/>
            <w:shd w:val="clear" w:color="auto" w:fill="1E3A8A"/>
            <w:tcMar>
              <w:top w:w="80" w:type="dxa"/>
              <w:left w:w="100" w:type="dxa"/>
              <w:bottom w:w="80" w:type="dxa"/>
              <w:right w:w="100" w:type="dxa"/>
            </w:tcMar>
          </w:tcPr>
          <w:p w14:paraId="7DAAE542" w14:textId="77777777" w:rsidR="00D777A5" w:rsidRPr="00814EF4" w:rsidRDefault="00000000">
            <w:pPr>
              <w:rPr>
                <w:color w:val="000000" w:themeColor="text1"/>
              </w:rPr>
            </w:pPr>
            <w:r w:rsidRPr="00814EF4">
              <w:rPr>
                <w:b/>
                <w:color w:val="000000" w:themeColor="text1"/>
                <w:sz w:val="19"/>
              </w:rPr>
              <w:t>Primary Key &amp; Foreign Keys</w:t>
            </w:r>
          </w:p>
        </w:tc>
        <w:tc>
          <w:tcPr>
            <w:tcW w:w="3312" w:type="dxa"/>
            <w:shd w:val="clear" w:color="auto" w:fill="1E3A8A"/>
            <w:tcMar>
              <w:top w:w="80" w:type="dxa"/>
              <w:left w:w="100" w:type="dxa"/>
              <w:bottom w:w="80" w:type="dxa"/>
              <w:right w:w="100" w:type="dxa"/>
            </w:tcMar>
          </w:tcPr>
          <w:p w14:paraId="202A2345" w14:textId="77777777" w:rsidR="00D777A5" w:rsidRPr="00814EF4" w:rsidRDefault="00000000">
            <w:pPr>
              <w:rPr>
                <w:color w:val="000000" w:themeColor="text1"/>
              </w:rPr>
            </w:pPr>
            <w:r w:rsidRPr="00814EF4">
              <w:rPr>
                <w:b/>
                <w:color w:val="000000" w:themeColor="text1"/>
                <w:sz w:val="19"/>
              </w:rPr>
              <w:t>Description &amp; Key Attributes</w:t>
            </w:r>
          </w:p>
        </w:tc>
      </w:tr>
      <w:tr w:rsidR="00D777A5" w:rsidRPr="00814EF4" w14:paraId="50DD525F" w14:textId="77777777">
        <w:trPr>
          <w:jc w:val="center"/>
        </w:trPr>
        <w:tc>
          <w:tcPr>
            <w:tcW w:w="2160" w:type="dxa"/>
            <w:shd w:val="clear" w:color="auto" w:fill="F8FAFC"/>
            <w:tcMar>
              <w:top w:w="50" w:type="dxa"/>
              <w:left w:w="80" w:type="dxa"/>
              <w:bottom w:w="50" w:type="dxa"/>
              <w:right w:w="80" w:type="dxa"/>
            </w:tcMar>
          </w:tcPr>
          <w:p w14:paraId="578CC74E" w14:textId="77777777" w:rsidR="00D777A5" w:rsidRPr="00814EF4" w:rsidRDefault="00000000">
            <w:pPr>
              <w:rPr>
                <w:color w:val="000000" w:themeColor="text1"/>
              </w:rPr>
            </w:pPr>
            <w:r w:rsidRPr="00814EF4">
              <w:rPr>
                <w:b/>
                <w:color w:val="000000" w:themeColor="text1"/>
                <w:sz w:val="18"/>
              </w:rPr>
              <w:t>projects</w:t>
            </w:r>
          </w:p>
        </w:tc>
        <w:tc>
          <w:tcPr>
            <w:tcW w:w="3312" w:type="dxa"/>
            <w:shd w:val="clear" w:color="auto" w:fill="F8FAFC"/>
            <w:tcMar>
              <w:top w:w="50" w:type="dxa"/>
              <w:left w:w="80" w:type="dxa"/>
              <w:bottom w:w="50" w:type="dxa"/>
              <w:right w:w="80" w:type="dxa"/>
            </w:tcMar>
          </w:tcPr>
          <w:p w14:paraId="4EC6E582" w14:textId="77777777" w:rsidR="00D777A5" w:rsidRPr="00814EF4" w:rsidRDefault="00000000">
            <w:pPr>
              <w:rPr>
                <w:color w:val="000000" w:themeColor="text1"/>
              </w:rPr>
            </w:pPr>
            <w:r w:rsidRPr="00814EF4">
              <w:rPr>
                <w:color w:val="000000" w:themeColor="text1"/>
                <w:sz w:val="17"/>
              </w:rPr>
              <w:t>_id (PK)</w:t>
            </w:r>
          </w:p>
        </w:tc>
        <w:tc>
          <w:tcPr>
            <w:tcW w:w="4464" w:type="dxa"/>
            <w:shd w:val="clear" w:color="auto" w:fill="F8FAFC"/>
            <w:tcMar>
              <w:top w:w="50" w:type="dxa"/>
              <w:left w:w="80" w:type="dxa"/>
              <w:bottom w:w="50" w:type="dxa"/>
              <w:right w:w="80" w:type="dxa"/>
            </w:tcMar>
          </w:tcPr>
          <w:p w14:paraId="3F5F94D4" w14:textId="77777777" w:rsidR="00D777A5" w:rsidRPr="00814EF4" w:rsidRDefault="00000000">
            <w:pPr>
              <w:rPr>
                <w:color w:val="000000" w:themeColor="text1"/>
              </w:rPr>
            </w:pPr>
            <w:r w:rsidRPr="00814EF4">
              <w:rPr>
                <w:color w:val="000000" w:themeColor="text1"/>
                <w:sz w:val="17"/>
              </w:rPr>
              <w:t>Project charter, objectives, budget (5M), baselines (v1, v2), closure records</w:t>
            </w:r>
          </w:p>
        </w:tc>
      </w:tr>
      <w:tr w:rsidR="00D777A5" w:rsidRPr="00814EF4" w14:paraId="567F0B50" w14:textId="77777777">
        <w:trPr>
          <w:jc w:val="center"/>
        </w:trPr>
        <w:tc>
          <w:tcPr>
            <w:tcW w:w="2160" w:type="dxa"/>
            <w:shd w:val="clear" w:color="auto" w:fill="FFFFFF"/>
            <w:tcMar>
              <w:top w:w="50" w:type="dxa"/>
              <w:left w:w="80" w:type="dxa"/>
              <w:bottom w:w="50" w:type="dxa"/>
              <w:right w:w="80" w:type="dxa"/>
            </w:tcMar>
          </w:tcPr>
          <w:p w14:paraId="55ADD9AE" w14:textId="77777777" w:rsidR="00D777A5" w:rsidRPr="00814EF4" w:rsidRDefault="00000000">
            <w:pPr>
              <w:rPr>
                <w:color w:val="000000" w:themeColor="text1"/>
              </w:rPr>
            </w:pPr>
            <w:r w:rsidRPr="00814EF4">
              <w:rPr>
                <w:b/>
                <w:color w:val="000000" w:themeColor="text1"/>
                <w:sz w:val="18"/>
              </w:rPr>
              <w:t>teammembers</w:t>
            </w:r>
          </w:p>
        </w:tc>
        <w:tc>
          <w:tcPr>
            <w:tcW w:w="3312" w:type="dxa"/>
            <w:shd w:val="clear" w:color="auto" w:fill="FFFFFF"/>
            <w:tcMar>
              <w:top w:w="50" w:type="dxa"/>
              <w:left w:w="80" w:type="dxa"/>
              <w:bottom w:w="50" w:type="dxa"/>
              <w:right w:w="80" w:type="dxa"/>
            </w:tcMar>
          </w:tcPr>
          <w:p w14:paraId="0984D9E1" w14:textId="77777777" w:rsidR="00D777A5" w:rsidRPr="00814EF4" w:rsidRDefault="00000000">
            <w:pPr>
              <w:rPr>
                <w:color w:val="000000" w:themeColor="text1"/>
              </w:rPr>
            </w:pPr>
            <w:r w:rsidRPr="00814EF4">
              <w:rPr>
                <w:color w:val="000000" w:themeColor="text1"/>
                <w:sz w:val="17"/>
              </w:rPr>
              <w:t>_id (PK), projectId (FK)</w:t>
            </w:r>
          </w:p>
        </w:tc>
        <w:tc>
          <w:tcPr>
            <w:tcW w:w="4464" w:type="dxa"/>
            <w:shd w:val="clear" w:color="auto" w:fill="FFFFFF"/>
            <w:tcMar>
              <w:top w:w="50" w:type="dxa"/>
              <w:left w:w="80" w:type="dxa"/>
              <w:bottom w:w="50" w:type="dxa"/>
              <w:right w:w="80" w:type="dxa"/>
            </w:tcMar>
          </w:tcPr>
          <w:p w14:paraId="48A75545" w14:textId="77777777" w:rsidR="00D777A5" w:rsidRPr="00814EF4" w:rsidRDefault="00000000">
            <w:pPr>
              <w:rPr>
                <w:color w:val="000000" w:themeColor="text1"/>
              </w:rPr>
            </w:pPr>
            <w:r w:rsidRPr="00814EF4">
              <w:rPr>
                <w:color w:val="000000" w:themeColor="text1"/>
                <w:sz w:val="17"/>
              </w:rPr>
              <w:t>Project team roster, roles (PM, Backend, QA), daily rates, daily capacity</w:t>
            </w:r>
          </w:p>
        </w:tc>
      </w:tr>
      <w:tr w:rsidR="00D777A5" w:rsidRPr="00814EF4" w14:paraId="07FC3CA3" w14:textId="77777777">
        <w:trPr>
          <w:jc w:val="center"/>
        </w:trPr>
        <w:tc>
          <w:tcPr>
            <w:tcW w:w="2160" w:type="dxa"/>
            <w:shd w:val="clear" w:color="auto" w:fill="F8FAFC"/>
            <w:tcMar>
              <w:top w:w="50" w:type="dxa"/>
              <w:left w:w="80" w:type="dxa"/>
              <w:bottom w:w="50" w:type="dxa"/>
              <w:right w:w="80" w:type="dxa"/>
            </w:tcMar>
          </w:tcPr>
          <w:p w14:paraId="62E1CE55" w14:textId="77777777" w:rsidR="00D777A5" w:rsidRPr="00814EF4" w:rsidRDefault="00000000">
            <w:pPr>
              <w:rPr>
                <w:color w:val="000000" w:themeColor="text1"/>
              </w:rPr>
            </w:pPr>
            <w:r w:rsidRPr="00814EF4">
              <w:rPr>
                <w:b/>
                <w:color w:val="000000" w:themeColor="text1"/>
                <w:sz w:val="18"/>
              </w:rPr>
              <w:t>milestones</w:t>
            </w:r>
          </w:p>
        </w:tc>
        <w:tc>
          <w:tcPr>
            <w:tcW w:w="3312" w:type="dxa"/>
            <w:shd w:val="clear" w:color="auto" w:fill="F8FAFC"/>
            <w:tcMar>
              <w:top w:w="50" w:type="dxa"/>
              <w:left w:w="80" w:type="dxa"/>
              <w:bottom w:w="50" w:type="dxa"/>
              <w:right w:w="80" w:type="dxa"/>
            </w:tcMar>
          </w:tcPr>
          <w:p w14:paraId="0BB57DA8" w14:textId="77777777" w:rsidR="00D777A5" w:rsidRPr="00814EF4" w:rsidRDefault="00000000">
            <w:pPr>
              <w:rPr>
                <w:color w:val="000000" w:themeColor="text1"/>
              </w:rPr>
            </w:pPr>
            <w:r w:rsidRPr="00814EF4">
              <w:rPr>
                <w:color w:val="000000" w:themeColor="text1"/>
                <w:sz w:val="17"/>
              </w:rPr>
              <w:t>_id (PK), projectId (FK)</w:t>
            </w:r>
          </w:p>
        </w:tc>
        <w:tc>
          <w:tcPr>
            <w:tcW w:w="4464" w:type="dxa"/>
            <w:shd w:val="clear" w:color="auto" w:fill="F8FAFC"/>
            <w:tcMar>
              <w:top w:w="50" w:type="dxa"/>
              <w:left w:w="80" w:type="dxa"/>
              <w:bottom w:w="50" w:type="dxa"/>
              <w:right w:w="80" w:type="dxa"/>
            </w:tcMar>
          </w:tcPr>
          <w:p w14:paraId="4CA2434A" w14:textId="77777777" w:rsidR="00D777A5" w:rsidRPr="00814EF4" w:rsidRDefault="00000000">
            <w:pPr>
              <w:rPr>
                <w:color w:val="000000" w:themeColor="text1"/>
              </w:rPr>
            </w:pPr>
            <w:r w:rsidRPr="00814EF4">
              <w:rPr>
                <w:color w:val="000000" w:themeColor="text1"/>
                <w:sz w:val="17"/>
              </w:rPr>
              <w:t>Key delivery checkpoints (M1 to M5), target dates, forecast dates, status</w:t>
            </w:r>
          </w:p>
        </w:tc>
      </w:tr>
      <w:tr w:rsidR="00D777A5" w:rsidRPr="00814EF4" w14:paraId="7CCCA8FD" w14:textId="77777777">
        <w:trPr>
          <w:jc w:val="center"/>
        </w:trPr>
        <w:tc>
          <w:tcPr>
            <w:tcW w:w="2160" w:type="dxa"/>
            <w:shd w:val="clear" w:color="auto" w:fill="FFFFFF"/>
            <w:tcMar>
              <w:top w:w="50" w:type="dxa"/>
              <w:left w:w="80" w:type="dxa"/>
              <w:bottom w:w="50" w:type="dxa"/>
              <w:right w:w="80" w:type="dxa"/>
            </w:tcMar>
          </w:tcPr>
          <w:p w14:paraId="72AEE904" w14:textId="77777777" w:rsidR="00D777A5" w:rsidRPr="00814EF4" w:rsidRDefault="00000000">
            <w:pPr>
              <w:rPr>
                <w:color w:val="000000" w:themeColor="text1"/>
              </w:rPr>
            </w:pPr>
            <w:r w:rsidRPr="00814EF4">
              <w:rPr>
                <w:b/>
                <w:color w:val="000000" w:themeColor="text1"/>
                <w:sz w:val="18"/>
              </w:rPr>
              <w:t>requirements</w:t>
            </w:r>
          </w:p>
        </w:tc>
        <w:tc>
          <w:tcPr>
            <w:tcW w:w="3312" w:type="dxa"/>
            <w:shd w:val="clear" w:color="auto" w:fill="FFFFFF"/>
            <w:tcMar>
              <w:top w:w="50" w:type="dxa"/>
              <w:left w:w="80" w:type="dxa"/>
              <w:bottom w:w="50" w:type="dxa"/>
              <w:right w:w="80" w:type="dxa"/>
            </w:tcMar>
          </w:tcPr>
          <w:p w14:paraId="3B2E3A4F" w14:textId="77777777" w:rsidR="00D777A5" w:rsidRPr="00814EF4" w:rsidRDefault="00000000">
            <w:pPr>
              <w:rPr>
                <w:color w:val="000000" w:themeColor="text1"/>
              </w:rPr>
            </w:pPr>
            <w:r w:rsidRPr="00814EF4">
              <w:rPr>
                <w:color w:val="000000" w:themeColor="text1"/>
                <w:sz w:val="17"/>
              </w:rPr>
              <w:t>_id (PK), projectId (FK)</w:t>
            </w:r>
          </w:p>
        </w:tc>
        <w:tc>
          <w:tcPr>
            <w:tcW w:w="4464" w:type="dxa"/>
            <w:shd w:val="clear" w:color="auto" w:fill="FFFFFF"/>
            <w:tcMar>
              <w:top w:w="50" w:type="dxa"/>
              <w:left w:w="80" w:type="dxa"/>
              <w:bottom w:w="50" w:type="dxa"/>
              <w:right w:w="80" w:type="dxa"/>
            </w:tcMar>
          </w:tcPr>
          <w:p w14:paraId="777FCC47" w14:textId="77777777" w:rsidR="00D777A5" w:rsidRPr="00814EF4" w:rsidRDefault="00000000">
            <w:pPr>
              <w:rPr>
                <w:color w:val="000000" w:themeColor="text1"/>
              </w:rPr>
            </w:pPr>
            <w:r w:rsidRPr="00814EF4">
              <w:rPr>
                <w:color w:val="000000" w:themeColor="text1"/>
                <w:sz w:val="17"/>
              </w:rPr>
              <w:t>Requirements register, code (REQ-xxx), MoSCoW priority, approval status</w:t>
            </w:r>
          </w:p>
        </w:tc>
      </w:tr>
      <w:tr w:rsidR="00D777A5" w:rsidRPr="00814EF4" w14:paraId="4780CAA4" w14:textId="77777777">
        <w:trPr>
          <w:jc w:val="center"/>
        </w:trPr>
        <w:tc>
          <w:tcPr>
            <w:tcW w:w="2160" w:type="dxa"/>
            <w:shd w:val="clear" w:color="auto" w:fill="F8FAFC"/>
            <w:tcMar>
              <w:top w:w="50" w:type="dxa"/>
              <w:left w:w="80" w:type="dxa"/>
              <w:bottom w:w="50" w:type="dxa"/>
              <w:right w:w="80" w:type="dxa"/>
            </w:tcMar>
          </w:tcPr>
          <w:p w14:paraId="527BF303" w14:textId="77777777" w:rsidR="00D777A5" w:rsidRPr="00814EF4" w:rsidRDefault="00000000">
            <w:pPr>
              <w:rPr>
                <w:color w:val="000000" w:themeColor="text1"/>
              </w:rPr>
            </w:pPr>
            <w:r w:rsidRPr="00814EF4">
              <w:rPr>
                <w:b/>
                <w:color w:val="000000" w:themeColor="text1"/>
                <w:sz w:val="18"/>
              </w:rPr>
              <w:t>wbsnodes</w:t>
            </w:r>
          </w:p>
        </w:tc>
        <w:tc>
          <w:tcPr>
            <w:tcW w:w="3312" w:type="dxa"/>
            <w:shd w:val="clear" w:color="auto" w:fill="F8FAFC"/>
            <w:tcMar>
              <w:top w:w="50" w:type="dxa"/>
              <w:left w:w="80" w:type="dxa"/>
              <w:bottom w:w="50" w:type="dxa"/>
              <w:right w:w="80" w:type="dxa"/>
            </w:tcMar>
          </w:tcPr>
          <w:p w14:paraId="782692BA" w14:textId="77777777" w:rsidR="00D777A5" w:rsidRPr="00814EF4" w:rsidRDefault="00000000">
            <w:pPr>
              <w:rPr>
                <w:color w:val="000000" w:themeColor="text1"/>
              </w:rPr>
            </w:pPr>
            <w:r w:rsidRPr="00814EF4">
              <w:rPr>
                <w:color w:val="000000" w:themeColor="text1"/>
                <w:sz w:val="17"/>
              </w:rPr>
              <w:t>_id (PK), projectId, parentId (FK)</w:t>
            </w:r>
          </w:p>
        </w:tc>
        <w:tc>
          <w:tcPr>
            <w:tcW w:w="4464" w:type="dxa"/>
            <w:shd w:val="clear" w:color="auto" w:fill="F8FAFC"/>
            <w:tcMar>
              <w:top w:w="50" w:type="dxa"/>
              <w:left w:w="80" w:type="dxa"/>
              <w:bottom w:w="50" w:type="dxa"/>
              <w:right w:w="80" w:type="dxa"/>
            </w:tcMar>
          </w:tcPr>
          <w:p w14:paraId="7AD7E533" w14:textId="77777777" w:rsidR="00D777A5" w:rsidRPr="00814EF4" w:rsidRDefault="00000000">
            <w:pPr>
              <w:rPr>
                <w:color w:val="000000" w:themeColor="text1"/>
              </w:rPr>
            </w:pPr>
            <w:r w:rsidRPr="00814EF4">
              <w:rPr>
                <w:color w:val="000000" w:themeColor="text1"/>
                <w:sz w:val="17"/>
              </w:rPr>
              <w:t>WBS hierarchy tree (1.0, 1.1, 1.1.1), deliverable type, requirement references</w:t>
            </w:r>
          </w:p>
        </w:tc>
      </w:tr>
      <w:tr w:rsidR="00D777A5" w:rsidRPr="00814EF4" w14:paraId="21B0D709" w14:textId="77777777">
        <w:trPr>
          <w:jc w:val="center"/>
        </w:trPr>
        <w:tc>
          <w:tcPr>
            <w:tcW w:w="2160" w:type="dxa"/>
            <w:shd w:val="clear" w:color="auto" w:fill="FFFFFF"/>
            <w:tcMar>
              <w:top w:w="50" w:type="dxa"/>
              <w:left w:w="80" w:type="dxa"/>
              <w:bottom w:w="50" w:type="dxa"/>
              <w:right w:w="80" w:type="dxa"/>
            </w:tcMar>
          </w:tcPr>
          <w:p w14:paraId="32EACBD2" w14:textId="77777777" w:rsidR="00D777A5" w:rsidRPr="00814EF4" w:rsidRDefault="00000000">
            <w:pPr>
              <w:rPr>
                <w:color w:val="000000" w:themeColor="text1"/>
              </w:rPr>
            </w:pPr>
            <w:r w:rsidRPr="00814EF4">
              <w:rPr>
                <w:b/>
                <w:color w:val="000000" w:themeColor="text1"/>
                <w:sz w:val="18"/>
              </w:rPr>
              <w:t>activities</w:t>
            </w:r>
          </w:p>
        </w:tc>
        <w:tc>
          <w:tcPr>
            <w:tcW w:w="3312" w:type="dxa"/>
            <w:shd w:val="clear" w:color="auto" w:fill="FFFFFF"/>
            <w:tcMar>
              <w:top w:w="50" w:type="dxa"/>
              <w:left w:w="80" w:type="dxa"/>
              <w:bottom w:w="50" w:type="dxa"/>
              <w:right w:w="80" w:type="dxa"/>
            </w:tcMar>
          </w:tcPr>
          <w:p w14:paraId="749A13BF" w14:textId="77777777" w:rsidR="00D777A5" w:rsidRPr="00814EF4" w:rsidRDefault="00000000">
            <w:pPr>
              <w:rPr>
                <w:color w:val="000000" w:themeColor="text1"/>
              </w:rPr>
            </w:pPr>
            <w:r w:rsidRPr="00814EF4">
              <w:rPr>
                <w:color w:val="000000" w:themeColor="text1"/>
                <w:sz w:val="17"/>
              </w:rPr>
              <w:t>_id (PK), wbsNodeId, assigneeId (FK)</w:t>
            </w:r>
          </w:p>
        </w:tc>
        <w:tc>
          <w:tcPr>
            <w:tcW w:w="4464" w:type="dxa"/>
            <w:shd w:val="clear" w:color="auto" w:fill="FFFFFF"/>
            <w:tcMar>
              <w:top w:w="50" w:type="dxa"/>
              <w:left w:w="80" w:type="dxa"/>
              <w:bottom w:w="50" w:type="dxa"/>
              <w:right w:w="80" w:type="dxa"/>
            </w:tcMar>
          </w:tcPr>
          <w:p w14:paraId="55F48C22" w14:textId="77777777" w:rsidR="00D777A5" w:rsidRPr="00814EF4" w:rsidRDefault="00000000">
            <w:pPr>
              <w:rPr>
                <w:color w:val="000000" w:themeColor="text1"/>
              </w:rPr>
            </w:pPr>
            <w:r w:rsidRPr="00814EF4">
              <w:rPr>
                <w:color w:val="000000" w:themeColor="text1"/>
                <w:sz w:val="17"/>
              </w:rPr>
              <w:t>CPM tasks (ACT-xxx), durations, FS predecessors, ES/EF/LS/LF, float, critical flag</w:t>
            </w:r>
          </w:p>
        </w:tc>
      </w:tr>
      <w:tr w:rsidR="00D777A5" w:rsidRPr="00814EF4" w14:paraId="4965A165" w14:textId="77777777">
        <w:trPr>
          <w:jc w:val="center"/>
        </w:trPr>
        <w:tc>
          <w:tcPr>
            <w:tcW w:w="2160" w:type="dxa"/>
            <w:shd w:val="clear" w:color="auto" w:fill="F8FAFC"/>
            <w:tcMar>
              <w:top w:w="50" w:type="dxa"/>
              <w:left w:w="80" w:type="dxa"/>
              <w:bottom w:w="50" w:type="dxa"/>
              <w:right w:w="80" w:type="dxa"/>
            </w:tcMar>
          </w:tcPr>
          <w:p w14:paraId="18363037" w14:textId="77777777" w:rsidR="00D777A5" w:rsidRPr="00814EF4" w:rsidRDefault="00000000">
            <w:pPr>
              <w:rPr>
                <w:color w:val="000000" w:themeColor="text1"/>
              </w:rPr>
            </w:pPr>
            <w:r w:rsidRPr="00814EF4">
              <w:rPr>
                <w:b/>
                <w:color w:val="000000" w:themeColor="text1"/>
                <w:sz w:val="18"/>
              </w:rPr>
              <w:t>costentries</w:t>
            </w:r>
          </w:p>
        </w:tc>
        <w:tc>
          <w:tcPr>
            <w:tcW w:w="3312" w:type="dxa"/>
            <w:shd w:val="clear" w:color="auto" w:fill="F8FAFC"/>
            <w:tcMar>
              <w:top w:w="50" w:type="dxa"/>
              <w:left w:w="80" w:type="dxa"/>
              <w:bottom w:w="50" w:type="dxa"/>
              <w:right w:w="80" w:type="dxa"/>
            </w:tcMar>
          </w:tcPr>
          <w:p w14:paraId="71E46D71" w14:textId="77777777" w:rsidR="00D777A5" w:rsidRPr="00814EF4" w:rsidRDefault="00000000">
            <w:pPr>
              <w:rPr>
                <w:color w:val="000000" w:themeColor="text1"/>
              </w:rPr>
            </w:pPr>
            <w:r w:rsidRPr="00814EF4">
              <w:rPr>
                <w:color w:val="000000" w:themeColor="text1"/>
                <w:sz w:val="17"/>
              </w:rPr>
              <w:t>_id (PK), activityId (FK)</w:t>
            </w:r>
          </w:p>
        </w:tc>
        <w:tc>
          <w:tcPr>
            <w:tcW w:w="4464" w:type="dxa"/>
            <w:shd w:val="clear" w:color="auto" w:fill="F8FAFC"/>
            <w:tcMar>
              <w:top w:w="50" w:type="dxa"/>
              <w:left w:w="80" w:type="dxa"/>
              <w:bottom w:w="50" w:type="dxa"/>
              <w:right w:w="80" w:type="dxa"/>
            </w:tcMar>
          </w:tcPr>
          <w:p w14:paraId="6347827B" w14:textId="77777777" w:rsidR="00D777A5" w:rsidRPr="00814EF4" w:rsidRDefault="00000000">
            <w:pPr>
              <w:rPr>
                <w:color w:val="000000" w:themeColor="text1"/>
              </w:rPr>
            </w:pPr>
            <w:r w:rsidRPr="00814EF4">
              <w:rPr>
                <w:color w:val="000000" w:themeColor="text1"/>
                <w:sz w:val="17"/>
              </w:rPr>
              <w:t>Itemized actual expenses (AC), amounts, dates, categories (Labour, Licences)</w:t>
            </w:r>
          </w:p>
        </w:tc>
      </w:tr>
      <w:tr w:rsidR="00D777A5" w:rsidRPr="00814EF4" w14:paraId="32526420" w14:textId="77777777">
        <w:trPr>
          <w:jc w:val="center"/>
        </w:trPr>
        <w:tc>
          <w:tcPr>
            <w:tcW w:w="2160" w:type="dxa"/>
            <w:shd w:val="clear" w:color="auto" w:fill="FFFFFF"/>
            <w:tcMar>
              <w:top w:w="50" w:type="dxa"/>
              <w:left w:w="80" w:type="dxa"/>
              <w:bottom w:w="50" w:type="dxa"/>
              <w:right w:w="80" w:type="dxa"/>
            </w:tcMar>
          </w:tcPr>
          <w:p w14:paraId="5AED6B11" w14:textId="77777777" w:rsidR="00D777A5" w:rsidRPr="00814EF4" w:rsidRDefault="00000000">
            <w:pPr>
              <w:rPr>
                <w:color w:val="000000" w:themeColor="text1"/>
              </w:rPr>
            </w:pPr>
            <w:r w:rsidRPr="00814EF4">
              <w:rPr>
                <w:b/>
                <w:color w:val="000000" w:themeColor="text1"/>
                <w:sz w:val="18"/>
              </w:rPr>
              <w:lastRenderedPageBreak/>
              <w:t>changerequests</w:t>
            </w:r>
          </w:p>
        </w:tc>
        <w:tc>
          <w:tcPr>
            <w:tcW w:w="3312" w:type="dxa"/>
            <w:shd w:val="clear" w:color="auto" w:fill="FFFFFF"/>
            <w:tcMar>
              <w:top w:w="50" w:type="dxa"/>
              <w:left w:w="80" w:type="dxa"/>
              <w:bottom w:w="50" w:type="dxa"/>
              <w:right w:w="80" w:type="dxa"/>
            </w:tcMar>
          </w:tcPr>
          <w:p w14:paraId="61316109" w14:textId="77777777" w:rsidR="00D777A5" w:rsidRPr="00814EF4" w:rsidRDefault="00000000">
            <w:pPr>
              <w:rPr>
                <w:color w:val="000000" w:themeColor="text1"/>
              </w:rPr>
            </w:pPr>
            <w:r w:rsidRPr="00814EF4">
              <w:rPr>
                <w:color w:val="000000" w:themeColor="text1"/>
                <w:sz w:val="17"/>
              </w:rPr>
              <w:t>_id (PK), projectId (FK)</w:t>
            </w:r>
          </w:p>
        </w:tc>
        <w:tc>
          <w:tcPr>
            <w:tcW w:w="4464" w:type="dxa"/>
            <w:shd w:val="clear" w:color="auto" w:fill="FFFFFF"/>
            <w:tcMar>
              <w:top w:w="50" w:type="dxa"/>
              <w:left w:w="80" w:type="dxa"/>
              <w:bottom w:w="50" w:type="dxa"/>
              <w:right w:w="80" w:type="dxa"/>
            </w:tcMar>
          </w:tcPr>
          <w:p w14:paraId="3E648BC2" w14:textId="77777777" w:rsidR="00D777A5" w:rsidRPr="00814EF4" w:rsidRDefault="00000000">
            <w:pPr>
              <w:rPr>
                <w:color w:val="000000" w:themeColor="text1"/>
              </w:rPr>
            </w:pPr>
            <w:r w:rsidRPr="00814EF4">
              <w:rPr>
                <w:color w:val="000000" w:themeColor="text1"/>
                <w:sz w:val="17"/>
              </w:rPr>
              <w:t>Change proposals (CR-001), cost/schedule impact, CCB approval, snapshot</w:t>
            </w:r>
          </w:p>
        </w:tc>
      </w:tr>
      <w:tr w:rsidR="00D777A5" w:rsidRPr="00814EF4" w14:paraId="0D1ABF68" w14:textId="77777777">
        <w:trPr>
          <w:jc w:val="center"/>
        </w:trPr>
        <w:tc>
          <w:tcPr>
            <w:tcW w:w="2160" w:type="dxa"/>
            <w:shd w:val="clear" w:color="auto" w:fill="F8FAFC"/>
            <w:tcMar>
              <w:top w:w="50" w:type="dxa"/>
              <w:left w:w="80" w:type="dxa"/>
              <w:bottom w:w="50" w:type="dxa"/>
              <w:right w:w="80" w:type="dxa"/>
            </w:tcMar>
          </w:tcPr>
          <w:p w14:paraId="1DD7E084" w14:textId="77777777" w:rsidR="00D777A5" w:rsidRPr="00814EF4" w:rsidRDefault="00000000">
            <w:pPr>
              <w:rPr>
                <w:color w:val="000000" w:themeColor="text1"/>
              </w:rPr>
            </w:pPr>
            <w:r w:rsidRPr="00814EF4">
              <w:rPr>
                <w:b/>
                <w:color w:val="000000" w:themeColor="text1"/>
                <w:sz w:val="18"/>
              </w:rPr>
              <w:t>defects</w:t>
            </w:r>
          </w:p>
        </w:tc>
        <w:tc>
          <w:tcPr>
            <w:tcW w:w="3312" w:type="dxa"/>
            <w:shd w:val="clear" w:color="auto" w:fill="F8FAFC"/>
            <w:tcMar>
              <w:top w:w="50" w:type="dxa"/>
              <w:left w:w="80" w:type="dxa"/>
              <w:bottom w:w="50" w:type="dxa"/>
              <w:right w:w="80" w:type="dxa"/>
            </w:tcMar>
          </w:tcPr>
          <w:p w14:paraId="7DCCE6F7" w14:textId="77777777" w:rsidR="00D777A5" w:rsidRPr="00814EF4" w:rsidRDefault="00000000">
            <w:pPr>
              <w:rPr>
                <w:color w:val="000000" w:themeColor="text1"/>
              </w:rPr>
            </w:pPr>
            <w:r w:rsidRPr="00814EF4">
              <w:rPr>
                <w:color w:val="000000" w:themeColor="text1"/>
                <w:sz w:val="17"/>
              </w:rPr>
              <w:t>_id (PK), deliverableId (FK)</w:t>
            </w:r>
          </w:p>
        </w:tc>
        <w:tc>
          <w:tcPr>
            <w:tcW w:w="4464" w:type="dxa"/>
            <w:shd w:val="clear" w:color="auto" w:fill="F8FAFC"/>
            <w:tcMar>
              <w:top w:w="50" w:type="dxa"/>
              <w:left w:w="80" w:type="dxa"/>
              <w:bottom w:w="50" w:type="dxa"/>
              <w:right w:w="80" w:type="dxa"/>
            </w:tcMar>
          </w:tcPr>
          <w:p w14:paraId="38C588B8" w14:textId="77777777" w:rsidR="00D777A5" w:rsidRPr="00814EF4" w:rsidRDefault="00000000">
            <w:pPr>
              <w:rPr>
                <w:color w:val="000000" w:themeColor="text1"/>
              </w:rPr>
            </w:pPr>
            <w:r w:rsidRPr="00814EF4">
              <w:rPr>
                <w:color w:val="000000" w:themeColor="text1"/>
                <w:sz w:val="17"/>
              </w:rPr>
              <w:t>Quality defect tracker (DEF-xxx), severity (Critical/Major), status workflow</w:t>
            </w:r>
          </w:p>
        </w:tc>
      </w:tr>
      <w:tr w:rsidR="00D777A5" w:rsidRPr="00814EF4" w14:paraId="19BF6DC7" w14:textId="77777777">
        <w:trPr>
          <w:jc w:val="center"/>
        </w:trPr>
        <w:tc>
          <w:tcPr>
            <w:tcW w:w="2160" w:type="dxa"/>
            <w:shd w:val="clear" w:color="auto" w:fill="FFFFFF"/>
            <w:tcMar>
              <w:top w:w="50" w:type="dxa"/>
              <w:left w:w="80" w:type="dxa"/>
              <w:bottom w:w="50" w:type="dxa"/>
              <w:right w:w="80" w:type="dxa"/>
            </w:tcMar>
          </w:tcPr>
          <w:p w14:paraId="562DB3F9" w14:textId="77777777" w:rsidR="00D777A5" w:rsidRPr="00814EF4" w:rsidRDefault="00000000">
            <w:pPr>
              <w:rPr>
                <w:color w:val="000000" w:themeColor="text1"/>
              </w:rPr>
            </w:pPr>
            <w:r w:rsidRPr="00814EF4">
              <w:rPr>
                <w:b/>
                <w:color w:val="000000" w:themeColor="text1"/>
                <w:sz w:val="18"/>
              </w:rPr>
              <w:t>qualityinspections</w:t>
            </w:r>
          </w:p>
        </w:tc>
        <w:tc>
          <w:tcPr>
            <w:tcW w:w="3312" w:type="dxa"/>
            <w:shd w:val="clear" w:color="auto" w:fill="FFFFFF"/>
            <w:tcMar>
              <w:top w:w="50" w:type="dxa"/>
              <w:left w:w="80" w:type="dxa"/>
              <w:bottom w:w="50" w:type="dxa"/>
              <w:right w:w="80" w:type="dxa"/>
            </w:tcMar>
          </w:tcPr>
          <w:p w14:paraId="325E4454" w14:textId="77777777" w:rsidR="00D777A5" w:rsidRPr="00814EF4" w:rsidRDefault="00000000">
            <w:pPr>
              <w:rPr>
                <w:color w:val="000000" w:themeColor="text1"/>
              </w:rPr>
            </w:pPr>
            <w:r w:rsidRPr="00814EF4">
              <w:rPr>
                <w:color w:val="000000" w:themeColor="text1"/>
                <w:sz w:val="17"/>
              </w:rPr>
              <w:t>_id (PK), deliverableId (FK)</w:t>
            </w:r>
          </w:p>
        </w:tc>
        <w:tc>
          <w:tcPr>
            <w:tcW w:w="4464" w:type="dxa"/>
            <w:shd w:val="clear" w:color="auto" w:fill="FFFFFF"/>
            <w:tcMar>
              <w:top w:w="50" w:type="dxa"/>
              <w:left w:w="80" w:type="dxa"/>
              <w:bottom w:w="50" w:type="dxa"/>
              <w:right w:w="80" w:type="dxa"/>
            </w:tcMar>
          </w:tcPr>
          <w:p w14:paraId="6570216E" w14:textId="77777777" w:rsidR="00D777A5" w:rsidRPr="00814EF4" w:rsidRDefault="00000000">
            <w:pPr>
              <w:rPr>
                <w:color w:val="000000" w:themeColor="text1"/>
              </w:rPr>
            </w:pPr>
            <w:r w:rsidRPr="00814EF4">
              <w:rPr>
                <w:color w:val="000000" w:themeColor="text1"/>
                <w:sz w:val="17"/>
              </w:rPr>
              <w:t>Formal deliverable audit reviews, checklist criteria, pass/fail result</w:t>
            </w:r>
          </w:p>
        </w:tc>
      </w:tr>
      <w:tr w:rsidR="00D777A5" w:rsidRPr="00814EF4" w14:paraId="6A263FE6" w14:textId="77777777">
        <w:trPr>
          <w:jc w:val="center"/>
        </w:trPr>
        <w:tc>
          <w:tcPr>
            <w:tcW w:w="2160" w:type="dxa"/>
            <w:shd w:val="clear" w:color="auto" w:fill="F8FAFC"/>
            <w:tcMar>
              <w:top w:w="50" w:type="dxa"/>
              <w:left w:w="80" w:type="dxa"/>
              <w:bottom w:w="50" w:type="dxa"/>
              <w:right w:w="80" w:type="dxa"/>
            </w:tcMar>
          </w:tcPr>
          <w:p w14:paraId="5FE32596" w14:textId="77777777" w:rsidR="00D777A5" w:rsidRPr="00814EF4" w:rsidRDefault="00000000">
            <w:pPr>
              <w:rPr>
                <w:color w:val="000000" w:themeColor="text1"/>
              </w:rPr>
            </w:pPr>
            <w:r w:rsidRPr="00814EF4">
              <w:rPr>
                <w:b/>
                <w:color w:val="000000" w:themeColor="text1"/>
                <w:sz w:val="18"/>
              </w:rPr>
              <w:t>risks</w:t>
            </w:r>
          </w:p>
        </w:tc>
        <w:tc>
          <w:tcPr>
            <w:tcW w:w="3312" w:type="dxa"/>
            <w:shd w:val="clear" w:color="auto" w:fill="F8FAFC"/>
            <w:tcMar>
              <w:top w:w="50" w:type="dxa"/>
              <w:left w:w="80" w:type="dxa"/>
              <w:bottom w:w="50" w:type="dxa"/>
              <w:right w:w="80" w:type="dxa"/>
            </w:tcMar>
          </w:tcPr>
          <w:p w14:paraId="2825D179" w14:textId="77777777" w:rsidR="00D777A5" w:rsidRPr="00814EF4" w:rsidRDefault="00000000">
            <w:pPr>
              <w:rPr>
                <w:color w:val="000000" w:themeColor="text1"/>
              </w:rPr>
            </w:pPr>
            <w:r w:rsidRPr="00814EF4">
              <w:rPr>
                <w:color w:val="000000" w:themeColor="text1"/>
                <w:sz w:val="17"/>
              </w:rPr>
              <w:t>_id (PK), projectId (FK)</w:t>
            </w:r>
          </w:p>
        </w:tc>
        <w:tc>
          <w:tcPr>
            <w:tcW w:w="4464" w:type="dxa"/>
            <w:shd w:val="clear" w:color="auto" w:fill="F8FAFC"/>
            <w:tcMar>
              <w:top w:w="50" w:type="dxa"/>
              <w:left w:w="80" w:type="dxa"/>
              <w:bottom w:w="50" w:type="dxa"/>
              <w:right w:w="80" w:type="dxa"/>
            </w:tcMar>
          </w:tcPr>
          <w:p w14:paraId="4DE1CA99" w14:textId="77777777" w:rsidR="00D777A5" w:rsidRPr="00814EF4" w:rsidRDefault="00000000">
            <w:pPr>
              <w:rPr>
                <w:color w:val="000000" w:themeColor="text1"/>
              </w:rPr>
            </w:pPr>
            <w:r w:rsidRPr="00814EF4">
              <w:rPr>
                <w:color w:val="000000" w:themeColor="text1"/>
                <w:sz w:val="17"/>
              </w:rPr>
              <w:t>Risk register (RSK-xxx), Likelihood, Impact, Score (1-25), PDPC action branches</w:t>
            </w:r>
          </w:p>
        </w:tc>
      </w:tr>
      <w:tr w:rsidR="00D777A5" w:rsidRPr="00814EF4" w14:paraId="6C22F691" w14:textId="77777777">
        <w:trPr>
          <w:jc w:val="center"/>
        </w:trPr>
        <w:tc>
          <w:tcPr>
            <w:tcW w:w="2160" w:type="dxa"/>
            <w:shd w:val="clear" w:color="auto" w:fill="FFFFFF"/>
            <w:tcMar>
              <w:top w:w="50" w:type="dxa"/>
              <w:left w:w="80" w:type="dxa"/>
              <w:bottom w:w="50" w:type="dxa"/>
              <w:right w:w="80" w:type="dxa"/>
            </w:tcMar>
          </w:tcPr>
          <w:p w14:paraId="586E3F1B" w14:textId="77777777" w:rsidR="00D777A5" w:rsidRPr="00814EF4" w:rsidRDefault="00000000">
            <w:pPr>
              <w:rPr>
                <w:color w:val="000000" w:themeColor="text1"/>
              </w:rPr>
            </w:pPr>
            <w:r w:rsidRPr="00814EF4">
              <w:rPr>
                <w:b/>
                <w:color w:val="000000" w:themeColor="text1"/>
                <w:sz w:val="18"/>
              </w:rPr>
              <w:t>auditlogs</w:t>
            </w:r>
          </w:p>
        </w:tc>
        <w:tc>
          <w:tcPr>
            <w:tcW w:w="3312" w:type="dxa"/>
            <w:shd w:val="clear" w:color="auto" w:fill="FFFFFF"/>
            <w:tcMar>
              <w:top w:w="50" w:type="dxa"/>
              <w:left w:w="80" w:type="dxa"/>
              <w:bottom w:w="50" w:type="dxa"/>
              <w:right w:w="80" w:type="dxa"/>
            </w:tcMar>
          </w:tcPr>
          <w:p w14:paraId="1877E5DF" w14:textId="77777777" w:rsidR="00D777A5" w:rsidRPr="00814EF4" w:rsidRDefault="00000000">
            <w:pPr>
              <w:rPr>
                <w:color w:val="000000" w:themeColor="text1"/>
              </w:rPr>
            </w:pPr>
            <w:r w:rsidRPr="00814EF4">
              <w:rPr>
                <w:color w:val="000000" w:themeColor="text1"/>
                <w:sz w:val="17"/>
              </w:rPr>
              <w:t>_id (PK), projectId (FK)</w:t>
            </w:r>
          </w:p>
        </w:tc>
        <w:tc>
          <w:tcPr>
            <w:tcW w:w="4464" w:type="dxa"/>
            <w:shd w:val="clear" w:color="auto" w:fill="FFFFFF"/>
            <w:tcMar>
              <w:top w:w="50" w:type="dxa"/>
              <w:left w:w="80" w:type="dxa"/>
              <w:bottom w:w="50" w:type="dxa"/>
              <w:right w:w="80" w:type="dxa"/>
            </w:tcMar>
          </w:tcPr>
          <w:p w14:paraId="4ABA678A" w14:textId="77777777" w:rsidR="00D777A5" w:rsidRPr="00814EF4" w:rsidRDefault="00000000">
            <w:pPr>
              <w:rPr>
                <w:color w:val="000000" w:themeColor="text1"/>
              </w:rPr>
            </w:pPr>
            <w:r w:rsidRPr="00814EF4">
              <w:rPr>
                <w:color w:val="000000" w:themeColor="text1"/>
                <w:sz w:val="17"/>
              </w:rPr>
              <w:t>Audit trail records, user actions, system modifications, timestamps</w:t>
            </w:r>
          </w:p>
        </w:tc>
      </w:tr>
    </w:tbl>
    <w:p w14:paraId="145A05ED" w14:textId="77777777" w:rsidR="00D777A5" w:rsidRPr="00814EF4" w:rsidRDefault="00D777A5">
      <w:pPr>
        <w:spacing w:after="280"/>
        <w:rPr>
          <w:color w:val="000000" w:themeColor="text1"/>
        </w:rPr>
      </w:pPr>
    </w:p>
    <w:p w14:paraId="5CA20247" w14:textId="77777777" w:rsidR="00D777A5" w:rsidRPr="00814EF4" w:rsidRDefault="00000000">
      <w:pPr>
        <w:spacing w:before="400"/>
        <w:jc w:val="right"/>
        <w:rPr>
          <w:color w:val="000000" w:themeColor="text1"/>
        </w:rPr>
      </w:pPr>
      <w:r w:rsidRPr="00814EF4">
        <w:rPr>
          <w:i/>
          <w:color w:val="000000" w:themeColor="text1"/>
          <w:sz w:val="18"/>
        </w:rPr>
        <w:t>Approved by Academic Steering &amp; Examination Committee — COMSATS University Islamabad</w:t>
      </w:r>
    </w:p>
    <w:sectPr w:rsidR="00D777A5" w:rsidRPr="00814EF4"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3986055">
    <w:abstractNumId w:val="8"/>
  </w:num>
  <w:num w:numId="2" w16cid:durableId="1743485841">
    <w:abstractNumId w:val="6"/>
  </w:num>
  <w:num w:numId="3" w16cid:durableId="1771664020">
    <w:abstractNumId w:val="5"/>
  </w:num>
  <w:num w:numId="4" w16cid:durableId="48117822">
    <w:abstractNumId w:val="4"/>
  </w:num>
  <w:num w:numId="5" w16cid:durableId="1245993849">
    <w:abstractNumId w:val="7"/>
  </w:num>
  <w:num w:numId="6" w16cid:durableId="363822254">
    <w:abstractNumId w:val="3"/>
  </w:num>
  <w:num w:numId="7" w16cid:durableId="623072746">
    <w:abstractNumId w:val="2"/>
  </w:num>
  <w:num w:numId="8" w16cid:durableId="10886085">
    <w:abstractNumId w:val="1"/>
  </w:num>
  <w:num w:numId="9" w16cid:durableId="22483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4EF4"/>
    <w:rsid w:val="00AA1D8D"/>
    <w:rsid w:val="00B47730"/>
    <w:rsid w:val="00CB0664"/>
    <w:rsid w:val="00D777A5"/>
    <w:rsid w:val="00DB7F6D"/>
    <w:rsid w:val="00FC693F"/>
    <w:rsid w:val="00FD4D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DE0DC"/>
  <w14:defaultImageDpi w14:val="300"/>
  <w15:docId w15:val="{B55953ED-9BB5-49E6-BC77-91DE6438D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1703</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Zaid Niaz</cp:lastModifiedBy>
  <cp:revision>2</cp:revision>
  <dcterms:created xsi:type="dcterms:W3CDTF">2013-12-23T23:15:00Z</dcterms:created>
  <dcterms:modified xsi:type="dcterms:W3CDTF">2026-10-30T05:22:00Z</dcterms:modified>
  <cp:category/>
</cp:coreProperties>
</file>