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2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A8E8" w14:textId="0036A285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noProof/>
        </w:rPr>
        <w:drawing>
          <wp:inline distT="0" distB="0" distL="0" distR="0" wp14:anchorId="4A167B65" wp14:editId="27A857A2">
            <wp:extent cx="541020" cy="541020"/>
            <wp:effectExtent l="0" t="0" r="0" b="0"/>
            <wp:docPr id="113611496" name="Рисунок 2" descr="Изображение выглядит как текст, Шрифт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496" name="Рисунок 2" descr="Изображение выглядит как текст, Шрифт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FDE">
        <w:rPr>
          <w:rFonts w:cs="Times New Roman"/>
          <w:b/>
          <w:bCs/>
          <w:szCs w:val="26"/>
        </w:rPr>
        <w:t>Федеральное государственное автономное образовательное учреждение высшего образования</w:t>
      </w:r>
    </w:p>
    <w:p w14:paraId="24C4B69B" w14:textId="77777777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b/>
          <w:bCs/>
          <w:szCs w:val="26"/>
        </w:rPr>
        <w:t>«НАЦИОНАЛЬНЫЙ ИССЛЕДОВАТЕЛЬСКИЙ УНИВЕРСИТЕТ ВЫСШАЯ ШКОЛА ЭКОНОМИКИ»</w:t>
      </w:r>
    </w:p>
    <w:p w14:paraId="299E287C" w14:textId="77777777" w:rsid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Факультет:</w:t>
      </w:r>
    </w:p>
    <w:p w14:paraId="64B2399E" w14:textId="6CF9B4B2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Высшая школа бизнеса</w:t>
      </w:r>
    </w:p>
    <w:p w14:paraId="64EE9ED0" w14:textId="53B74E8C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Образовательная программа: </w:t>
      </w:r>
      <w:proofErr w:type="gramStart"/>
      <w:r>
        <w:rPr>
          <w:rFonts w:cs="Times New Roman"/>
          <w:szCs w:val="26"/>
        </w:rPr>
        <w:t>Бизнес информатика</w:t>
      </w:r>
      <w:proofErr w:type="gramEnd"/>
    </w:p>
    <w:p w14:paraId="314F7C30" w14:textId="040F14AE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Название дисциплины:</w:t>
      </w:r>
    </w:p>
    <w:p w14:paraId="515C031F" w14:textId="77777777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«Прикладной статистический анализ»</w:t>
      </w:r>
    </w:p>
    <w:p w14:paraId="51F09341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154DFA09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6B7DE171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573E9267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1683580E" w14:textId="77777777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Отчет о выполнении модульного домашнего задания №1</w:t>
      </w:r>
    </w:p>
    <w:p w14:paraId="47D5D45F" w14:textId="70F20907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«</w:t>
      </w:r>
      <w:r w:rsidR="00A2470F" w:rsidRPr="00A2470F">
        <w:rPr>
          <w:rFonts w:cs="Times New Roman"/>
          <w:szCs w:val="26"/>
        </w:rPr>
        <w:t xml:space="preserve">Статистические методы анализа одномерных количественных данных на примере </w:t>
      </w:r>
      <w:r w:rsidR="00A2470F">
        <w:rPr>
          <w:rFonts w:cs="Times New Roman"/>
          <w:szCs w:val="26"/>
        </w:rPr>
        <w:t>денежного дохода в Астраханской области</w:t>
      </w:r>
      <w:r w:rsidRPr="00EA1FDE">
        <w:rPr>
          <w:rFonts w:cs="Times New Roman"/>
          <w:szCs w:val="26"/>
        </w:rPr>
        <w:t>»</w:t>
      </w:r>
    </w:p>
    <w:p w14:paraId="71411EB2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6A4378DD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55F985E3" w14:textId="01E55A94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60923D2A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65415D15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p w14:paraId="179CCCE4" w14:textId="3A4F42C9" w:rsidR="00EA1FDE" w:rsidRPr="00EA1FDE" w:rsidRDefault="00EA1FDE" w:rsidP="005E6C5A">
      <w:pPr>
        <w:spacing w:after="0" w:line="360" w:lineRule="auto"/>
        <w:ind w:firstLine="709"/>
        <w:jc w:val="right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Выполнил</w:t>
      </w:r>
      <w:r>
        <w:rPr>
          <w:rFonts w:cs="Times New Roman"/>
          <w:szCs w:val="26"/>
        </w:rPr>
        <w:t>а</w:t>
      </w:r>
      <w:r w:rsidRPr="00EA1FDE">
        <w:rPr>
          <w:rFonts w:cs="Times New Roman"/>
          <w:szCs w:val="26"/>
        </w:rPr>
        <w:t>: Студент</w:t>
      </w:r>
      <w:r>
        <w:rPr>
          <w:rFonts w:cs="Times New Roman"/>
          <w:szCs w:val="26"/>
        </w:rPr>
        <w:t>ка</w:t>
      </w:r>
      <w:r w:rsidRPr="00EA1FDE">
        <w:rPr>
          <w:rFonts w:cs="Times New Roman"/>
          <w:szCs w:val="26"/>
        </w:rPr>
        <w:t> группы Б</w:t>
      </w:r>
      <w:r>
        <w:rPr>
          <w:rFonts w:cs="Times New Roman"/>
          <w:szCs w:val="26"/>
        </w:rPr>
        <w:t>БИ</w:t>
      </w:r>
      <w:r w:rsidRPr="00EA1FDE">
        <w:rPr>
          <w:rFonts w:cs="Times New Roman"/>
          <w:szCs w:val="26"/>
        </w:rPr>
        <w:t>22</w:t>
      </w:r>
      <w:r>
        <w:rPr>
          <w:rFonts w:cs="Times New Roman"/>
          <w:szCs w:val="26"/>
        </w:rPr>
        <w:t>6</w:t>
      </w:r>
    </w:p>
    <w:p w14:paraId="756D0DA2" w14:textId="5529000B" w:rsidR="00EA1FDE" w:rsidRPr="00EA1FDE" w:rsidRDefault="00EA1FDE" w:rsidP="005E6C5A">
      <w:pPr>
        <w:spacing w:after="0" w:line="360" w:lineRule="auto"/>
        <w:ind w:firstLine="709"/>
        <w:jc w:val="righ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Зайдес</w:t>
      </w:r>
      <w:proofErr w:type="spellEnd"/>
      <w:r>
        <w:rPr>
          <w:rFonts w:cs="Times New Roman"/>
          <w:szCs w:val="26"/>
        </w:rPr>
        <w:t xml:space="preserve"> Анна Александровна</w:t>
      </w:r>
    </w:p>
    <w:p w14:paraId="73B0F2A4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665961E8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0E0DE384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45DDF773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6F6ACEF7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6F92D1EA" w14:textId="77777777" w:rsidR="00EA1FDE" w:rsidRPr="00EA1FDE" w:rsidRDefault="00EA1FDE" w:rsidP="005E6C5A">
      <w:pPr>
        <w:spacing w:after="0" w:line="360" w:lineRule="auto"/>
        <w:ind w:firstLine="709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 </w:t>
      </w:r>
    </w:p>
    <w:p w14:paraId="6E8BE555" w14:textId="77777777" w:rsidR="00EA1FDE" w:rsidRPr="00EA1FDE" w:rsidRDefault="00EA1FDE" w:rsidP="005E6C5A">
      <w:pPr>
        <w:spacing w:after="0" w:line="360" w:lineRule="auto"/>
        <w:ind w:firstLine="709"/>
        <w:jc w:val="center"/>
        <w:rPr>
          <w:rFonts w:cs="Times New Roman"/>
          <w:szCs w:val="26"/>
        </w:rPr>
      </w:pPr>
      <w:r w:rsidRPr="00EA1FDE">
        <w:rPr>
          <w:rFonts w:cs="Times New Roman"/>
          <w:szCs w:val="26"/>
        </w:rPr>
        <w:t>Москва, 2023г.</w:t>
      </w:r>
    </w:p>
    <w:p w14:paraId="07E9DA4E" w14:textId="77777777" w:rsidR="00EA1FDE" w:rsidRPr="00EA1FDE" w:rsidRDefault="00EA1FDE" w:rsidP="005E6C5A">
      <w:pPr>
        <w:spacing w:after="0" w:line="360" w:lineRule="auto"/>
        <w:ind w:firstLine="709"/>
      </w:pPr>
      <w:r w:rsidRPr="00EA1FDE">
        <w:t> </w:t>
      </w:r>
    </w:p>
    <w:sdt>
      <w:sdtPr>
        <w:rPr>
          <w:rFonts w:ascii="Times New Roman" w:eastAsiaTheme="minorEastAsia" w:hAnsi="Times New Roman" w:cstheme="minorBidi"/>
          <w:color w:val="auto"/>
          <w:sz w:val="26"/>
          <w:szCs w:val="28"/>
        </w:rPr>
        <w:id w:val="-1368437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66A53" w14:textId="1CF6EED4" w:rsidR="003C48E1" w:rsidRPr="00984945" w:rsidRDefault="003C48E1" w:rsidP="003C48E1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8494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FDED2C2" w14:textId="0BBDB43E" w:rsidR="00E62600" w:rsidRDefault="003C48E1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984945">
            <w:fldChar w:fldCharType="begin"/>
          </w:r>
          <w:r w:rsidRPr="00984945">
            <w:instrText xml:space="preserve"> TOC \o "1-3" \h \z \u </w:instrText>
          </w:r>
          <w:r w:rsidRPr="00984945">
            <w:fldChar w:fldCharType="separate"/>
          </w:r>
          <w:hyperlink w:anchor="_Toc149670472" w:history="1">
            <w:r w:rsidR="00E62600" w:rsidRPr="002744B6">
              <w:rPr>
                <w:rStyle w:val="a4"/>
                <w:noProof/>
              </w:rPr>
              <w:t>Введение</w:t>
            </w:r>
            <w:r w:rsidR="00E62600">
              <w:rPr>
                <w:noProof/>
                <w:webHidden/>
              </w:rPr>
              <w:tab/>
            </w:r>
            <w:r w:rsidR="00E62600">
              <w:rPr>
                <w:noProof/>
                <w:webHidden/>
              </w:rPr>
              <w:fldChar w:fldCharType="begin"/>
            </w:r>
            <w:r w:rsidR="00E62600">
              <w:rPr>
                <w:noProof/>
                <w:webHidden/>
              </w:rPr>
              <w:instrText xml:space="preserve"> PAGEREF _Toc149670472 \h </w:instrText>
            </w:r>
            <w:r w:rsidR="00E62600">
              <w:rPr>
                <w:noProof/>
                <w:webHidden/>
              </w:rPr>
            </w:r>
            <w:r w:rsidR="00E62600">
              <w:rPr>
                <w:noProof/>
                <w:webHidden/>
              </w:rPr>
              <w:fldChar w:fldCharType="separate"/>
            </w:r>
            <w:r w:rsidR="00E62600">
              <w:rPr>
                <w:noProof/>
                <w:webHidden/>
              </w:rPr>
              <w:t>3</w:t>
            </w:r>
            <w:r w:rsidR="00E62600">
              <w:rPr>
                <w:noProof/>
                <w:webHidden/>
              </w:rPr>
              <w:fldChar w:fldCharType="end"/>
            </w:r>
          </w:hyperlink>
        </w:p>
        <w:p w14:paraId="02485318" w14:textId="4999D465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3" w:history="1">
            <w:r w:rsidRPr="002744B6">
              <w:rPr>
                <w:rStyle w:val="a4"/>
                <w:noProof/>
              </w:rPr>
              <w:t>Описание показателя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6170" w14:textId="20FF8A1A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4" w:history="1">
            <w:r w:rsidRPr="002744B6">
              <w:rPr>
                <w:rStyle w:val="a4"/>
                <w:noProof/>
              </w:rPr>
              <w:t>Построение и анализ вариационного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D57C" w14:textId="6EEDBA29" w:rsidR="00E62600" w:rsidRDefault="00E62600" w:rsidP="00E62600">
          <w:pPr>
            <w:pStyle w:val="1"/>
            <w:numPr>
              <w:ilvl w:val="1"/>
              <w:numId w:val="37"/>
            </w:numPr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5" w:history="1">
            <w:r w:rsidRPr="002744B6">
              <w:rPr>
                <w:rStyle w:val="a4"/>
                <w:noProof/>
              </w:rPr>
              <w:t>Построение интервального вариационного ряда для непрерывных количественных данных по формуле Стерджеса.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F80C" w14:textId="2953CDA4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6" w:history="1">
            <w:r w:rsidRPr="002744B6">
              <w:rPr>
                <w:rStyle w:val="a4"/>
                <w:noProof/>
              </w:rPr>
              <w:t>Основные числовые характеристики одномерных количественных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C3E6" w14:textId="48285E24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7" w:history="1">
            <w:r w:rsidRPr="002744B6">
              <w:rPr>
                <w:rStyle w:val="a4"/>
                <w:rFonts w:ascii="Calibri" w:hAnsi="Calibri" w:cs="Calibri"/>
                <w:noProof/>
              </w:rPr>
              <w:t>Аналитические показатели изменения уровней ряда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F25F" w14:textId="3CB201D4" w:rsidR="00E62600" w:rsidRDefault="00E62600" w:rsidP="00E62600">
          <w:pPr>
            <w:pStyle w:val="1"/>
            <w:numPr>
              <w:ilvl w:val="1"/>
              <w:numId w:val="37"/>
            </w:numPr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8" w:history="1">
            <w:r w:rsidRPr="002744B6">
              <w:rPr>
                <w:rStyle w:val="a4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F99B" w14:textId="6B2034AF" w:rsidR="00E62600" w:rsidRDefault="00E62600" w:rsidP="00E62600">
          <w:pPr>
            <w:pStyle w:val="1"/>
            <w:numPr>
              <w:ilvl w:val="1"/>
              <w:numId w:val="37"/>
            </w:numPr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79" w:history="1">
            <w:r w:rsidRPr="002744B6">
              <w:rPr>
                <w:rStyle w:val="a4"/>
                <w:noProof/>
              </w:rPr>
              <w:t>Определение средних и построение прогноза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9A03" w14:textId="79B84B2C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80" w:history="1">
            <w:r w:rsidRPr="002744B6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0B60" w14:textId="6E55CF75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81" w:history="1">
            <w:r w:rsidRPr="002744B6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5B1C" w14:textId="678E1880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82" w:history="1">
            <w:r w:rsidRPr="002744B6">
              <w:rPr>
                <w:rStyle w:val="a4"/>
                <w:noProof/>
              </w:rPr>
              <w:t>Используемые 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2DF8" w14:textId="56830C46" w:rsidR="00E62600" w:rsidRDefault="00E62600" w:rsidP="00E62600">
          <w:pPr>
            <w:pStyle w:val="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670483" w:history="1">
            <w:r w:rsidRPr="002744B6">
              <w:rPr>
                <w:rStyle w:val="a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C8C4" w14:textId="0923530C" w:rsidR="003C48E1" w:rsidRDefault="003C48E1">
          <w:r w:rsidRPr="0098494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B774600" w14:textId="3F6B7586" w:rsidR="00984945" w:rsidRDefault="00984945" w:rsidP="00984945">
      <w:pPr>
        <w:tabs>
          <w:tab w:val="left" w:pos="8148"/>
        </w:tabs>
        <w:spacing w:after="0" w:line="360" w:lineRule="auto"/>
        <w:ind w:firstLine="709"/>
      </w:pPr>
      <w:r>
        <w:tab/>
      </w:r>
    </w:p>
    <w:p w14:paraId="7ACC7EB8" w14:textId="0C5EC9FA" w:rsidR="00A2470F" w:rsidRDefault="00A2470F" w:rsidP="00984945">
      <w:pPr>
        <w:tabs>
          <w:tab w:val="left" w:pos="8148"/>
        </w:tabs>
        <w:spacing w:after="0" w:line="360" w:lineRule="auto"/>
        <w:ind w:firstLine="709"/>
      </w:pPr>
      <w:r w:rsidRPr="00984945">
        <w:br w:type="page"/>
      </w:r>
      <w:r w:rsidR="00984945">
        <w:lastRenderedPageBreak/>
        <w:tab/>
      </w:r>
    </w:p>
    <w:p w14:paraId="19DF67F7" w14:textId="7D57E13B" w:rsidR="00736F3F" w:rsidRDefault="00A2470F" w:rsidP="005E6C5A">
      <w:pPr>
        <w:pStyle w:val="10"/>
        <w:spacing w:before="0" w:line="360" w:lineRule="auto"/>
        <w:ind w:firstLine="709"/>
      </w:pPr>
      <w:bookmarkStart w:id="0" w:name="_Toc149670472"/>
      <w:r>
        <w:t>Введение</w:t>
      </w:r>
      <w:bookmarkEnd w:id="0"/>
    </w:p>
    <w:p w14:paraId="45490BFD" w14:textId="77777777" w:rsidR="0034268A" w:rsidRPr="0034268A" w:rsidRDefault="0034268A" w:rsidP="005E6C5A">
      <w:pPr>
        <w:spacing w:after="0" w:line="360" w:lineRule="auto"/>
        <w:ind w:firstLine="709"/>
      </w:pPr>
    </w:p>
    <w:p w14:paraId="5A0CA3AF" w14:textId="634E7D12" w:rsidR="00A2470F" w:rsidRDefault="00A2470F" w:rsidP="005E6C5A">
      <w:pPr>
        <w:spacing w:after="0" w:line="360" w:lineRule="auto"/>
        <w:ind w:firstLine="709"/>
        <w:jc w:val="both"/>
      </w:pPr>
      <w:r w:rsidRPr="00F95171">
        <w:rPr>
          <w:b/>
          <w:bCs/>
        </w:rPr>
        <w:t>Цель</w:t>
      </w:r>
      <w:r>
        <w:t>: провести анализ пространственных данных и временного ряда.</w:t>
      </w:r>
    </w:p>
    <w:p w14:paraId="71A32F1A" w14:textId="77777777" w:rsidR="00F95171" w:rsidRPr="00F95171" w:rsidRDefault="00A2470F" w:rsidP="005E6C5A">
      <w:pPr>
        <w:spacing w:after="0" w:line="360" w:lineRule="auto"/>
        <w:ind w:firstLine="709"/>
        <w:jc w:val="both"/>
        <w:rPr>
          <w:b/>
          <w:bCs/>
        </w:rPr>
      </w:pPr>
      <w:r w:rsidRPr="00F95171">
        <w:rPr>
          <w:b/>
          <w:bCs/>
        </w:rPr>
        <w:t xml:space="preserve">Задачи: </w:t>
      </w:r>
    </w:p>
    <w:p w14:paraId="1AC7F97E" w14:textId="54C701F6" w:rsidR="00F95171" w:rsidRDefault="00F95171" w:rsidP="005E6C5A">
      <w:pPr>
        <w:spacing w:after="0" w:line="360" w:lineRule="auto"/>
        <w:ind w:firstLine="709"/>
        <w:jc w:val="both"/>
      </w:pPr>
      <w:r>
        <w:t>Описать показатель, выбранный для исследования с выводами:</w:t>
      </w:r>
    </w:p>
    <w:p w14:paraId="04BB0B74" w14:textId="502D7689" w:rsidR="00F95171" w:rsidRDefault="00F95171" w:rsidP="005E6C5A">
      <w:pPr>
        <w:pStyle w:val="a3"/>
        <w:numPr>
          <w:ilvl w:val="0"/>
          <w:numId w:val="18"/>
        </w:numPr>
        <w:spacing w:after="0" w:line="360" w:lineRule="auto"/>
        <w:jc w:val="both"/>
      </w:pPr>
      <w:r>
        <w:t>экономическая интерпретация (что характеризует, единицы измерения, основные закономерности);</w:t>
      </w:r>
    </w:p>
    <w:p w14:paraId="16B308DB" w14:textId="6836EDCE" w:rsidR="00F95171" w:rsidRDefault="00F95171" w:rsidP="005E6C5A">
      <w:pPr>
        <w:pStyle w:val="a3"/>
        <w:numPr>
          <w:ilvl w:val="0"/>
          <w:numId w:val="18"/>
        </w:numPr>
        <w:spacing w:after="0" w:line="360" w:lineRule="auto"/>
        <w:jc w:val="both"/>
      </w:pPr>
      <w:r>
        <w:t>характеристика по шкалам;</w:t>
      </w:r>
    </w:p>
    <w:p w14:paraId="6D67775F" w14:textId="21ED06AF" w:rsidR="00F95171" w:rsidRDefault="00F95171" w:rsidP="005E6C5A">
      <w:pPr>
        <w:pStyle w:val="a3"/>
        <w:numPr>
          <w:ilvl w:val="0"/>
          <w:numId w:val="18"/>
        </w:numPr>
        <w:spacing w:after="0" w:line="360" w:lineRule="auto"/>
        <w:jc w:val="both"/>
      </w:pPr>
      <w:r>
        <w:t>графический анализ (нарисовать график и проанализировать изменения, указать на наличие/отсутствие аномальных наблюдений);</w:t>
      </w:r>
    </w:p>
    <w:p w14:paraId="355B7218" w14:textId="77777777" w:rsidR="00F95171" w:rsidRDefault="00F95171" w:rsidP="005E6C5A">
      <w:pPr>
        <w:spacing w:after="0" w:line="360" w:lineRule="auto"/>
        <w:ind w:firstLine="709"/>
        <w:jc w:val="both"/>
      </w:pPr>
      <w:r>
        <w:t>Анализ вариационных рядов с выводами:</w:t>
      </w:r>
    </w:p>
    <w:p w14:paraId="1034E2DB" w14:textId="56813AAF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>построение интервального вариационного ряда для непрерывных количественных</w:t>
      </w:r>
    </w:p>
    <w:p w14:paraId="57EFA0C2" w14:textId="77777777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 xml:space="preserve">данных по формуле </w:t>
      </w:r>
      <w:proofErr w:type="spellStart"/>
      <w:r>
        <w:t>Стерджеса</w:t>
      </w:r>
      <w:proofErr w:type="spellEnd"/>
      <w:r>
        <w:t xml:space="preserve"> и определение </w:t>
      </w:r>
      <w:proofErr w:type="gramStart"/>
      <w:r>
        <w:t>наиболее оптимальной</w:t>
      </w:r>
      <w:proofErr w:type="gramEnd"/>
      <w:r>
        <w:t xml:space="preserve"> ширины</w:t>
      </w:r>
    </w:p>
    <w:p w14:paraId="1EF70AF8" w14:textId="77777777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>интервала (отсутствие интервалов с нулевыми частотами/интервалов с</w:t>
      </w:r>
    </w:p>
    <w:p w14:paraId="066C936E" w14:textId="77777777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>минимальными частотами)</w:t>
      </w:r>
    </w:p>
    <w:p w14:paraId="0E609371" w14:textId="5A3C42A6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>сделать вывод об оптимальной ширине интервала для характеристики распределения признака</w:t>
      </w:r>
    </w:p>
    <w:p w14:paraId="2A051D89" w14:textId="257037B5" w:rsidR="00F95171" w:rsidRDefault="00F95171" w:rsidP="005E6C5A">
      <w:pPr>
        <w:pStyle w:val="a3"/>
        <w:numPr>
          <w:ilvl w:val="0"/>
          <w:numId w:val="19"/>
        </w:numPr>
        <w:spacing w:after="0" w:line="360" w:lineRule="auto"/>
        <w:jc w:val="both"/>
      </w:pPr>
      <w:r>
        <w:t>графическое представление исходных данных</w:t>
      </w:r>
    </w:p>
    <w:p w14:paraId="214ACF30" w14:textId="77777777" w:rsidR="00F95171" w:rsidRDefault="00F95171" w:rsidP="005E6C5A">
      <w:pPr>
        <w:spacing w:after="0" w:line="360" w:lineRule="auto"/>
        <w:ind w:firstLine="709"/>
        <w:jc w:val="both"/>
      </w:pPr>
      <w:r>
        <w:t>Основные числовые характеристики одномерных количественных данных (для дискретного и интервального ряда) с выводами, еще раз подтверждающими</w:t>
      </w:r>
    </w:p>
    <w:p w14:paraId="4DFB23AD" w14:textId="60D9AED9" w:rsidR="00F95171" w:rsidRDefault="00F95171" w:rsidP="005E6C5A">
      <w:pPr>
        <w:pStyle w:val="a3"/>
        <w:numPr>
          <w:ilvl w:val="0"/>
          <w:numId w:val="21"/>
        </w:numPr>
        <w:spacing w:after="0" w:line="360" w:lineRule="auto"/>
        <w:jc w:val="both"/>
      </w:pPr>
      <w:r>
        <w:t>графическое распределение признака</w:t>
      </w:r>
    </w:p>
    <w:p w14:paraId="36948960" w14:textId="77777777" w:rsidR="00F95171" w:rsidRDefault="00F95171" w:rsidP="005E6C5A">
      <w:pPr>
        <w:pStyle w:val="a3"/>
        <w:numPr>
          <w:ilvl w:val="0"/>
          <w:numId w:val="21"/>
        </w:numPr>
        <w:spacing w:after="0" w:line="360" w:lineRule="auto"/>
        <w:jc w:val="both"/>
      </w:pPr>
      <w:r>
        <w:t>средние/структурные величины:</w:t>
      </w:r>
    </w:p>
    <w:p w14:paraId="7B67066E" w14:textId="0A84B57A" w:rsidR="00F95171" w:rsidRDefault="00F95171" w:rsidP="005E6C5A">
      <w:pPr>
        <w:pStyle w:val="a3"/>
        <w:numPr>
          <w:ilvl w:val="0"/>
          <w:numId w:val="22"/>
        </w:numPr>
        <w:spacing w:after="0" w:line="360" w:lineRule="auto"/>
        <w:jc w:val="both"/>
      </w:pPr>
      <w:r>
        <w:t>средняя;</w:t>
      </w:r>
    </w:p>
    <w:p w14:paraId="3A6EB301" w14:textId="53E98225" w:rsidR="00F95171" w:rsidRDefault="00F95171" w:rsidP="005E6C5A">
      <w:pPr>
        <w:pStyle w:val="a3"/>
        <w:numPr>
          <w:ilvl w:val="0"/>
          <w:numId w:val="22"/>
        </w:numPr>
        <w:spacing w:after="0" w:line="360" w:lineRule="auto"/>
        <w:jc w:val="both"/>
      </w:pPr>
      <w:r>
        <w:t>медиана;</w:t>
      </w:r>
    </w:p>
    <w:p w14:paraId="43D60FBF" w14:textId="7279CECA" w:rsidR="00F95171" w:rsidRDefault="00F95171" w:rsidP="005E6C5A">
      <w:pPr>
        <w:pStyle w:val="a3"/>
        <w:numPr>
          <w:ilvl w:val="0"/>
          <w:numId w:val="22"/>
        </w:numPr>
        <w:spacing w:after="0" w:line="360" w:lineRule="auto"/>
        <w:jc w:val="both"/>
      </w:pPr>
      <w:r>
        <w:t>мода;</w:t>
      </w:r>
    </w:p>
    <w:p w14:paraId="0626D8D3" w14:textId="46222FE9" w:rsidR="00F95171" w:rsidRDefault="00F95171" w:rsidP="005E6C5A">
      <w:pPr>
        <w:pStyle w:val="a3"/>
        <w:numPr>
          <w:ilvl w:val="0"/>
          <w:numId w:val="23"/>
        </w:numPr>
        <w:spacing w:after="0" w:line="360" w:lineRule="auto"/>
        <w:jc w:val="both"/>
      </w:pPr>
      <w:r>
        <w:t>показатели вариации:</w:t>
      </w:r>
    </w:p>
    <w:p w14:paraId="1B58C03D" w14:textId="4D6D9E6B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r>
        <w:t>дисперсия;</w:t>
      </w:r>
    </w:p>
    <w:p w14:paraId="36D3B6BB" w14:textId="587EE493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r>
        <w:t>среднее квадратическое отклонение;</w:t>
      </w:r>
    </w:p>
    <w:p w14:paraId="73160437" w14:textId="69E64B1D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r>
        <w:lastRenderedPageBreak/>
        <w:t>размах вариации;</w:t>
      </w:r>
    </w:p>
    <w:p w14:paraId="2EAC9B7B" w14:textId="22AD8B3B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r>
        <w:t>квартили;</w:t>
      </w:r>
    </w:p>
    <w:p w14:paraId="2ED58DEF" w14:textId="386207A3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proofErr w:type="spellStart"/>
      <w:r>
        <w:t>интерквартильный</w:t>
      </w:r>
      <w:proofErr w:type="spellEnd"/>
      <w:r>
        <w:t xml:space="preserve"> размах;</w:t>
      </w:r>
    </w:p>
    <w:p w14:paraId="51B2D1E8" w14:textId="5DB92F95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r>
        <w:t>коэффициент вариации;</w:t>
      </w:r>
    </w:p>
    <w:p w14:paraId="542B8114" w14:textId="12B9CDFD" w:rsidR="00F95171" w:rsidRDefault="00F95171" w:rsidP="005E6C5A">
      <w:pPr>
        <w:pStyle w:val="a3"/>
        <w:numPr>
          <w:ilvl w:val="0"/>
          <w:numId w:val="24"/>
        </w:numPr>
        <w:spacing w:after="0" w:line="360" w:lineRule="auto"/>
        <w:jc w:val="both"/>
      </w:pPr>
      <w:proofErr w:type="spellStart"/>
      <w:r>
        <w:t>квартильный</w:t>
      </w:r>
      <w:proofErr w:type="spellEnd"/>
      <w:r>
        <w:t xml:space="preserve"> показатель вариации Ф. Гальтона</w:t>
      </w:r>
    </w:p>
    <w:p w14:paraId="2403C744" w14:textId="05A647D6" w:rsidR="00F95171" w:rsidRDefault="00F95171" w:rsidP="005E6C5A">
      <w:pPr>
        <w:pStyle w:val="a3"/>
        <w:numPr>
          <w:ilvl w:val="0"/>
          <w:numId w:val="25"/>
        </w:numPr>
        <w:spacing w:after="0" w:line="360" w:lineRule="auto"/>
        <w:jc w:val="both"/>
      </w:pPr>
      <w:r>
        <w:t>показатели формы распределения:</w:t>
      </w:r>
    </w:p>
    <w:p w14:paraId="40003DDD" w14:textId="6FAE4820" w:rsidR="00F95171" w:rsidRDefault="00F95171" w:rsidP="005E6C5A">
      <w:pPr>
        <w:pStyle w:val="a3"/>
        <w:numPr>
          <w:ilvl w:val="0"/>
          <w:numId w:val="27"/>
        </w:numPr>
        <w:spacing w:after="0" w:line="360" w:lineRule="auto"/>
        <w:jc w:val="both"/>
      </w:pPr>
      <w:r>
        <w:t>коэффициент асимметрии;</w:t>
      </w:r>
    </w:p>
    <w:p w14:paraId="64523008" w14:textId="2462A4C4" w:rsidR="00F95171" w:rsidRDefault="00F95171" w:rsidP="005E6C5A">
      <w:pPr>
        <w:pStyle w:val="a3"/>
        <w:numPr>
          <w:ilvl w:val="0"/>
          <w:numId w:val="27"/>
        </w:numPr>
        <w:spacing w:after="0" w:line="360" w:lineRule="auto"/>
        <w:jc w:val="both"/>
      </w:pPr>
      <w:r>
        <w:t>коэффициент эксцесса.</w:t>
      </w:r>
    </w:p>
    <w:p w14:paraId="4009A090" w14:textId="77777777" w:rsidR="00F95171" w:rsidRDefault="00F95171" w:rsidP="005E6C5A">
      <w:pPr>
        <w:spacing w:after="0" w:line="360" w:lineRule="auto"/>
        <w:ind w:firstLine="709"/>
        <w:jc w:val="both"/>
      </w:pPr>
      <w:r>
        <w:t>Аналитические показатели изменения уровней ряда динамики с выводами:</w:t>
      </w:r>
    </w:p>
    <w:p w14:paraId="4C617F3E" w14:textId="7ADBAAA5" w:rsidR="00F95171" w:rsidRDefault="00F95171" w:rsidP="005E6C5A">
      <w:pPr>
        <w:pStyle w:val="a3"/>
        <w:numPr>
          <w:ilvl w:val="0"/>
          <w:numId w:val="28"/>
        </w:numPr>
        <w:spacing w:after="0" w:line="360" w:lineRule="auto"/>
        <w:jc w:val="both"/>
      </w:pPr>
      <w:r>
        <w:t>Указание используемого показателя для анализа (с единицами измерения);</w:t>
      </w:r>
    </w:p>
    <w:p w14:paraId="535B3993" w14:textId="3ED995B7" w:rsidR="00F95171" w:rsidRDefault="00F95171" w:rsidP="005E6C5A">
      <w:pPr>
        <w:pStyle w:val="a3"/>
        <w:numPr>
          <w:ilvl w:val="0"/>
          <w:numId w:val="28"/>
        </w:numPr>
        <w:spacing w:after="0" w:line="360" w:lineRule="auto"/>
        <w:jc w:val="both"/>
      </w:pPr>
      <w:r>
        <w:t>Описание показателя, выбранного для исследования с выводами:</w:t>
      </w:r>
    </w:p>
    <w:p w14:paraId="78F62202" w14:textId="5CEC91B8" w:rsidR="00F95171" w:rsidRDefault="00F95171" w:rsidP="005E6C5A">
      <w:pPr>
        <w:pStyle w:val="a3"/>
        <w:numPr>
          <w:ilvl w:val="0"/>
          <w:numId w:val="29"/>
        </w:numPr>
        <w:spacing w:after="0" w:line="360" w:lineRule="auto"/>
        <w:jc w:val="both"/>
      </w:pPr>
      <w:r>
        <w:t>экономическая интерпретация (что характеризует, единицы                измерения; основные закономерности);</w:t>
      </w:r>
    </w:p>
    <w:p w14:paraId="1583A32F" w14:textId="45331A0A" w:rsidR="00F95171" w:rsidRDefault="00F95171" w:rsidP="005E6C5A">
      <w:pPr>
        <w:pStyle w:val="a3"/>
        <w:numPr>
          <w:ilvl w:val="0"/>
          <w:numId w:val="29"/>
        </w:numPr>
        <w:spacing w:after="0" w:line="360" w:lineRule="auto"/>
        <w:jc w:val="both"/>
      </w:pPr>
      <w:r>
        <w:t>характеристика по шкалам;</w:t>
      </w:r>
    </w:p>
    <w:p w14:paraId="761810AC" w14:textId="04EB3D7F" w:rsidR="00F95171" w:rsidRDefault="00F95171" w:rsidP="005E6C5A">
      <w:pPr>
        <w:pStyle w:val="a3"/>
        <w:numPr>
          <w:ilvl w:val="0"/>
          <w:numId w:val="29"/>
        </w:numPr>
        <w:spacing w:after="0" w:line="360" w:lineRule="auto"/>
        <w:jc w:val="both"/>
      </w:pPr>
      <w:r>
        <w:t xml:space="preserve">графический анализ (нарисовать график тренда и проанализировать изменения, указать на наличие/отсутствие аномальных наблюдений, </w:t>
      </w:r>
      <w:proofErr w:type="gramStart"/>
      <w:r>
        <w:t>т.е.</w:t>
      </w:r>
      <w:proofErr w:type="gramEnd"/>
      <w:r>
        <w:t xml:space="preserve"> отклонений от тренда);</w:t>
      </w:r>
    </w:p>
    <w:p w14:paraId="14448515" w14:textId="00A032EB" w:rsidR="00F95171" w:rsidRDefault="00F95171" w:rsidP="005E6C5A">
      <w:pPr>
        <w:pStyle w:val="a3"/>
        <w:numPr>
          <w:ilvl w:val="0"/>
          <w:numId w:val="30"/>
        </w:numPr>
        <w:spacing w:after="0" w:line="360" w:lineRule="auto"/>
        <w:jc w:val="both"/>
      </w:pPr>
      <w:r>
        <w:t>рассчитать среднюю хронологическую;</w:t>
      </w:r>
    </w:p>
    <w:p w14:paraId="23B22E01" w14:textId="52E2AD41" w:rsidR="00F95171" w:rsidRDefault="00F95171" w:rsidP="005E6C5A">
      <w:pPr>
        <w:pStyle w:val="a3"/>
        <w:numPr>
          <w:ilvl w:val="0"/>
          <w:numId w:val="30"/>
        </w:numPr>
        <w:spacing w:after="0" w:line="360" w:lineRule="auto"/>
        <w:jc w:val="both"/>
      </w:pPr>
      <w:r>
        <w:t>определение средних абсолютных приростов:</w:t>
      </w:r>
    </w:p>
    <w:p w14:paraId="059B98C2" w14:textId="1AEA6B63" w:rsidR="00F95171" w:rsidRDefault="00F95171" w:rsidP="005E6C5A">
      <w:pPr>
        <w:pStyle w:val="a3"/>
        <w:numPr>
          <w:ilvl w:val="0"/>
          <w:numId w:val="32"/>
        </w:numPr>
        <w:spacing w:after="0" w:line="360" w:lineRule="auto"/>
        <w:jc w:val="both"/>
      </w:pPr>
      <w:r>
        <w:t>цепных;</w:t>
      </w:r>
    </w:p>
    <w:p w14:paraId="3D400D63" w14:textId="1222ACFE" w:rsidR="00F95171" w:rsidRDefault="00F95171" w:rsidP="005E6C5A">
      <w:pPr>
        <w:pStyle w:val="a3"/>
        <w:numPr>
          <w:ilvl w:val="0"/>
          <w:numId w:val="32"/>
        </w:numPr>
        <w:spacing w:after="0" w:line="360" w:lineRule="auto"/>
        <w:jc w:val="both"/>
      </w:pPr>
      <w:r>
        <w:t>базисных;</w:t>
      </w:r>
    </w:p>
    <w:p w14:paraId="5D4E70AB" w14:textId="22EDA4D0" w:rsidR="00F95171" w:rsidRDefault="00F95171" w:rsidP="005E6C5A">
      <w:pPr>
        <w:pStyle w:val="a3"/>
        <w:numPr>
          <w:ilvl w:val="0"/>
          <w:numId w:val="33"/>
        </w:numPr>
        <w:spacing w:after="0" w:line="360" w:lineRule="auto"/>
        <w:jc w:val="both"/>
      </w:pPr>
      <w:r>
        <w:t>определение средних темпов роста:</w:t>
      </w:r>
    </w:p>
    <w:p w14:paraId="25454AEE" w14:textId="6F047E70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цепных;</w:t>
      </w:r>
    </w:p>
    <w:p w14:paraId="6E585B22" w14:textId="5AE2192B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базисных;</w:t>
      </w:r>
    </w:p>
    <w:p w14:paraId="4EAD1CEA" w14:textId="7966870C" w:rsidR="00F95171" w:rsidRDefault="00F95171" w:rsidP="005E6C5A">
      <w:pPr>
        <w:pStyle w:val="a3"/>
        <w:numPr>
          <w:ilvl w:val="0"/>
          <w:numId w:val="33"/>
        </w:numPr>
        <w:spacing w:after="0" w:line="360" w:lineRule="auto"/>
        <w:jc w:val="both"/>
      </w:pPr>
      <w:r>
        <w:t>определение средних темпов прироста:</w:t>
      </w:r>
    </w:p>
    <w:p w14:paraId="623B16B2" w14:textId="3DDB796D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цепных;</w:t>
      </w:r>
    </w:p>
    <w:p w14:paraId="0FE294C4" w14:textId="2ACE890F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базисных;</w:t>
      </w:r>
    </w:p>
    <w:p w14:paraId="0271DE7A" w14:textId="6241102B" w:rsidR="00F95171" w:rsidRDefault="00F95171" w:rsidP="005E6C5A">
      <w:pPr>
        <w:pStyle w:val="a3"/>
        <w:numPr>
          <w:ilvl w:val="0"/>
          <w:numId w:val="33"/>
        </w:numPr>
        <w:spacing w:after="0" w:line="360" w:lineRule="auto"/>
        <w:jc w:val="both"/>
      </w:pPr>
      <w:r>
        <w:t>построение прогноза на 3 уровня вперед на основе:</w:t>
      </w:r>
    </w:p>
    <w:p w14:paraId="6570956E" w14:textId="79344A19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среднего абсолютного прироста;</w:t>
      </w:r>
    </w:p>
    <w:p w14:paraId="2B219620" w14:textId="6676A7DB" w:rsidR="00F95171" w:rsidRDefault="00F95171" w:rsidP="005E6C5A">
      <w:pPr>
        <w:pStyle w:val="a3"/>
        <w:numPr>
          <w:ilvl w:val="0"/>
          <w:numId w:val="34"/>
        </w:numPr>
        <w:spacing w:after="0" w:line="360" w:lineRule="auto"/>
        <w:jc w:val="both"/>
      </w:pPr>
      <w:r>
        <w:t>среднего темпа роста;</w:t>
      </w:r>
    </w:p>
    <w:p w14:paraId="42890917" w14:textId="24DFCF73" w:rsidR="00F95171" w:rsidRDefault="00F95171" w:rsidP="005E6C5A">
      <w:pPr>
        <w:pStyle w:val="a3"/>
        <w:numPr>
          <w:ilvl w:val="0"/>
          <w:numId w:val="33"/>
        </w:numPr>
        <w:spacing w:after="0" w:line="360" w:lineRule="auto"/>
        <w:jc w:val="both"/>
      </w:pPr>
      <w:r>
        <w:lastRenderedPageBreak/>
        <w:t>построение графика исходных данных и добавить на график полученные прогнозные значения;</w:t>
      </w:r>
    </w:p>
    <w:p w14:paraId="1E2E8B6D" w14:textId="331037FB" w:rsidR="00F95171" w:rsidRDefault="00F95171" w:rsidP="005E6C5A">
      <w:pPr>
        <w:pStyle w:val="a3"/>
        <w:numPr>
          <w:ilvl w:val="0"/>
          <w:numId w:val="33"/>
        </w:numPr>
        <w:spacing w:after="0" w:line="360" w:lineRule="auto"/>
        <w:jc w:val="both"/>
      </w:pPr>
      <w:r>
        <w:t>проверка тенденции временного ряда:</w:t>
      </w:r>
    </w:p>
    <w:p w14:paraId="7AA7A6CA" w14:textId="2236601A" w:rsidR="00F95171" w:rsidRDefault="00F95171" w:rsidP="005E6C5A">
      <w:pPr>
        <w:pStyle w:val="a3"/>
        <w:numPr>
          <w:ilvl w:val="0"/>
          <w:numId w:val="35"/>
        </w:numPr>
        <w:spacing w:after="0" w:line="360" w:lineRule="auto"/>
        <w:jc w:val="both"/>
      </w:pPr>
      <w:r>
        <w:t>удалить из ряда данных показатели последних 3 лет и на основе среднего абсолютного прироста/среднего темпа роста восстановить удаленные показатели;</w:t>
      </w:r>
    </w:p>
    <w:p w14:paraId="70E3A9BD" w14:textId="283CA945" w:rsidR="00F95171" w:rsidRDefault="00F95171" w:rsidP="005E6C5A">
      <w:pPr>
        <w:pStyle w:val="a3"/>
        <w:numPr>
          <w:ilvl w:val="0"/>
          <w:numId w:val="35"/>
        </w:numPr>
        <w:spacing w:after="0" w:line="360" w:lineRule="auto"/>
        <w:jc w:val="both"/>
      </w:pPr>
      <w:r>
        <w:t>сделать вывод о соответствии реальных и восстановленных показателей.</w:t>
      </w:r>
    </w:p>
    <w:p w14:paraId="70922617" w14:textId="77777777" w:rsidR="005E6C5A" w:rsidRDefault="005E6C5A" w:rsidP="005E6C5A">
      <w:pPr>
        <w:spacing w:after="0" w:line="360" w:lineRule="auto"/>
        <w:jc w:val="both"/>
      </w:pPr>
    </w:p>
    <w:p w14:paraId="3C037C2A" w14:textId="4E008DCE" w:rsidR="00F95171" w:rsidRDefault="00F95171" w:rsidP="005E6C5A">
      <w:pPr>
        <w:spacing w:after="0" w:line="360" w:lineRule="auto"/>
        <w:ind w:firstLine="709"/>
        <w:jc w:val="both"/>
      </w:pPr>
      <w:r w:rsidRPr="00F95171">
        <w:rPr>
          <w:b/>
          <w:bCs/>
        </w:rPr>
        <w:t xml:space="preserve">Актуальность: </w:t>
      </w:r>
      <w:r w:rsidRPr="00F95171">
        <w:t>в качестве пространственных данных был</w:t>
      </w:r>
      <w:r>
        <w:t>и</w:t>
      </w:r>
      <w:r w:rsidRPr="00F95171">
        <w:t xml:space="preserve"> выбраны данные выборочного обследования домохозяйств Астраханской области во 2-м квартале 2021 года, а именно </w:t>
      </w:r>
      <w:r>
        <w:t xml:space="preserve">денежный доход в </w:t>
      </w:r>
      <w:r w:rsidR="0087375C">
        <w:t>тыс. руб.</w:t>
      </w:r>
      <w:r w:rsidRPr="00F95171">
        <w:t> </w:t>
      </w:r>
      <w:r w:rsidR="00951A8C">
        <w:t>Эти данные очень важны для анализа, ведь их показатели влияют на решения многих государственных и социальных служб. Например, процентная ставка на кредиты, стоимость тех или иных услуг и так далее.</w:t>
      </w:r>
    </w:p>
    <w:p w14:paraId="547DE1E0" w14:textId="2F0E1E28" w:rsidR="00951A8C" w:rsidRDefault="00951A8C" w:rsidP="005E6C5A">
      <w:pPr>
        <w:spacing w:after="0" w:line="360" w:lineRule="auto"/>
        <w:ind w:firstLine="709"/>
        <w:jc w:val="both"/>
      </w:pPr>
      <w:r>
        <w:t>В качестве временных данных были выб</w:t>
      </w:r>
      <w:r w:rsidR="004E2934">
        <w:t xml:space="preserve">раны средние номинальные заработные платы, чтобы </w:t>
      </w:r>
      <w:r w:rsidR="00AC1C3F">
        <w:t xml:space="preserve">работа осуществлялась примерно в одной теме. </w:t>
      </w:r>
    </w:p>
    <w:p w14:paraId="5CFAB168" w14:textId="77777777" w:rsidR="00951A8C" w:rsidRDefault="00951A8C" w:rsidP="005E6C5A">
      <w:pPr>
        <w:spacing w:after="0" w:line="360" w:lineRule="auto"/>
        <w:ind w:firstLine="709"/>
        <w:jc w:val="both"/>
      </w:pPr>
    </w:p>
    <w:p w14:paraId="55DBBEBD" w14:textId="1BD0BA2B" w:rsidR="00951A8C" w:rsidRDefault="00951A8C" w:rsidP="005E6C5A">
      <w:pPr>
        <w:pStyle w:val="10"/>
        <w:spacing w:before="0" w:line="360" w:lineRule="auto"/>
        <w:ind w:firstLine="709"/>
      </w:pPr>
      <w:bookmarkStart w:id="1" w:name="_Toc149670473"/>
      <w:r>
        <w:t>Описание показателя</w:t>
      </w:r>
      <w:bookmarkEnd w:id="1"/>
    </w:p>
    <w:p w14:paraId="69E94172" w14:textId="77777777" w:rsidR="0034268A" w:rsidRPr="0034268A" w:rsidRDefault="0034268A" w:rsidP="005E6C5A">
      <w:pPr>
        <w:spacing w:after="0" w:line="360" w:lineRule="auto"/>
        <w:ind w:firstLine="709"/>
        <w:jc w:val="both"/>
      </w:pPr>
    </w:p>
    <w:p w14:paraId="77A62046" w14:textId="77777777" w:rsidR="008339D8" w:rsidRDefault="00951A8C" w:rsidP="005E6C5A">
      <w:pPr>
        <w:spacing w:after="0" w:line="360" w:lineRule="auto"/>
        <w:ind w:firstLine="709"/>
        <w:jc w:val="both"/>
      </w:pPr>
      <w:r>
        <w:t xml:space="preserve">Данные показывают на доход населения в Астраханской области в тыс. руб. </w:t>
      </w:r>
      <w:r w:rsidR="008339D8">
        <w:t>Используется шкала отношений, так как значения непрерывны, можно измерить различие между ними и отношение, а также есть начала отсчета, то есть 0.</w:t>
      </w:r>
    </w:p>
    <w:p w14:paraId="13F7B0EB" w14:textId="77777777" w:rsidR="0077716B" w:rsidRDefault="0077716B" w:rsidP="005E6C5A">
      <w:pPr>
        <w:spacing w:after="0" w:line="360" w:lineRule="auto"/>
      </w:pPr>
    </w:p>
    <w:p w14:paraId="361F9513" w14:textId="77777777" w:rsidR="00984945" w:rsidRDefault="00984945" w:rsidP="005E6C5A">
      <w:pPr>
        <w:spacing w:after="0" w:line="360" w:lineRule="auto"/>
        <w:ind w:firstLine="709"/>
        <w:jc w:val="right"/>
      </w:pPr>
    </w:p>
    <w:p w14:paraId="3D0DA91B" w14:textId="77777777" w:rsidR="00984945" w:rsidRDefault="00984945" w:rsidP="005E6C5A">
      <w:pPr>
        <w:spacing w:after="0" w:line="360" w:lineRule="auto"/>
        <w:ind w:firstLine="709"/>
        <w:jc w:val="right"/>
      </w:pPr>
    </w:p>
    <w:p w14:paraId="0B83F97C" w14:textId="77777777" w:rsidR="00984945" w:rsidRDefault="00984945" w:rsidP="005E6C5A">
      <w:pPr>
        <w:spacing w:after="0" w:line="360" w:lineRule="auto"/>
        <w:ind w:firstLine="709"/>
        <w:jc w:val="right"/>
      </w:pPr>
    </w:p>
    <w:p w14:paraId="5B70860A" w14:textId="77777777" w:rsidR="00984945" w:rsidRDefault="00984945" w:rsidP="005E6C5A">
      <w:pPr>
        <w:spacing w:after="0" w:line="360" w:lineRule="auto"/>
        <w:ind w:firstLine="709"/>
        <w:jc w:val="right"/>
      </w:pPr>
    </w:p>
    <w:p w14:paraId="6A482DD0" w14:textId="77777777" w:rsidR="00984945" w:rsidRDefault="00984945" w:rsidP="005E6C5A">
      <w:pPr>
        <w:spacing w:after="0" w:line="360" w:lineRule="auto"/>
        <w:ind w:firstLine="709"/>
        <w:jc w:val="right"/>
      </w:pPr>
    </w:p>
    <w:p w14:paraId="579EA352" w14:textId="77777777" w:rsidR="00984945" w:rsidRDefault="00984945" w:rsidP="005E6C5A">
      <w:pPr>
        <w:spacing w:after="0" w:line="360" w:lineRule="auto"/>
        <w:ind w:firstLine="709"/>
        <w:jc w:val="right"/>
      </w:pPr>
    </w:p>
    <w:p w14:paraId="3968759B" w14:textId="77777777" w:rsidR="00984945" w:rsidRDefault="00984945" w:rsidP="005E6C5A">
      <w:pPr>
        <w:spacing w:after="0" w:line="360" w:lineRule="auto"/>
        <w:ind w:firstLine="709"/>
        <w:jc w:val="right"/>
      </w:pPr>
    </w:p>
    <w:p w14:paraId="4AA2517B" w14:textId="77777777" w:rsidR="00984945" w:rsidRDefault="00984945" w:rsidP="005E6C5A">
      <w:pPr>
        <w:spacing w:after="0" w:line="360" w:lineRule="auto"/>
        <w:ind w:firstLine="709"/>
        <w:jc w:val="right"/>
      </w:pPr>
    </w:p>
    <w:p w14:paraId="74A052A5" w14:textId="77747B12" w:rsidR="0077716B" w:rsidRDefault="0077716B" w:rsidP="005E6C5A">
      <w:pPr>
        <w:spacing w:after="0" w:line="360" w:lineRule="auto"/>
        <w:ind w:firstLine="709"/>
        <w:jc w:val="right"/>
      </w:pPr>
      <w:r>
        <w:lastRenderedPageBreak/>
        <w:t xml:space="preserve">График 1. </w:t>
      </w:r>
      <w:r w:rsidR="000D20CC">
        <w:t xml:space="preserve">Точечный график исходных </w:t>
      </w:r>
      <w:proofErr w:type="spellStart"/>
      <w:r w:rsidR="000D20CC">
        <w:t>неранжированных</w:t>
      </w:r>
      <w:proofErr w:type="spellEnd"/>
      <w:r w:rsidR="000D20CC">
        <w:t xml:space="preserve"> данных</w:t>
      </w:r>
    </w:p>
    <w:p w14:paraId="44A46D70" w14:textId="67247062" w:rsidR="007A6D94" w:rsidRDefault="0077716B" w:rsidP="005E6C5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BF84A5F" wp14:editId="1CF29931">
            <wp:extent cx="3924300" cy="2567940"/>
            <wp:effectExtent l="0" t="0" r="0" b="3810"/>
            <wp:docPr id="18238715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615DCA-5708-94D8-4A8C-07DA7A5A6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51F5FC" w14:textId="77777777" w:rsidR="0032455A" w:rsidRDefault="0032455A" w:rsidP="005E6C5A">
      <w:pPr>
        <w:spacing w:after="0" w:line="360" w:lineRule="auto"/>
        <w:ind w:firstLine="709"/>
        <w:jc w:val="center"/>
      </w:pPr>
    </w:p>
    <w:p w14:paraId="3486C450" w14:textId="4D12D5B5" w:rsidR="00FF5FD2" w:rsidRDefault="00FF5FD2" w:rsidP="005E6C5A">
      <w:pPr>
        <w:spacing w:after="0" w:line="360" w:lineRule="auto"/>
        <w:ind w:firstLine="709"/>
        <w:jc w:val="right"/>
      </w:pPr>
      <w:r>
        <w:t xml:space="preserve">График 2. Столбиковая </w:t>
      </w:r>
      <w:r w:rsidR="0002330F">
        <w:t xml:space="preserve">диаграмма исходных </w:t>
      </w:r>
      <w:proofErr w:type="spellStart"/>
      <w:r w:rsidR="00CF3EDE">
        <w:t>неранжированных</w:t>
      </w:r>
      <w:proofErr w:type="spellEnd"/>
      <w:r w:rsidR="00CF3EDE">
        <w:t xml:space="preserve"> данных</w:t>
      </w:r>
    </w:p>
    <w:p w14:paraId="1FDB8BEF" w14:textId="77777777" w:rsidR="008D6422" w:rsidRDefault="00FF5FD2" w:rsidP="005E6C5A">
      <w:pPr>
        <w:spacing w:after="0" w:line="360" w:lineRule="auto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CD8488" wp14:editId="201C82B9">
            <wp:extent cx="3848100" cy="2400300"/>
            <wp:effectExtent l="0" t="0" r="0" b="0"/>
            <wp:docPr id="13366685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8FA839-10A6-9642-6276-4D3377776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FC1329" w14:textId="4AA13A02" w:rsidR="00984945" w:rsidRDefault="008D6422" w:rsidP="00984945">
      <w:pPr>
        <w:spacing w:after="0" w:line="360" w:lineRule="auto"/>
        <w:ind w:firstLine="709"/>
        <w:jc w:val="both"/>
      </w:pPr>
      <w:r w:rsidRPr="008D6422">
        <w:rPr>
          <w:b/>
          <w:bCs/>
        </w:rPr>
        <w:t xml:space="preserve"> </w:t>
      </w:r>
      <w:r w:rsidRPr="009C0EC9">
        <w:rPr>
          <w:b/>
          <w:bCs/>
        </w:rPr>
        <w:t>Вывод:</w:t>
      </w:r>
      <w:r>
        <w:t xml:space="preserve"> уже можем заметить некоторые выбросы, </w:t>
      </w:r>
      <w:proofErr w:type="gramStart"/>
      <w:r>
        <w:t>например</w:t>
      </w:r>
      <w:proofErr w:type="gramEnd"/>
      <w:r>
        <w:t xml:space="preserve"> как сильно выделяется точки в окрестностях 600 и 500 тысяч. Также по такому графику можно примерно назвать моду – промежуток от 100 до 200 тысяч, но трудно назвать медиану и среднее значение.</w:t>
      </w:r>
    </w:p>
    <w:p w14:paraId="7BE8959E" w14:textId="77777777" w:rsidR="00984945" w:rsidRDefault="00984945" w:rsidP="00984945">
      <w:pPr>
        <w:spacing w:after="0" w:line="360" w:lineRule="auto"/>
        <w:ind w:right="130" w:firstLine="709"/>
        <w:jc w:val="right"/>
      </w:pPr>
    </w:p>
    <w:p w14:paraId="47B6D2B4" w14:textId="77777777" w:rsidR="00984945" w:rsidRDefault="00984945" w:rsidP="005E6C5A">
      <w:pPr>
        <w:spacing w:after="0" w:line="360" w:lineRule="auto"/>
        <w:ind w:firstLine="709"/>
        <w:jc w:val="right"/>
      </w:pPr>
    </w:p>
    <w:p w14:paraId="56F2D7ED" w14:textId="77777777" w:rsidR="00984945" w:rsidRDefault="00984945" w:rsidP="005E6C5A">
      <w:pPr>
        <w:spacing w:after="0" w:line="360" w:lineRule="auto"/>
        <w:ind w:firstLine="709"/>
        <w:jc w:val="right"/>
      </w:pPr>
    </w:p>
    <w:p w14:paraId="1EF0CCA1" w14:textId="77777777" w:rsidR="00984945" w:rsidRDefault="00984945" w:rsidP="005E6C5A">
      <w:pPr>
        <w:spacing w:after="0" w:line="360" w:lineRule="auto"/>
        <w:ind w:firstLine="709"/>
        <w:jc w:val="right"/>
      </w:pPr>
    </w:p>
    <w:p w14:paraId="38F495D6" w14:textId="77777777" w:rsidR="00984945" w:rsidRDefault="00984945" w:rsidP="005E6C5A">
      <w:pPr>
        <w:spacing w:after="0" w:line="360" w:lineRule="auto"/>
        <w:ind w:firstLine="709"/>
        <w:jc w:val="right"/>
      </w:pPr>
    </w:p>
    <w:p w14:paraId="1A4C62B5" w14:textId="77777777" w:rsidR="00984945" w:rsidRDefault="00984945" w:rsidP="005E6C5A">
      <w:pPr>
        <w:spacing w:after="0" w:line="360" w:lineRule="auto"/>
        <w:ind w:firstLine="709"/>
        <w:jc w:val="right"/>
      </w:pPr>
    </w:p>
    <w:p w14:paraId="0E73B118" w14:textId="77777777" w:rsidR="00984945" w:rsidRDefault="00984945" w:rsidP="005E6C5A">
      <w:pPr>
        <w:spacing w:after="0" w:line="360" w:lineRule="auto"/>
        <w:ind w:firstLine="709"/>
        <w:jc w:val="right"/>
      </w:pPr>
    </w:p>
    <w:p w14:paraId="7844A32C" w14:textId="7F7389A0" w:rsidR="00B30BF8" w:rsidRDefault="00B30BF8" w:rsidP="005E6C5A">
      <w:pPr>
        <w:spacing w:after="0" w:line="360" w:lineRule="auto"/>
        <w:ind w:firstLine="709"/>
        <w:jc w:val="right"/>
      </w:pPr>
      <w:r>
        <w:lastRenderedPageBreak/>
        <w:t xml:space="preserve">График 3. Точечный график </w:t>
      </w:r>
      <w:r w:rsidR="00D65263">
        <w:t>исходных ранжированных данных</w:t>
      </w:r>
    </w:p>
    <w:p w14:paraId="0BDCF77B" w14:textId="7AC4F1D0" w:rsidR="0032455A" w:rsidRDefault="00B30BF8" w:rsidP="00984945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14F9277" wp14:editId="6350E5FE">
            <wp:extent cx="3962400" cy="2292928"/>
            <wp:effectExtent l="0" t="0" r="0" b="12700"/>
            <wp:docPr id="8162757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65D8A7-E78D-C9DB-CCFF-A0A1B8B572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6CF4E8" w14:textId="77777777" w:rsidR="0032455A" w:rsidRDefault="0032455A" w:rsidP="005E6C5A">
      <w:pPr>
        <w:spacing w:after="0" w:line="360" w:lineRule="auto"/>
        <w:ind w:firstLine="709"/>
        <w:jc w:val="center"/>
      </w:pPr>
    </w:p>
    <w:p w14:paraId="1ADAE3F2" w14:textId="77777777" w:rsidR="0032455A" w:rsidRDefault="0032455A" w:rsidP="005E6C5A">
      <w:pPr>
        <w:spacing w:after="0" w:line="360" w:lineRule="auto"/>
        <w:ind w:firstLine="709"/>
        <w:jc w:val="center"/>
      </w:pPr>
    </w:p>
    <w:p w14:paraId="287A6E47" w14:textId="59AE2405" w:rsidR="00D65263" w:rsidRDefault="00D65263" w:rsidP="005E6C5A">
      <w:pPr>
        <w:spacing w:after="0" w:line="360" w:lineRule="auto"/>
        <w:ind w:firstLine="709"/>
        <w:jc w:val="right"/>
      </w:pPr>
      <w:r>
        <w:t xml:space="preserve">График 4. </w:t>
      </w:r>
      <w:r w:rsidR="002145A0">
        <w:t>Столбиковая диаграмма исходных ранжированных данных</w:t>
      </w:r>
    </w:p>
    <w:p w14:paraId="4AECAE43" w14:textId="31B95742" w:rsidR="002145A0" w:rsidRDefault="008D6422" w:rsidP="005E6C5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555765" wp14:editId="6CDC5DC3">
            <wp:extent cx="3992880" cy="2514600"/>
            <wp:effectExtent l="0" t="0" r="7620" b="0"/>
            <wp:docPr id="16460247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F4786E3-67CD-B893-7D22-2D705B845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056560" w14:textId="413E1C34" w:rsidR="008D6422" w:rsidRPr="006D2F30" w:rsidRDefault="008D6422" w:rsidP="005E6C5A">
      <w:pPr>
        <w:spacing w:after="0" w:line="360" w:lineRule="auto"/>
        <w:ind w:firstLine="709"/>
        <w:jc w:val="both"/>
      </w:pPr>
      <w:r w:rsidRPr="006D2F30">
        <w:rPr>
          <w:b/>
          <w:bCs/>
        </w:rPr>
        <w:t xml:space="preserve">Вывод: </w:t>
      </w:r>
      <w:r w:rsidR="006D2F30" w:rsidRPr="006D2F30">
        <w:t>по ранжированным данным можно</w:t>
      </w:r>
      <w:r w:rsidR="006D2F30">
        <w:rPr>
          <w:b/>
          <w:bCs/>
        </w:rPr>
        <w:t xml:space="preserve"> </w:t>
      </w:r>
      <w:r w:rsidR="006F1873">
        <w:t xml:space="preserve">уже примерно понять медиану </w:t>
      </w:r>
      <w:r w:rsidR="0034268A">
        <w:t>–</w:t>
      </w:r>
      <w:r w:rsidR="006F1873">
        <w:t xml:space="preserve"> </w:t>
      </w:r>
      <w:r w:rsidR="0034268A">
        <w:t>число близкое к 200 тысячам. И также на графиках ранжированных данных хорошо видны выбросы.</w:t>
      </w:r>
      <w:r w:rsidR="00C72AEA">
        <w:t xml:space="preserve"> </w:t>
      </w:r>
      <w:r w:rsidR="00B71D2B">
        <w:t>Поэтому можно сделать вывод, что большие доходы имеют единицы, а большинство людей имеют средние до</w:t>
      </w:r>
      <w:r w:rsidR="002B2112">
        <w:t>ходы (</w:t>
      </w:r>
      <w:proofErr w:type="gramStart"/>
      <w:r w:rsidR="002B2112">
        <w:t>100-200</w:t>
      </w:r>
      <w:proofErr w:type="gramEnd"/>
      <w:r w:rsidR="002B2112">
        <w:t xml:space="preserve"> тыс. руб.).</w:t>
      </w:r>
    </w:p>
    <w:p w14:paraId="2E631279" w14:textId="48BB86AC" w:rsidR="00984945" w:rsidRDefault="008339D8" w:rsidP="00984945">
      <w:pPr>
        <w:spacing w:after="0" w:line="360" w:lineRule="auto"/>
        <w:ind w:firstLine="709"/>
      </w:pPr>
      <w:r>
        <w:t xml:space="preserve"> </w:t>
      </w:r>
    </w:p>
    <w:p w14:paraId="79C77309" w14:textId="77777777" w:rsidR="00E62600" w:rsidRDefault="00E62600" w:rsidP="00984945">
      <w:pPr>
        <w:spacing w:after="0" w:line="360" w:lineRule="auto"/>
        <w:ind w:firstLine="709"/>
      </w:pPr>
    </w:p>
    <w:p w14:paraId="3BB24C34" w14:textId="77777777" w:rsidR="00E62600" w:rsidRDefault="00E62600" w:rsidP="00984945">
      <w:pPr>
        <w:spacing w:after="0" w:line="360" w:lineRule="auto"/>
        <w:ind w:firstLine="709"/>
      </w:pPr>
    </w:p>
    <w:p w14:paraId="1E9A312C" w14:textId="77777777" w:rsidR="00E62600" w:rsidRDefault="00E62600" w:rsidP="00984945">
      <w:pPr>
        <w:spacing w:after="0" w:line="360" w:lineRule="auto"/>
        <w:ind w:firstLine="709"/>
      </w:pPr>
    </w:p>
    <w:p w14:paraId="5D62EE0D" w14:textId="77777777" w:rsidR="00E62600" w:rsidRDefault="00E62600" w:rsidP="00984945">
      <w:pPr>
        <w:spacing w:after="0" w:line="360" w:lineRule="auto"/>
        <w:ind w:firstLine="709"/>
      </w:pPr>
    </w:p>
    <w:p w14:paraId="4F312F66" w14:textId="7B81B34F" w:rsidR="00B553C1" w:rsidRDefault="006B35CA" w:rsidP="005E6C5A">
      <w:pPr>
        <w:pStyle w:val="10"/>
        <w:spacing w:before="0" w:line="360" w:lineRule="auto"/>
        <w:ind w:firstLine="709"/>
      </w:pPr>
      <w:bookmarkStart w:id="2" w:name="_Toc149670474"/>
      <w:r>
        <w:lastRenderedPageBreak/>
        <w:t>Построение и а</w:t>
      </w:r>
      <w:r w:rsidR="00C84759">
        <w:t>нализ вариационного ряда</w:t>
      </w:r>
      <w:bookmarkEnd w:id="2"/>
    </w:p>
    <w:p w14:paraId="3B76515E" w14:textId="77777777" w:rsidR="0034268A" w:rsidRPr="0032455A" w:rsidRDefault="0034268A" w:rsidP="005E6C5A">
      <w:pPr>
        <w:spacing w:after="0" w:line="360" w:lineRule="auto"/>
        <w:ind w:firstLine="709"/>
        <w:rPr>
          <w:b/>
          <w:bCs/>
        </w:rPr>
      </w:pPr>
    </w:p>
    <w:p w14:paraId="2555C025" w14:textId="471FB526" w:rsidR="00C84759" w:rsidRDefault="00140AAC" w:rsidP="003C48E1">
      <w:pPr>
        <w:pStyle w:val="10"/>
        <w:rPr>
          <w:sz w:val="26"/>
          <w:szCs w:val="26"/>
        </w:rPr>
      </w:pPr>
      <w:bookmarkStart w:id="3" w:name="_Toc149670475"/>
      <w:r w:rsidRPr="003C48E1">
        <w:rPr>
          <w:sz w:val="26"/>
          <w:szCs w:val="26"/>
        </w:rPr>
        <w:t xml:space="preserve">Построение интервального вариационного ряда для непрерывных количественных данных по формуле </w:t>
      </w:r>
      <w:proofErr w:type="spellStart"/>
      <w:r w:rsidRPr="003C48E1">
        <w:rPr>
          <w:sz w:val="26"/>
          <w:szCs w:val="26"/>
        </w:rPr>
        <w:t>Стерджеса</w:t>
      </w:r>
      <w:proofErr w:type="spellEnd"/>
      <w:r w:rsidRPr="003C48E1">
        <w:rPr>
          <w:sz w:val="26"/>
          <w:szCs w:val="26"/>
        </w:rPr>
        <w:t>.</w:t>
      </w:r>
      <w:bookmarkEnd w:id="3"/>
    </w:p>
    <w:p w14:paraId="173F57DD" w14:textId="77777777" w:rsidR="00E62600" w:rsidRPr="00E62600" w:rsidRDefault="00E62600" w:rsidP="00E62600"/>
    <w:p w14:paraId="1750EC53" w14:textId="2F178619" w:rsidR="0032455A" w:rsidRDefault="00140AAC" w:rsidP="00984945">
      <w:pPr>
        <w:spacing w:after="0" w:line="360" w:lineRule="auto"/>
        <w:ind w:firstLine="709"/>
        <w:jc w:val="both"/>
      </w:pPr>
      <w:r>
        <w:t xml:space="preserve">После расчета ширина интервала по </w:t>
      </w:r>
      <w:proofErr w:type="spellStart"/>
      <w:r>
        <w:t>Стерджесу</w:t>
      </w:r>
      <w:proofErr w:type="spellEnd"/>
      <w:r>
        <w:t xml:space="preserve"> </w:t>
      </w:r>
      <w:r w:rsidR="00041381">
        <w:t>мы можем построить сам вариационный ряд, в данном случае из 10 интервалов</w:t>
      </w:r>
      <w:r w:rsidR="006F51D5">
        <w:t xml:space="preserve"> (Приложение 1)</w:t>
      </w:r>
      <w:r w:rsidR="00D95B93">
        <w:t xml:space="preserve">. В данном вариационном ряде отсутствуют </w:t>
      </w:r>
      <w:r w:rsidR="00013BAF">
        <w:t xml:space="preserve">интервалы с нулевыми частотами, что уже хорошо, но есть интервалы, где частота минимальна – 1. Для наглядности можно обратиться к построенным графикам: </w:t>
      </w:r>
    </w:p>
    <w:p w14:paraId="4EA87BE2" w14:textId="77777777" w:rsidR="0032455A" w:rsidRDefault="0032455A" w:rsidP="005E6C5A">
      <w:pPr>
        <w:spacing w:after="0" w:line="360" w:lineRule="auto"/>
        <w:ind w:firstLine="709"/>
        <w:jc w:val="right"/>
      </w:pPr>
    </w:p>
    <w:p w14:paraId="2E44A6DA" w14:textId="1686DBBC" w:rsidR="008E29B4" w:rsidRDefault="008E29B4" w:rsidP="005E6C5A">
      <w:pPr>
        <w:spacing w:after="0" w:line="360" w:lineRule="auto"/>
        <w:ind w:firstLine="709"/>
        <w:jc w:val="right"/>
      </w:pPr>
      <w:r>
        <w:t xml:space="preserve">График </w:t>
      </w:r>
      <w:r w:rsidR="008E1E18">
        <w:t>5</w:t>
      </w:r>
      <w:r>
        <w:t xml:space="preserve">. Полигон </w:t>
      </w:r>
      <w:r w:rsidR="005409BC">
        <w:t>интервального ряда</w:t>
      </w:r>
    </w:p>
    <w:p w14:paraId="349C358B" w14:textId="0E47633E" w:rsidR="00013BAF" w:rsidRDefault="008E29B4" w:rsidP="005E6C5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3B6FC1E" wp14:editId="429EDFFB">
            <wp:extent cx="3992880" cy="2369820"/>
            <wp:effectExtent l="0" t="0" r="7620" b="11430"/>
            <wp:docPr id="7388679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18AFE7-20A9-4262-9710-81BB2A802E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3F173B" w14:textId="4534E38D" w:rsidR="005409BC" w:rsidRDefault="005409BC" w:rsidP="005E6C5A">
      <w:pPr>
        <w:spacing w:after="0" w:line="360" w:lineRule="auto"/>
        <w:ind w:firstLine="709"/>
        <w:jc w:val="both"/>
      </w:pPr>
      <w:r>
        <w:t xml:space="preserve">На полигоне мы можем увидеть </w:t>
      </w:r>
      <w:r w:rsidR="00F76C96">
        <w:t xml:space="preserve">резкий спад и острую вершину, что говорит о не очень </w:t>
      </w:r>
      <w:r w:rsidR="00394221">
        <w:t>оптимальной ширине ряда.</w:t>
      </w:r>
      <w:r w:rsidR="00ED3087">
        <w:t xml:space="preserve"> Для большей наглядности также прикладываю </w:t>
      </w:r>
      <w:r w:rsidR="00C67BC7">
        <w:t>гистограмму</w:t>
      </w:r>
    </w:p>
    <w:p w14:paraId="35AB7C6D" w14:textId="77777777" w:rsidR="00E62600" w:rsidRDefault="00E62600" w:rsidP="005E6C5A">
      <w:pPr>
        <w:spacing w:after="0" w:line="360" w:lineRule="auto"/>
        <w:ind w:firstLine="709"/>
        <w:jc w:val="right"/>
      </w:pPr>
    </w:p>
    <w:p w14:paraId="09A3233A" w14:textId="77777777" w:rsidR="00E62600" w:rsidRDefault="00E62600" w:rsidP="005E6C5A">
      <w:pPr>
        <w:spacing w:after="0" w:line="360" w:lineRule="auto"/>
        <w:ind w:firstLine="709"/>
        <w:jc w:val="right"/>
      </w:pPr>
    </w:p>
    <w:p w14:paraId="40643C3C" w14:textId="77777777" w:rsidR="00E62600" w:rsidRDefault="00E62600" w:rsidP="005E6C5A">
      <w:pPr>
        <w:spacing w:after="0" w:line="360" w:lineRule="auto"/>
        <w:ind w:firstLine="709"/>
        <w:jc w:val="right"/>
      </w:pPr>
    </w:p>
    <w:p w14:paraId="02F1F668" w14:textId="77777777" w:rsidR="00E62600" w:rsidRDefault="00E62600" w:rsidP="005E6C5A">
      <w:pPr>
        <w:spacing w:after="0" w:line="360" w:lineRule="auto"/>
        <w:ind w:firstLine="709"/>
        <w:jc w:val="right"/>
      </w:pPr>
    </w:p>
    <w:p w14:paraId="263284FA" w14:textId="77777777" w:rsidR="00E62600" w:rsidRDefault="00E62600" w:rsidP="005E6C5A">
      <w:pPr>
        <w:spacing w:after="0" w:line="360" w:lineRule="auto"/>
        <w:ind w:firstLine="709"/>
        <w:jc w:val="right"/>
      </w:pPr>
    </w:p>
    <w:p w14:paraId="371D9394" w14:textId="77777777" w:rsidR="00E62600" w:rsidRDefault="00E62600" w:rsidP="005E6C5A">
      <w:pPr>
        <w:spacing w:after="0" w:line="360" w:lineRule="auto"/>
        <w:ind w:firstLine="709"/>
        <w:jc w:val="right"/>
      </w:pPr>
    </w:p>
    <w:p w14:paraId="72B84134" w14:textId="77777777" w:rsidR="00E62600" w:rsidRDefault="00E62600" w:rsidP="005E6C5A">
      <w:pPr>
        <w:spacing w:after="0" w:line="360" w:lineRule="auto"/>
        <w:ind w:firstLine="709"/>
        <w:jc w:val="right"/>
      </w:pPr>
    </w:p>
    <w:p w14:paraId="1DA25DEC" w14:textId="77777777" w:rsidR="00E62600" w:rsidRDefault="00E62600" w:rsidP="005E6C5A">
      <w:pPr>
        <w:spacing w:after="0" w:line="360" w:lineRule="auto"/>
        <w:ind w:firstLine="709"/>
        <w:jc w:val="right"/>
      </w:pPr>
    </w:p>
    <w:p w14:paraId="26783572" w14:textId="21AA4EEB" w:rsidR="00C67BC7" w:rsidRDefault="00C67BC7" w:rsidP="005E6C5A">
      <w:pPr>
        <w:spacing w:after="0" w:line="360" w:lineRule="auto"/>
        <w:ind w:firstLine="709"/>
        <w:jc w:val="right"/>
      </w:pPr>
      <w:r>
        <w:lastRenderedPageBreak/>
        <w:t xml:space="preserve">График 6. Гистограмма </w:t>
      </w:r>
      <w:r w:rsidR="004A6343">
        <w:t>ИВР</w:t>
      </w:r>
    </w:p>
    <w:p w14:paraId="391D410F" w14:textId="78F9E453" w:rsidR="0032455A" w:rsidRDefault="00C67BC7" w:rsidP="00E62600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9C7122C" wp14:editId="24649B19">
            <wp:extent cx="4282440" cy="2080260"/>
            <wp:effectExtent l="0" t="0" r="3810" b="15240"/>
            <wp:docPr id="109289228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94B8D7-AE6A-4D12-92C9-B33D0F143F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DE5BF0E" w14:textId="77777777" w:rsidR="0032455A" w:rsidRDefault="0032455A" w:rsidP="005E6C5A">
      <w:pPr>
        <w:spacing w:after="0" w:line="360" w:lineRule="auto"/>
        <w:ind w:firstLine="709"/>
        <w:jc w:val="right"/>
      </w:pPr>
    </w:p>
    <w:p w14:paraId="3C5A0FAF" w14:textId="5A9678E8" w:rsidR="008E1E18" w:rsidRDefault="00DC4279" w:rsidP="005E6C5A">
      <w:pPr>
        <w:spacing w:after="0" w:line="360" w:lineRule="auto"/>
        <w:ind w:firstLine="709"/>
        <w:jc w:val="right"/>
      </w:pPr>
      <w:r>
        <w:t xml:space="preserve">График </w:t>
      </w:r>
      <w:r w:rsidR="004A6343">
        <w:t>7</w:t>
      </w:r>
      <w:r>
        <w:t>. Полигон накопленных относительных частот ИВР</w:t>
      </w:r>
    </w:p>
    <w:p w14:paraId="54B08A05" w14:textId="5F92A7A9" w:rsidR="00394221" w:rsidRDefault="006567A1" w:rsidP="00C712F4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836F36F" wp14:editId="1832FA9E">
            <wp:extent cx="4358640" cy="2468880"/>
            <wp:effectExtent l="0" t="0" r="3810" b="7620"/>
            <wp:docPr id="10994829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FC89998-E9FF-4E50-8AF2-04CA8BB37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025712" w14:textId="1252BF7E" w:rsidR="003245B1" w:rsidRDefault="00D65846" w:rsidP="005E6C5A">
      <w:pPr>
        <w:spacing w:after="0" w:line="360" w:lineRule="auto"/>
        <w:ind w:firstLine="709"/>
        <w:jc w:val="both"/>
      </w:pPr>
      <w:r>
        <w:t xml:space="preserve">Данный полигон представляет </w:t>
      </w:r>
      <w:r w:rsidR="00E81C4E">
        <w:t>собой слишком пологую линию</w:t>
      </w:r>
      <w:r w:rsidR="00E40AE1">
        <w:t xml:space="preserve"> под конец графика, что также говорит о неоптимальной ширине.</w:t>
      </w:r>
      <w:r w:rsidR="00ED3087">
        <w:t xml:space="preserve"> Для больше наглядности также прикладываю </w:t>
      </w:r>
      <w:proofErr w:type="spellStart"/>
      <w:r w:rsidR="00ED3087">
        <w:t>Кумуляту</w:t>
      </w:r>
      <w:proofErr w:type="spellEnd"/>
      <w:r w:rsidR="00ED3087">
        <w:t>.</w:t>
      </w:r>
    </w:p>
    <w:p w14:paraId="3E8BC6CE" w14:textId="77777777" w:rsidR="0032455A" w:rsidRDefault="0032455A" w:rsidP="005E6C5A">
      <w:pPr>
        <w:spacing w:after="0" w:line="360" w:lineRule="auto"/>
        <w:ind w:firstLine="709"/>
        <w:jc w:val="both"/>
      </w:pPr>
    </w:p>
    <w:p w14:paraId="4B869696" w14:textId="77777777" w:rsidR="00E62600" w:rsidRDefault="00E62600" w:rsidP="005E6C5A">
      <w:pPr>
        <w:spacing w:after="0" w:line="360" w:lineRule="auto"/>
        <w:ind w:firstLine="709"/>
        <w:jc w:val="right"/>
      </w:pPr>
    </w:p>
    <w:p w14:paraId="49F32B7D" w14:textId="77777777" w:rsidR="00E62600" w:rsidRDefault="00E62600" w:rsidP="005E6C5A">
      <w:pPr>
        <w:spacing w:after="0" w:line="360" w:lineRule="auto"/>
        <w:ind w:firstLine="709"/>
        <w:jc w:val="right"/>
      </w:pPr>
    </w:p>
    <w:p w14:paraId="522563BD" w14:textId="77777777" w:rsidR="00E62600" w:rsidRDefault="00E62600" w:rsidP="005E6C5A">
      <w:pPr>
        <w:spacing w:after="0" w:line="360" w:lineRule="auto"/>
        <w:ind w:firstLine="709"/>
        <w:jc w:val="right"/>
      </w:pPr>
    </w:p>
    <w:p w14:paraId="0E227F40" w14:textId="77777777" w:rsidR="00E62600" w:rsidRDefault="00E62600" w:rsidP="005E6C5A">
      <w:pPr>
        <w:spacing w:after="0" w:line="360" w:lineRule="auto"/>
        <w:ind w:firstLine="709"/>
        <w:jc w:val="right"/>
      </w:pPr>
    </w:p>
    <w:p w14:paraId="13C2C27C" w14:textId="77777777" w:rsidR="00E62600" w:rsidRDefault="00E62600" w:rsidP="005E6C5A">
      <w:pPr>
        <w:spacing w:after="0" w:line="360" w:lineRule="auto"/>
        <w:ind w:firstLine="709"/>
        <w:jc w:val="right"/>
      </w:pPr>
    </w:p>
    <w:p w14:paraId="28717C67" w14:textId="77777777" w:rsidR="00E62600" w:rsidRDefault="00E62600" w:rsidP="005E6C5A">
      <w:pPr>
        <w:spacing w:after="0" w:line="360" w:lineRule="auto"/>
        <w:ind w:firstLine="709"/>
        <w:jc w:val="right"/>
      </w:pPr>
    </w:p>
    <w:p w14:paraId="2FD1D096" w14:textId="77777777" w:rsidR="00E62600" w:rsidRDefault="00E62600" w:rsidP="005E6C5A">
      <w:pPr>
        <w:spacing w:after="0" w:line="360" w:lineRule="auto"/>
        <w:ind w:firstLine="709"/>
        <w:jc w:val="right"/>
      </w:pPr>
    </w:p>
    <w:p w14:paraId="585A1B0C" w14:textId="77777777" w:rsidR="00E62600" w:rsidRDefault="00E62600" w:rsidP="005E6C5A">
      <w:pPr>
        <w:spacing w:after="0" w:line="360" w:lineRule="auto"/>
        <w:ind w:firstLine="709"/>
        <w:jc w:val="right"/>
      </w:pPr>
    </w:p>
    <w:p w14:paraId="0DC7D5E1" w14:textId="1F3BE8AE" w:rsidR="003245B1" w:rsidRDefault="003245B1" w:rsidP="005E6C5A">
      <w:pPr>
        <w:spacing w:after="0" w:line="360" w:lineRule="auto"/>
        <w:ind w:firstLine="709"/>
        <w:jc w:val="right"/>
      </w:pPr>
      <w:r>
        <w:lastRenderedPageBreak/>
        <w:t xml:space="preserve">График </w:t>
      </w:r>
      <w:r w:rsidR="004A6343">
        <w:t>8</w:t>
      </w:r>
      <w:r>
        <w:t xml:space="preserve">. </w:t>
      </w:r>
      <w:proofErr w:type="spellStart"/>
      <w:r>
        <w:t>Кумулята</w:t>
      </w:r>
      <w:proofErr w:type="spellEnd"/>
      <w:r>
        <w:t xml:space="preserve"> накопленных </w:t>
      </w:r>
      <w:r w:rsidR="00ED3087">
        <w:t>относительных частот ИВР</w:t>
      </w:r>
    </w:p>
    <w:p w14:paraId="03BB7B6F" w14:textId="5C62DD69" w:rsidR="00E40AE1" w:rsidRDefault="003245B1" w:rsidP="005E6C5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7D4E919" wp14:editId="5D51C0F7">
            <wp:extent cx="4221480" cy="2491740"/>
            <wp:effectExtent l="0" t="0" r="7620" b="3810"/>
            <wp:docPr id="8426192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F5C017-1C92-42DB-A0D5-DA683418F1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EFD83D" w14:textId="77777777" w:rsidR="005E6C5A" w:rsidRDefault="005E6C5A" w:rsidP="00E62600">
      <w:pPr>
        <w:spacing w:after="0" w:line="360" w:lineRule="auto"/>
        <w:ind w:right="520"/>
      </w:pPr>
    </w:p>
    <w:p w14:paraId="3939E6D8" w14:textId="231CA4ED" w:rsidR="005E6C5A" w:rsidRDefault="005E6C5A" w:rsidP="005E6C5A">
      <w:pPr>
        <w:spacing w:after="0" w:line="360" w:lineRule="auto"/>
        <w:ind w:firstLine="709"/>
        <w:jc w:val="right"/>
      </w:pPr>
      <w:r>
        <w:t xml:space="preserve">График 9. </w:t>
      </w:r>
      <w:proofErr w:type="spellStart"/>
      <w:r>
        <w:t>Огива</w:t>
      </w:r>
      <w:proofErr w:type="spellEnd"/>
      <w:r>
        <w:t xml:space="preserve"> ИВР</w:t>
      </w:r>
    </w:p>
    <w:p w14:paraId="2B6F985D" w14:textId="694BF124" w:rsidR="005E6C5A" w:rsidRDefault="005E6C5A" w:rsidP="005E6C5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6EEBC4" wp14:editId="37577115">
            <wp:extent cx="4584700" cy="2688771"/>
            <wp:effectExtent l="0" t="0" r="6350" b="16510"/>
            <wp:docPr id="10801742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0041ED8-BAB9-4937-A739-EF40B659E2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144506" w14:textId="77777777" w:rsidR="00E62600" w:rsidRDefault="00E62600" w:rsidP="005E6C5A">
      <w:pPr>
        <w:spacing w:after="0" w:line="360" w:lineRule="auto"/>
        <w:ind w:firstLine="709"/>
        <w:jc w:val="center"/>
      </w:pPr>
    </w:p>
    <w:p w14:paraId="74E078BF" w14:textId="78A067C7" w:rsidR="00583A71" w:rsidRDefault="00583A71" w:rsidP="005E6C5A">
      <w:pPr>
        <w:spacing w:after="0" w:line="360" w:lineRule="auto"/>
        <w:ind w:firstLine="709"/>
        <w:jc w:val="both"/>
      </w:pPr>
      <w:r w:rsidRPr="00583A71">
        <w:rPr>
          <w:b/>
          <w:bCs/>
        </w:rPr>
        <w:t>Вывод:</w:t>
      </w:r>
      <w:r>
        <w:t xml:space="preserve"> п</w:t>
      </w:r>
      <w:r w:rsidR="00D562FD">
        <w:t>ри ручном подборе оптимальной ширины интервала было найдено значение 148, при котором медиана и мода почти равны</w:t>
      </w:r>
      <w:r w:rsidR="00337859">
        <w:t>.</w:t>
      </w:r>
      <w:r w:rsidR="00E95898">
        <w:t xml:space="preserve"> Было замечено, что при уменьшении ширины ряда появляются нулевые частоты</w:t>
      </w:r>
      <w:r w:rsidR="00FF2DDC">
        <w:t xml:space="preserve"> из-за того, что присутствуют явные выбросы, поэтому</w:t>
      </w:r>
      <w:r w:rsidR="00254654">
        <w:t xml:space="preserve"> пришлось </w:t>
      </w:r>
      <w:r w:rsidR="00FF2DDC">
        <w:t xml:space="preserve">повышать ширину, чтобы избавиться от нулей. </w:t>
      </w:r>
      <w:r w:rsidR="00254654">
        <w:t>Но тогда график выходит еще более резкий</w:t>
      </w:r>
      <w:r>
        <w:t xml:space="preserve"> (График 9).</w:t>
      </w:r>
      <w:r w:rsidR="00363F93">
        <w:t xml:space="preserve"> Зато лучше видн</w:t>
      </w:r>
      <w:r w:rsidR="00A11BBC">
        <w:t>о какой доход у подавляющего большинства и что больше 400 тысяч рублей зарабатывают совсем единицы.</w:t>
      </w:r>
      <w:r>
        <w:t xml:space="preserve"> Поэтому, я считаю, что вычисленная ширина по </w:t>
      </w:r>
      <w:proofErr w:type="spellStart"/>
      <w:r>
        <w:t>Стерджесу</w:t>
      </w:r>
      <w:proofErr w:type="spellEnd"/>
      <w:r>
        <w:t xml:space="preserve"> </w:t>
      </w:r>
      <w:proofErr w:type="gramStart"/>
      <w:r>
        <w:t>наиболее оптимальна</w:t>
      </w:r>
      <w:proofErr w:type="gramEnd"/>
      <w:r>
        <w:t xml:space="preserve"> для данного ряда</w:t>
      </w:r>
      <w:r w:rsidR="005E6C5A">
        <w:t>, так как из-за выбросов не сделать лучше</w:t>
      </w:r>
      <w:r>
        <w:t>.</w:t>
      </w:r>
    </w:p>
    <w:p w14:paraId="000B3817" w14:textId="77777777" w:rsidR="0032455A" w:rsidRDefault="0032455A" w:rsidP="005E6C5A">
      <w:pPr>
        <w:spacing w:after="0" w:line="360" w:lineRule="auto"/>
        <w:ind w:firstLine="709"/>
        <w:jc w:val="both"/>
      </w:pPr>
    </w:p>
    <w:p w14:paraId="3ADF38A8" w14:textId="201FBCC5" w:rsidR="00254654" w:rsidRDefault="00254654" w:rsidP="005E6C5A">
      <w:pPr>
        <w:spacing w:after="0" w:line="360" w:lineRule="auto"/>
        <w:ind w:firstLine="709"/>
        <w:jc w:val="right"/>
      </w:pPr>
      <w:r>
        <w:t xml:space="preserve">График </w:t>
      </w:r>
      <w:r w:rsidR="005E6C5A">
        <w:t>10</w:t>
      </w:r>
      <w:r>
        <w:t>. Гистограмма ИВР при подобранной ширине</w:t>
      </w:r>
    </w:p>
    <w:p w14:paraId="4EB9C2EB" w14:textId="28B694E0" w:rsidR="0032455A" w:rsidRDefault="00583A71" w:rsidP="00A11BBC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18A15C3" wp14:editId="32666C50">
            <wp:extent cx="3627120" cy="2346960"/>
            <wp:effectExtent l="0" t="0" r="11430" b="15240"/>
            <wp:docPr id="168811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3AEC927-92BB-DF52-096B-6EAE16BD6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2F653E" w14:textId="3C6ABEA0" w:rsidR="0032455A" w:rsidRDefault="00471187" w:rsidP="00471187">
      <w:pPr>
        <w:pStyle w:val="10"/>
      </w:pPr>
      <w:bookmarkStart w:id="4" w:name="_Toc149670476"/>
      <w:r>
        <w:t>Основные числовые характеристики одномерных количественных данных</w:t>
      </w:r>
      <w:bookmarkEnd w:id="4"/>
    </w:p>
    <w:p w14:paraId="70AE96BE" w14:textId="77777777" w:rsidR="00471187" w:rsidRDefault="00471187" w:rsidP="00471187"/>
    <w:p w14:paraId="4CEA06C6" w14:textId="4BEF45D1" w:rsidR="00EC3AD3" w:rsidRDefault="00EC3AD3" w:rsidP="00471187">
      <w:r>
        <w:t>В таблице 1</w:t>
      </w:r>
      <w:r w:rsidR="000D5A48">
        <w:t xml:space="preserve"> и 2</w:t>
      </w:r>
      <w:r>
        <w:t xml:space="preserve"> представлены все числовые характеристики для исходного ряда</w:t>
      </w:r>
      <w:r w:rsidR="000D5A48">
        <w:t xml:space="preserve"> и ИВР соответственно</w:t>
      </w:r>
      <w:r>
        <w:t xml:space="preserve">. Все расчеты можно посмотреть в Приложении 1. </w:t>
      </w:r>
    </w:p>
    <w:p w14:paraId="3D67FFF3" w14:textId="0C5D8D08" w:rsidR="001F1AD1" w:rsidRPr="00471187" w:rsidRDefault="001F1AD1" w:rsidP="00532BCF">
      <w:pPr>
        <w:jc w:val="right"/>
      </w:pPr>
      <w:r>
        <w:t xml:space="preserve">Таблица 1. </w:t>
      </w:r>
      <w:r w:rsidR="00532BCF">
        <w:t>Основные числовые характеристики исходного ряда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67"/>
        <w:gridCol w:w="1452"/>
        <w:gridCol w:w="1182"/>
        <w:gridCol w:w="1795"/>
        <w:gridCol w:w="986"/>
      </w:tblGrid>
      <w:tr w:rsidR="00532BCF" w:rsidRPr="00532BCF" w14:paraId="443BA654" w14:textId="77777777" w:rsidTr="00532BCF">
        <w:trPr>
          <w:trHeight w:val="288"/>
        </w:trPr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69FAA" w14:textId="77777777" w:rsidR="00532BCF" w:rsidRPr="00532BCF" w:rsidRDefault="00532BCF" w:rsidP="00532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А. Моментные показатели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82DAC" w14:textId="77777777" w:rsidR="00532BCF" w:rsidRPr="00532BCF" w:rsidRDefault="00532BCF" w:rsidP="00532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В. Порядковые показатели</w:t>
            </w: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156C" w14:textId="77777777" w:rsidR="00532BCF" w:rsidRPr="00532BCF" w:rsidRDefault="00532BCF" w:rsidP="00532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С. Показатели вариации</w:t>
            </w:r>
          </w:p>
        </w:tc>
      </w:tr>
      <w:tr w:rsidR="00532BCF" w:rsidRPr="00532BCF" w14:paraId="47C137CF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B30A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Центральный момент </w:t>
            </w:r>
            <w:proofErr w:type="gram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2ого</w:t>
            </w:r>
            <w:proofErr w:type="gram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6E43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7266,85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BBD5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1й</w:t>
            </w:r>
            <w:proofErr w:type="gram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квартиль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CC3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125,90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4B46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средняя арифметическая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8C61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187,60</w:t>
            </w:r>
          </w:p>
        </w:tc>
      </w:tr>
      <w:tr w:rsidR="00532BCF" w:rsidRPr="00532BCF" w14:paraId="2C510082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E07B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Центральный момент </w:t>
            </w:r>
            <w:proofErr w:type="gram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3ого</w:t>
            </w:r>
            <w:proofErr w:type="gram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B830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826528,05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B352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3й</w:t>
            </w:r>
            <w:proofErr w:type="gram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квартиль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F3C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236,35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B099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A237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174,44</w:t>
            </w:r>
          </w:p>
        </w:tc>
      </w:tr>
      <w:tr w:rsidR="00532BCF" w:rsidRPr="00532BCF" w14:paraId="7A3436A2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3D9D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Центральный момент </w:t>
            </w:r>
            <w:proofErr w:type="gram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4ого</w:t>
            </w:r>
            <w:proofErr w:type="gram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8753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340940786,18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6C72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1D77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110,45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4614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6406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153,53</w:t>
            </w:r>
          </w:p>
        </w:tc>
      </w:tr>
      <w:tr w:rsidR="00532BCF" w:rsidRPr="00532BCF" w14:paraId="7BA87259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D9D1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Коэффициент </w:t>
            </w:r>
            <w:proofErr w:type="spell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ассиметрии</w:t>
            </w:r>
            <w:proofErr w:type="spell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</w:t>
            </w:r>
            <w:proofErr w:type="spellEnd"/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EF3B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1,340967643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8F24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105A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93,46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0FFB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дисперсия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EE5E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7266,85</w:t>
            </w:r>
          </w:p>
        </w:tc>
      </w:tr>
      <w:tr w:rsidR="00532BCF" w:rsidRPr="00532BCF" w14:paraId="233A5561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B73F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Коэффициент эксцесса </w:t>
            </w:r>
            <w:proofErr w:type="spell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Ek</w:t>
            </w:r>
            <w:proofErr w:type="spellEnd"/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A98D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3,534917923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72DE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9705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297,22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BFE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3ED0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2BCF" w:rsidRPr="00532BCF" w14:paraId="1A1C604D" w14:textId="77777777" w:rsidTr="00532BC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3D56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D094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8A6B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Децильный</w:t>
            </w:r>
            <w:proofErr w:type="spellEnd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32B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коэффицент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FDBF" w14:textId="77777777" w:rsidR="00532BCF" w:rsidRPr="00532BCF" w:rsidRDefault="00532BCF" w:rsidP="00532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3,18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37D0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25F2" w14:textId="77777777" w:rsidR="00532BCF" w:rsidRPr="00532BCF" w:rsidRDefault="00532BCF" w:rsidP="00532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2B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740FF0" w14:textId="77777777" w:rsidR="00583A71" w:rsidRDefault="00583A71" w:rsidP="005E6C5A">
      <w:pPr>
        <w:spacing w:after="0" w:line="360" w:lineRule="auto"/>
        <w:ind w:firstLine="709"/>
        <w:jc w:val="center"/>
      </w:pPr>
    </w:p>
    <w:p w14:paraId="5019E172" w14:textId="7313956B" w:rsidR="000D5A48" w:rsidRDefault="000D5A48" w:rsidP="000D5A48">
      <w:pPr>
        <w:spacing w:after="0" w:line="360" w:lineRule="auto"/>
        <w:ind w:firstLine="709"/>
        <w:jc w:val="right"/>
      </w:pPr>
      <w:r>
        <w:t>Таблица 2. Основные числовые характеристики вариационного ряда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559"/>
        <w:gridCol w:w="1288"/>
        <w:gridCol w:w="1689"/>
        <w:gridCol w:w="986"/>
      </w:tblGrid>
      <w:tr w:rsidR="007B2765" w:rsidRPr="007B2765" w14:paraId="3F50424F" w14:textId="77777777" w:rsidTr="007B2765">
        <w:trPr>
          <w:trHeight w:val="28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448C1" w14:textId="77777777" w:rsidR="007B2765" w:rsidRPr="007B2765" w:rsidRDefault="007B2765" w:rsidP="007B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А. Моментные показатели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80E2D" w14:textId="77777777" w:rsidR="007B2765" w:rsidRPr="007B2765" w:rsidRDefault="007B2765" w:rsidP="007B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В. Порядковые показатели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83C7" w14:textId="77777777" w:rsidR="007B2765" w:rsidRPr="007B2765" w:rsidRDefault="007B2765" w:rsidP="007B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С. Показатели вариации</w:t>
            </w:r>
          </w:p>
        </w:tc>
      </w:tr>
      <w:tr w:rsidR="007B2765" w:rsidRPr="007B2765" w14:paraId="19939EEA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A273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Центральный момент </w:t>
            </w:r>
            <w:proofErr w:type="gram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2ого</w:t>
            </w:r>
            <w:proofErr w:type="gram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CFC5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7584,01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A909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1й</w:t>
            </w:r>
            <w:proofErr w:type="gram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квартиль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8A65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121,89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3383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средняя арифметическая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F4F1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187,60</w:t>
            </w:r>
          </w:p>
        </w:tc>
      </w:tr>
      <w:tr w:rsidR="007B2765" w:rsidRPr="007B2765" w14:paraId="7DE087FE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36EC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Центральный момент </w:t>
            </w:r>
            <w:proofErr w:type="gram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3ого</w:t>
            </w:r>
            <w:proofErr w:type="gram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341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787963,29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E16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3й</w:t>
            </w:r>
            <w:proofErr w:type="gram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квартиль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1AF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225,51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8930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BC46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174,44</w:t>
            </w:r>
          </w:p>
        </w:tc>
      </w:tr>
      <w:tr w:rsidR="007B2765" w:rsidRPr="007B2765" w14:paraId="05C282F3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0ED1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Центральный момент </w:t>
            </w:r>
            <w:proofErr w:type="gram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4ого</w:t>
            </w:r>
            <w:proofErr w:type="gram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порядка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1EFF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57242709591,38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09E1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F67F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103,62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658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8080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153,53</w:t>
            </w:r>
          </w:p>
        </w:tc>
      </w:tr>
      <w:tr w:rsidR="007B2765" w:rsidRPr="007B2765" w14:paraId="4755FD1F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4C98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Коэффициент </w:t>
            </w:r>
            <w:proofErr w:type="spell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ассиметрии</w:t>
            </w:r>
            <w:proofErr w:type="spell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C0E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1,193047883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4EB3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0C29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87,52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405B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DD7E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B2765" w:rsidRPr="007B2765" w14:paraId="60D134B7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59A4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Коэффициент эксцесса </w:t>
            </w:r>
            <w:proofErr w:type="spell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B814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992,2282703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A664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1CF8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297,28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63B5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FC47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B2765" w:rsidRPr="007B2765" w14:paraId="1E6DDCCA" w14:textId="77777777" w:rsidTr="00A8021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334F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4DF1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F423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Децильный</w:t>
            </w:r>
            <w:proofErr w:type="spellEnd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27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коэффицент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B788" w14:textId="77777777" w:rsidR="007B2765" w:rsidRPr="007B2765" w:rsidRDefault="007B2765" w:rsidP="007B2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CDEC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B7B2" w14:textId="77777777" w:rsidR="007B2765" w:rsidRPr="007B2765" w:rsidRDefault="007B2765" w:rsidP="007B2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B27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AEED3B5" w14:textId="77777777" w:rsidR="000D5A48" w:rsidRDefault="000D5A48" w:rsidP="000D5A48">
      <w:pPr>
        <w:spacing w:after="0" w:line="360" w:lineRule="auto"/>
        <w:ind w:firstLine="709"/>
        <w:jc w:val="center"/>
      </w:pPr>
    </w:p>
    <w:p w14:paraId="3DB0CB6C" w14:textId="4C245BB2" w:rsidR="007B2765" w:rsidRDefault="007B2765" w:rsidP="007B2765">
      <w:pPr>
        <w:spacing w:after="0" w:line="360" w:lineRule="auto"/>
        <w:ind w:firstLine="709"/>
        <w:jc w:val="both"/>
      </w:pPr>
      <w:r w:rsidRPr="00A8021D">
        <w:rPr>
          <w:b/>
          <w:bCs/>
        </w:rPr>
        <w:t>Вывод:</w:t>
      </w:r>
      <w:r>
        <w:t xml:space="preserve"> на основе данных из таблиц мы можем сделать вывод, </w:t>
      </w:r>
      <w:r w:rsidR="00AF5F36" w:rsidRPr="00AF5F36">
        <w:t xml:space="preserve">что у ряда правосторонняя </w:t>
      </w:r>
      <w:proofErr w:type="spellStart"/>
      <w:r w:rsidR="00AF5F36" w:rsidRPr="00AF5F36">
        <w:t>скошенность</w:t>
      </w:r>
      <w:proofErr w:type="spellEnd"/>
      <w:r w:rsidR="00AF5F36" w:rsidRPr="00AF5F36">
        <w:t xml:space="preserve"> (так как </w:t>
      </w:r>
      <w:proofErr w:type="gramStart"/>
      <w:r w:rsidR="00AF5F36" w:rsidRPr="00AF5F36">
        <w:t>Ас &gt;</w:t>
      </w:r>
      <w:proofErr w:type="gramEnd"/>
      <w:r w:rsidR="00AF5F36" w:rsidRPr="00AF5F36">
        <w:t xml:space="preserve"> 0</w:t>
      </w:r>
      <w:r w:rsidR="00AF5F36">
        <w:t xml:space="preserve"> в обеих таблицах</w:t>
      </w:r>
      <w:r w:rsidR="00AF5F36" w:rsidRPr="00AF5F36">
        <w:t>)</w:t>
      </w:r>
      <w:r w:rsidR="00AF5F36">
        <w:t xml:space="preserve"> – что мы и можем увидеть на график</w:t>
      </w:r>
      <w:r w:rsidR="003E1A00">
        <w:t xml:space="preserve">е 5 и графике 3, если посмотреть на него </w:t>
      </w:r>
      <w:r w:rsidR="00F8127B">
        <w:t>сбоку. По коэффициенту эксцесса можно сказать</w:t>
      </w:r>
      <w:r w:rsidR="00CB6A31">
        <w:t>, что ряд</w:t>
      </w:r>
      <w:r w:rsidR="00AF5F36" w:rsidRPr="00AF5F36">
        <w:t xml:space="preserve"> островершинный (так как </w:t>
      </w:r>
      <w:proofErr w:type="gramStart"/>
      <w:r w:rsidR="00AF5F36" w:rsidRPr="00AF5F36">
        <w:t>Ек &gt;</w:t>
      </w:r>
      <w:proofErr w:type="gramEnd"/>
      <w:r w:rsidR="00AF5F36" w:rsidRPr="00AF5F36">
        <w:t xml:space="preserve"> 0)</w:t>
      </w:r>
      <w:r w:rsidR="00CB6A31">
        <w:t xml:space="preserve"> – что также видно на данных графиках</w:t>
      </w:r>
      <w:r w:rsidR="00AF5F36" w:rsidRPr="00AF5F36">
        <w:t xml:space="preserve">. По показателю IQR мы можем видеть, что туда попадает больше минимальных значений, что подтверждает правостороннюю </w:t>
      </w:r>
      <w:proofErr w:type="spellStart"/>
      <w:r w:rsidR="00AF5F36" w:rsidRPr="00AF5F36">
        <w:t>скошенност</w:t>
      </w:r>
      <w:r w:rsidR="00CB6A31">
        <w:t>ь</w:t>
      </w:r>
      <w:proofErr w:type="spellEnd"/>
      <w:r w:rsidR="00AF5F36" w:rsidRPr="00AF5F36">
        <w:t xml:space="preserve">. Среднее арифметическое больше медианы и моды, что подтверждает еще раз </w:t>
      </w:r>
      <w:proofErr w:type="spellStart"/>
      <w:r w:rsidR="00AF5F36" w:rsidRPr="00AF5F36">
        <w:t>скошенность</w:t>
      </w:r>
      <w:proofErr w:type="spellEnd"/>
      <w:r w:rsidR="00AF5F36" w:rsidRPr="00AF5F36">
        <w:t xml:space="preserve"> вправо</w:t>
      </w:r>
      <w:r w:rsidR="00A8021D">
        <w:t>.</w:t>
      </w:r>
    </w:p>
    <w:p w14:paraId="7A4DE927" w14:textId="77777777" w:rsidR="002B2112" w:rsidRDefault="002B2112" w:rsidP="007B2765">
      <w:pPr>
        <w:spacing w:after="0" w:line="360" w:lineRule="auto"/>
        <w:ind w:firstLine="709"/>
        <w:jc w:val="both"/>
      </w:pPr>
    </w:p>
    <w:p w14:paraId="0A336808" w14:textId="19CB1D97" w:rsidR="00A11BBC" w:rsidRDefault="00E50B17" w:rsidP="00E50B17">
      <w:pPr>
        <w:pStyle w:val="10"/>
        <w:rPr>
          <w:rStyle w:val="docdata"/>
          <w:rFonts w:ascii="Calibri" w:hAnsi="Calibri" w:cs="Calibri"/>
          <w:color w:val="000000"/>
        </w:rPr>
      </w:pPr>
      <w:bookmarkStart w:id="5" w:name="_Toc149670477"/>
      <w:r>
        <w:rPr>
          <w:rStyle w:val="docdata"/>
          <w:rFonts w:ascii="Calibri" w:hAnsi="Calibri" w:cs="Calibri"/>
          <w:color w:val="000000"/>
        </w:rPr>
        <w:t>Аналитические показатели изменения уровней ряда динамики</w:t>
      </w:r>
      <w:bookmarkEnd w:id="5"/>
    </w:p>
    <w:p w14:paraId="20C2C0D3" w14:textId="77777777" w:rsidR="00E50B17" w:rsidRDefault="00E50B17" w:rsidP="00E50B17"/>
    <w:p w14:paraId="7B988731" w14:textId="610AD836" w:rsidR="00AC1C3F" w:rsidRPr="00C712F4" w:rsidRDefault="003C48E1" w:rsidP="003C48E1">
      <w:pPr>
        <w:pStyle w:val="10"/>
        <w:rPr>
          <w:sz w:val="26"/>
          <w:szCs w:val="26"/>
        </w:rPr>
      </w:pPr>
      <w:bookmarkStart w:id="6" w:name="_Toc149670478"/>
      <w:r w:rsidRPr="00C712F4">
        <w:rPr>
          <w:sz w:val="26"/>
          <w:szCs w:val="26"/>
        </w:rPr>
        <w:t>Описание данных</w:t>
      </w:r>
      <w:bookmarkEnd w:id="6"/>
    </w:p>
    <w:p w14:paraId="3F1FA3C4" w14:textId="77777777" w:rsidR="00C712F4" w:rsidRPr="00C712F4" w:rsidRDefault="00C712F4" w:rsidP="00C712F4"/>
    <w:p w14:paraId="4F6D88BF" w14:textId="5D10EDE0" w:rsidR="00E50B17" w:rsidRDefault="00C712F4" w:rsidP="00F97C94">
      <w:pPr>
        <w:spacing w:after="0" w:line="360" w:lineRule="auto"/>
        <w:ind w:firstLine="709"/>
        <w:jc w:val="both"/>
      </w:pPr>
      <w:r>
        <w:t>В качестве временных данных были взяты показатели с 1993 по 2022 год средней номинальной заработной платы</w:t>
      </w:r>
      <w:r w:rsidR="00AE038F">
        <w:t xml:space="preserve"> (Приложение 1)</w:t>
      </w:r>
      <w:r>
        <w:t xml:space="preserve">. </w:t>
      </w:r>
      <w:r w:rsidR="000D2D6D">
        <w:t xml:space="preserve">Был взят такой ряд, чтобы далеко не отходить от темы. </w:t>
      </w:r>
      <w:r w:rsidR="00490423">
        <w:t xml:space="preserve">Единицы измерения – рубли. </w:t>
      </w:r>
      <w:r w:rsidR="00F97C94">
        <w:t xml:space="preserve">Экономическая интерпретация та же, что и была описана выше. Так как данные почти такие же, то и шкала отличаться не будет, то есть в данном случае шкала отношений. </w:t>
      </w:r>
    </w:p>
    <w:p w14:paraId="2B46E0A3" w14:textId="27D87646" w:rsidR="007E5558" w:rsidRDefault="007E5558" w:rsidP="00FF0151">
      <w:pPr>
        <w:spacing w:after="0" w:line="360" w:lineRule="auto"/>
        <w:ind w:firstLine="709"/>
        <w:jc w:val="right"/>
      </w:pPr>
      <w:r>
        <w:t xml:space="preserve">График 11. </w:t>
      </w:r>
      <w:r w:rsidR="001B25CB">
        <w:t>График тренда</w:t>
      </w:r>
    </w:p>
    <w:p w14:paraId="76497563" w14:textId="3F77257C" w:rsidR="007E5558" w:rsidRDefault="00BB02E5" w:rsidP="00FF0151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8E5DC96" wp14:editId="159B4A2A">
            <wp:extent cx="5052060" cy="2514600"/>
            <wp:effectExtent l="0" t="0" r="15240" b="0"/>
            <wp:docPr id="3567893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8A497F9-7BB6-4CD8-B7DB-771119E12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FC4808" w14:textId="00909BBB" w:rsidR="00FF0151" w:rsidRDefault="00FF0151" w:rsidP="00FF0151">
      <w:pPr>
        <w:spacing w:after="0" w:line="360" w:lineRule="auto"/>
        <w:ind w:firstLine="709"/>
      </w:pPr>
      <w:r w:rsidRPr="00FF0151">
        <w:rPr>
          <w:b/>
          <w:bCs/>
        </w:rPr>
        <w:t>Вывод</w:t>
      </w:r>
      <w:r>
        <w:rPr>
          <w:b/>
          <w:bCs/>
        </w:rPr>
        <w:t xml:space="preserve">: </w:t>
      </w:r>
      <w:r>
        <w:t xml:space="preserve">по данному графику видно, что средняя зарплата с каждым годом растет. Сразу можно увидеть, что </w:t>
      </w:r>
      <w:r w:rsidR="00044162">
        <w:t xml:space="preserve">самый </w:t>
      </w:r>
      <w:r>
        <w:t>б</w:t>
      </w:r>
      <w:r w:rsidR="00044162">
        <w:t>о</w:t>
      </w:r>
      <w:r>
        <w:t>льш</w:t>
      </w:r>
      <w:r w:rsidR="00044162">
        <w:t>ой</w:t>
      </w:r>
      <w:r>
        <w:t xml:space="preserve"> прирост был</w:t>
      </w:r>
      <w:r w:rsidR="00044162">
        <w:t xml:space="preserve"> </w:t>
      </w:r>
      <w:r w:rsidR="00020ECC">
        <w:t xml:space="preserve">в 2022, а наименьшие изменения наблюдались в </w:t>
      </w:r>
      <w:proofErr w:type="gramStart"/>
      <w:r w:rsidR="00020ECC">
        <w:t>90ых</w:t>
      </w:r>
      <w:proofErr w:type="gramEnd"/>
      <w:r w:rsidR="00370757">
        <w:t>,</w:t>
      </w:r>
      <w:r w:rsidR="00020ECC">
        <w:t xml:space="preserve"> </w:t>
      </w:r>
      <w:r w:rsidR="00370757">
        <w:t xml:space="preserve">2008 – 2010 и в 2015, </w:t>
      </w:r>
      <w:r w:rsidR="00833627">
        <w:t>скорее всего такие показатели были вызваны государственным кризисом</w:t>
      </w:r>
    </w:p>
    <w:p w14:paraId="5CE65ADC" w14:textId="77777777" w:rsidR="000A0E83" w:rsidRDefault="000A0E83" w:rsidP="00FF0151">
      <w:pPr>
        <w:spacing w:after="0" w:line="360" w:lineRule="auto"/>
        <w:ind w:firstLine="709"/>
      </w:pPr>
    </w:p>
    <w:p w14:paraId="65ECAF41" w14:textId="6290FB8E" w:rsidR="00BB02E5" w:rsidRPr="000A0E83" w:rsidRDefault="000A0E83" w:rsidP="000A0E83">
      <w:pPr>
        <w:pStyle w:val="10"/>
        <w:rPr>
          <w:sz w:val="26"/>
          <w:szCs w:val="26"/>
        </w:rPr>
      </w:pPr>
      <w:bookmarkStart w:id="7" w:name="_Toc149670479"/>
      <w:r w:rsidRPr="000A0E83">
        <w:rPr>
          <w:sz w:val="26"/>
          <w:szCs w:val="26"/>
        </w:rPr>
        <w:t>Определение средних и построение прогноза</w:t>
      </w:r>
      <w:bookmarkEnd w:id="7"/>
    </w:p>
    <w:p w14:paraId="2BDA4FA5" w14:textId="77777777" w:rsidR="00AE038F" w:rsidRDefault="00AE038F" w:rsidP="00FF0151">
      <w:pPr>
        <w:spacing w:after="0" w:line="360" w:lineRule="auto"/>
        <w:ind w:firstLine="709"/>
      </w:pPr>
    </w:p>
    <w:p w14:paraId="77F40D22" w14:textId="0FC59C3A" w:rsidR="000A0E83" w:rsidRDefault="000A0E83" w:rsidP="000A0E83">
      <w:pPr>
        <w:spacing w:after="0" w:line="360" w:lineRule="auto"/>
        <w:ind w:firstLine="709"/>
      </w:pPr>
      <w:r>
        <w:t>Первым делом была посчитана средняя хронологическая - 20141,36 рублей. (Все расчеты можно посмотреть в Приложении 1).</w:t>
      </w:r>
      <w:r w:rsidR="004257FC">
        <w:t xml:space="preserve"> После подсчетов</w:t>
      </w:r>
      <w:r w:rsidR="001410C3">
        <w:t xml:space="preserve"> абсолютных приростов, темпов роста и темпов прироста (цепных и базисных) была составлена таблица средних значений:</w:t>
      </w:r>
    </w:p>
    <w:p w14:paraId="7AC0A03E" w14:textId="064FCD29" w:rsidR="001410C3" w:rsidRDefault="001410C3" w:rsidP="001410C3">
      <w:pPr>
        <w:spacing w:after="0" w:line="360" w:lineRule="auto"/>
        <w:ind w:firstLine="709"/>
        <w:jc w:val="right"/>
      </w:pPr>
      <w:r>
        <w:t>Таблица 3. Средние значения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4220"/>
        <w:gridCol w:w="2340"/>
        <w:gridCol w:w="1280"/>
        <w:gridCol w:w="1660"/>
      </w:tblGrid>
      <w:tr w:rsidR="00AC085E" w:rsidRPr="00AC085E" w14:paraId="04141EF3" w14:textId="77777777" w:rsidTr="00AC085E">
        <w:trPr>
          <w:trHeight w:val="288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F67D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Средние показатели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EE87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Абсолютного прироста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9812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Темпа роста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BB16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Темпа прироста</w:t>
            </w:r>
          </w:p>
        </w:tc>
      </w:tr>
      <w:tr w:rsidR="00AC085E" w:rsidRPr="00AC085E" w14:paraId="5C34A14D" w14:textId="77777777" w:rsidTr="00AC085E">
        <w:trPr>
          <w:trHeight w:val="288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0FBF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Цепной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C018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2251,01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2AEA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127,37%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36D1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27,37%</w:t>
            </w:r>
          </w:p>
        </w:tc>
      </w:tr>
      <w:tr w:rsidR="00AC085E" w:rsidRPr="00AC085E" w14:paraId="2DE98DFB" w14:textId="77777777" w:rsidTr="00AC085E">
        <w:trPr>
          <w:trHeight w:val="288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FBB5" w14:textId="77777777" w:rsidR="00AC085E" w:rsidRPr="00AC085E" w:rsidRDefault="00AC085E" w:rsidP="00AC08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Базисный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ECE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9737,96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1EEF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72,90%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9875" w14:textId="77777777" w:rsidR="00AC085E" w:rsidRPr="00AC085E" w:rsidRDefault="00AC085E" w:rsidP="00AC0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C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-27,10%</w:t>
            </w:r>
          </w:p>
        </w:tc>
      </w:tr>
    </w:tbl>
    <w:p w14:paraId="47F60956" w14:textId="77777777" w:rsidR="001410C3" w:rsidRDefault="001410C3" w:rsidP="000A0E83">
      <w:pPr>
        <w:spacing w:after="0" w:line="360" w:lineRule="auto"/>
        <w:ind w:firstLine="709"/>
      </w:pPr>
    </w:p>
    <w:p w14:paraId="59E1AB04" w14:textId="5C852B0C" w:rsidR="001410C3" w:rsidRDefault="00751226" w:rsidP="000A0E83">
      <w:pPr>
        <w:spacing w:after="0" w:line="360" w:lineRule="auto"/>
        <w:ind w:firstLine="709"/>
      </w:pPr>
      <w:r>
        <w:t xml:space="preserve">Теперь имея </w:t>
      </w:r>
      <w:r w:rsidR="00DD5552">
        <w:t>эти данные,</w:t>
      </w:r>
      <w:r>
        <w:t xml:space="preserve"> можно сделать прогноз. Все </w:t>
      </w:r>
      <w:r w:rsidR="00DD5552">
        <w:t>показатели можно посмотреть в Приложении 1. Ниже представлен график с прогнозом на основе двух показателей – среднего абсолютного прироста и среднего</w:t>
      </w:r>
      <w:r w:rsidR="00AC085E">
        <w:t>.</w:t>
      </w:r>
    </w:p>
    <w:p w14:paraId="6906B888" w14:textId="77777777" w:rsidR="00AC085E" w:rsidRDefault="00AC085E" w:rsidP="000A0E83">
      <w:pPr>
        <w:spacing w:after="0" w:line="360" w:lineRule="auto"/>
        <w:ind w:firstLine="709"/>
      </w:pPr>
    </w:p>
    <w:p w14:paraId="512C4F7B" w14:textId="1304B51C" w:rsidR="00AC085E" w:rsidRDefault="00AC085E" w:rsidP="00AC085E">
      <w:pPr>
        <w:spacing w:after="0" w:line="360" w:lineRule="auto"/>
        <w:ind w:firstLine="709"/>
        <w:jc w:val="right"/>
      </w:pPr>
      <w:r>
        <w:t>График 12. График прогноза показателей</w:t>
      </w:r>
    </w:p>
    <w:p w14:paraId="27751A66" w14:textId="2F6C2537" w:rsidR="00AC085E" w:rsidRDefault="00AC085E" w:rsidP="000A0E83">
      <w:pPr>
        <w:spacing w:after="0"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62DC7A95" wp14:editId="0178E30F">
            <wp:extent cx="5227320" cy="2743200"/>
            <wp:effectExtent l="0" t="0" r="11430" b="0"/>
            <wp:docPr id="8650555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B991DC-7BB7-A6E1-4BDE-06B7DEE82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56242C0" w14:textId="77777777" w:rsidR="003775C8" w:rsidRDefault="003775C8" w:rsidP="000A0E83">
      <w:pPr>
        <w:spacing w:after="0" w:line="360" w:lineRule="auto"/>
        <w:ind w:firstLine="709"/>
      </w:pPr>
    </w:p>
    <w:p w14:paraId="23D6EB6D" w14:textId="1B9C3570" w:rsidR="003775C8" w:rsidRDefault="003775C8" w:rsidP="005D6C40">
      <w:pPr>
        <w:spacing w:after="0" w:line="360" w:lineRule="auto"/>
        <w:ind w:firstLine="709"/>
        <w:jc w:val="both"/>
      </w:pPr>
      <w:r w:rsidRPr="003775C8">
        <w:rPr>
          <w:b/>
          <w:bCs/>
        </w:rPr>
        <w:t>Вывод</w:t>
      </w:r>
      <w:r>
        <w:t xml:space="preserve">: по моему мнению </w:t>
      </w:r>
      <w:proofErr w:type="gramStart"/>
      <w:r>
        <w:t>прогноз</w:t>
      </w:r>
      <w:proofErr w:type="gramEnd"/>
      <w:r>
        <w:t xml:space="preserve"> составленный на основе темпа роста больше похож на правду, так как средний абсолютный прирост не очень учитывает тенденцию последних лет.</w:t>
      </w:r>
      <w:r w:rsidR="005D6C40">
        <w:t xml:space="preserve"> </w:t>
      </w:r>
    </w:p>
    <w:p w14:paraId="4BE5EB4E" w14:textId="1B210AA1" w:rsidR="001B4135" w:rsidRDefault="001B4135" w:rsidP="005D6C40">
      <w:pPr>
        <w:spacing w:after="0" w:line="360" w:lineRule="auto"/>
        <w:ind w:firstLine="709"/>
        <w:jc w:val="both"/>
      </w:pPr>
      <w:r>
        <w:t xml:space="preserve">Давайте проверим наши прогнозы для </w:t>
      </w:r>
      <w:proofErr w:type="gramStart"/>
      <w:r>
        <w:t>2020 – 2022</w:t>
      </w:r>
      <w:proofErr w:type="gramEnd"/>
      <w:r>
        <w:t xml:space="preserve"> годов. </w:t>
      </w:r>
    </w:p>
    <w:p w14:paraId="10182B82" w14:textId="77777777" w:rsidR="001B4135" w:rsidRDefault="001B4135" w:rsidP="005D6C40">
      <w:pPr>
        <w:spacing w:after="0" w:line="360" w:lineRule="auto"/>
        <w:ind w:firstLine="709"/>
        <w:jc w:val="both"/>
      </w:pPr>
    </w:p>
    <w:tbl>
      <w:tblPr>
        <w:tblW w:w="7840" w:type="dxa"/>
        <w:tblLook w:val="04A0" w:firstRow="1" w:lastRow="0" w:firstColumn="1" w:lastColumn="0" w:noHBand="0" w:noVBand="1"/>
      </w:tblPr>
      <w:tblGrid>
        <w:gridCol w:w="1240"/>
        <w:gridCol w:w="2440"/>
        <w:gridCol w:w="2240"/>
        <w:gridCol w:w="1920"/>
      </w:tblGrid>
      <w:tr w:rsidR="00AB6E71" w:rsidRPr="00AB6E71" w14:paraId="42275191" w14:textId="77777777" w:rsidTr="00AB6E7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CF9A" w14:textId="77777777" w:rsidR="00AB6E71" w:rsidRPr="00AB6E71" w:rsidRDefault="00AB6E71" w:rsidP="00AB6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По прогнозу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5023" w14:textId="77777777" w:rsidR="00AB6E71" w:rsidRPr="00AB6E71" w:rsidRDefault="00AB6E71" w:rsidP="00AB6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на основе </w:t>
            </w:r>
            <w:proofErr w:type="spellStart"/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абс</w:t>
            </w:r>
            <w:proofErr w:type="spellEnd"/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. Прироста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3F09" w14:textId="77777777" w:rsidR="00AB6E71" w:rsidRPr="00AB6E71" w:rsidRDefault="00AB6E71" w:rsidP="00AB6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на основе темпа роста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FA77" w14:textId="77777777" w:rsidR="00AB6E71" w:rsidRPr="00AB6E71" w:rsidRDefault="00AB6E71" w:rsidP="00AB6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настоящие данные</w:t>
            </w:r>
          </w:p>
        </w:tc>
      </w:tr>
      <w:tr w:rsidR="00AB6E71" w:rsidRPr="00AB6E71" w14:paraId="0BFB41C0" w14:textId="77777777" w:rsidTr="00AB6E7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0F333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B6E7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EF53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49719,01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307A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60457,98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6C64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51344,00</w:t>
            </w:r>
          </w:p>
        </w:tc>
      </w:tr>
      <w:tr w:rsidR="00AB6E71" w:rsidRPr="00AB6E71" w14:paraId="3D46FF24" w14:textId="77777777" w:rsidTr="00AB6E7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61B52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B6E7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F7F4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51970,02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F2FA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77002,76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4885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56545,00</w:t>
            </w:r>
          </w:p>
        </w:tc>
      </w:tr>
      <w:tr w:rsidR="00AB6E71" w:rsidRPr="00AB6E71" w14:paraId="2379EF53" w14:textId="77777777" w:rsidTr="00AB6E7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6E656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B6E7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5E69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54221,03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4EF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98075,15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B927" w14:textId="77777777" w:rsidR="00AB6E71" w:rsidRPr="00AB6E71" w:rsidRDefault="00AB6E71" w:rsidP="00AB6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B6E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65338,00</w:t>
            </w:r>
          </w:p>
        </w:tc>
      </w:tr>
    </w:tbl>
    <w:p w14:paraId="178A8725" w14:textId="77777777" w:rsidR="001B4135" w:rsidRDefault="001B4135" w:rsidP="005D6C40">
      <w:pPr>
        <w:spacing w:after="0" w:line="360" w:lineRule="auto"/>
        <w:ind w:firstLine="709"/>
        <w:jc w:val="both"/>
      </w:pPr>
    </w:p>
    <w:p w14:paraId="0097325F" w14:textId="53A1CA05" w:rsidR="000A0E83" w:rsidRDefault="001B4135" w:rsidP="001161DC">
      <w:pPr>
        <w:spacing w:after="0" w:line="360" w:lineRule="auto"/>
        <w:ind w:firstLine="709"/>
        <w:jc w:val="both"/>
      </w:pPr>
      <w:r>
        <w:t xml:space="preserve">Можем увидеть, что прогноз на основе абсолютного прироста слишком </w:t>
      </w:r>
      <w:r w:rsidR="00AB6E71">
        <w:t>дает слишком меленькие значения, а на основе темпа роста дает слишком большие значения, это все потому</w:t>
      </w:r>
      <w:r w:rsidR="00D25CCD">
        <w:t xml:space="preserve">, что дельты обоих показателей очень разные, поэтому ни на один из данных прогнозов нельзя полагаться. </w:t>
      </w:r>
      <w:r w:rsidR="006751E2">
        <w:t xml:space="preserve">Но можно заметить, что среднее арифметическое двух прогнозов дает </w:t>
      </w:r>
      <w:r w:rsidR="004D6EBD">
        <w:t xml:space="preserve">прогноз, похожий на правду на следующий год. Если провести прогноз по такому алгоритму, то на 2023 год можно ожидать среднюю заработную плату в размере около </w:t>
      </w:r>
      <w:r w:rsidR="00E74F84">
        <w:t>76 </w:t>
      </w:r>
      <w:r w:rsidR="001161DC">
        <w:t>тыс.</w:t>
      </w:r>
      <w:r w:rsidR="00E74F84">
        <w:t xml:space="preserve"> рублей</w:t>
      </w:r>
      <w:r w:rsidR="001161DC">
        <w:t>.</w:t>
      </w:r>
    </w:p>
    <w:p w14:paraId="58363ED0" w14:textId="77777777" w:rsidR="009411A3" w:rsidRDefault="009411A3" w:rsidP="001161DC">
      <w:pPr>
        <w:spacing w:after="0" w:line="360" w:lineRule="auto"/>
        <w:ind w:firstLine="709"/>
        <w:jc w:val="both"/>
      </w:pPr>
    </w:p>
    <w:p w14:paraId="716DEC44" w14:textId="77777777" w:rsidR="00E62600" w:rsidRDefault="00E62600" w:rsidP="001161DC">
      <w:pPr>
        <w:spacing w:after="0" w:line="360" w:lineRule="auto"/>
        <w:ind w:firstLine="709"/>
        <w:jc w:val="both"/>
      </w:pPr>
    </w:p>
    <w:p w14:paraId="2E5D50FF" w14:textId="77777777" w:rsidR="00E62600" w:rsidRDefault="00E62600" w:rsidP="001161DC">
      <w:pPr>
        <w:spacing w:after="0" w:line="360" w:lineRule="auto"/>
        <w:ind w:firstLine="709"/>
        <w:jc w:val="both"/>
      </w:pPr>
    </w:p>
    <w:p w14:paraId="1470F1DE" w14:textId="45786DB2" w:rsidR="009411A3" w:rsidRDefault="009411A3" w:rsidP="009411A3">
      <w:pPr>
        <w:pStyle w:val="10"/>
      </w:pPr>
      <w:bookmarkStart w:id="8" w:name="_Toc149670480"/>
      <w:r>
        <w:lastRenderedPageBreak/>
        <w:t>Выводы</w:t>
      </w:r>
      <w:bookmarkEnd w:id="8"/>
    </w:p>
    <w:p w14:paraId="39B8D338" w14:textId="77777777" w:rsidR="00683982" w:rsidRPr="00683982" w:rsidRDefault="00683982" w:rsidP="00683982"/>
    <w:p w14:paraId="59EAC72B" w14:textId="0E80428C" w:rsidR="00975F98" w:rsidRDefault="009411A3" w:rsidP="00975F98">
      <w:pPr>
        <w:spacing w:after="0" w:line="360" w:lineRule="auto"/>
        <w:ind w:firstLine="709"/>
        <w:jc w:val="both"/>
      </w:pPr>
      <w:r>
        <w:t xml:space="preserve">В данной работе </w:t>
      </w:r>
      <w:r w:rsidR="00C1310E">
        <w:t xml:space="preserve">были освоены навыки анализа </w:t>
      </w:r>
      <w:r w:rsidR="00683982">
        <w:t>интервальных и временных рядов. Я научилась составлять прогнозы, строить графики и анализировать их, а также по числам определять, как будет выглядеть диаграмма. Что касается экономических вывод</w:t>
      </w:r>
      <w:r w:rsidR="00DB7828">
        <w:t>ов: если считать, что в среднем в домохозяйстве доход приносят 2 человека, то средние доходы в Астраханской области больше двух средних зарплат за прошедший год</w:t>
      </w:r>
      <w:r w:rsidR="00975F98">
        <w:t>, это может говорить о нескольких вещах:</w:t>
      </w:r>
    </w:p>
    <w:p w14:paraId="4A18C013" w14:textId="440E2F6B" w:rsidR="00975F98" w:rsidRDefault="00975F98" w:rsidP="00975F98">
      <w:pPr>
        <w:pStyle w:val="a3"/>
        <w:numPr>
          <w:ilvl w:val="0"/>
          <w:numId w:val="39"/>
        </w:numPr>
        <w:spacing w:after="0" w:line="360" w:lineRule="auto"/>
        <w:jc w:val="both"/>
      </w:pPr>
      <w:r>
        <w:t>Было взято слишком мало домохозяйств для вычисления точных значений</w:t>
      </w:r>
    </w:p>
    <w:p w14:paraId="388F0734" w14:textId="252FB0DD" w:rsidR="00975F98" w:rsidRDefault="00975F98" w:rsidP="00975F98">
      <w:pPr>
        <w:pStyle w:val="a3"/>
        <w:numPr>
          <w:ilvl w:val="0"/>
          <w:numId w:val="39"/>
        </w:numPr>
        <w:spacing w:after="0" w:line="360" w:lineRule="auto"/>
        <w:jc w:val="both"/>
      </w:pPr>
      <w:r>
        <w:t>Доход домохозяйств составляет не только заработная плата (</w:t>
      </w:r>
      <w:proofErr w:type="gramStart"/>
      <w:r>
        <w:t>например</w:t>
      </w:r>
      <w:proofErr w:type="gramEnd"/>
      <w:r>
        <w:t xml:space="preserve"> это могут быть деньги со сдачи квартиры или другие законные/незаконные формы дохода)</w:t>
      </w:r>
    </w:p>
    <w:p w14:paraId="0289183D" w14:textId="6B200A79" w:rsidR="00975F98" w:rsidRDefault="00EC750A" w:rsidP="00975F98">
      <w:pPr>
        <w:pStyle w:val="a3"/>
        <w:numPr>
          <w:ilvl w:val="0"/>
          <w:numId w:val="39"/>
        </w:numPr>
        <w:spacing w:after="0" w:line="360" w:lineRule="auto"/>
        <w:jc w:val="both"/>
      </w:pPr>
      <w:r>
        <w:t>В Астраханской области живут более обеспеченные люди, чем в целом по стране</w:t>
      </w:r>
    </w:p>
    <w:p w14:paraId="4D6E30D9" w14:textId="3029417A" w:rsidR="00EC750A" w:rsidRDefault="00EC750A" w:rsidP="00EC750A">
      <w:pPr>
        <w:spacing w:after="0" w:line="360" w:lineRule="auto"/>
        <w:jc w:val="both"/>
      </w:pPr>
      <w:r>
        <w:t xml:space="preserve">Также в выводе хочется сказать, что </w:t>
      </w:r>
      <w:r w:rsidR="0009171F">
        <w:t xml:space="preserve">очень жаль, что большие доходы имеют лишь единицы, но так много средних и маленьких показателей, но можно лишь </w:t>
      </w:r>
      <w:proofErr w:type="gramStart"/>
      <w:r w:rsidR="0009171F">
        <w:t>надеется</w:t>
      </w:r>
      <w:proofErr w:type="gramEnd"/>
      <w:r w:rsidR="0009171F">
        <w:t xml:space="preserve"> на </w:t>
      </w:r>
      <w:r w:rsidR="00374B80">
        <w:t>то, что прогнозы окажутся правдой и средняя заработная плата будет расти!</w:t>
      </w:r>
    </w:p>
    <w:p w14:paraId="56EC6F4B" w14:textId="77777777" w:rsidR="00374B80" w:rsidRDefault="00374B80" w:rsidP="00EC750A">
      <w:pPr>
        <w:spacing w:after="0" w:line="360" w:lineRule="auto"/>
        <w:jc w:val="both"/>
      </w:pPr>
    </w:p>
    <w:p w14:paraId="25045D57" w14:textId="77777777" w:rsidR="00374B80" w:rsidRDefault="00374B80" w:rsidP="00EC750A">
      <w:pPr>
        <w:spacing w:after="0" w:line="360" w:lineRule="auto"/>
        <w:jc w:val="both"/>
      </w:pPr>
    </w:p>
    <w:p w14:paraId="68BD9667" w14:textId="77777777" w:rsidR="00E62600" w:rsidRDefault="00E62600" w:rsidP="00EC750A">
      <w:pPr>
        <w:spacing w:after="0" w:line="360" w:lineRule="auto"/>
        <w:jc w:val="both"/>
      </w:pPr>
    </w:p>
    <w:p w14:paraId="51C80B8F" w14:textId="77777777" w:rsidR="00E62600" w:rsidRDefault="00E62600" w:rsidP="00EC750A">
      <w:pPr>
        <w:spacing w:after="0" w:line="360" w:lineRule="auto"/>
        <w:jc w:val="both"/>
      </w:pPr>
    </w:p>
    <w:p w14:paraId="3178F932" w14:textId="77777777" w:rsidR="00E62600" w:rsidRDefault="00E62600" w:rsidP="00EC750A">
      <w:pPr>
        <w:spacing w:after="0" w:line="360" w:lineRule="auto"/>
        <w:jc w:val="both"/>
      </w:pPr>
    </w:p>
    <w:p w14:paraId="7972C490" w14:textId="77777777" w:rsidR="00E62600" w:rsidRDefault="00E62600" w:rsidP="00EC750A">
      <w:pPr>
        <w:spacing w:after="0" w:line="360" w:lineRule="auto"/>
        <w:jc w:val="both"/>
      </w:pPr>
    </w:p>
    <w:p w14:paraId="227A0A7F" w14:textId="77777777" w:rsidR="00E62600" w:rsidRDefault="00E62600" w:rsidP="00EC750A">
      <w:pPr>
        <w:spacing w:after="0" w:line="360" w:lineRule="auto"/>
        <w:jc w:val="both"/>
      </w:pPr>
    </w:p>
    <w:p w14:paraId="30276F9D" w14:textId="77777777" w:rsidR="00E62600" w:rsidRDefault="00E62600" w:rsidP="00EC750A">
      <w:pPr>
        <w:spacing w:after="0" w:line="360" w:lineRule="auto"/>
        <w:jc w:val="both"/>
      </w:pPr>
    </w:p>
    <w:p w14:paraId="36334002" w14:textId="77777777" w:rsidR="00E62600" w:rsidRDefault="00E62600" w:rsidP="00EC750A">
      <w:pPr>
        <w:spacing w:after="0" w:line="360" w:lineRule="auto"/>
        <w:jc w:val="both"/>
      </w:pPr>
    </w:p>
    <w:p w14:paraId="50874873" w14:textId="77777777" w:rsidR="00E62600" w:rsidRDefault="00E62600" w:rsidP="00EC750A">
      <w:pPr>
        <w:spacing w:after="0" w:line="360" w:lineRule="auto"/>
        <w:jc w:val="both"/>
      </w:pPr>
    </w:p>
    <w:p w14:paraId="40331EEA" w14:textId="77777777" w:rsidR="00E62600" w:rsidRDefault="00E62600" w:rsidP="00EC750A">
      <w:pPr>
        <w:spacing w:after="0" w:line="360" w:lineRule="auto"/>
        <w:jc w:val="both"/>
      </w:pPr>
    </w:p>
    <w:p w14:paraId="78EEA3ED" w14:textId="77777777" w:rsidR="00E62600" w:rsidRDefault="00E62600" w:rsidP="00EC750A">
      <w:pPr>
        <w:spacing w:after="0" w:line="360" w:lineRule="auto"/>
        <w:jc w:val="both"/>
      </w:pPr>
    </w:p>
    <w:p w14:paraId="59E9A3BA" w14:textId="77777777" w:rsidR="00E62600" w:rsidRDefault="00E62600" w:rsidP="00EC750A">
      <w:pPr>
        <w:spacing w:after="0" w:line="360" w:lineRule="auto"/>
        <w:jc w:val="both"/>
      </w:pPr>
    </w:p>
    <w:p w14:paraId="5623F6CB" w14:textId="77777777" w:rsidR="00E62600" w:rsidRDefault="00E62600" w:rsidP="00EC750A">
      <w:pPr>
        <w:spacing w:after="0" w:line="360" w:lineRule="auto"/>
        <w:jc w:val="both"/>
      </w:pPr>
    </w:p>
    <w:p w14:paraId="71DE21AD" w14:textId="3B4A8B9C" w:rsidR="00374B80" w:rsidRDefault="004D03FA" w:rsidP="004D03FA">
      <w:pPr>
        <w:pStyle w:val="10"/>
      </w:pPr>
      <w:bookmarkStart w:id="9" w:name="_Toc149670481"/>
      <w:r>
        <w:lastRenderedPageBreak/>
        <w:t>Литература</w:t>
      </w:r>
      <w:bookmarkEnd w:id="9"/>
    </w:p>
    <w:p w14:paraId="4292FB7A" w14:textId="77777777" w:rsidR="00484742" w:rsidRPr="00484742" w:rsidRDefault="00484742" w:rsidP="00484742"/>
    <w:p w14:paraId="20A1A412" w14:textId="79C2E7E2" w:rsidR="004D03FA" w:rsidRDefault="004D03FA" w:rsidP="004D03FA">
      <w:pPr>
        <w:rPr>
          <w:rFonts w:ascii="Calibri" w:hAnsi="Calibri" w:cs="Calibri"/>
          <w:color w:val="000000"/>
        </w:rPr>
      </w:pPr>
      <w:r>
        <w:rPr>
          <w:rStyle w:val="docdata"/>
          <w:rFonts w:ascii="Calibri" w:hAnsi="Calibri" w:cs="Calibri"/>
          <w:color w:val="000000"/>
        </w:rPr>
        <w:t>Анализ</w:t>
      </w:r>
      <w:r>
        <w:rPr>
          <w:rFonts w:ascii="Calibri" w:hAnsi="Calibri" w:cs="Calibri"/>
          <w:color w:val="000000"/>
        </w:rPr>
        <w:t xml:space="preserve"> данных: учебник для вузов / В. С. Мхитарян [и др.]; под редакцией В. С. Мхитаряна. — Москва: Издательство </w:t>
      </w:r>
      <w:proofErr w:type="spellStart"/>
      <w:r>
        <w:rPr>
          <w:rFonts w:ascii="Calibri" w:hAnsi="Calibri" w:cs="Calibri"/>
          <w:color w:val="000000"/>
        </w:rPr>
        <w:t>Юрайт</w:t>
      </w:r>
      <w:proofErr w:type="spellEnd"/>
      <w:r>
        <w:rPr>
          <w:rFonts w:ascii="Calibri" w:hAnsi="Calibri" w:cs="Calibri"/>
          <w:color w:val="000000"/>
        </w:rPr>
        <w:t>, 2020. – ISBN 978-5-534-00616-2.</w:t>
      </w:r>
    </w:p>
    <w:p w14:paraId="780E7007" w14:textId="4D0E16A0" w:rsidR="00484742" w:rsidRDefault="00484742" w:rsidP="00484742">
      <w:pPr>
        <w:pStyle w:val="10"/>
      </w:pPr>
      <w:bookmarkStart w:id="10" w:name="_Toc149670482"/>
      <w:r>
        <w:t>Используемые информационные источники</w:t>
      </w:r>
      <w:bookmarkEnd w:id="10"/>
    </w:p>
    <w:p w14:paraId="20279A76" w14:textId="77777777" w:rsidR="00484742" w:rsidRPr="00484742" w:rsidRDefault="00484742" w:rsidP="00484742"/>
    <w:p w14:paraId="403BB8BD" w14:textId="65695CC7" w:rsidR="004D03FA" w:rsidRDefault="00000000" w:rsidP="004D03FA">
      <w:hyperlink r:id="rId21" w:history="1">
        <w:r w:rsidR="00686173" w:rsidRPr="009602B7">
          <w:rPr>
            <w:rStyle w:val="a4"/>
          </w:rPr>
          <w:t>https://finance.rambler.ru/money/45669288-chto-budet-s-dohodami-grazhdan-i-pochemu-oni-vazhny-dlya-rosta-ekonomiki/</w:t>
        </w:r>
      </w:hyperlink>
    </w:p>
    <w:p w14:paraId="1F5AAE74" w14:textId="49029D63" w:rsidR="00686173" w:rsidRDefault="00000000" w:rsidP="004D03FA">
      <w:hyperlink r:id="rId22" w:history="1">
        <w:r w:rsidR="00484742" w:rsidRPr="009602B7">
          <w:rPr>
            <w:rStyle w:val="a4"/>
          </w:rPr>
          <w:t>http://sophist.hse.ru/hse/nindex.shtml</w:t>
        </w:r>
      </w:hyperlink>
    </w:p>
    <w:p w14:paraId="17B19B0A" w14:textId="13957F44" w:rsidR="00484742" w:rsidRDefault="00484742">
      <w:r>
        <w:br w:type="page"/>
      </w:r>
    </w:p>
    <w:p w14:paraId="694002C2" w14:textId="1791A95C" w:rsidR="00484742" w:rsidRDefault="00484742" w:rsidP="00484742">
      <w:pPr>
        <w:pStyle w:val="10"/>
      </w:pPr>
      <w:bookmarkStart w:id="11" w:name="_Toc149670483"/>
      <w:r>
        <w:lastRenderedPageBreak/>
        <w:t>Приложение 1</w:t>
      </w:r>
      <w:bookmarkEnd w:id="11"/>
    </w:p>
    <w:p w14:paraId="572FED99" w14:textId="77777777" w:rsidR="00484742" w:rsidRPr="00484742" w:rsidRDefault="00484742" w:rsidP="00484742"/>
    <w:p w14:paraId="06F3E83A" w14:textId="5D025BAA" w:rsidR="00484742" w:rsidRPr="00484742" w:rsidRDefault="00000000" w:rsidP="00484742">
      <w:hyperlink r:id="rId23" w:history="1">
        <w:r w:rsidR="00484742">
          <w:rPr>
            <w:rStyle w:val="a4"/>
          </w:rPr>
          <w:t>Приложение</w:t>
        </w:r>
        <w:r w:rsidR="00484742" w:rsidRPr="00484742">
          <w:rPr>
            <w:rStyle w:val="a4"/>
          </w:rPr>
          <w:t>.xlsx</w:t>
        </w:r>
      </w:hyperlink>
    </w:p>
    <w:p w14:paraId="597C6583" w14:textId="77777777" w:rsidR="00484742" w:rsidRDefault="00484742" w:rsidP="004D03FA"/>
    <w:p w14:paraId="5F33246A" w14:textId="77777777" w:rsidR="00484742" w:rsidRPr="004D03FA" w:rsidRDefault="00484742" w:rsidP="004D03FA"/>
    <w:p w14:paraId="1A37BE73" w14:textId="77777777" w:rsidR="00833627" w:rsidRPr="00FF0151" w:rsidRDefault="00833627" w:rsidP="00FF0151">
      <w:pPr>
        <w:spacing w:after="0" w:line="360" w:lineRule="auto"/>
        <w:ind w:firstLine="709"/>
      </w:pPr>
    </w:p>
    <w:p w14:paraId="21CCA4E5" w14:textId="77777777" w:rsidR="002B2112" w:rsidRDefault="002B2112" w:rsidP="00F97C94">
      <w:pPr>
        <w:spacing w:after="0" w:line="360" w:lineRule="auto"/>
        <w:ind w:firstLine="709"/>
        <w:jc w:val="both"/>
      </w:pPr>
    </w:p>
    <w:p w14:paraId="5DFA266D" w14:textId="77777777" w:rsidR="00A8021D" w:rsidRDefault="00A8021D" w:rsidP="00F97C94">
      <w:pPr>
        <w:spacing w:after="0" w:line="360" w:lineRule="auto"/>
        <w:ind w:firstLine="709"/>
        <w:jc w:val="both"/>
      </w:pPr>
    </w:p>
    <w:p w14:paraId="5CC9404F" w14:textId="77777777" w:rsidR="00583A71" w:rsidRPr="006603D5" w:rsidRDefault="00583A71" w:rsidP="00F97C94">
      <w:pPr>
        <w:spacing w:after="0" w:line="360" w:lineRule="auto"/>
        <w:ind w:firstLine="709"/>
        <w:jc w:val="both"/>
      </w:pPr>
    </w:p>
    <w:sectPr w:rsidR="00583A71" w:rsidRPr="006603D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0DF7" w14:textId="77777777" w:rsidR="00D21D17" w:rsidRDefault="00D21D17" w:rsidP="003C48E1">
      <w:pPr>
        <w:spacing w:after="0" w:line="240" w:lineRule="auto"/>
      </w:pPr>
      <w:r>
        <w:separator/>
      </w:r>
    </w:p>
  </w:endnote>
  <w:endnote w:type="continuationSeparator" w:id="0">
    <w:p w14:paraId="52F94AA2" w14:textId="77777777" w:rsidR="00D21D17" w:rsidRDefault="00D21D17" w:rsidP="003C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344477"/>
      <w:docPartObj>
        <w:docPartGallery w:val="Page Numbers (Bottom of Page)"/>
        <w:docPartUnique/>
      </w:docPartObj>
    </w:sdtPr>
    <w:sdtContent>
      <w:p w14:paraId="1531EAAE" w14:textId="4FE9EB51" w:rsidR="003C48E1" w:rsidRDefault="003C48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AB10C" w14:textId="77777777" w:rsidR="003C48E1" w:rsidRDefault="003C48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A0CE" w14:textId="77777777" w:rsidR="00D21D17" w:rsidRDefault="00D21D17" w:rsidP="003C48E1">
      <w:pPr>
        <w:spacing w:after="0" w:line="240" w:lineRule="auto"/>
      </w:pPr>
      <w:r>
        <w:separator/>
      </w:r>
    </w:p>
  </w:footnote>
  <w:footnote w:type="continuationSeparator" w:id="0">
    <w:p w14:paraId="0D65D72B" w14:textId="77777777" w:rsidR="00D21D17" w:rsidRDefault="00D21D17" w:rsidP="003C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D5"/>
    <w:multiLevelType w:val="hybridMultilevel"/>
    <w:tmpl w:val="84F63D8E"/>
    <w:lvl w:ilvl="0" w:tplc="E57A1554">
      <w:numFmt w:val="bullet"/>
      <w:lvlText w:val="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BB"/>
    <w:multiLevelType w:val="hybridMultilevel"/>
    <w:tmpl w:val="01D0C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FE6C42"/>
    <w:multiLevelType w:val="hybridMultilevel"/>
    <w:tmpl w:val="BF6E7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632346"/>
    <w:multiLevelType w:val="hybridMultilevel"/>
    <w:tmpl w:val="CFE89A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954E2A"/>
    <w:multiLevelType w:val="hybridMultilevel"/>
    <w:tmpl w:val="AA4EEEC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ECA13F0"/>
    <w:multiLevelType w:val="hybridMultilevel"/>
    <w:tmpl w:val="BA3AF91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113519"/>
    <w:multiLevelType w:val="hybridMultilevel"/>
    <w:tmpl w:val="38CA0A6A"/>
    <w:lvl w:ilvl="0" w:tplc="C14AB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D27955"/>
    <w:multiLevelType w:val="hybridMultilevel"/>
    <w:tmpl w:val="64185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B49D1"/>
    <w:multiLevelType w:val="hybridMultilevel"/>
    <w:tmpl w:val="44B64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7CDD"/>
    <w:multiLevelType w:val="hybridMultilevel"/>
    <w:tmpl w:val="D874626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E8A271F"/>
    <w:multiLevelType w:val="hybridMultilevel"/>
    <w:tmpl w:val="338AAA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0171399"/>
    <w:multiLevelType w:val="multilevel"/>
    <w:tmpl w:val="49387AB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5560CC"/>
    <w:multiLevelType w:val="hybridMultilevel"/>
    <w:tmpl w:val="9CC22CF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71D1060"/>
    <w:multiLevelType w:val="hybridMultilevel"/>
    <w:tmpl w:val="E6865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F61E17"/>
    <w:multiLevelType w:val="hybridMultilevel"/>
    <w:tmpl w:val="3152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A0C4A"/>
    <w:multiLevelType w:val="hybridMultilevel"/>
    <w:tmpl w:val="66683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12735E"/>
    <w:multiLevelType w:val="hybridMultilevel"/>
    <w:tmpl w:val="C7B6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310C5"/>
    <w:multiLevelType w:val="hybridMultilevel"/>
    <w:tmpl w:val="1676137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2A29D4"/>
    <w:multiLevelType w:val="hybridMultilevel"/>
    <w:tmpl w:val="B1E426A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C650842"/>
    <w:multiLevelType w:val="hybridMultilevel"/>
    <w:tmpl w:val="11D8D9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13C12"/>
    <w:multiLevelType w:val="hybridMultilevel"/>
    <w:tmpl w:val="98A2FF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5743B4"/>
    <w:multiLevelType w:val="hybridMultilevel"/>
    <w:tmpl w:val="8F1CB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A17DA2"/>
    <w:multiLevelType w:val="hybridMultilevel"/>
    <w:tmpl w:val="EC56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50CA5"/>
    <w:multiLevelType w:val="hybridMultilevel"/>
    <w:tmpl w:val="8800EF6A"/>
    <w:lvl w:ilvl="0" w:tplc="E57A1554">
      <w:numFmt w:val="bullet"/>
      <w:lvlText w:val="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72228"/>
    <w:multiLevelType w:val="hybridMultilevel"/>
    <w:tmpl w:val="187CB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D7AAD"/>
    <w:multiLevelType w:val="hybridMultilevel"/>
    <w:tmpl w:val="0380A38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32746A"/>
    <w:multiLevelType w:val="hybridMultilevel"/>
    <w:tmpl w:val="920EC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C5E2A"/>
    <w:multiLevelType w:val="hybridMultilevel"/>
    <w:tmpl w:val="5C04A21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F9B7965"/>
    <w:multiLevelType w:val="hybridMultilevel"/>
    <w:tmpl w:val="D3D2E0F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3E52103"/>
    <w:multiLevelType w:val="hybridMultilevel"/>
    <w:tmpl w:val="5EDEC29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A296A33"/>
    <w:multiLevelType w:val="hybridMultilevel"/>
    <w:tmpl w:val="CEC29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E6549"/>
    <w:multiLevelType w:val="hybridMultilevel"/>
    <w:tmpl w:val="C1623E4A"/>
    <w:lvl w:ilvl="0" w:tplc="7892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DB632BF"/>
    <w:multiLevelType w:val="hybridMultilevel"/>
    <w:tmpl w:val="0B32B77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F253055"/>
    <w:multiLevelType w:val="hybridMultilevel"/>
    <w:tmpl w:val="3EE436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F7D6B10"/>
    <w:multiLevelType w:val="hybridMultilevel"/>
    <w:tmpl w:val="43D830B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6D1441"/>
    <w:multiLevelType w:val="hybridMultilevel"/>
    <w:tmpl w:val="366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A3D48"/>
    <w:multiLevelType w:val="hybridMultilevel"/>
    <w:tmpl w:val="694CFEA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A8E6B7B"/>
    <w:multiLevelType w:val="hybridMultilevel"/>
    <w:tmpl w:val="3F2A7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F37AE4"/>
    <w:multiLevelType w:val="hybridMultilevel"/>
    <w:tmpl w:val="83967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6619922">
    <w:abstractNumId w:val="30"/>
  </w:num>
  <w:num w:numId="2" w16cid:durableId="1234001438">
    <w:abstractNumId w:val="0"/>
  </w:num>
  <w:num w:numId="3" w16cid:durableId="1842892890">
    <w:abstractNumId w:val="23"/>
  </w:num>
  <w:num w:numId="4" w16cid:durableId="152723337">
    <w:abstractNumId w:val="24"/>
  </w:num>
  <w:num w:numId="5" w16cid:durableId="1227643499">
    <w:abstractNumId w:val="35"/>
  </w:num>
  <w:num w:numId="6" w16cid:durableId="935869319">
    <w:abstractNumId w:val="36"/>
  </w:num>
  <w:num w:numId="7" w16cid:durableId="1520000907">
    <w:abstractNumId w:val="33"/>
  </w:num>
  <w:num w:numId="8" w16cid:durableId="485129581">
    <w:abstractNumId w:val="3"/>
  </w:num>
  <w:num w:numId="9" w16cid:durableId="1324351790">
    <w:abstractNumId w:val="27"/>
  </w:num>
  <w:num w:numId="10" w16cid:durableId="1316447877">
    <w:abstractNumId w:val="19"/>
  </w:num>
  <w:num w:numId="11" w16cid:durableId="2098213653">
    <w:abstractNumId w:val="25"/>
  </w:num>
  <w:num w:numId="12" w16cid:durableId="1590194508">
    <w:abstractNumId w:val="14"/>
  </w:num>
  <w:num w:numId="13" w16cid:durableId="1998145770">
    <w:abstractNumId w:val="34"/>
  </w:num>
  <w:num w:numId="14" w16cid:durableId="698626883">
    <w:abstractNumId w:val="26"/>
  </w:num>
  <w:num w:numId="15" w16cid:durableId="775947358">
    <w:abstractNumId w:val="10"/>
  </w:num>
  <w:num w:numId="16" w16cid:durableId="964700888">
    <w:abstractNumId w:val="29"/>
  </w:num>
  <w:num w:numId="17" w16cid:durableId="2133012024">
    <w:abstractNumId w:val="16"/>
  </w:num>
  <w:num w:numId="18" w16cid:durableId="1062018220">
    <w:abstractNumId w:val="13"/>
  </w:num>
  <w:num w:numId="19" w16cid:durableId="1872691266">
    <w:abstractNumId w:val="2"/>
  </w:num>
  <w:num w:numId="20" w16cid:durableId="2047948828">
    <w:abstractNumId w:val="20"/>
  </w:num>
  <w:num w:numId="21" w16cid:durableId="717777944">
    <w:abstractNumId w:val="15"/>
  </w:num>
  <w:num w:numId="22" w16cid:durableId="129329834">
    <w:abstractNumId w:val="17"/>
  </w:num>
  <w:num w:numId="23" w16cid:durableId="435367268">
    <w:abstractNumId w:val="1"/>
  </w:num>
  <w:num w:numId="24" w16cid:durableId="1874493005">
    <w:abstractNumId w:val="12"/>
  </w:num>
  <w:num w:numId="25" w16cid:durableId="1362125673">
    <w:abstractNumId w:val="7"/>
  </w:num>
  <w:num w:numId="26" w16cid:durableId="1334575797">
    <w:abstractNumId w:val="38"/>
  </w:num>
  <w:num w:numId="27" w16cid:durableId="1972129486">
    <w:abstractNumId w:val="9"/>
  </w:num>
  <w:num w:numId="28" w16cid:durableId="1968663978">
    <w:abstractNumId w:val="22"/>
  </w:num>
  <w:num w:numId="29" w16cid:durableId="439570542">
    <w:abstractNumId w:val="18"/>
  </w:num>
  <w:num w:numId="30" w16cid:durableId="49113424">
    <w:abstractNumId w:val="37"/>
  </w:num>
  <w:num w:numId="31" w16cid:durableId="1908949909">
    <w:abstractNumId w:val="28"/>
  </w:num>
  <w:num w:numId="32" w16cid:durableId="986326855">
    <w:abstractNumId w:val="4"/>
  </w:num>
  <w:num w:numId="33" w16cid:durableId="1668702986">
    <w:abstractNumId w:val="21"/>
  </w:num>
  <w:num w:numId="34" w16cid:durableId="25253979">
    <w:abstractNumId w:val="5"/>
  </w:num>
  <w:num w:numId="35" w16cid:durableId="1685595053">
    <w:abstractNumId w:val="32"/>
  </w:num>
  <w:num w:numId="36" w16cid:durableId="1766223279">
    <w:abstractNumId w:val="8"/>
  </w:num>
  <w:num w:numId="37" w16cid:durableId="1557085088">
    <w:abstractNumId w:val="11"/>
  </w:num>
  <w:num w:numId="38" w16cid:durableId="870187372">
    <w:abstractNumId w:val="31"/>
  </w:num>
  <w:num w:numId="39" w16cid:durableId="813987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DE"/>
    <w:rsid w:val="00010B2F"/>
    <w:rsid w:val="00013BAF"/>
    <w:rsid w:val="00020ECC"/>
    <w:rsid w:val="0002330F"/>
    <w:rsid w:val="00041381"/>
    <w:rsid w:val="00044162"/>
    <w:rsid w:val="000727C9"/>
    <w:rsid w:val="000742BC"/>
    <w:rsid w:val="0009171F"/>
    <w:rsid w:val="000A0E83"/>
    <w:rsid w:val="000D20CC"/>
    <w:rsid w:val="000D2D6D"/>
    <w:rsid w:val="000D5A48"/>
    <w:rsid w:val="001161DC"/>
    <w:rsid w:val="00140AAC"/>
    <w:rsid w:val="001410C3"/>
    <w:rsid w:val="00156BF1"/>
    <w:rsid w:val="00192E6B"/>
    <w:rsid w:val="001B25CB"/>
    <w:rsid w:val="001B4135"/>
    <w:rsid w:val="001C4642"/>
    <w:rsid w:val="001D295A"/>
    <w:rsid w:val="001D76CB"/>
    <w:rsid w:val="001E0040"/>
    <w:rsid w:val="001F1AD1"/>
    <w:rsid w:val="002145A0"/>
    <w:rsid w:val="00246DD8"/>
    <w:rsid w:val="00254654"/>
    <w:rsid w:val="002B2112"/>
    <w:rsid w:val="002E13F7"/>
    <w:rsid w:val="002E14BE"/>
    <w:rsid w:val="00313915"/>
    <w:rsid w:val="0032455A"/>
    <w:rsid w:val="003245B1"/>
    <w:rsid w:val="00337859"/>
    <w:rsid w:val="00341EAD"/>
    <w:rsid w:val="0034268A"/>
    <w:rsid w:val="00363F93"/>
    <w:rsid w:val="00370757"/>
    <w:rsid w:val="00374B80"/>
    <w:rsid w:val="003775C8"/>
    <w:rsid w:val="00394221"/>
    <w:rsid w:val="003C48E1"/>
    <w:rsid w:val="003E1A00"/>
    <w:rsid w:val="004257FC"/>
    <w:rsid w:val="00470336"/>
    <w:rsid w:val="00471187"/>
    <w:rsid w:val="004844F8"/>
    <w:rsid w:val="00484742"/>
    <w:rsid w:val="00490423"/>
    <w:rsid w:val="00496CC5"/>
    <w:rsid w:val="004A6343"/>
    <w:rsid w:val="004D03FA"/>
    <w:rsid w:val="004D6EBD"/>
    <w:rsid w:val="004E2934"/>
    <w:rsid w:val="00517B4C"/>
    <w:rsid w:val="00532BCF"/>
    <w:rsid w:val="00533CE5"/>
    <w:rsid w:val="005409BC"/>
    <w:rsid w:val="00583A71"/>
    <w:rsid w:val="005B4DD6"/>
    <w:rsid w:val="005D6C40"/>
    <w:rsid w:val="005E56D4"/>
    <w:rsid w:val="005E6C5A"/>
    <w:rsid w:val="00623A15"/>
    <w:rsid w:val="00655281"/>
    <w:rsid w:val="006567A1"/>
    <w:rsid w:val="006603D5"/>
    <w:rsid w:val="006751E2"/>
    <w:rsid w:val="00683982"/>
    <w:rsid w:val="00686173"/>
    <w:rsid w:val="006B35CA"/>
    <w:rsid w:val="006D2F30"/>
    <w:rsid w:val="006F1873"/>
    <w:rsid w:val="006F51D5"/>
    <w:rsid w:val="00736F3F"/>
    <w:rsid w:val="00751226"/>
    <w:rsid w:val="0077716B"/>
    <w:rsid w:val="007A6D94"/>
    <w:rsid w:val="007B2765"/>
    <w:rsid w:val="007E5558"/>
    <w:rsid w:val="00833627"/>
    <w:rsid w:val="008339D8"/>
    <w:rsid w:val="0087375C"/>
    <w:rsid w:val="008D6422"/>
    <w:rsid w:val="008E1E18"/>
    <w:rsid w:val="008E29B4"/>
    <w:rsid w:val="008E564F"/>
    <w:rsid w:val="009411A3"/>
    <w:rsid w:val="00951A8C"/>
    <w:rsid w:val="00966AB7"/>
    <w:rsid w:val="00975F98"/>
    <w:rsid w:val="00984945"/>
    <w:rsid w:val="009C0EC9"/>
    <w:rsid w:val="009F1B49"/>
    <w:rsid w:val="00A11BBC"/>
    <w:rsid w:val="00A2470F"/>
    <w:rsid w:val="00A36A02"/>
    <w:rsid w:val="00A44BB3"/>
    <w:rsid w:val="00A8021D"/>
    <w:rsid w:val="00AB6E71"/>
    <w:rsid w:val="00AC085E"/>
    <w:rsid w:val="00AC1C3F"/>
    <w:rsid w:val="00AE038F"/>
    <w:rsid w:val="00AF5F36"/>
    <w:rsid w:val="00B30BF8"/>
    <w:rsid w:val="00B553C1"/>
    <w:rsid w:val="00B71D2B"/>
    <w:rsid w:val="00BB02E5"/>
    <w:rsid w:val="00BD12BF"/>
    <w:rsid w:val="00C1310E"/>
    <w:rsid w:val="00C3247C"/>
    <w:rsid w:val="00C64619"/>
    <w:rsid w:val="00C67BC7"/>
    <w:rsid w:val="00C712F4"/>
    <w:rsid w:val="00C72AEA"/>
    <w:rsid w:val="00C84759"/>
    <w:rsid w:val="00CB6A31"/>
    <w:rsid w:val="00CD0262"/>
    <w:rsid w:val="00CD33C0"/>
    <w:rsid w:val="00CF3EDE"/>
    <w:rsid w:val="00CF5CBE"/>
    <w:rsid w:val="00D03D12"/>
    <w:rsid w:val="00D21D17"/>
    <w:rsid w:val="00D25CCD"/>
    <w:rsid w:val="00D30C4E"/>
    <w:rsid w:val="00D562FD"/>
    <w:rsid w:val="00D65263"/>
    <w:rsid w:val="00D65846"/>
    <w:rsid w:val="00D95B93"/>
    <w:rsid w:val="00DB5186"/>
    <w:rsid w:val="00DB7828"/>
    <w:rsid w:val="00DC4279"/>
    <w:rsid w:val="00DD5552"/>
    <w:rsid w:val="00E40AE1"/>
    <w:rsid w:val="00E50B17"/>
    <w:rsid w:val="00E62600"/>
    <w:rsid w:val="00E650F9"/>
    <w:rsid w:val="00E65F9C"/>
    <w:rsid w:val="00E74F84"/>
    <w:rsid w:val="00E81C4E"/>
    <w:rsid w:val="00E95898"/>
    <w:rsid w:val="00EA1FDE"/>
    <w:rsid w:val="00EC3AD3"/>
    <w:rsid w:val="00EC750A"/>
    <w:rsid w:val="00ED3087"/>
    <w:rsid w:val="00F76C96"/>
    <w:rsid w:val="00F8127B"/>
    <w:rsid w:val="00F95171"/>
    <w:rsid w:val="00F97C94"/>
    <w:rsid w:val="00FC776A"/>
    <w:rsid w:val="00FF0151"/>
    <w:rsid w:val="00FF2DDC"/>
    <w:rsid w:val="00FF5FD2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E2C1F"/>
  <w15:chartTrackingRefBased/>
  <w15:docId w15:val="{1A48FB47-5814-4D9C-AA77-6B2A160A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E83"/>
    <w:rPr>
      <w:rFonts w:ascii="Times New Roman" w:hAnsi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A247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2470F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F951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1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17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375C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951A8C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docdata">
    <w:name w:val="docdata"/>
    <w:aliases w:val="docy,v5,2545,bqiaagaaeyqcaaagiaiaaaooawaabamhaaaaaaaaaaaaaaaaaaaaaaaaaaaaaaaaaaaaaaaaaaaaaaaaaaaaaaaaaaaaaaaaaaaaaaaaaaaaaaaaaaaaaaaaaaaaaaaaaaaaaaaaaaaaaaaaaaaaaaaaaaaaaaaaaaaaaaaaaaaaaaaaaaaaaaaaaaaaaaaaaaaaaaaaaaaaaaaaaaaaaaaaaaaaaaaaaaaaaaaa"/>
    <w:basedOn w:val="a0"/>
    <w:rsid w:val="00E50B17"/>
  </w:style>
  <w:style w:type="paragraph" w:styleId="a8">
    <w:name w:val="header"/>
    <w:basedOn w:val="a"/>
    <w:link w:val="a9"/>
    <w:uiPriority w:val="99"/>
    <w:unhideWhenUsed/>
    <w:rsid w:val="003C4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48E1"/>
    <w:rPr>
      <w:rFonts w:ascii="Times New Roman" w:hAnsi="Times New Roman"/>
      <w:sz w:val="26"/>
    </w:rPr>
  </w:style>
  <w:style w:type="paragraph" w:styleId="aa">
    <w:name w:val="footer"/>
    <w:basedOn w:val="a"/>
    <w:link w:val="ab"/>
    <w:uiPriority w:val="99"/>
    <w:unhideWhenUsed/>
    <w:rsid w:val="003C4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48E1"/>
    <w:rPr>
      <w:rFonts w:ascii="Times New Roman" w:hAnsi="Times New Roman"/>
      <w:sz w:val="26"/>
    </w:rPr>
  </w:style>
  <w:style w:type="paragraph" w:styleId="ac">
    <w:name w:val="TOC Heading"/>
    <w:basedOn w:val="10"/>
    <w:next w:val="a"/>
    <w:uiPriority w:val="39"/>
    <w:unhideWhenUsed/>
    <w:qFormat/>
    <w:rsid w:val="003C48E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E62600"/>
    <w:pPr>
      <w:numPr>
        <w:numId w:val="37"/>
      </w:num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inance.rambler.ru/money/45669288-chto-budet-s-dohodami-grazhdan-i-pochemu-oni-vazhny-dlya-rosta-ekonomiki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hyperlink" Target="file:///D:\Desktop\&#1084;&#1086;&#1080;%20&#1092;&#1072;&#1081;&#1083;&#1099;\&#1091;&#1095;&#1077;&#1073;&#1072;%20&#1042;&#1064;&#1069;\&#1084;&#1072;&#1081;&#1085;&#1086;&#1088;\&#1052;&#1086;&#1076;&#1091;&#1083;&#1100;&#1085;&#1072;&#1103;%20&#1088;&#1072;&#1073;&#1086;&#1090;&#1072;_&#1087;&#1088;&#1080;&#1083;&#1086;&#1078;&#1077;&#1085;&#1080;&#1077;.xlsx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yperlink" Target="http://sophist.hse.ru/hse/nindex.s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&#1084;&#1086;&#1080;%20&#1092;&#1072;&#1081;&#1083;&#1099;\&#1091;&#1095;&#1077;&#1073;&#1072;%20&#1042;&#1064;&#1069;\&#1084;&#1072;&#1081;&#1085;&#1086;&#1088;\&#1047;&#1072;&#1081;&#1076;&#1077;&#1089;%20&#1040;&#1085;&#1085;&#1072;%20&#1076;&#1079;_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Неранжированные</a:t>
            </a:r>
            <a:r>
              <a:rPr lang="ru-RU" baseline="0"/>
              <a:t> данные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'Исходные данные'!$A$2:$A$301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'Исходные данные'!$B$2:$B$301</c:f>
              <c:numCache>
                <c:formatCode>General</c:formatCode>
                <c:ptCount val="300"/>
                <c:pt idx="0">
                  <c:v>234.80449999999999</c:v>
                </c:pt>
                <c:pt idx="1">
                  <c:v>142.73599999999999</c:v>
                </c:pt>
                <c:pt idx="2">
                  <c:v>166.41399999999999</c:v>
                </c:pt>
                <c:pt idx="3">
                  <c:v>224.036</c:v>
                </c:pt>
                <c:pt idx="4">
                  <c:v>43.669499999999999</c:v>
                </c:pt>
                <c:pt idx="5">
                  <c:v>201.78399999999999</c:v>
                </c:pt>
                <c:pt idx="6">
                  <c:v>128.71950000000001</c:v>
                </c:pt>
                <c:pt idx="7">
                  <c:v>215.57849999999999</c:v>
                </c:pt>
                <c:pt idx="8">
                  <c:v>297.45850000000002</c:v>
                </c:pt>
                <c:pt idx="9">
                  <c:v>129.63200000000001</c:v>
                </c:pt>
                <c:pt idx="10">
                  <c:v>121.96599999999999</c:v>
                </c:pt>
                <c:pt idx="11">
                  <c:v>219.34899999999999</c:v>
                </c:pt>
                <c:pt idx="12">
                  <c:v>152.08799999999999</c:v>
                </c:pt>
                <c:pt idx="13">
                  <c:v>107.1875</c:v>
                </c:pt>
                <c:pt idx="14">
                  <c:v>172.75450000000001</c:v>
                </c:pt>
                <c:pt idx="15">
                  <c:v>324.375</c:v>
                </c:pt>
                <c:pt idx="16">
                  <c:v>123.6645</c:v>
                </c:pt>
                <c:pt idx="17">
                  <c:v>222.87950000000001</c:v>
                </c:pt>
                <c:pt idx="18">
                  <c:v>181.77549999999999</c:v>
                </c:pt>
                <c:pt idx="19">
                  <c:v>224.863</c:v>
                </c:pt>
                <c:pt idx="20">
                  <c:v>222.96199999999999</c:v>
                </c:pt>
                <c:pt idx="21">
                  <c:v>73.551000000000002</c:v>
                </c:pt>
                <c:pt idx="22">
                  <c:v>239.73150000000001</c:v>
                </c:pt>
                <c:pt idx="23">
                  <c:v>145.04</c:v>
                </c:pt>
                <c:pt idx="24">
                  <c:v>76.352999999999994</c:v>
                </c:pt>
                <c:pt idx="25">
                  <c:v>271.512</c:v>
                </c:pt>
                <c:pt idx="26">
                  <c:v>228.39349999999999</c:v>
                </c:pt>
                <c:pt idx="27">
                  <c:v>121.196</c:v>
                </c:pt>
                <c:pt idx="28">
                  <c:v>242.62049999999999</c:v>
                </c:pt>
                <c:pt idx="29">
                  <c:v>261.83199999999999</c:v>
                </c:pt>
                <c:pt idx="30">
                  <c:v>405.36799999999999</c:v>
                </c:pt>
                <c:pt idx="31">
                  <c:v>393.142</c:v>
                </c:pt>
                <c:pt idx="32">
                  <c:v>200.37299999999999</c:v>
                </c:pt>
                <c:pt idx="33">
                  <c:v>196.86949999999999</c:v>
                </c:pt>
                <c:pt idx="34">
                  <c:v>118.705</c:v>
                </c:pt>
                <c:pt idx="35">
                  <c:v>250.6035</c:v>
                </c:pt>
                <c:pt idx="36">
                  <c:v>128.92599999999999</c:v>
                </c:pt>
                <c:pt idx="37">
                  <c:v>380.19900000000001</c:v>
                </c:pt>
                <c:pt idx="38">
                  <c:v>148.9485</c:v>
                </c:pt>
                <c:pt idx="39">
                  <c:v>111.8655</c:v>
                </c:pt>
                <c:pt idx="40">
                  <c:v>256.85300000000001</c:v>
                </c:pt>
                <c:pt idx="41">
                  <c:v>316.94600000000003</c:v>
                </c:pt>
                <c:pt idx="42">
                  <c:v>123.33799999999999</c:v>
                </c:pt>
                <c:pt idx="43">
                  <c:v>234.334</c:v>
                </c:pt>
                <c:pt idx="44">
                  <c:v>162.18299999999999</c:v>
                </c:pt>
                <c:pt idx="45">
                  <c:v>217.42</c:v>
                </c:pt>
                <c:pt idx="46">
                  <c:v>181.702</c:v>
                </c:pt>
                <c:pt idx="47">
                  <c:v>254.53049999999999</c:v>
                </c:pt>
                <c:pt idx="48">
                  <c:v>74.605999999999995</c:v>
                </c:pt>
                <c:pt idx="49">
                  <c:v>235.25049999999999</c:v>
                </c:pt>
                <c:pt idx="50">
                  <c:v>239.73050000000001</c:v>
                </c:pt>
                <c:pt idx="51">
                  <c:v>84.802499999999995</c:v>
                </c:pt>
                <c:pt idx="52">
                  <c:v>63.839500000000001</c:v>
                </c:pt>
                <c:pt idx="53">
                  <c:v>250.535</c:v>
                </c:pt>
                <c:pt idx="54">
                  <c:v>175.26</c:v>
                </c:pt>
                <c:pt idx="55">
                  <c:v>79.370500000000007</c:v>
                </c:pt>
                <c:pt idx="56">
                  <c:v>135.524</c:v>
                </c:pt>
                <c:pt idx="57">
                  <c:v>235.93600000000001</c:v>
                </c:pt>
                <c:pt idx="58">
                  <c:v>198.97550000000001</c:v>
                </c:pt>
                <c:pt idx="59">
                  <c:v>198.08850000000001</c:v>
                </c:pt>
                <c:pt idx="60">
                  <c:v>102.078</c:v>
                </c:pt>
                <c:pt idx="61">
                  <c:v>115.20099999999999</c:v>
                </c:pt>
                <c:pt idx="62">
                  <c:v>131.0378</c:v>
                </c:pt>
                <c:pt idx="63">
                  <c:v>173.05549999999999</c:v>
                </c:pt>
                <c:pt idx="64">
                  <c:v>266.95249999999999</c:v>
                </c:pt>
                <c:pt idx="65">
                  <c:v>112.79289999999999</c:v>
                </c:pt>
                <c:pt idx="66">
                  <c:v>82.355999999999995</c:v>
                </c:pt>
                <c:pt idx="67">
                  <c:v>56.899500000000003</c:v>
                </c:pt>
                <c:pt idx="68">
                  <c:v>51.707500000000003</c:v>
                </c:pt>
                <c:pt idx="69">
                  <c:v>172.36699999999999</c:v>
                </c:pt>
                <c:pt idx="70">
                  <c:v>105.3395</c:v>
                </c:pt>
                <c:pt idx="71">
                  <c:v>190.11850000000001</c:v>
                </c:pt>
                <c:pt idx="72">
                  <c:v>185.339</c:v>
                </c:pt>
                <c:pt idx="73">
                  <c:v>211.39150000000001</c:v>
                </c:pt>
                <c:pt idx="74">
                  <c:v>298.09649999999999</c:v>
                </c:pt>
                <c:pt idx="75">
                  <c:v>114.97750000000001</c:v>
                </c:pt>
                <c:pt idx="76">
                  <c:v>41.685499999999998</c:v>
                </c:pt>
                <c:pt idx="77">
                  <c:v>125.0065</c:v>
                </c:pt>
                <c:pt idx="78">
                  <c:v>107.7295</c:v>
                </c:pt>
                <c:pt idx="79">
                  <c:v>236.48949999999999</c:v>
                </c:pt>
                <c:pt idx="80">
                  <c:v>325.16000000000003</c:v>
                </c:pt>
                <c:pt idx="81">
                  <c:v>272.02100000000002</c:v>
                </c:pt>
                <c:pt idx="82">
                  <c:v>225.13800000000001</c:v>
                </c:pt>
                <c:pt idx="83">
                  <c:v>142.11349999999999</c:v>
                </c:pt>
                <c:pt idx="84">
                  <c:v>140.11250000000001</c:v>
                </c:pt>
                <c:pt idx="85">
                  <c:v>298.3845</c:v>
                </c:pt>
                <c:pt idx="86">
                  <c:v>298.87299999999999</c:v>
                </c:pt>
                <c:pt idx="87">
                  <c:v>127.82899999999999</c:v>
                </c:pt>
                <c:pt idx="88">
                  <c:v>258.68650000000002</c:v>
                </c:pt>
                <c:pt idx="89">
                  <c:v>271.18599999999998</c:v>
                </c:pt>
                <c:pt idx="90">
                  <c:v>251.68049999999999</c:v>
                </c:pt>
                <c:pt idx="91">
                  <c:v>84.846000000000004</c:v>
                </c:pt>
                <c:pt idx="92">
                  <c:v>219.33750000000001</c:v>
                </c:pt>
                <c:pt idx="93">
                  <c:v>109.3895</c:v>
                </c:pt>
                <c:pt idx="94">
                  <c:v>182.83250000000001</c:v>
                </c:pt>
                <c:pt idx="95">
                  <c:v>113.581</c:v>
                </c:pt>
                <c:pt idx="96">
                  <c:v>196.13550000000001</c:v>
                </c:pt>
                <c:pt idx="97">
                  <c:v>127.4755</c:v>
                </c:pt>
                <c:pt idx="98">
                  <c:v>173.29249999999999</c:v>
                </c:pt>
                <c:pt idx="99">
                  <c:v>244.89500000000001</c:v>
                </c:pt>
                <c:pt idx="100">
                  <c:v>168.501</c:v>
                </c:pt>
                <c:pt idx="101">
                  <c:v>228.44800000000001</c:v>
                </c:pt>
                <c:pt idx="102">
                  <c:v>77.649000000000001</c:v>
                </c:pt>
                <c:pt idx="103">
                  <c:v>302.36250000000001</c:v>
                </c:pt>
                <c:pt idx="104">
                  <c:v>189.542</c:v>
                </c:pt>
                <c:pt idx="105">
                  <c:v>387.69400000000002</c:v>
                </c:pt>
                <c:pt idx="106">
                  <c:v>62.533000000000001</c:v>
                </c:pt>
                <c:pt idx="107">
                  <c:v>91.721000000000004</c:v>
                </c:pt>
                <c:pt idx="108">
                  <c:v>354.14</c:v>
                </c:pt>
                <c:pt idx="109">
                  <c:v>176.39250000000001</c:v>
                </c:pt>
                <c:pt idx="110">
                  <c:v>142.279</c:v>
                </c:pt>
                <c:pt idx="111">
                  <c:v>530.50400000000002</c:v>
                </c:pt>
                <c:pt idx="112">
                  <c:v>118.2915</c:v>
                </c:pt>
                <c:pt idx="113">
                  <c:v>138.17250000000001</c:v>
                </c:pt>
                <c:pt idx="114">
                  <c:v>205.988</c:v>
                </c:pt>
                <c:pt idx="115">
                  <c:v>119.777</c:v>
                </c:pt>
                <c:pt idx="116">
                  <c:v>93.405500000000004</c:v>
                </c:pt>
                <c:pt idx="117">
                  <c:v>145.97300000000001</c:v>
                </c:pt>
                <c:pt idx="118">
                  <c:v>196.28</c:v>
                </c:pt>
                <c:pt idx="119">
                  <c:v>279.92349999999999</c:v>
                </c:pt>
                <c:pt idx="120">
                  <c:v>260.1585</c:v>
                </c:pt>
                <c:pt idx="121">
                  <c:v>224.4605</c:v>
                </c:pt>
                <c:pt idx="122">
                  <c:v>193.92250000000001</c:v>
                </c:pt>
                <c:pt idx="123">
                  <c:v>91.993499999999997</c:v>
                </c:pt>
                <c:pt idx="124">
                  <c:v>131.4605</c:v>
                </c:pt>
                <c:pt idx="125">
                  <c:v>128.07849999999999</c:v>
                </c:pt>
                <c:pt idx="126">
                  <c:v>155.73349999999999</c:v>
                </c:pt>
                <c:pt idx="127">
                  <c:v>103.9525</c:v>
                </c:pt>
                <c:pt idx="128">
                  <c:v>72.933000000000007</c:v>
                </c:pt>
                <c:pt idx="129">
                  <c:v>174.21250000000001</c:v>
                </c:pt>
                <c:pt idx="130">
                  <c:v>236.55500000000001</c:v>
                </c:pt>
                <c:pt idx="131">
                  <c:v>149.3065</c:v>
                </c:pt>
                <c:pt idx="132">
                  <c:v>118.416</c:v>
                </c:pt>
                <c:pt idx="133">
                  <c:v>224.25049999999999</c:v>
                </c:pt>
                <c:pt idx="134">
                  <c:v>82.349000000000004</c:v>
                </c:pt>
                <c:pt idx="135">
                  <c:v>140.66399999999999</c:v>
                </c:pt>
                <c:pt idx="136">
                  <c:v>257.84899999999999</c:v>
                </c:pt>
                <c:pt idx="137">
                  <c:v>141.98650000000001</c:v>
                </c:pt>
                <c:pt idx="138">
                  <c:v>194.792</c:v>
                </c:pt>
                <c:pt idx="139">
                  <c:v>226.79849999999999</c:v>
                </c:pt>
                <c:pt idx="140">
                  <c:v>104.322</c:v>
                </c:pt>
                <c:pt idx="141">
                  <c:v>178.64850000000001</c:v>
                </c:pt>
                <c:pt idx="142">
                  <c:v>53.966000000000001</c:v>
                </c:pt>
                <c:pt idx="143">
                  <c:v>268.59399999999999</c:v>
                </c:pt>
                <c:pt idx="144">
                  <c:v>253.52950000000001</c:v>
                </c:pt>
                <c:pt idx="145">
                  <c:v>108.4575</c:v>
                </c:pt>
                <c:pt idx="146">
                  <c:v>171.358</c:v>
                </c:pt>
                <c:pt idx="147">
                  <c:v>140.035</c:v>
                </c:pt>
                <c:pt idx="148">
                  <c:v>145.96250000000001</c:v>
                </c:pt>
                <c:pt idx="149">
                  <c:v>213.66900000000001</c:v>
                </c:pt>
                <c:pt idx="150">
                  <c:v>164.31299999999999</c:v>
                </c:pt>
                <c:pt idx="151">
                  <c:v>284.322</c:v>
                </c:pt>
                <c:pt idx="152">
                  <c:v>114.67700000000001</c:v>
                </c:pt>
                <c:pt idx="153">
                  <c:v>260.19549999999998</c:v>
                </c:pt>
                <c:pt idx="154">
                  <c:v>254.11099999999999</c:v>
                </c:pt>
                <c:pt idx="155">
                  <c:v>115.5115</c:v>
                </c:pt>
                <c:pt idx="156">
                  <c:v>173.107</c:v>
                </c:pt>
                <c:pt idx="157">
                  <c:v>160.46100000000001</c:v>
                </c:pt>
                <c:pt idx="158">
                  <c:v>134.047</c:v>
                </c:pt>
                <c:pt idx="159">
                  <c:v>153.48099999999999</c:v>
                </c:pt>
                <c:pt idx="160">
                  <c:v>293.8845</c:v>
                </c:pt>
                <c:pt idx="161">
                  <c:v>619.73199999999997</c:v>
                </c:pt>
                <c:pt idx="162">
                  <c:v>322.13350000000003</c:v>
                </c:pt>
                <c:pt idx="163">
                  <c:v>142.57650000000001</c:v>
                </c:pt>
                <c:pt idx="164">
                  <c:v>221.7655</c:v>
                </c:pt>
                <c:pt idx="165">
                  <c:v>127.0125</c:v>
                </c:pt>
                <c:pt idx="166">
                  <c:v>108.583</c:v>
                </c:pt>
                <c:pt idx="167">
                  <c:v>295.05399999999997</c:v>
                </c:pt>
                <c:pt idx="168">
                  <c:v>255.7</c:v>
                </c:pt>
                <c:pt idx="169">
                  <c:v>189.624</c:v>
                </c:pt>
                <c:pt idx="170">
                  <c:v>335.62650000000002</c:v>
                </c:pt>
                <c:pt idx="171">
                  <c:v>212.32599999999999</c:v>
                </c:pt>
                <c:pt idx="172">
                  <c:v>145.83750000000001</c:v>
                </c:pt>
                <c:pt idx="173">
                  <c:v>125.5685</c:v>
                </c:pt>
                <c:pt idx="174">
                  <c:v>245.1875</c:v>
                </c:pt>
                <c:pt idx="175">
                  <c:v>150.2835</c:v>
                </c:pt>
                <c:pt idx="176">
                  <c:v>71.658500000000004</c:v>
                </c:pt>
                <c:pt idx="177">
                  <c:v>271.173</c:v>
                </c:pt>
                <c:pt idx="178">
                  <c:v>176.75299999999999</c:v>
                </c:pt>
                <c:pt idx="179">
                  <c:v>188.66499999999999</c:v>
                </c:pt>
                <c:pt idx="180">
                  <c:v>120.491</c:v>
                </c:pt>
                <c:pt idx="181">
                  <c:v>245.32300000000001</c:v>
                </c:pt>
                <c:pt idx="182">
                  <c:v>268.20800000000003</c:v>
                </c:pt>
                <c:pt idx="183">
                  <c:v>155.03200000000001</c:v>
                </c:pt>
                <c:pt idx="184">
                  <c:v>104.669</c:v>
                </c:pt>
                <c:pt idx="185">
                  <c:v>183.84649999999999</c:v>
                </c:pt>
                <c:pt idx="186">
                  <c:v>481.86950000000002</c:v>
                </c:pt>
                <c:pt idx="187">
                  <c:v>129.923</c:v>
                </c:pt>
                <c:pt idx="188">
                  <c:v>128.0615</c:v>
                </c:pt>
                <c:pt idx="189">
                  <c:v>154.55850000000001</c:v>
                </c:pt>
                <c:pt idx="190">
                  <c:v>136.90299999999999</c:v>
                </c:pt>
                <c:pt idx="191">
                  <c:v>267.94450000000001</c:v>
                </c:pt>
                <c:pt idx="192">
                  <c:v>179.07650000000001</c:v>
                </c:pt>
                <c:pt idx="193">
                  <c:v>359.44850000000002</c:v>
                </c:pt>
                <c:pt idx="194">
                  <c:v>107.5885</c:v>
                </c:pt>
                <c:pt idx="195">
                  <c:v>175.50649999999999</c:v>
                </c:pt>
                <c:pt idx="196">
                  <c:v>221.99850000000001</c:v>
                </c:pt>
                <c:pt idx="197">
                  <c:v>238.54650000000001</c:v>
                </c:pt>
                <c:pt idx="198">
                  <c:v>224.89449999999999</c:v>
                </c:pt>
                <c:pt idx="199">
                  <c:v>227.965</c:v>
                </c:pt>
                <c:pt idx="200">
                  <c:v>190.35499999999999</c:v>
                </c:pt>
                <c:pt idx="201">
                  <c:v>211.31049999999999</c:v>
                </c:pt>
                <c:pt idx="202">
                  <c:v>195.922</c:v>
                </c:pt>
                <c:pt idx="203">
                  <c:v>180.24100000000001</c:v>
                </c:pt>
                <c:pt idx="204">
                  <c:v>154.114</c:v>
                </c:pt>
                <c:pt idx="205">
                  <c:v>58.926499999999997</c:v>
                </c:pt>
                <c:pt idx="206">
                  <c:v>166.5745</c:v>
                </c:pt>
                <c:pt idx="207">
                  <c:v>135.94450000000001</c:v>
                </c:pt>
                <c:pt idx="208">
                  <c:v>85.149000000000001</c:v>
                </c:pt>
                <c:pt idx="209">
                  <c:v>123.0885</c:v>
                </c:pt>
                <c:pt idx="210">
                  <c:v>297.79000000000002</c:v>
                </c:pt>
                <c:pt idx="211">
                  <c:v>135.768</c:v>
                </c:pt>
                <c:pt idx="212">
                  <c:v>174.501</c:v>
                </c:pt>
                <c:pt idx="213">
                  <c:v>119.627</c:v>
                </c:pt>
                <c:pt idx="214">
                  <c:v>145.62200000000001</c:v>
                </c:pt>
                <c:pt idx="215">
                  <c:v>135.40799999999999</c:v>
                </c:pt>
                <c:pt idx="216">
                  <c:v>205.57300000000001</c:v>
                </c:pt>
                <c:pt idx="217">
                  <c:v>114.5035</c:v>
                </c:pt>
                <c:pt idx="218">
                  <c:v>193.87350000000001</c:v>
                </c:pt>
                <c:pt idx="219">
                  <c:v>111.46299999999999</c:v>
                </c:pt>
                <c:pt idx="220">
                  <c:v>89.858000000000004</c:v>
                </c:pt>
                <c:pt idx="221">
                  <c:v>243.541</c:v>
                </c:pt>
                <c:pt idx="222">
                  <c:v>198.63200000000001</c:v>
                </c:pt>
                <c:pt idx="223">
                  <c:v>189.3015</c:v>
                </c:pt>
                <c:pt idx="224">
                  <c:v>180.56800000000001</c:v>
                </c:pt>
                <c:pt idx="225">
                  <c:v>167.68950000000001</c:v>
                </c:pt>
                <c:pt idx="226">
                  <c:v>133.85249999999999</c:v>
                </c:pt>
                <c:pt idx="227">
                  <c:v>156.73599999999999</c:v>
                </c:pt>
                <c:pt idx="228">
                  <c:v>405.85149999999999</c:v>
                </c:pt>
                <c:pt idx="229">
                  <c:v>123.51349999999999</c:v>
                </c:pt>
                <c:pt idx="230">
                  <c:v>201.441</c:v>
                </c:pt>
                <c:pt idx="231">
                  <c:v>174.18100000000001</c:v>
                </c:pt>
                <c:pt idx="232">
                  <c:v>84.034999999999997</c:v>
                </c:pt>
                <c:pt idx="233">
                  <c:v>139.905</c:v>
                </c:pt>
                <c:pt idx="234">
                  <c:v>260.18349999999998</c:v>
                </c:pt>
                <c:pt idx="235">
                  <c:v>271.31299999999999</c:v>
                </c:pt>
                <c:pt idx="236">
                  <c:v>283.13200000000001</c:v>
                </c:pt>
                <c:pt idx="237">
                  <c:v>144.6575</c:v>
                </c:pt>
                <c:pt idx="238">
                  <c:v>221.45349999999999</c:v>
                </c:pt>
                <c:pt idx="239">
                  <c:v>297.95</c:v>
                </c:pt>
                <c:pt idx="240">
                  <c:v>299.82100000000003</c:v>
                </c:pt>
                <c:pt idx="241">
                  <c:v>121.387</c:v>
                </c:pt>
                <c:pt idx="242">
                  <c:v>129.93350000000001</c:v>
                </c:pt>
                <c:pt idx="243">
                  <c:v>112.932</c:v>
                </c:pt>
                <c:pt idx="244">
                  <c:v>250.02099999999999</c:v>
                </c:pt>
                <c:pt idx="245">
                  <c:v>82.744</c:v>
                </c:pt>
                <c:pt idx="246">
                  <c:v>276.80349999999999</c:v>
                </c:pt>
                <c:pt idx="247">
                  <c:v>93.9345</c:v>
                </c:pt>
                <c:pt idx="248">
                  <c:v>143.0795</c:v>
                </c:pt>
                <c:pt idx="249">
                  <c:v>291.33499999999998</c:v>
                </c:pt>
                <c:pt idx="250">
                  <c:v>124.0675</c:v>
                </c:pt>
                <c:pt idx="251">
                  <c:v>144.70050000000001</c:v>
                </c:pt>
                <c:pt idx="252">
                  <c:v>66.960499999999996</c:v>
                </c:pt>
                <c:pt idx="253">
                  <c:v>187.78149999999999</c:v>
                </c:pt>
                <c:pt idx="254">
                  <c:v>86.459000000000003</c:v>
                </c:pt>
                <c:pt idx="255">
                  <c:v>119.8265</c:v>
                </c:pt>
                <c:pt idx="256">
                  <c:v>176.45849999999999</c:v>
                </c:pt>
                <c:pt idx="257">
                  <c:v>118.14400000000001</c:v>
                </c:pt>
                <c:pt idx="258">
                  <c:v>242.5735</c:v>
                </c:pt>
                <c:pt idx="259">
                  <c:v>103.151</c:v>
                </c:pt>
                <c:pt idx="260">
                  <c:v>329.80599999999998</c:v>
                </c:pt>
                <c:pt idx="261">
                  <c:v>147.38749999999999</c:v>
                </c:pt>
                <c:pt idx="262">
                  <c:v>313.41199999999998</c:v>
                </c:pt>
                <c:pt idx="263">
                  <c:v>283.73450000000003</c:v>
                </c:pt>
                <c:pt idx="264">
                  <c:v>347.29199999999997</c:v>
                </c:pt>
                <c:pt idx="265">
                  <c:v>243.44</c:v>
                </c:pt>
                <c:pt idx="266">
                  <c:v>235.48650000000001</c:v>
                </c:pt>
                <c:pt idx="267">
                  <c:v>175.31450000000001</c:v>
                </c:pt>
                <c:pt idx="268">
                  <c:v>171.09549999999999</c:v>
                </c:pt>
                <c:pt idx="269">
                  <c:v>160.85550000000001</c:v>
                </c:pt>
                <c:pt idx="270">
                  <c:v>351.15449999999998</c:v>
                </c:pt>
                <c:pt idx="271">
                  <c:v>185.63300000000001</c:v>
                </c:pt>
                <c:pt idx="272">
                  <c:v>131.339</c:v>
                </c:pt>
                <c:pt idx="273">
                  <c:v>144.87899999999999</c:v>
                </c:pt>
                <c:pt idx="274">
                  <c:v>143.62100000000001</c:v>
                </c:pt>
                <c:pt idx="275">
                  <c:v>149.33099999999999</c:v>
                </c:pt>
                <c:pt idx="276">
                  <c:v>242.232</c:v>
                </c:pt>
                <c:pt idx="277">
                  <c:v>191.1455</c:v>
                </c:pt>
                <c:pt idx="278">
                  <c:v>315.47550000000001</c:v>
                </c:pt>
                <c:pt idx="279">
                  <c:v>101.6105</c:v>
                </c:pt>
                <c:pt idx="280">
                  <c:v>117.3985</c:v>
                </c:pt>
                <c:pt idx="281">
                  <c:v>148.62950000000001</c:v>
                </c:pt>
                <c:pt idx="282">
                  <c:v>226.5795</c:v>
                </c:pt>
                <c:pt idx="283">
                  <c:v>204.9735</c:v>
                </c:pt>
                <c:pt idx="284">
                  <c:v>110.3955</c:v>
                </c:pt>
                <c:pt idx="285">
                  <c:v>135.999</c:v>
                </c:pt>
                <c:pt idx="286">
                  <c:v>85.014499999999998</c:v>
                </c:pt>
                <c:pt idx="287">
                  <c:v>149.751</c:v>
                </c:pt>
                <c:pt idx="288">
                  <c:v>196.21850000000001</c:v>
                </c:pt>
                <c:pt idx="289">
                  <c:v>117.685</c:v>
                </c:pt>
                <c:pt idx="290">
                  <c:v>163.58250000000001</c:v>
                </c:pt>
                <c:pt idx="291">
                  <c:v>309.89299999999997</c:v>
                </c:pt>
                <c:pt idx="292">
                  <c:v>174.2645</c:v>
                </c:pt>
                <c:pt idx="293">
                  <c:v>172.52350000000001</c:v>
                </c:pt>
                <c:pt idx="294">
                  <c:v>221.02799999999999</c:v>
                </c:pt>
                <c:pt idx="295">
                  <c:v>214.178</c:v>
                </c:pt>
                <c:pt idx="296">
                  <c:v>567.58500000000004</c:v>
                </c:pt>
                <c:pt idx="297">
                  <c:v>126.88549999999999</c:v>
                </c:pt>
                <c:pt idx="298">
                  <c:v>95.354500000000002</c:v>
                </c:pt>
                <c:pt idx="299">
                  <c:v>202.6525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D6-4B92-956D-4D0908452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332623"/>
        <c:axId val="1749733887"/>
      </c:scatterChart>
      <c:valAx>
        <c:axId val="1088332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Нумерация</a:t>
                </a:r>
                <a:r>
                  <a:rPr lang="ru-RU" baseline="0"/>
                  <a:t> домохозяйств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9733887"/>
        <c:crosses val="autoZero"/>
        <c:crossBetween val="midCat"/>
      </c:valAx>
      <c:valAx>
        <c:axId val="174973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тыс.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332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ИВР</a:t>
            </a:r>
            <a:r>
              <a:rPr lang="ru-RU" baseline="0"/>
              <a:t> при подобранной ширине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'ДЗ2-3'!$L$79:$M$83</c:f>
              <c:multiLvlStrCache>
                <c:ptCount val="5"/>
                <c:lvl>
                  <c:pt idx="0">
                    <c:v>115,69</c:v>
                  </c:pt>
                  <c:pt idx="1">
                    <c:v>263,69</c:v>
                  </c:pt>
                  <c:pt idx="2">
                    <c:v>411,69</c:v>
                  </c:pt>
                  <c:pt idx="3">
                    <c:v>559,69</c:v>
                  </c:pt>
                  <c:pt idx="4">
                    <c:v>707,69</c:v>
                  </c:pt>
                </c:lvl>
                <c:lvl>
                  <c:pt idx="0">
                    <c:v>-32,31</c:v>
                  </c:pt>
                  <c:pt idx="1">
                    <c:v>115,69</c:v>
                  </c:pt>
                  <c:pt idx="2">
                    <c:v>263,69</c:v>
                  </c:pt>
                  <c:pt idx="3">
                    <c:v>411,69</c:v>
                  </c:pt>
                  <c:pt idx="4">
                    <c:v>559,69</c:v>
                  </c:pt>
                </c:lvl>
              </c:multiLvlStrCache>
            </c:multiLvlStrRef>
          </c:cat>
          <c:val>
            <c:numRef>
              <c:f>'ДЗ2-3'!$N$79:$N$83</c:f>
              <c:numCache>
                <c:formatCode>General</c:formatCode>
                <c:ptCount val="5"/>
                <c:pt idx="0">
                  <c:v>55</c:v>
                </c:pt>
                <c:pt idx="1">
                  <c:v>198</c:v>
                </c:pt>
                <c:pt idx="2">
                  <c:v>43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91-4897-A240-A3BBEC451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13105776"/>
        <c:axId val="1656544016"/>
      </c:barChart>
      <c:catAx>
        <c:axId val="181310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6544016"/>
        <c:crosses val="autoZero"/>
        <c:auto val="1"/>
        <c:lblAlgn val="ctr"/>
        <c:lblOffset val="100"/>
        <c:noMultiLvlLbl val="0"/>
      </c:catAx>
      <c:valAx>
        <c:axId val="16565440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0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заработная плата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'Временный ряд'!$A$2:$A$31</c:f>
              <c:numCache>
                <c:formatCode>General</c:formatCode>
                <c:ptCount val="30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  <c:pt idx="25">
                  <c:v>2018</c:v>
                </c:pt>
                <c:pt idx="26">
                  <c:v>2019</c:v>
                </c:pt>
                <c:pt idx="27">
                  <c:v>2020</c:v>
                </c:pt>
                <c:pt idx="28">
                  <c:v>2021</c:v>
                </c:pt>
                <c:pt idx="29">
                  <c:v>2022</c:v>
                </c:pt>
              </c:numCache>
            </c:numRef>
          </c:xVal>
          <c:yVal>
            <c:numRef>
              <c:f>'Временный ряд'!$B$2:$B$31</c:f>
              <c:numCache>
                <c:formatCode>General</c:formatCode>
                <c:ptCount val="30"/>
                <c:pt idx="0">
                  <c:v>58.7</c:v>
                </c:pt>
                <c:pt idx="1">
                  <c:v>220.4</c:v>
                </c:pt>
                <c:pt idx="2">
                  <c:v>472.4</c:v>
                </c:pt>
                <c:pt idx="3">
                  <c:v>790.2</c:v>
                </c:pt>
                <c:pt idx="4">
                  <c:v>950.2</c:v>
                </c:pt>
                <c:pt idx="5">
                  <c:v>1051</c:v>
                </c:pt>
                <c:pt idx="6">
                  <c:v>1523</c:v>
                </c:pt>
                <c:pt idx="7">
                  <c:v>2223</c:v>
                </c:pt>
                <c:pt idx="8">
                  <c:v>3240</c:v>
                </c:pt>
                <c:pt idx="9">
                  <c:v>4360</c:v>
                </c:pt>
                <c:pt idx="10">
                  <c:v>5499</c:v>
                </c:pt>
                <c:pt idx="11">
                  <c:v>6740</c:v>
                </c:pt>
                <c:pt idx="12">
                  <c:v>8550</c:v>
                </c:pt>
                <c:pt idx="13">
                  <c:v>10728</c:v>
                </c:pt>
                <c:pt idx="14">
                  <c:v>13593</c:v>
                </c:pt>
                <c:pt idx="15">
                  <c:v>17290</c:v>
                </c:pt>
                <c:pt idx="16">
                  <c:v>18638</c:v>
                </c:pt>
                <c:pt idx="17">
                  <c:v>20952</c:v>
                </c:pt>
                <c:pt idx="18">
                  <c:v>23693</c:v>
                </c:pt>
                <c:pt idx="19">
                  <c:v>26822</c:v>
                </c:pt>
                <c:pt idx="20">
                  <c:v>29960</c:v>
                </c:pt>
                <c:pt idx="21">
                  <c:v>32611</c:v>
                </c:pt>
                <c:pt idx="22">
                  <c:v>33981</c:v>
                </c:pt>
                <c:pt idx="23">
                  <c:v>36709</c:v>
                </c:pt>
                <c:pt idx="24">
                  <c:v>39167</c:v>
                </c:pt>
                <c:pt idx="25">
                  <c:v>43724</c:v>
                </c:pt>
                <c:pt idx="26">
                  <c:v>47468</c:v>
                </c:pt>
                <c:pt idx="27">
                  <c:v>51344</c:v>
                </c:pt>
                <c:pt idx="28">
                  <c:v>56545</c:v>
                </c:pt>
                <c:pt idx="29">
                  <c:v>65338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D5-4DA1-8CFA-CCA93B029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120176"/>
        <c:axId val="1656542528"/>
      </c:scatterChart>
      <c:valAx>
        <c:axId val="181312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6542528"/>
        <c:crosses val="autoZero"/>
        <c:crossBetween val="midCat"/>
      </c:valAx>
      <c:valAx>
        <c:axId val="16565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2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прогноза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61928856028737"/>
          <c:y val="0.17171296296296296"/>
          <c:w val="0.59972151675312069"/>
          <c:h val="0.62271617089530473"/>
        </c:manualLayout>
      </c:layout>
      <c:scatterChart>
        <c:scatterStyle val="smoothMarker"/>
        <c:varyColors val="0"/>
        <c:ser>
          <c:idx val="0"/>
          <c:order val="0"/>
          <c:tx>
            <c:v>исходный ряд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'Временный ряд'!$A$2:$A$31</c:f>
              <c:numCache>
                <c:formatCode>General</c:formatCode>
                <c:ptCount val="30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  <c:pt idx="25">
                  <c:v>2018</c:v>
                </c:pt>
                <c:pt idx="26">
                  <c:v>2019</c:v>
                </c:pt>
                <c:pt idx="27">
                  <c:v>2020</c:v>
                </c:pt>
                <c:pt idx="28">
                  <c:v>2021</c:v>
                </c:pt>
                <c:pt idx="29">
                  <c:v>2022</c:v>
                </c:pt>
              </c:numCache>
            </c:numRef>
          </c:xVal>
          <c:yVal>
            <c:numRef>
              <c:f>'Временный ряд'!$B$2:$B$31</c:f>
              <c:numCache>
                <c:formatCode>General</c:formatCode>
                <c:ptCount val="30"/>
                <c:pt idx="0">
                  <c:v>58.7</c:v>
                </c:pt>
                <c:pt idx="1">
                  <c:v>220.4</c:v>
                </c:pt>
                <c:pt idx="2">
                  <c:v>472.4</c:v>
                </c:pt>
                <c:pt idx="3">
                  <c:v>790.2</c:v>
                </c:pt>
                <c:pt idx="4">
                  <c:v>950.2</c:v>
                </c:pt>
                <c:pt idx="5">
                  <c:v>1051</c:v>
                </c:pt>
                <c:pt idx="6">
                  <c:v>1523</c:v>
                </c:pt>
                <c:pt idx="7">
                  <c:v>2223</c:v>
                </c:pt>
                <c:pt idx="8">
                  <c:v>3240</c:v>
                </c:pt>
                <c:pt idx="9">
                  <c:v>4360</c:v>
                </c:pt>
                <c:pt idx="10">
                  <c:v>5499</c:v>
                </c:pt>
                <c:pt idx="11">
                  <c:v>6740</c:v>
                </c:pt>
                <c:pt idx="12">
                  <c:v>8550</c:v>
                </c:pt>
                <c:pt idx="13">
                  <c:v>10728</c:v>
                </c:pt>
                <c:pt idx="14">
                  <c:v>13593</c:v>
                </c:pt>
                <c:pt idx="15">
                  <c:v>17290</c:v>
                </c:pt>
                <c:pt idx="16">
                  <c:v>18638</c:v>
                </c:pt>
                <c:pt idx="17">
                  <c:v>20952</c:v>
                </c:pt>
                <c:pt idx="18">
                  <c:v>23693</c:v>
                </c:pt>
                <c:pt idx="19">
                  <c:v>26822</c:v>
                </c:pt>
                <c:pt idx="20">
                  <c:v>29960</c:v>
                </c:pt>
                <c:pt idx="21">
                  <c:v>32611</c:v>
                </c:pt>
                <c:pt idx="22">
                  <c:v>33981</c:v>
                </c:pt>
                <c:pt idx="23">
                  <c:v>36709</c:v>
                </c:pt>
                <c:pt idx="24">
                  <c:v>39167</c:v>
                </c:pt>
                <c:pt idx="25">
                  <c:v>43724</c:v>
                </c:pt>
                <c:pt idx="26">
                  <c:v>47468</c:v>
                </c:pt>
                <c:pt idx="27">
                  <c:v>51344</c:v>
                </c:pt>
                <c:pt idx="28">
                  <c:v>56545</c:v>
                </c:pt>
                <c:pt idx="29">
                  <c:v>65338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BD-412B-8BE2-746B030286C1}"/>
            </c:ext>
          </c:extLst>
        </c:ser>
        <c:ser>
          <c:idx val="1"/>
          <c:order val="1"/>
          <c:tx>
            <c:v>прогноз на основе абс. прироста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'Временный ряд'!$L$26:$N$26</c:f>
              <c:numCache>
                <c:formatCode>General</c:formatCode>
                <c:ptCount val="3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</c:numCache>
            </c:numRef>
          </c:xVal>
          <c:yVal>
            <c:numRef>
              <c:f>'Временный ряд'!$L$27:$N$27</c:f>
              <c:numCache>
                <c:formatCode>0.00</c:formatCode>
                <c:ptCount val="3"/>
                <c:pt idx="0">
                  <c:v>67589.010344827591</c:v>
                </c:pt>
                <c:pt idx="1">
                  <c:v>69840.020689655183</c:v>
                </c:pt>
                <c:pt idx="2">
                  <c:v>72091.031034482774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BD-412B-8BE2-746B030286C1}"/>
            </c:ext>
          </c:extLst>
        </c:ser>
        <c:ser>
          <c:idx val="2"/>
          <c:order val="2"/>
          <c:tx>
            <c:v>прогноз на основе темпа роста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'Временный ряд'!$L$26:$N$26</c:f>
              <c:numCache>
                <c:formatCode>General</c:formatCode>
                <c:ptCount val="3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</c:numCache>
            </c:numRef>
          </c:xVal>
          <c:yVal>
            <c:numRef>
              <c:f>'Временный ряд'!$L$28:$N$28</c:f>
              <c:numCache>
                <c:formatCode>0.00</c:formatCode>
                <c:ptCount val="3"/>
                <c:pt idx="0">
                  <c:v>83218.238183947979</c:v>
                </c:pt>
                <c:pt idx="1">
                  <c:v>105991.53886620799</c:v>
                </c:pt>
                <c:pt idx="2">
                  <c:v>134996.92563058675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BD-412B-8BE2-746B03028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090896"/>
        <c:axId val="1656526160"/>
      </c:scatterChart>
      <c:valAx>
        <c:axId val="181309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layout>
            <c:manualLayout>
              <c:xMode val="edge"/>
              <c:yMode val="edge"/>
              <c:x val="0.36742334356399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6526160"/>
        <c:crosses val="autoZero"/>
        <c:crossBetween val="midCat"/>
      </c:valAx>
      <c:valAx>
        <c:axId val="165652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090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268494458118031"/>
          <c:y val="0.17005686789151356"/>
          <c:w val="0.21131763733994216"/>
          <c:h val="0.3130803441236512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Неранжированные данные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'Исходные данные'!$B$1</c:f>
              <c:strCache>
                <c:ptCount val="1"/>
                <c:pt idx="0">
                  <c:v>Денежный доход, тыс. руб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'Исходные данные'!$B$2:$B$452</c:f>
              <c:numCache>
                <c:formatCode>General</c:formatCode>
                <c:ptCount val="451"/>
                <c:pt idx="0">
                  <c:v>234.80449999999999</c:v>
                </c:pt>
                <c:pt idx="1">
                  <c:v>142.73599999999999</c:v>
                </c:pt>
                <c:pt idx="2">
                  <c:v>166.41399999999999</c:v>
                </c:pt>
                <c:pt idx="3">
                  <c:v>224.036</c:v>
                </c:pt>
                <c:pt idx="4">
                  <c:v>43.669499999999999</c:v>
                </c:pt>
                <c:pt idx="5">
                  <c:v>201.78399999999999</c:v>
                </c:pt>
                <c:pt idx="6">
                  <c:v>128.71950000000001</c:v>
                </c:pt>
                <c:pt idx="7">
                  <c:v>215.57849999999999</c:v>
                </c:pt>
                <c:pt idx="8">
                  <c:v>297.45850000000002</c:v>
                </c:pt>
                <c:pt idx="9">
                  <c:v>129.63200000000001</c:v>
                </c:pt>
                <c:pt idx="10">
                  <c:v>121.96599999999999</c:v>
                </c:pt>
                <c:pt idx="11">
                  <c:v>219.34899999999999</c:v>
                </c:pt>
                <c:pt idx="12">
                  <c:v>152.08799999999999</c:v>
                </c:pt>
                <c:pt idx="13">
                  <c:v>107.1875</c:v>
                </c:pt>
                <c:pt idx="14">
                  <c:v>172.75450000000001</c:v>
                </c:pt>
                <c:pt idx="15">
                  <c:v>324.375</c:v>
                </c:pt>
                <c:pt idx="16">
                  <c:v>123.6645</c:v>
                </c:pt>
                <c:pt idx="17">
                  <c:v>222.87950000000001</c:v>
                </c:pt>
                <c:pt idx="18">
                  <c:v>181.77549999999999</c:v>
                </c:pt>
                <c:pt idx="19">
                  <c:v>224.863</c:v>
                </c:pt>
                <c:pt idx="20">
                  <c:v>222.96199999999999</c:v>
                </c:pt>
                <c:pt idx="21">
                  <c:v>73.551000000000002</c:v>
                </c:pt>
                <c:pt idx="22">
                  <c:v>239.73150000000001</c:v>
                </c:pt>
                <c:pt idx="23">
                  <c:v>145.04</c:v>
                </c:pt>
                <c:pt idx="24">
                  <c:v>76.352999999999994</c:v>
                </c:pt>
                <c:pt idx="25">
                  <c:v>271.512</c:v>
                </c:pt>
                <c:pt idx="26">
                  <c:v>228.39349999999999</c:v>
                </c:pt>
                <c:pt idx="27">
                  <c:v>121.196</c:v>
                </c:pt>
                <c:pt idx="28">
                  <c:v>242.62049999999999</c:v>
                </c:pt>
                <c:pt idx="29">
                  <c:v>261.83199999999999</c:v>
                </c:pt>
                <c:pt idx="30">
                  <c:v>405.36799999999999</c:v>
                </c:pt>
                <c:pt idx="31">
                  <c:v>393.142</c:v>
                </c:pt>
                <c:pt idx="32">
                  <c:v>200.37299999999999</c:v>
                </c:pt>
                <c:pt idx="33">
                  <c:v>196.86949999999999</c:v>
                </c:pt>
                <c:pt idx="34">
                  <c:v>118.705</c:v>
                </c:pt>
                <c:pt idx="35">
                  <c:v>250.6035</c:v>
                </c:pt>
                <c:pt idx="36">
                  <c:v>128.92599999999999</c:v>
                </c:pt>
                <c:pt idx="37">
                  <c:v>380.19900000000001</c:v>
                </c:pt>
                <c:pt idx="38">
                  <c:v>148.9485</c:v>
                </c:pt>
                <c:pt idx="39">
                  <c:v>111.8655</c:v>
                </c:pt>
                <c:pt idx="40">
                  <c:v>256.85300000000001</c:v>
                </c:pt>
                <c:pt idx="41">
                  <c:v>316.94600000000003</c:v>
                </c:pt>
                <c:pt idx="42">
                  <c:v>123.33799999999999</c:v>
                </c:pt>
                <c:pt idx="43">
                  <c:v>234.334</c:v>
                </c:pt>
                <c:pt idx="44">
                  <c:v>162.18299999999999</c:v>
                </c:pt>
                <c:pt idx="45">
                  <c:v>217.42</c:v>
                </c:pt>
                <c:pt idx="46">
                  <c:v>181.702</c:v>
                </c:pt>
                <c:pt idx="47">
                  <c:v>254.53049999999999</c:v>
                </c:pt>
                <c:pt idx="48">
                  <c:v>74.605999999999995</c:v>
                </c:pt>
                <c:pt idx="49">
                  <c:v>235.25049999999999</c:v>
                </c:pt>
                <c:pt idx="50">
                  <c:v>239.73050000000001</c:v>
                </c:pt>
                <c:pt idx="51">
                  <c:v>84.802499999999995</c:v>
                </c:pt>
                <c:pt idx="52">
                  <c:v>63.839500000000001</c:v>
                </c:pt>
                <c:pt idx="53">
                  <c:v>250.535</c:v>
                </c:pt>
                <c:pt idx="54">
                  <c:v>175.26</c:v>
                </c:pt>
                <c:pt idx="55">
                  <c:v>79.370500000000007</c:v>
                </c:pt>
                <c:pt idx="56">
                  <c:v>135.524</c:v>
                </c:pt>
                <c:pt idx="57">
                  <c:v>235.93600000000001</c:v>
                </c:pt>
                <c:pt idx="58">
                  <c:v>198.97550000000001</c:v>
                </c:pt>
                <c:pt idx="59">
                  <c:v>198.08850000000001</c:v>
                </c:pt>
                <c:pt idx="60">
                  <c:v>102.078</c:v>
                </c:pt>
                <c:pt idx="61">
                  <c:v>115.20099999999999</c:v>
                </c:pt>
                <c:pt idx="62">
                  <c:v>131.0378</c:v>
                </c:pt>
                <c:pt idx="63">
                  <c:v>173.05549999999999</c:v>
                </c:pt>
                <c:pt idx="64">
                  <c:v>266.95249999999999</c:v>
                </c:pt>
                <c:pt idx="65">
                  <c:v>112.79289999999999</c:v>
                </c:pt>
                <c:pt idx="66">
                  <c:v>82.355999999999995</c:v>
                </c:pt>
                <c:pt idx="67">
                  <c:v>56.899500000000003</c:v>
                </c:pt>
                <c:pt idx="68">
                  <c:v>51.707500000000003</c:v>
                </c:pt>
                <c:pt idx="69">
                  <c:v>172.36699999999999</c:v>
                </c:pt>
                <c:pt idx="70">
                  <c:v>105.3395</c:v>
                </c:pt>
                <c:pt idx="71">
                  <c:v>190.11850000000001</c:v>
                </c:pt>
                <c:pt idx="72">
                  <c:v>185.339</c:v>
                </c:pt>
                <c:pt idx="73">
                  <c:v>211.39150000000001</c:v>
                </c:pt>
                <c:pt idx="74">
                  <c:v>298.09649999999999</c:v>
                </c:pt>
                <c:pt idx="75">
                  <c:v>114.97750000000001</c:v>
                </c:pt>
                <c:pt idx="76">
                  <c:v>41.685499999999998</c:v>
                </c:pt>
                <c:pt idx="77">
                  <c:v>125.0065</c:v>
                </c:pt>
                <c:pt idx="78">
                  <c:v>107.7295</c:v>
                </c:pt>
                <c:pt idx="79">
                  <c:v>236.48949999999999</c:v>
                </c:pt>
                <c:pt idx="80">
                  <c:v>325.16000000000003</c:v>
                </c:pt>
                <c:pt idx="81">
                  <c:v>272.02100000000002</c:v>
                </c:pt>
                <c:pt idx="82">
                  <c:v>225.13800000000001</c:v>
                </c:pt>
                <c:pt idx="83">
                  <c:v>142.11349999999999</c:v>
                </c:pt>
                <c:pt idx="84">
                  <c:v>140.11250000000001</c:v>
                </c:pt>
                <c:pt idx="85">
                  <c:v>298.3845</c:v>
                </c:pt>
                <c:pt idx="86">
                  <c:v>298.87299999999999</c:v>
                </c:pt>
                <c:pt idx="87">
                  <c:v>127.82899999999999</c:v>
                </c:pt>
                <c:pt idx="88">
                  <c:v>258.68650000000002</c:v>
                </c:pt>
                <c:pt idx="89">
                  <c:v>271.18599999999998</c:v>
                </c:pt>
                <c:pt idx="90">
                  <c:v>251.68049999999999</c:v>
                </c:pt>
                <c:pt idx="91">
                  <c:v>84.846000000000004</c:v>
                </c:pt>
                <c:pt idx="92">
                  <c:v>219.33750000000001</c:v>
                </c:pt>
                <c:pt idx="93">
                  <c:v>109.3895</c:v>
                </c:pt>
                <c:pt idx="94">
                  <c:v>182.83250000000001</c:v>
                </c:pt>
                <c:pt idx="95">
                  <c:v>113.581</c:v>
                </c:pt>
                <c:pt idx="96">
                  <c:v>196.13550000000001</c:v>
                </c:pt>
                <c:pt idx="97">
                  <c:v>127.4755</c:v>
                </c:pt>
                <c:pt idx="98">
                  <c:v>173.29249999999999</c:v>
                </c:pt>
                <c:pt idx="99">
                  <c:v>244.89500000000001</c:v>
                </c:pt>
                <c:pt idx="100">
                  <c:v>168.501</c:v>
                </c:pt>
                <c:pt idx="101">
                  <c:v>228.44800000000001</c:v>
                </c:pt>
                <c:pt idx="102">
                  <c:v>77.649000000000001</c:v>
                </c:pt>
                <c:pt idx="103">
                  <c:v>302.36250000000001</c:v>
                </c:pt>
                <c:pt idx="104">
                  <c:v>189.542</c:v>
                </c:pt>
                <c:pt idx="105">
                  <c:v>387.69400000000002</c:v>
                </c:pt>
                <c:pt idx="106">
                  <c:v>62.533000000000001</c:v>
                </c:pt>
                <c:pt idx="107">
                  <c:v>91.721000000000004</c:v>
                </c:pt>
                <c:pt idx="108">
                  <c:v>354.14</c:v>
                </c:pt>
                <c:pt idx="109">
                  <c:v>176.39250000000001</c:v>
                </c:pt>
                <c:pt idx="110">
                  <c:v>142.279</c:v>
                </c:pt>
                <c:pt idx="111">
                  <c:v>530.50400000000002</c:v>
                </c:pt>
                <c:pt idx="112">
                  <c:v>118.2915</c:v>
                </c:pt>
                <c:pt idx="113">
                  <c:v>138.17250000000001</c:v>
                </c:pt>
                <c:pt idx="114">
                  <c:v>205.988</c:v>
                </c:pt>
                <c:pt idx="115">
                  <c:v>119.777</c:v>
                </c:pt>
                <c:pt idx="116">
                  <c:v>93.405500000000004</c:v>
                </c:pt>
                <c:pt idx="117">
                  <c:v>145.97300000000001</c:v>
                </c:pt>
                <c:pt idx="118">
                  <c:v>196.28</c:v>
                </c:pt>
                <c:pt idx="119">
                  <c:v>279.92349999999999</c:v>
                </c:pt>
                <c:pt idx="120">
                  <c:v>260.1585</c:v>
                </c:pt>
                <c:pt idx="121">
                  <c:v>224.4605</c:v>
                </c:pt>
                <c:pt idx="122">
                  <c:v>193.92250000000001</c:v>
                </c:pt>
                <c:pt idx="123">
                  <c:v>91.993499999999997</c:v>
                </c:pt>
                <c:pt idx="124">
                  <c:v>131.4605</c:v>
                </c:pt>
                <c:pt idx="125">
                  <c:v>128.07849999999999</c:v>
                </c:pt>
                <c:pt idx="126">
                  <c:v>155.73349999999999</c:v>
                </c:pt>
                <c:pt idx="127">
                  <c:v>103.9525</c:v>
                </c:pt>
                <c:pt idx="128">
                  <c:v>72.933000000000007</c:v>
                </c:pt>
                <c:pt idx="129">
                  <c:v>174.21250000000001</c:v>
                </c:pt>
                <c:pt idx="130">
                  <c:v>236.55500000000001</c:v>
                </c:pt>
                <c:pt idx="131">
                  <c:v>149.3065</c:v>
                </c:pt>
                <c:pt idx="132">
                  <c:v>118.416</c:v>
                </c:pt>
                <c:pt idx="133">
                  <c:v>224.25049999999999</c:v>
                </c:pt>
                <c:pt idx="134">
                  <c:v>82.349000000000004</c:v>
                </c:pt>
                <c:pt idx="135">
                  <c:v>140.66399999999999</c:v>
                </c:pt>
                <c:pt idx="136">
                  <c:v>257.84899999999999</c:v>
                </c:pt>
                <c:pt idx="137">
                  <c:v>141.98650000000001</c:v>
                </c:pt>
                <c:pt idx="138">
                  <c:v>194.792</c:v>
                </c:pt>
                <c:pt idx="139">
                  <c:v>226.79849999999999</c:v>
                </c:pt>
                <c:pt idx="140">
                  <c:v>104.322</c:v>
                </c:pt>
                <c:pt idx="141">
                  <c:v>178.64850000000001</c:v>
                </c:pt>
                <c:pt idx="142">
                  <c:v>53.966000000000001</c:v>
                </c:pt>
                <c:pt idx="143">
                  <c:v>268.59399999999999</c:v>
                </c:pt>
                <c:pt idx="144">
                  <c:v>253.52950000000001</c:v>
                </c:pt>
                <c:pt idx="145">
                  <c:v>108.4575</c:v>
                </c:pt>
                <c:pt idx="146">
                  <c:v>171.358</c:v>
                </c:pt>
                <c:pt idx="147">
                  <c:v>140.035</c:v>
                </c:pt>
                <c:pt idx="148">
                  <c:v>145.96250000000001</c:v>
                </c:pt>
                <c:pt idx="149">
                  <c:v>213.66900000000001</c:v>
                </c:pt>
                <c:pt idx="150">
                  <c:v>164.31299999999999</c:v>
                </c:pt>
                <c:pt idx="151">
                  <c:v>284.322</c:v>
                </c:pt>
                <c:pt idx="152">
                  <c:v>114.67700000000001</c:v>
                </c:pt>
                <c:pt idx="153">
                  <c:v>260.19549999999998</c:v>
                </c:pt>
                <c:pt idx="154">
                  <c:v>254.11099999999999</c:v>
                </c:pt>
                <c:pt idx="155">
                  <c:v>115.5115</c:v>
                </c:pt>
                <c:pt idx="156">
                  <c:v>173.107</c:v>
                </c:pt>
                <c:pt idx="157">
                  <c:v>160.46100000000001</c:v>
                </c:pt>
                <c:pt idx="158">
                  <c:v>134.047</c:v>
                </c:pt>
                <c:pt idx="159">
                  <c:v>153.48099999999999</c:v>
                </c:pt>
                <c:pt idx="160">
                  <c:v>293.8845</c:v>
                </c:pt>
                <c:pt idx="161">
                  <c:v>619.73199999999997</c:v>
                </c:pt>
                <c:pt idx="162">
                  <c:v>322.13350000000003</c:v>
                </c:pt>
                <c:pt idx="163">
                  <c:v>142.57650000000001</c:v>
                </c:pt>
                <c:pt idx="164">
                  <c:v>221.7655</c:v>
                </c:pt>
                <c:pt idx="165">
                  <c:v>127.0125</c:v>
                </c:pt>
                <c:pt idx="166">
                  <c:v>108.583</c:v>
                </c:pt>
                <c:pt idx="167">
                  <c:v>295.05399999999997</c:v>
                </c:pt>
                <c:pt idx="168">
                  <c:v>255.7</c:v>
                </c:pt>
                <c:pt idx="169">
                  <c:v>189.624</c:v>
                </c:pt>
                <c:pt idx="170">
                  <c:v>335.62650000000002</c:v>
                </c:pt>
                <c:pt idx="171">
                  <c:v>212.32599999999999</c:v>
                </c:pt>
                <c:pt idx="172">
                  <c:v>145.83750000000001</c:v>
                </c:pt>
                <c:pt idx="173">
                  <c:v>125.5685</c:v>
                </c:pt>
                <c:pt idx="174">
                  <c:v>245.1875</c:v>
                </c:pt>
                <c:pt idx="175">
                  <c:v>150.2835</c:v>
                </c:pt>
                <c:pt idx="176">
                  <c:v>71.658500000000004</c:v>
                </c:pt>
                <c:pt idx="177">
                  <c:v>271.173</c:v>
                </c:pt>
                <c:pt idx="178">
                  <c:v>176.75299999999999</c:v>
                </c:pt>
                <c:pt idx="179">
                  <c:v>188.66499999999999</c:v>
                </c:pt>
                <c:pt idx="180">
                  <c:v>120.491</c:v>
                </c:pt>
                <c:pt idx="181">
                  <c:v>245.32300000000001</c:v>
                </c:pt>
                <c:pt idx="182">
                  <c:v>268.20800000000003</c:v>
                </c:pt>
                <c:pt idx="183">
                  <c:v>155.03200000000001</c:v>
                </c:pt>
                <c:pt idx="184">
                  <c:v>104.669</c:v>
                </c:pt>
                <c:pt idx="185">
                  <c:v>183.84649999999999</c:v>
                </c:pt>
                <c:pt idx="186">
                  <c:v>481.86950000000002</c:v>
                </c:pt>
                <c:pt idx="187">
                  <c:v>129.923</c:v>
                </c:pt>
                <c:pt idx="188">
                  <c:v>128.0615</c:v>
                </c:pt>
                <c:pt idx="189">
                  <c:v>154.55850000000001</c:v>
                </c:pt>
                <c:pt idx="190">
                  <c:v>136.90299999999999</c:v>
                </c:pt>
                <c:pt idx="191">
                  <c:v>267.94450000000001</c:v>
                </c:pt>
                <c:pt idx="192">
                  <c:v>179.07650000000001</c:v>
                </c:pt>
                <c:pt idx="193">
                  <c:v>359.44850000000002</c:v>
                </c:pt>
                <c:pt idx="194">
                  <c:v>107.5885</c:v>
                </c:pt>
                <c:pt idx="195">
                  <c:v>175.50649999999999</c:v>
                </c:pt>
                <c:pt idx="196">
                  <c:v>221.99850000000001</c:v>
                </c:pt>
                <c:pt idx="197">
                  <c:v>238.54650000000001</c:v>
                </c:pt>
                <c:pt idx="198">
                  <c:v>224.89449999999999</c:v>
                </c:pt>
                <c:pt idx="199">
                  <c:v>227.965</c:v>
                </c:pt>
                <c:pt idx="200">
                  <c:v>190.35499999999999</c:v>
                </c:pt>
                <c:pt idx="201">
                  <c:v>211.31049999999999</c:v>
                </c:pt>
                <c:pt idx="202">
                  <c:v>195.922</c:v>
                </c:pt>
                <c:pt idx="203">
                  <c:v>180.24100000000001</c:v>
                </c:pt>
                <c:pt idx="204">
                  <c:v>154.114</c:v>
                </c:pt>
                <c:pt idx="205">
                  <c:v>58.926499999999997</c:v>
                </c:pt>
                <c:pt idx="206">
                  <c:v>166.5745</c:v>
                </c:pt>
                <c:pt idx="207">
                  <c:v>135.94450000000001</c:v>
                </c:pt>
                <c:pt idx="208">
                  <c:v>85.149000000000001</c:v>
                </c:pt>
                <c:pt idx="209">
                  <c:v>123.0885</c:v>
                </c:pt>
                <c:pt idx="210">
                  <c:v>297.79000000000002</c:v>
                </c:pt>
                <c:pt idx="211">
                  <c:v>135.768</c:v>
                </c:pt>
                <c:pt idx="212">
                  <c:v>174.501</c:v>
                </c:pt>
                <c:pt idx="213">
                  <c:v>119.627</c:v>
                </c:pt>
                <c:pt idx="214">
                  <c:v>145.62200000000001</c:v>
                </c:pt>
                <c:pt idx="215">
                  <c:v>135.40799999999999</c:v>
                </c:pt>
                <c:pt idx="216">
                  <c:v>205.57300000000001</c:v>
                </c:pt>
                <c:pt idx="217">
                  <c:v>114.5035</c:v>
                </c:pt>
                <c:pt idx="218">
                  <c:v>193.87350000000001</c:v>
                </c:pt>
                <c:pt idx="219">
                  <c:v>111.46299999999999</c:v>
                </c:pt>
                <c:pt idx="220">
                  <c:v>89.858000000000004</c:v>
                </c:pt>
                <c:pt idx="221">
                  <c:v>243.541</c:v>
                </c:pt>
                <c:pt idx="222">
                  <c:v>198.63200000000001</c:v>
                </c:pt>
                <c:pt idx="223">
                  <c:v>189.3015</c:v>
                </c:pt>
                <c:pt idx="224">
                  <c:v>180.56800000000001</c:v>
                </c:pt>
                <c:pt idx="225">
                  <c:v>167.68950000000001</c:v>
                </c:pt>
                <c:pt idx="226">
                  <c:v>133.85249999999999</c:v>
                </c:pt>
                <c:pt idx="227">
                  <c:v>156.73599999999999</c:v>
                </c:pt>
                <c:pt idx="228">
                  <c:v>405.85149999999999</c:v>
                </c:pt>
                <c:pt idx="229">
                  <c:v>123.51349999999999</c:v>
                </c:pt>
                <c:pt idx="230">
                  <c:v>201.441</c:v>
                </c:pt>
                <c:pt idx="231">
                  <c:v>174.18100000000001</c:v>
                </c:pt>
                <c:pt idx="232">
                  <c:v>84.034999999999997</c:v>
                </c:pt>
                <c:pt idx="233">
                  <c:v>139.905</c:v>
                </c:pt>
                <c:pt idx="234">
                  <c:v>260.18349999999998</c:v>
                </c:pt>
                <c:pt idx="235">
                  <c:v>271.31299999999999</c:v>
                </c:pt>
                <c:pt idx="236">
                  <c:v>283.13200000000001</c:v>
                </c:pt>
                <c:pt idx="237">
                  <c:v>144.6575</c:v>
                </c:pt>
                <c:pt idx="238">
                  <c:v>221.45349999999999</c:v>
                </c:pt>
                <c:pt idx="239">
                  <c:v>297.95</c:v>
                </c:pt>
                <c:pt idx="240">
                  <c:v>299.82100000000003</c:v>
                </c:pt>
                <c:pt idx="241">
                  <c:v>121.387</c:v>
                </c:pt>
                <c:pt idx="242">
                  <c:v>129.93350000000001</c:v>
                </c:pt>
                <c:pt idx="243">
                  <c:v>112.932</c:v>
                </c:pt>
                <c:pt idx="244">
                  <c:v>250.02099999999999</c:v>
                </c:pt>
                <c:pt idx="245">
                  <c:v>82.744</c:v>
                </c:pt>
                <c:pt idx="246">
                  <c:v>276.80349999999999</c:v>
                </c:pt>
                <c:pt idx="247">
                  <c:v>93.9345</c:v>
                </c:pt>
                <c:pt idx="248">
                  <c:v>143.0795</c:v>
                </c:pt>
                <c:pt idx="249">
                  <c:v>291.33499999999998</c:v>
                </c:pt>
                <c:pt idx="250">
                  <c:v>124.0675</c:v>
                </c:pt>
                <c:pt idx="251">
                  <c:v>144.70050000000001</c:v>
                </c:pt>
                <c:pt idx="252">
                  <c:v>66.960499999999996</c:v>
                </c:pt>
                <c:pt idx="253">
                  <c:v>187.78149999999999</c:v>
                </c:pt>
                <c:pt idx="254">
                  <c:v>86.459000000000003</c:v>
                </c:pt>
                <c:pt idx="255">
                  <c:v>119.8265</c:v>
                </c:pt>
                <c:pt idx="256">
                  <c:v>176.45849999999999</c:v>
                </c:pt>
                <c:pt idx="257">
                  <c:v>118.14400000000001</c:v>
                </c:pt>
                <c:pt idx="258">
                  <c:v>242.5735</c:v>
                </c:pt>
                <c:pt idx="259">
                  <c:v>103.151</c:v>
                </c:pt>
                <c:pt idx="260">
                  <c:v>329.80599999999998</c:v>
                </c:pt>
                <c:pt idx="261">
                  <c:v>147.38749999999999</c:v>
                </c:pt>
                <c:pt idx="262">
                  <c:v>313.41199999999998</c:v>
                </c:pt>
                <c:pt idx="263">
                  <c:v>283.73450000000003</c:v>
                </c:pt>
                <c:pt idx="264">
                  <c:v>347.29199999999997</c:v>
                </c:pt>
                <c:pt idx="265">
                  <c:v>243.44</c:v>
                </c:pt>
                <c:pt idx="266">
                  <c:v>235.48650000000001</c:v>
                </c:pt>
                <c:pt idx="267">
                  <c:v>175.31450000000001</c:v>
                </c:pt>
                <c:pt idx="268">
                  <c:v>171.09549999999999</c:v>
                </c:pt>
                <c:pt idx="269">
                  <c:v>160.85550000000001</c:v>
                </c:pt>
                <c:pt idx="270">
                  <c:v>351.15449999999998</c:v>
                </c:pt>
                <c:pt idx="271">
                  <c:v>185.63300000000001</c:v>
                </c:pt>
                <c:pt idx="272">
                  <c:v>131.339</c:v>
                </c:pt>
                <c:pt idx="273">
                  <c:v>144.87899999999999</c:v>
                </c:pt>
                <c:pt idx="274">
                  <c:v>143.62100000000001</c:v>
                </c:pt>
                <c:pt idx="275">
                  <c:v>149.33099999999999</c:v>
                </c:pt>
                <c:pt idx="276">
                  <c:v>242.232</c:v>
                </c:pt>
                <c:pt idx="277">
                  <c:v>191.1455</c:v>
                </c:pt>
                <c:pt idx="278">
                  <c:v>315.47550000000001</c:v>
                </c:pt>
                <c:pt idx="279">
                  <c:v>101.6105</c:v>
                </c:pt>
                <c:pt idx="280">
                  <c:v>117.3985</c:v>
                </c:pt>
                <c:pt idx="281">
                  <c:v>148.62950000000001</c:v>
                </c:pt>
                <c:pt idx="282">
                  <c:v>226.5795</c:v>
                </c:pt>
                <c:pt idx="283">
                  <c:v>204.9735</c:v>
                </c:pt>
                <c:pt idx="284">
                  <c:v>110.3955</c:v>
                </c:pt>
                <c:pt idx="285">
                  <c:v>135.999</c:v>
                </c:pt>
                <c:pt idx="286">
                  <c:v>85.014499999999998</c:v>
                </c:pt>
                <c:pt idx="287">
                  <c:v>149.751</c:v>
                </c:pt>
                <c:pt idx="288">
                  <c:v>196.21850000000001</c:v>
                </c:pt>
                <c:pt idx="289">
                  <c:v>117.685</c:v>
                </c:pt>
                <c:pt idx="290">
                  <c:v>163.58250000000001</c:v>
                </c:pt>
                <c:pt idx="291">
                  <c:v>309.89299999999997</c:v>
                </c:pt>
                <c:pt idx="292">
                  <c:v>174.2645</c:v>
                </c:pt>
                <c:pt idx="293">
                  <c:v>172.52350000000001</c:v>
                </c:pt>
                <c:pt idx="294">
                  <c:v>221.02799999999999</c:v>
                </c:pt>
                <c:pt idx="295">
                  <c:v>214.178</c:v>
                </c:pt>
                <c:pt idx="296">
                  <c:v>567.58500000000004</c:v>
                </c:pt>
                <c:pt idx="297">
                  <c:v>126.88549999999999</c:v>
                </c:pt>
                <c:pt idx="298">
                  <c:v>95.354500000000002</c:v>
                </c:pt>
                <c:pt idx="299">
                  <c:v>202.6525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33-4E22-8B90-07017DDDC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3110096"/>
        <c:axId val="1585196896"/>
      </c:barChart>
      <c:catAx>
        <c:axId val="1813110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Нумерация домохозяйств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196896"/>
        <c:crosses val="autoZero"/>
        <c:auto val="1"/>
        <c:lblAlgn val="ctr"/>
        <c:lblOffset val="100"/>
        <c:noMultiLvlLbl val="0"/>
      </c:catAx>
      <c:valAx>
        <c:axId val="158519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тыс.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1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'Исходные данные'!$C$1</c:f>
              <c:strCache>
                <c:ptCount val="1"/>
                <c:pt idx="0">
                  <c:v>Ранжированные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'Исходные данные'!$A$2:$A$452</c:f>
              <c:numCache>
                <c:formatCode>General</c:formatCode>
                <c:ptCount val="4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'Исходные данные'!$C$2:$C$452</c:f>
              <c:numCache>
                <c:formatCode>General</c:formatCode>
                <c:ptCount val="451"/>
                <c:pt idx="0">
                  <c:v>41.685499999999998</c:v>
                </c:pt>
                <c:pt idx="1">
                  <c:v>43.669499999999999</c:v>
                </c:pt>
                <c:pt idx="2">
                  <c:v>51.707500000000003</c:v>
                </c:pt>
                <c:pt idx="3">
                  <c:v>53.966000000000001</c:v>
                </c:pt>
                <c:pt idx="4">
                  <c:v>56.899500000000003</c:v>
                </c:pt>
                <c:pt idx="5">
                  <c:v>58.926499999999997</c:v>
                </c:pt>
                <c:pt idx="6">
                  <c:v>62.533000000000001</c:v>
                </c:pt>
                <c:pt idx="7">
                  <c:v>63.839500000000001</c:v>
                </c:pt>
                <c:pt idx="8">
                  <c:v>66.960499999999996</c:v>
                </c:pt>
                <c:pt idx="9">
                  <c:v>71.658500000000004</c:v>
                </c:pt>
                <c:pt idx="10">
                  <c:v>72.933000000000007</c:v>
                </c:pt>
                <c:pt idx="11">
                  <c:v>73.551000000000002</c:v>
                </c:pt>
                <c:pt idx="12">
                  <c:v>74.605999999999995</c:v>
                </c:pt>
                <c:pt idx="13">
                  <c:v>76.352999999999994</c:v>
                </c:pt>
                <c:pt idx="14">
                  <c:v>77.649000000000001</c:v>
                </c:pt>
                <c:pt idx="15">
                  <c:v>79.370500000000007</c:v>
                </c:pt>
                <c:pt idx="16">
                  <c:v>82.349000000000004</c:v>
                </c:pt>
                <c:pt idx="17">
                  <c:v>82.355999999999995</c:v>
                </c:pt>
                <c:pt idx="18">
                  <c:v>82.744</c:v>
                </c:pt>
                <c:pt idx="19">
                  <c:v>84.034999999999997</c:v>
                </c:pt>
                <c:pt idx="20">
                  <c:v>84.802499999999995</c:v>
                </c:pt>
                <c:pt idx="21">
                  <c:v>84.846000000000004</c:v>
                </c:pt>
                <c:pt idx="22">
                  <c:v>85.014499999999998</c:v>
                </c:pt>
                <c:pt idx="23">
                  <c:v>85.149000000000001</c:v>
                </c:pt>
                <c:pt idx="24">
                  <c:v>86.459000000000003</c:v>
                </c:pt>
                <c:pt idx="25">
                  <c:v>89.858000000000004</c:v>
                </c:pt>
                <c:pt idx="26">
                  <c:v>91.721000000000004</c:v>
                </c:pt>
                <c:pt idx="27">
                  <c:v>91.993499999999997</c:v>
                </c:pt>
                <c:pt idx="28">
                  <c:v>93.405500000000004</c:v>
                </c:pt>
                <c:pt idx="29">
                  <c:v>93.9345</c:v>
                </c:pt>
                <c:pt idx="30">
                  <c:v>95.354500000000002</c:v>
                </c:pt>
                <c:pt idx="31">
                  <c:v>101.6105</c:v>
                </c:pt>
                <c:pt idx="32">
                  <c:v>102.078</c:v>
                </c:pt>
                <c:pt idx="33">
                  <c:v>103.151</c:v>
                </c:pt>
                <c:pt idx="34">
                  <c:v>103.9525</c:v>
                </c:pt>
                <c:pt idx="35">
                  <c:v>104.322</c:v>
                </c:pt>
                <c:pt idx="36">
                  <c:v>104.669</c:v>
                </c:pt>
                <c:pt idx="37">
                  <c:v>105.3395</c:v>
                </c:pt>
                <c:pt idx="38">
                  <c:v>107.1875</c:v>
                </c:pt>
                <c:pt idx="39">
                  <c:v>107.5885</c:v>
                </c:pt>
                <c:pt idx="40">
                  <c:v>107.7295</c:v>
                </c:pt>
                <c:pt idx="41">
                  <c:v>108.4575</c:v>
                </c:pt>
                <c:pt idx="42">
                  <c:v>108.583</c:v>
                </c:pt>
                <c:pt idx="43">
                  <c:v>109.3895</c:v>
                </c:pt>
                <c:pt idx="44">
                  <c:v>110.3955</c:v>
                </c:pt>
                <c:pt idx="45">
                  <c:v>111.46299999999999</c:v>
                </c:pt>
                <c:pt idx="46">
                  <c:v>111.8655</c:v>
                </c:pt>
                <c:pt idx="47">
                  <c:v>112.79289999999999</c:v>
                </c:pt>
                <c:pt idx="48">
                  <c:v>112.932</c:v>
                </c:pt>
                <c:pt idx="49">
                  <c:v>113.581</c:v>
                </c:pt>
                <c:pt idx="50">
                  <c:v>114.5035</c:v>
                </c:pt>
                <c:pt idx="51">
                  <c:v>114.67700000000001</c:v>
                </c:pt>
                <c:pt idx="52">
                  <c:v>114.97750000000001</c:v>
                </c:pt>
                <c:pt idx="53">
                  <c:v>115.20099999999999</c:v>
                </c:pt>
                <c:pt idx="54">
                  <c:v>115.5115</c:v>
                </c:pt>
                <c:pt idx="55">
                  <c:v>117.3985</c:v>
                </c:pt>
                <c:pt idx="56">
                  <c:v>117.685</c:v>
                </c:pt>
                <c:pt idx="57">
                  <c:v>118.14400000000001</c:v>
                </c:pt>
                <c:pt idx="58">
                  <c:v>118.2915</c:v>
                </c:pt>
                <c:pt idx="59">
                  <c:v>118.416</c:v>
                </c:pt>
                <c:pt idx="60">
                  <c:v>118.705</c:v>
                </c:pt>
                <c:pt idx="61">
                  <c:v>119.627</c:v>
                </c:pt>
                <c:pt idx="62">
                  <c:v>119.777</c:v>
                </c:pt>
                <c:pt idx="63">
                  <c:v>119.8265</c:v>
                </c:pt>
                <c:pt idx="64">
                  <c:v>120.491</c:v>
                </c:pt>
                <c:pt idx="65">
                  <c:v>121.196</c:v>
                </c:pt>
                <c:pt idx="66">
                  <c:v>121.387</c:v>
                </c:pt>
                <c:pt idx="67">
                  <c:v>121.96599999999999</c:v>
                </c:pt>
                <c:pt idx="68">
                  <c:v>123.0885</c:v>
                </c:pt>
                <c:pt idx="69">
                  <c:v>123.33799999999999</c:v>
                </c:pt>
                <c:pt idx="70">
                  <c:v>123.51349999999999</c:v>
                </c:pt>
                <c:pt idx="71">
                  <c:v>123.6645</c:v>
                </c:pt>
                <c:pt idx="72">
                  <c:v>124.0675</c:v>
                </c:pt>
                <c:pt idx="73">
                  <c:v>125.0065</c:v>
                </c:pt>
                <c:pt idx="74">
                  <c:v>125.5685</c:v>
                </c:pt>
                <c:pt idx="75">
                  <c:v>126.88549999999999</c:v>
                </c:pt>
                <c:pt idx="76">
                  <c:v>127.0125</c:v>
                </c:pt>
                <c:pt idx="77">
                  <c:v>127.4755</c:v>
                </c:pt>
                <c:pt idx="78">
                  <c:v>127.82899999999999</c:v>
                </c:pt>
                <c:pt idx="79">
                  <c:v>128.0615</c:v>
                </c:pt>
                <c:pt idx="80">
                  <c:v>128.07849999999999</c:v>
                </c:pt>
                <c:pt idx="81">
                  <c:v>128.71950000000001</c:v>
                </c:pt>
                <c:pt idx="82">
                  <c:v>128.92599999999999</c:v>
                </c:pt>
                <c:pt idx="83">
                  <c:v>129.63200000000001</c:v>
                </c:pt>
                <c:pt idx="84">
                  <c:v>129.923</c:v>
                </c:pt>
                <c:pt idx="85">
                  <c:v>129.93350000000001</c:v>
                </c:pt>
                <c:pt idx="86">
                  <c:v>131.0378</c:v>
                </c:pt>
                <c:pt idx="87">
                  <c:v>131.339</c:v>
                </c:pt>
                <c:pt idx="88">
                  <c:v>131.4605</c:v>
                </c:pt>
                <c:pt idx="89">
                  <c:v>133.85249999999999</c:v>
                </c:pt>
                <c:pt idx="90">
                  <c:v>134.047</c:v>
                </c:pt>
                <c:pt idx="91">
                  <c:v>135.40799999999999</c:v>
                </c:pt>
                <c:pt idx="92">
                  <c:v>135.524</c:v>
                </c:pt>
                <c:pt idx="93">
                  <c:v>135.768</c:v>
                </c:pt>
                <c:pt idx="94">
                  <c:v>135.94450000000001</c:v>
                </c:pt>
                <c:pt idx="95">
                  <c:v>135.999</c:v>
                </c:pt>
                <c:pt idx="96">
                  <c:v>136.90299999999999</c:v>
                </c:pt>
                <c:pt idx="97">
                  <c:v>138.17250000000001</c:v>
                </c:pt>
                <c:pt idx="98">
                  <c:v>139.905</c:v>
                </c:pt>
                <c:pt idx="99">
                  <c:v>140.035</c:v>
                </c:pt>
                <c:pt idx="100">
                  <c:v>140.11250000000001</c:v>
                </c:pt>
                <c:pt idx="101">
                  <c:v>140.66399999999999</c:v>
                </c:pt>
                <c:pt idx="102">
                  <c:v>141.98650000000001</c:v>
                </c:pt>
                <c:pt idx="103">
                  <c:v>142.11349999999999</c:v>
                </c:pt>
                <c:pt idx="104">
                  <c:v>142.279</c:v>
                </c:pt>
                <c:pt idx="105">
                  <c:v>142.57650000000001</c:v>
                </c:pt>
                <c:pt idx="106">
                  <c:v>142.73599999999999</c:v>
                </c:pt>
                <c:pt idx="107">
                  <c:v>143.0795</c:v>
                </c:pt>
                <c:pt idx="108">
                  <c:v>143.62100000000001</c:v>
                </c:pt>
                <c:pt idx="109">
                  <c:v>144.6575</c:v>
                </c:pt>
                <c:pt idx="110">
                  <c:v>144.70050000000001</c:v>
                </c:pt>
                <c:pt idx="111">
                  <c:v>144.87899999999999</c:v>
                </c:pt>
                <c:pt idx="112">
                  <c:v>145.04</c:v>
                </c:pt>
                <c:pt idx="113">
                  <c:v>145.62200000000001</c:v>
                </c:pt>
                <c:pt idx="114">
                  <c:v>145.83750000000001</c:v>
                </c:pt>
                <c:pt idx="115">
                  <c:v>145.96250000000001</c:v>
                </c:pt>
                <c:pt idx="116">
                  <c:v>145.97300000000001</c:v>
                </c:pt>
                <c:pt idx="117">
                  <c:v>147.38749999999999</c:v>
                </c:pt>
                <c:pt idx="118">
                  <c:v>148.62950000000001</c:v>
                </c:pt>
                <c:pt idx="119">
                  <c:v>148.9485</c:v>
                </c:pt>
                <c:pt idx="120">
                  <c:v>149.3065</c:v>
                </c:pt>
                <c:pt idx="121">
                  <c:v>149.33099999999999</c:v>
                </c:pt>
                <c:pt idx="122">
                  <c:v>149.751</c:v>
                </c:pt>
                <c:pt idx="123">
                  <c:v>150.2835</c:v>
                </c:pt>
                <c:pt idx="124">
                  <c:v>152.08799999999999</c:v>
                </c:pt>
                <c:pt idx="125">
                  <c:v>153.48099999999999</c:v>
                </c:pt>
                <c:pt idx="126">
                  <c:v>154.114</c:v>
                </c:pt>
                <c:pt idx="127">
                  <c:v>154.55850000000001</c:v>
                </c:pt>
                <c:pt idx="128">
                  <c:v>155.03200000000001</c:v>
                </c:pt>
                <c:pt idx="129">
                  <c:v>155.73349999999999</c:v>
                </c:pt>
                <c:pt idx="130">
                  <c:v>156.73599999999999</c:v>
                </c:pt>
                <c:pt idx="131">
                  <c:v>160.46100000000001</c:v>
                </c:pt>
                <c:pt idx="132">
                  <c:v>160.85550000000001</c:v>
                </c:pt>
                <c:pt idx="133">
                  <c:v>162.18299999999999</c:v>
                </c:pt>
                <c:pt idx="134">
                  <c:v>163.58250000000001</c:v>
                </c:pt>
                <c:pt idx="135">
                  <c:v>164.31299999999999</c:v>
                </c:pt>
                <c:pt idx="136">
                  <c:v>166.41399999999999</c:v>
                </c:pt>
                <c:pt idx="137">
                  <c:v>166.5745</c:v>
                </c:pt>
                <c:pt idx="138">
                  <c:v>167.68950000000001</c:v>
                </c:pt>
                <c:pt idx="139">
                  <c:v>168.501</c:v>
                </c:pt>
                <c:pt idx="140">
                  <c:v>171.09549999999999</c:v>
                </c:pt>
                <c:pt idx="141">
                  <c:v>171.358</c:v>
                </c:pt>
                <c:pt idx="142">
                  <c:v>172.36699999999999</c:v>
                </c:pt>
                <c:pt idx="143">
                  <c:v>172.52350000000001</c:v>
                </c:pt>
                <c:pt idx="144">
                  <c:v>172.75450000000001</c:v>
                </c:pt>
                <c:pt idx="145">
                  <c:v>173.05549999999999</c:v>
                </c:pt>
                <c:pt idx="146">
                  <c:v>173.107</c:v>
                </c:pt>
                <c:pt idx="147">
                  <c:v>173.29249999999999</c:v>
                </c:pt>
                <c:pt idx="148">
                  <c:v>174.18100000000001</c:v>
                </c:pt>
                <c:pt idx="149">
                  <c:v>174.21250000000001</c:v>
                </c:pt>
                <c:pt idx="150">
                  <c:v>174.2645</c:v>
                </c:pt>
                <c:pt idx="151">
                  <c:v>174.501</c:v>
                </c:pt>
                <c:pt idx="152">
                  <c:v>175.26</c:v>
                </c:pt>
                <c:pt idx="153">
                  <c:v>175.31450000000001</c:v>
                </c:pt>
                <c:pt idx="154">
                  <c:v>175.50649999999999</c:v>
                </c:pt>
                <c:pt idx="155">
                  <c:v>176.39250000000001</c:v>
                </c:pt>
                <c:pt idx="156">
                  <c:v>176.45849999999999</c:v>
                </c:pt>
                <c:pt idx="157">
                  <c:v>176.75299999999999</c:v>
                </c:pt>
                <c:pt idx="158">
                  <c:v>178.64850000000001</c:v>
                </c:pt>
                <c:pt idx="159">
                  <c:v>179.07650000000001</c:v>
                </c:pt>
                <c:pt idx="160">
                  <c:v>180.24100000000001</c:v>
                </c:pt>
                <c:pt idx="161">
                  <c:v>180.56800000000001</c:v>
                </c:pt>
                <c:pt idx="162">
                  <c:v>181.702</c:v>
                </c:pt>
                <c:pt idx="163">
                  <c:v>181.77549999999999</c:v>
                </c:pt>
                <c:pt idx="164">
                  <c:v>182.83250000000001</c:v>
                </c:pt>
                <c:pt idx="165">
                  <c:v>183.84649999999999</c:v>
                </c:pt>
                <c:pt idx="166">
                  <c:v>185.339</c:v>
                </c:pt>
                <c:pt idx="167">
                  <c:v>185.63300000000001</c:v>
                </c:pt>
                <c:pt idx="168">
                  <c:v>187.78149999999999</c:v>
                </c:pt>
                <c:pt idx="169">
                  <c:v>188.66499999999999</c:v>
                </c:pt>
                <c:pt idx="170">
                  <c:v>189.3015</c:v>
                </c:pt>
                <c:pt idx="171">
                  <c:v>189.542</c:v>
                </c:pt>
                <c:pt idx="172">
                  <c:v>189.624</c:v>
                </c:pt>
                <c:pt idx="173">
                  <c:v>190.11850000000001</c:v>
                </c:pt>
                <c:pt idx="174">
                  <c:v>190.35499999999999</c:v>
                </c:pt>
                <c:pt idx="175">
                  <c:v>191.1455</c:v>
                </c:pt>
                <c:pt idx="176">
                  <c:v>193.87350000000001</c:v>
                </c:pt>
                <c:pt idx="177">
                  <c:v>193.92250000000001</c:v>
                </c:pt>
                <c:pt idx="178">
                  <c:v>194.792</c:v>
                </c:pt>
                <c:pt idx="179">
                  <c:v>195.922</c:v>
                </c:pt>
                <c:pt idx="180">
                  <c:v>196.13550000000001</c:v>
                </c:pt>
                <c:pt idx="181">
                  <c:v>196.21850000000001</c:v>
                </c:pt>
                <c:pt idx="182">
                  <c:v>196.28</c:v>
                </c:pt>
                <c:pt idx="183">
                  <c:v>196.86949999999999</c:v>
                </c:pt>
                <c:pt idx="184">
                  <c:v>198.08850000000001</c:v>
                </c:pt>
                <c:pt idx="185">
                  <c:v>198.63200000000001</c:v>
                </c:pt>
                <c:pt idx="186">
                  <c:v>198.97550000000001</c:v>
                </c:pt>
                <c:pt idx="187">
                  <c:v>200.37299999999999</c:v>
                </c:pt>
                <c:pt idx="188">
                  <c:v>201.441</c:v>
                </c:pt>
                <c:pt idx="189">
                  <c:v>201.78399999999999</c:v>
                </c:pt>
                <c:pt idx="190">
                  <c:v>202.6525</c:v>
                </c:pt>
                <c:pt idx="191">
                  <c:v>204.9735</c:v>
                </c:pt>
                <c:pt idx="192">
                  <c:v>205.57300000000001</c:v>
                </c:pt>
                <c:pt idx="193">
                  <c:v>205.988</c:v>
                </c:pt>
                <c:pt idx="194">
                  <c:v>211.31049999999999</c:v>
                </c:pt>
                <c:pt idx="195">
                  <c:v>211.39150000000001</c:v>
                </c:pt>
                <c:pt idx="196">
                  <c:v>212.32599999999999</c:v>
                </c:pt>
                <c:pt idx="197">
                  <c:v>213.66900000000001</c:v>
                </c:pt>
                <c:pt idx="198">
                  <c:v>214.178</c:v>
                </c:pt>
                <c:pt idx="199">
                  <c:v>215.57849999999999</c:v>
                </c:pt>
                <c:pt idx="200">
                  <c:v>217.42</c:v>
                </c:pt>
                <c:pt idx="201">
                  <c:v>219.33750000000001</c:v>
                </c:pt>
                <c:pt idx="202">
                  <c:v>219.34899999999999</c:v>
                </c:pt>
                <c:pt idx="203">
                  <c:v>221.02799999999999</c:v>
                </c:pt>
                <c:pt idx="204">
                  <c:v>221.45349999999999</c:v>
                </c:pt>
                <c:pt idx="205">
                  <c:v>221.7655</c:v>
                </c:pt>
                <c:pt idx="206">
                  <c:v>221.99850000000001</c:v>
                </c:pt>
                <c:pt idx="207">
                  <c:v>222.87950000000001</c:v>
                </c:pt>
                <c:pt idx="208">
                  <c:v>222.96199999999999</c:v>
                </c:pt>
                <c:pt idx="209">
                  <c:v>224.036</c:v>
                </c:pt>
                <c:pt idx="210">
                  <c:v>224.25049999999999</c:v>
                </c:pt>
                <c:pt idx="211">
                  <c:v>224.4605</c:v>
                </c:pt>
                <c:pt idx="212">
                  <c:v>224.863</c:v>
                </c:pt>
                <c:pt idx="213">
                  <c:v>224.89449999999999</c:v>
                </c:pt>
                <c:pt idx="214">
                  <c:v>225.13800000000001</c:v>
                </c:pt>
                <c:pt idx="215">
                  <c:v>226.5795</c:v>
                </c:pt>
                <c:pt idx="216">
                  <c:v>226.79849999999999</c:v>
                </c:pt>
                <c:pt idx="217">
                  <c:v>227.965</c:v>
                </c:pt>
                <c:pt idx="218">
                  <c:v>228.39349999999999</c:v>
                </c:pt>
                <c:pt idx="219">
                  <c:v>228.44800000000001</c:v>
                </c:pt>
                <c:pt idx="220">
                  <c:v>234.334</c:v>
                </c:pt>
                <c:pt idx="221">
                  <c:v>234.80449999999999</c:v>
                </c:pt>
                <c:pt idx="222">
                  <c:v>235.25049999999999</c:v>
                </c:pt>
                <c:pt idx="223">
                  <c:v>235.48650000000001</c:v>
                </c:pt>
                <c:pt idx="224">
                  <c:v>235.93600000000001</c:v>
                </c:pt>
                <c:pt idx="225">
                  <c:v>236.48949999999999</c:v>
                </c:pt>
                <c:pt idx="226">
                  <c:v>236.55500000000001</c:v>
                </c:pt>
                <c:pt idx="227">
                  <c:v>238.54650000000001</c:v>
                </c:pt>
                <c:pt idx="228">
                  <c:v>239.73050000000001</c:v>
                </c:pt>
                <c:pt idx="229">
                  <c:v>239.73150000000001</c:v>
                </c:pt>
                <c:pt idx="230">
                  <c:v>242.232</c:v>
                </c:pt>
                <c:pt idx="231">
                  <c:v>242.5735</c:v>
                </c:pt>
                <c:pt idx="232">
                  <c:v>242.62049999999999</c:v>
                </c:pt>
                <c:pt idx="233">
                  <c:v>243.44</c:v>
                </c:pt>
                <c:pt idx="234">
                  <c:v>243.541</c:v>
                </c:pt>
                <c:pt idx="235">
                  <c:v>244.89500000000001</c:v>
                </c:pt>
                <c:pt idx="236">
                  <c:v>245.1875</c:v>
                </c:pt>
                <c:pt idx="237">
                  <c:v>245.32300000000001</c:v>
                </c:pt>
                <c:pt idx="238">
                  <c:v>250.02099999999999</c:v>
                </c:pt>
                <c:pt idx="239">
                  <c:v>250.535</c:v>
                </c:pt>
                <c:pt idx="240">
                  <c:v>250.6035</c:v>
                </c:pt>
                <c:pt idx="241">
                  <c:v>251.68049999999999</c:v>
                </c:pt>
                <c:pt idx="242">
                  <c:v>253.52950000000001</c:v>
                </c:pt>
                <c:pt idx="243">
                  <c:v>254.11099999999999</c:v>
                </c:pt>
                <c:pt idx="244">
                  <c:v>254.53049999999999</c:v>
                </c:pt>
                <c:pt idx="245">
                  <c:v>255.7</c:v>
                </c:pt>
                <c:pt idx="246">
                  <c:v>256.85300000000001</c:v>
                </c:pt>
                <c:pt idx="247">
                  <c:v>257.84899999999999</c:v>
                </c:pt>
                <c:pt idx="248">
                  <c:v>258.68650000000002</c:v>
                </c:pt>
                <c:pt idx="249">
                  <c:v>260.1585</c:v>
                </c:pt>
                <c:pt idx="250">
                  <c:v>260.18349999999998</c:v>
                </c:pt>
                <c:pt idx="251">
                  <c:v>260.19549999999998</c:v>
                </c:pt>
                <c:pt idx="252">
                  <c:v>261.83199999999999</c:v>
                </c:pt>
                <c:pt idx="253">
                  <c:v>266.95249999999999</c:v>
                </c:pt>
                <c:pt idx="254">
                  <c:v>267.94450000000001</c:v>
                </c:pt>
                <c:pt idx="255">
                  <c:v>268.20800000000003</c:v>
                </c:pt>
                <c:pt idx="256">
                  <c:v>268.59399999999999</c:v>
                </c:pt>
                <c:pt idx="257">
                  <c:v>271.173</c:v>
                </c:pt>
                <c:pt idx="258">
                  <c:v>271.18599999999998</c:v>
                </c:pt>
                <c:pt idx="259">
                  <c:v>271.31299999999999</c:v>
                </c:pt>
                <c:pt idx="260">
                  <c:v>271.512</c:v>
                </c:pt>
                <c:pt idx="261">
                  <c:v>272.02100000000002</c:v>
                </c:pt>
                <c:pt idx="262">
                  <c:v>276.80349999999999</c:v>
                </c:pt>
                <c:pt idx="263">
                  <c:v>279.92349999999999</c:v>
                </c:pt>
                <c:pt idx="264">
                  <c:v>283.13200000000001</c:v>
                </c:pt>
                <c:pt idx="265">
                  <c:v>283.73450000000003</c:v>
                </c:pt>
                <c:pt idx="266">
                  <c:v>284.322</c:v>
                </c:pt>
                <c:pt idx="267">
                  <c:v>291.33499999999998</c:v>
                </c:pt>
                <c:pt idx="268">
                  <c:v>293.8845</c:v>
                </c:pt>
                <c:pt idx="269">
                  <c:v>295.05399999999997</c:v>
                </c:pt>
                <c:pt idx="270">
                  <c:v>297.45850000000002</c:v>
                </c:pt>
                <c:pt idx="271">
                  <c:v>297.79000000000002</c:v>
                </c:pt>
                <c:pt idx="272">
                  <c:v>297.95</c:v>
                </c:pt>
                <c:pt idx="273">
                  <c:v>298.09649999999999</c:v>
                </c:pt>
                <c:pt idx="274">
                  <c:v>298.3845</c:v>
                </c:pt>
                <c:pt idx="275">
                  <c:v>298.87299999999999</c:v>
                </c:pt>
                <c:pt idx="276">
                  <c:v>299.82100000000003</c:v>
                </c:pt>
                <c:pt idx="277">
                  <c:v>302.36250000000001</c:v>
                </c:pt>
                <c:pt idx="278">
                  <c:v>309.89299999999997</c:v>
                </c:pt>
                <c:pt idx="279">
                  <c:v>313.41199999999998</c:v>
                </c:pt>
                <c:pt idx="280">
                  <c:v>315.47550000000001</c:v>
                </c:pt>
                <c:pt idx="281">
                  <c:v>316.94600000000003</c:v>
                </c:pt>
                <c:pt idx="282">
                  <c:v>322.13350000000003</c:v>
                </c:pt>
                <c:pt idx="283">
                  <c:v>324.375</c:v>
                </c:pt>
                <c:pt idx="284">
                  <c:v>325.16000000000003</c:v>
                </c:pt>
                <c:pt idx="285">
                  <c:v>329.80599999999998</c:v>
                </c:pt>
                <c:pt idx="286">
                  <c:v>335.62650000000002</c:v>
                </c:pt>
                <c:pt idx="287">
                  <c:v>347.29199999999997</c:v>
                </c:pt>
                <c:pt idx="288">
                  <c:v>351.15449999999998</c:v>
                </c:pt>
                <c:pt idx="289">
                  <c:v>354.14</c:v>
                </c:pt>
                <c:pt idx="290">
                  <c:v>359.44850000000002</c:v>
                </c:pt>
                <c:pt idx="291">
                  <c:v>380.19900000000001</c:v>
                </c:pt>
                <c:pt idx="292">
                  <c:v>387.69400000000002</c:v>
                </c:pt>
                <c:pt idx="293">
                  <c:v>393.142</c:v>
                </c:pt>
                <c:pt idx="294">
                  <c:v>405.36799999999999</c:v>
                </c:pt>
                <c:pt idx="295">
                  <c:v>405.85149999999999</c:v>
                </c:pt>
                <c:pt idx="296">
                  <c:v>481.86950000000002</c:v>
                </c:pt>
                <c:pt idx="297">
                  <c:v>530.50400000000002</c:v>
                </c:pt>
                <c:pt idx="298">
                  <c:v>567.58500000000004</c:v>
                </c:pt>
                <c:pt idx="299">
                  <c:v>619.73199999999997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FC-496B-9EDB-1D86ADBE0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455264"/>
        <c:axId val="1585184992"/>
      </c:scatterChart>
      <c:valAx>
        <c:axId val="208945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Нумерация домохозяйств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184992"/>
        <c:crosses val="autoZero"/>
        <c:crossBetween val="midCat"/>
      </c:valAx>
      <c:valAx>
        <c:axId val="158518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тыс.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5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'Исходные данные'!$C$1</c:f>
              <c:strCache>
                <c:ptCount val="1"/>
                <c:pt idx="0">
                  <c:v>Ранжированные данные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'Исходные данные'!$C$2:$C$452</c:f>
              <c:numCache>
                <c:formatCode>General</c:formatCode>
                <c:ptCount val="451"/>
                <c:pt idx="0">
                  <c:v>41.685499999999998</c:v>
                </c:pt>
                <c:pt idx="1">
                  <c:v>43.669499999999999</c:v>
                </c:pt>
                <c:pt idx="2">
                  <c:v>51.707500000000003</c:v>
                </c:pt>
                <c:pt idx="3">
                  <c:v>53.966000000000001</c:v>
                </c:pt>
                <c:pt idx="4">
                  <c:v>56.899500000000003</c:v>
                </c:pt>
                <c:pt idx="5">
                  <c:v>58.926499999999997</c:v>
                </c:pt>
                <c:pt idx="6">
                  <c:v>62.533000000000001</c:v>
                </c:pt>
                <c:pt idx="7">
                  <c:v>63.839500000000001</c:v>
                </c:pt>
                <c:pt idx="8">
                  <c:v>66.960499999999996</c:v>
                </c:pt>
                <c:pt idx="9">
                  <c:v>71.658500000000004</c:v>
                </c:pt>
                <c:pt idx="10">
                  <c:v>72.933000000000007</c:v>
                </c:pt>
                <c:pt idx="11">
                  <c:v>73.551000000000002</c:v>
                </c:pt>
                <c:pt idx="12">
                  <c:v>74.605999999999995</c:v>
                </c:pt>
                <c:pt idx="13">
                  <c:v>76.352999999999994</c:v>
                </c:pt>
                <c:pt idx="14">
                  <c:v>77.649000000000001</c:v>
                </c:pt>
                <c:pt idx="15">
                  <c:v>79.370500000000007</c:v>
                </c:pt>
                <c:pt idx="16">
                  <c:v>82.349000000000004</c:v>
                </c:pt>
                <c:pt idx="17">
                  <c:v>82.355999999999995</c:v>
                </c:pt>
                <c:pt idx="18">
                  <c:v>82.744</c:v>
                </c:pt>
                <c:pt idx="19">
                  <c:v>84.034999999999997</c:v>
                </c:pt>
                <c:pt idx="20">
                  <c:v>84.802499999999995</c:v>
                </c:pt>
                <c:pt idx="21">
                  <c:v>84.846000000000004</c:v>
                </c:pt>
                <c:pt idx="22">
                  <c:v>85.014499999999998</c:v>
                </c:pt>
                <c:pt idx="23">
                  <c:v>85.149000000000001</c:v>
                </c:pt>
                <c:pt idx="24">
                  <c:v>86.459000000000003</c:v>
                </c:pt>
                <c:pt idx="25">
                  <c:v>89.858000000000004</c:v>
                </c:pt>
                <c:pt idx="26">
                  <c:v>91.721000000000004</c:v>
                </c:pt>
                <c:pt idx="27">
                  <c:v>91.993499999999997</c:v>
                </c:pt>
                <c:pt idx="28">
                  <c:v>93.405500000000004</c:v>
                </c:pt>
                <c:pt idx="29">
                  <c:v>93.9345</c:v>
                </c:pt>
                <c:pt idx="30">
                  <c:v>95.354500000000002</c:v>
                </c:pt>
                <c:pt idx="31">
                  <c:v>101.6105</c:v>
                </c:pt>
                <c:pt idx="32">
                  <c:v>102.078</c:v>
                </c:pt>
                <c:pt idx="33">
                  <c:v>103.151</c:v>
                </c:pt>
                <c:pt idx="34">
                  <c:v>103.9525</c:v>
                </c:pt>
                <c:pt idx="35">
                  <c:v>104.322</c:v>
                </c:pt>
                <c:pt idx="36">
                  <c:v>104.669</c:v>
                </c:pt>
                <c:pt idx="37">
                  <c:v>105.3395</c:v>
                </c:pt>
                <c:pt idx="38">
                  <c:v>107.1875</c:v>
                </c:pt>
                <c:pt idx="39">
                  <c:v>107.5885</c:v>
                </c:pt>
                <c:pt idx="40">
                  <c:v>107.7295</c:v>
                </c:pt>
                <c:pt idx="41">
                  <c:v>108.4575</c:v>
                </c:pt>
                <c:pt idx="42">
                  <c:v>108.583</c:v>
                </c:pt>
                <c:pt idx="43">
                  <c:v>109.3895</c:v>
                </c:pt>
                <c:pt idx="44">
                  <c:v>110.3955</c:v>
                </c:pt>
                <c:pt idx="45">
                  <c:v>111.46299999999999</c:v>
                </c:pt>
                <c:pt idx="46">
                  <c:v>111.8655</c:v>
                </c:pt>
                <c:pt idx="47">
                  <c:v>112.79289999999999</c:v>
                </c:pt>
                <c:pt idx="48">
                  <c:v>112.932</c:v>
                </c:pt>
                <c:pt idx="49">
                  <c:v>113.581</c:v>
                </c:pt>
                <c:pt idx="50">
                  <c:v>114.5035</c:v>
                </c:pt>
                <c:pt idx="51">
                  <c:v>114.67700000000001</c:v>
                </c:pt>
                <c:pt idx="52">
                  <c:v>114.97750000000001</c:v>
                </c:pt>
                <c:pt idx="53">
                  <c:v>115.20099999999999</c:v>
                </c:pt>
                <c:pt idx="54">
                  <c:v>115.5115</c:v>
                </c:pt>
                <c:pt idx="55">
                  <c:v>117.3985</c:v>
                </c:pt>
                <c:pt idx="56">
                  <c:v>117.685</c:v>
                </c:pt>
                <c:pt idx="57">
                  <c:v>118.14400000000001</c:v>
                </c:pt>
                <c:pt idx="58">
                  <c:v>118.2915</c:v>
                </c:pt>
                <c:pt idx="59">
                  <c:v>118.416</c:v>
                </c:pt>
                <c:pt idx="60">
                  <c:v>118.705</c:v>
                </c:pt>
                <c:pt idx="61">
                  <c:v>119.627</c:v>
                </c:pt>
                <c:pt idx="62">
                  <c:v>119.777</c:v>
                </c:pt>
                <c:pt idx="63">
                  <c:v>119.8265</c:v>
                </c:pt>
                <c:pt idx="64">
                  <c:v>120.491</c:v>
                </c:pt>
                <c:pt idx="65">
                  <c:v>121.196</c:v>
                </c:pt>
                <c:pt idx="66">
                  <c:v>121.387</c:v>
                </c:pt>
                <c:pt idx="67">
                  <c:v>121.96599999999999</c:v>
                </c:pt>
                <c:pt idx="68">
                  <c:v>123.0885</c:v>
                </c:pt>
                <c:pt idx="69">
                  <c:v>123.33799999999999</c:v>
                </c:pt>
                <c:pt idx="70">
                  <c:v>123.51349999999999</c:v>
                </c:pt>
                <c:pt idx="71">
                  <c:v>123.6645</c:v>
                </c:pt>
                <c:pt idx="72">
                  <c:v>124.0675</c:v>
                </c:pt>
                <c:pt idx="73">
                  <c:v>125.0065</c:v>
                </c:pt>
                <c:pt idx="74">
                  <c:v>125.5685</c:v>
                </c:pt>
                <c:pt idx="75">
                  <c:v>126.88549999999999</c:v>
                </c:pt>
                <c:pt idx="76">
                  <c:v>127.0125</c:v>
                </c:pt>
                <c:pt idx="77">
                  <c:v>127.4755</c:v>
                </c:pt>
                <c:pt idx="78">
                  <c:v>127.82899999999999</c:v>
                </c:pt>
                <c:pt idx="79">
                  <c:v>128.0615</c:v>
                </c:pt>
                <c:pt idx="80">
                  <c:v>128.07849999999999</c:v>
                </c:pt>
                <c:pt idx="81">
                  <c:v>128.71950000000001</c:v>
                </c:pt>
                <c:pt idx="82">
                  <c:v>128.92599999999999</c:v>
                </c:pt>
                <c:pt idx="83">
                  <c:v>129.63200000000001</c:v>
                </c:pt>
                <c:pt idx="84">
                  <c:v>129.923</c:v>
                </c:pt>
                <c:pt idx="85">
                  <c:v>129.93350000000001</c:v>
                </c:pt>
                <c:pt idx="86">
                  <c:v>131.0378</c:v>
                </c:pt>
                <c:pt idx="87">
                  <c:v>131.339</c:v>
                </c:pt>
                <c:pt idx="88">
                  <c:v>131.4605</c:v>
                </c:pt>
                <c:pt idx="89">
                  <c:v>133.85249999999999</c:v>
                </c:pt>
                <c:pt idx="90">
                  <c:v>134.047</c:v>
                </c:pt>
                <c:pt idx="91">
                  <c:v>135.40799999999999</c:v>
                </c:pt>
                <c:pt idx="92">
                  <c:v>135.524</c:v>
                </c:pt>
                <c:pt idx="93">
                  <c:v>135.768</c:v>
                </c:pt>
                <c:pt idx="94">
                  <c:v>135.94450000000001</c:v>
                </c:pt>
                <c:pt idx="95">
                  <c:v>135.999</c:v>
                </c:pt>
                <c:pt idx="96">
                  <c:v>136.90299999999999</c:v>
                </c:pt>
                <c:pt idx="97">
                  <c:v>138.17250000000001</c:v>
                </c:pt>
                <c:pt idx="98">
                  <c:v>139.905</c:v>
                </c:pt>
                <c:pt idx="99">
                  <c:v>140.035</c:v>
                </c:pt>
                <c:pt idx="100">
                  <c:v>140.11250000000001</c:v>
                </c:pt>
                <c:pt idx="101">
                  <c:v>140.66399999999999</c:v>
                </c:pt>
                <c:pt idx="102">
                  <c:v>141.98650000000001</c:v>
                </c:pt>
                <c:pt idx="103">
                  <c:v>142.11349999999999</c:v>
                </c:pt>
                <c:pt idx="104">
                  <c:v>142.279</c:v>
                </c:pt>
                <c:pt idx="105">
                  <c:v>142.57650000000001</c:v>
                </c:pt>
                <c:pt idx="106">
                  <c:v>142.73599999999999</c:v>
                </c:pt>
                <c:pt idx="107">
                  <c:v>143.0795</c:v>
                </c:pt>
                <c:pt idx="108">
                  <c:v>143.62100000000001</c:v>
                </c:pt>
                <c:pt idx="109">
                  <c:v>144.6575</c:v>
                </c:pt>
                <c:pt idx="110">
                  <c:v>144.70050000000001</c:v>
                </c:pt>
                <c:pt idx="111">
                  <c:v>144.87899999999999</c:v>
                </c:pt>
                <c:pt idx="112">
                  <c:v>145.04</c:v>
                </c:pt>
                <c:pt idx="113">
                  <c:v>145.62200000000001</c:v>
                </c:pt>
                <c:pt idx="114">
                  <c:v>145.83750000000001</c:v>
                </c:pt>
                <c:pt idx="115">
                  <c:v>145.96250000000001</c:v>
                </c:pt>
                <c:pt idx="116">
                  <c:v>145.97300000000001</c:v>
                </c:pt>
                <c:pt idx="117">
                  <c:v>147.38749999999999</c:v>
                </c:pt>
                <c:pt idx="118">
                  <c:v>148.62950000000001</c:v>
                </c:pt>
                <c:pt idx="119">
                  <c:v>148.9485</c:v>
                </c:pt>
                <c:pt idx="120">
                  <c:v>149.3065</c:v>
                </c:pt>
                <c:pt idx="121">
                  <c:v>149.33099999999999</c:v>
                </c:pt>
                <c:pt idx="122">
                  <c:v>149.751</c:v>
                </c:pt>
                <c:pt idx="123">
                  <c:v>150.2835</c:v>
                </c:pt>
                <c:pt idx="124">
                  <c:v>152.08799999999999</c:v>
                </c:pt>
                <c:pt idx="125">
                  <c:v>153.48099999999999</c:v>
                </c:pt>
                <c:pt idx="126">
                  <c:v>154.114</c:v>
                </c:pt>
                <c:pt idx="127">
                  <c:v>154.55850000000001</c:v>
                </c:pt>
                <c:pt idx="128">
                  <c:v>155.03200000000001</c:v>
                </c:pt>
                <c:pt idx="129">
                  <c:v>155.73349999999999</c:v>
                </c:pt>
                <c:pt idx="130">
                  <c:v>156.73599999999999</c:v>
                </c:pt>
                <c:pt idx="131">
                  <c:v>160.46100000000001</c:v>
                </c:pt>
                <c:pt idx="132">
                  <c:v>160.85550000000001</c:v>
                </c:pt>
                <c:pt idx="133">
                  <c:v>162.18299999999999</c:v>
                </c:pt>
                <c:pt idx="134">
                  <c:v>163.58250000000001</c:v>
                </c:pt>
                <c:pt idx="135">
                  <c:v>164.31299999999999</c:v>
                </c:pt>
                <c:pt idx="136">
                  <c:v>166.41399999999999</c:v>
                </c:pt>
                <c:pt idx="137">
                  <c:v>166.5745</c:v>
                </c:pt>
                <c:pt idx="138">
                  <c:v>167.68950000000001</c:v>
                </c:pt>
                <c:pt idx="139">
                  <c:v>168.501</c:v>
                </c:pt>
                <c:pt idx="140">
                  <c:v>171.09549999999999</c:v>
                </c:pt>
                <c:pt idx="141">
                  <c:v>171.358</c:v>
                </c:pt>
                <c:pt idx="142">
                  <c:v>172.36699999999999</c:v>
                </c:pt>
                <c:pt idx="143">
                  <c:v>172.52350000000001</c:v>
                </c:pt>
                <c:pt idx="144">
                  <c:v>172.75450000000001</c:v>
                </c:pt>
                <c:pt idx="145">
                  <c:v>173.05549999999999</c:v>
                </c:pt>
                <c:pt idx="146">
                  <c:v>173.107</c:v>
                </c:pt>
                <c:pt idx="147">
                  <c:v>173.29249999999999</c:v>
                </c:pt>
                <c:pt idx="148">
                  <c:v>174.18100000000001</c:v>
                </c:pt>
                <c:pt idx="149">
                  <c:v>174.21250000000001</c:v>
                </c:pt>
                <c:pt idx="150">
                  <c:v>174.2645</c:v>
                </c:pt>
                <c:pt idx="151">
                  <c:v>174.501</c:v>
                </c:pt>
                <c:pt idx="152">
                  <c:v>175.26</c:v>
                </c:pt>
                <c:pt idx="153">
                  <c:v>175.31450000000001</c:v>
                </c:pt>
                <c:pt idx="154">
                  <c:v>175.50649999999999</c:v>
                </c:pt>
                <c:pt idx="155">
                  <c:v>176.39250000000001</c:v>
                </c:pt>
                <c:pt idx="156">
                  <c:v>176.45849999999999</c:v>
                </c:pt>
                <c:pt idx="157">
                  <c:v>176.75299999999999</c:v>
                </c:pt>
                <c:pt idx="158">
                  <c:v>178.64850000000001</c:v>
                </c:pt>
                <c:pt idx="159">
                  <c:v>179.07650000000001</c:v>
                </c:pt>
                <c:pt idx="160">
                  <c:v>180.24100000000001</c:v>
                </c:pt>
                <c:pt idx="161">
                  <c:v>180.56800000000001</c:v>
                </c:pt>
                <c:pt idx="162">
                  <c:v>181.702</c:v>
                </c:pt>
                <c:pt idx="163">
                  <c:v>181.77549999999999</c:v>
                </c:pt>
                <c:pt idx="164">
                  <c:v>182.83250000000001</c:v>
                </c:pt>
                <c:pt idx="165">
                  <c:v>183.84649999999999</c:v>
                </c:pt>
                <c:pt idx="166">
                  <c:v>185.339</c:v>
                </c:pt>
                <c:pt idx="167">
                  <c:v>185.63300000000001</c:v>
                </c:pt>
                <c:pt idx="168">
                  <c:v>187.78149999999999</c:v>
                </c:pt>
                <c:pt idx="169">
                  <c:v>188.66499999999999</c:v>
                </c:pt>
                <c:pt idx="170">
                  <c:v>189.3015</c:v>
                </c:pt>
                <c:pt idx="171">
                  <c:v>189.542</c:v>
                </c:pt>
                <c:pt idx="172">
                  <c:v>189.624</c:v>
                </c:pt>
                <c:pt idx="173">
                  <c:v>190.11850000000001</c:v>
                </c:pt>
                <c:pt idx="174">
                  <c:v>190.35499999999999</c:v>
                </c:pt>
                <c:pt idx="175">
                  <c:v>191.1455</c:v>
                </c:pt>
                <c:pt idx="176">
                  <c:v>193.87350000000001</c:v>
                </c:pt>
                <c:pt idx="177">
                  <c:v>193.92250000000001</c:v>
                </c:pt>
                <c:pt idx="178">
                  <c:v>194.792</c:v>
                </c:pt>
                <c:pt idx="179">
                  <c:v>195.922</c:v>
                </c:pt>
                <c:pt idx="180">
                  <c:v>196.13550000000001</c:v>
                </c:pt>
                <c:pt idx="181">
                  <c:v>196.21850000000001</c:v>
                </c:pt>
                <c:pt idx="182">
                  <c:v>196.28</c:v>
                </c:pt>
                <c:pt idx="183">
                  <c:v>196.86949999999999</c:v>
                </c:pt>
                <c:pt idx="184">
                  <c:v>198.08850000000001</c:v>
                </c:pt>
                <c:pt idx="185">
                  <c:v>198.63200000000001</c:v>
                </c:pt>
                <c:pt idx="186">
                  <c:v>198.97550000000001</c:v>
                </c:pt>
                <c:pt idx="187">
                  <c:v>200.37299999999999</c:v>
                </c:pt>
                <c:pt idx="188">
                  <c:v>201.441</c:v>
                </c:pt>
                <c:pt idx="189">
                  <c:v>201.78399999999999</c:v>
                </c:pt>
                <c:pt idx="190">
                  <c:v>202.6525</c:v>
                </c:pt>
                <c:pt idx="191">
                  <c:v>204.9735</c:v>
                </c:pt>
                <c:pt idx="192">
                  <c:v>205.57300000000001</c:v>
                </c:pt>
                <c:pt idx="193">
                  <c:v>205.988</c:v>
                </c:pt>
                <c:pt idx="194">
                  <c:v>211.31049999999999</c:v>
                </c:pt>
                <c:pt idx="195">
                  <c:v>211.39150000000001</c:v>
                </c:pt>
                <c:pt idx="196">
                  <c:v>212.32599999999999</c:v>
                </c:pt>
                <c:pt idx="197">
                  <c:v>213.66900000000001</c:v>
                </c:pt>
                <c:pt idx="198">
                  <c:v>214.178</c:v>
                </c:pt>
                <c:pt idx="199">
                  <c:v>215.57849999999999</c:v>
                </c:pt>
                <c:pt idx="200">
                  <c:v>217.42</c:v>
                </c:pt>
                <c:pt idx="201">
                  <c:v>219.33750000000001</c:v>
                </c:pt>
                <c:pt idx="202">
                  <c:v>219.34899999999999</c:v>
                </c:pt>
                <c:pt idx="203">
                  <c:v>221.02799999999999</c:v>
                </c:pt>
                <c:pt idx="204">
                  <c:v>221.45349999999999</c:v>
                </c:pt>
                <c:pt idx="205">
                  <c:v>221.7655</c:v>
                </c:pt>
                <c:pt idx="206">
                  <c:v>221.99850000000001</c:v>
                </c:pt>
                <c:pt idx="207">
                  <c:v>222.87950000000001</c:v>
                </c:pt>
                <c:pt idx="208">
                  <c:v>222.96199999999999</c:v>
                </c:pt>
                <c:pt idx="209">
                  <c:v>224.036</c:v>
                </c:pt>
                <c:pt idx="210">
                  <c:v>224.25049999999999</c:v>
                </c:pt>
                <c:pt idx="211">
                  <c:v>224.4605</c:v>
                </c:pt>
                <c:pt idx="212">
                  <c:v>224.863</c:v>
                </c:pt>
                <c:pt idx="213">
                  <c:v>224.89449999999999</c:v>
                </c:pt>
                <c:pt idx="214">
                  <c:v>225.13800000000001</c:v>
                </c:pt>
                <c:pt idx="215">
                  <c:v>226.5795</c:v>
                </c:pt>
                <c:pt idx="216">
                  <c:v>226.79849999999999</c:v>
                </c:pt>
                <c:pt idx="217">
                  <c:v>227.965</c:v>
                </c:pt>
                <c:pt idx="218">
                  <c:v>228.39349999999999</c:v>
                </c:pt>
                <c:pt idx="219">
                  <c:v>228.44800000000001</c:v>
                </c:pt>
                <c:pt idx="220">
                  <c:v>234.334</c:v>
                </c:pt>
                <c:pt idx="221">
                  <c:v>234.80449999999999</c:v>
                </c:pt>
                <c:pt idx="222">
                  <c:v>235.25049999999999</c:v>
                </c:pt>
                <c:pt idx="223">
                  <c:v>235.48650000000001</c:v>
                </c:pt>
                <c:pt idx="224">
                  <c:v>235.93600000000001</c:v>
                </c:pt>
                <c:pt idx="225">
                  <c:v>236.48949999999999</c:v>
                </c:pt>
                <c:pt idx="226">
                  <c:v>236.55500000000001</c:v>
                </c:pt>
                <c:pt idx="227">
                  <c:v>238.54650000000001</c:v>
                </c:pt>
                <c:pt idx="228">
                  <c:v>239.73050000000001</c:v>
                </c:pt>
                <c:pt idx="229">
                  <c:v>239.73150000000001</c:v>
                </c:pt>
                <c:pt idx="230">
                  <c:v>242.232</c:v>
                </c:pt>
                <c:pt idx="231">
                  <c:v>242.5735</c:v>
                </c:pt>
                <c:pt idx="232">
                  <c:v>242.62049999999999</c:v>
                </c:pt>
                <c:pt idx="233">
                  <c:v>243.44</c:v>
                </c:pt>
                <c:pt idx="234">
                  <c:v>243.541</c:v>
                </c:pt>
                <c:pt idx="235">
                  <c:v>244.89500000000001</c:v>
                </c:pt>
                <c:pt idx="236">
                  <c:v>245.1875</c:v>
                </c:pt>
                <c:pt idx="237">
                  <c:v>245.32300000000001</c:v>
                </c:pt>
                <c:pt idx="238">
                  <c:v>250.02099999999999</c:v>
                </c:pt>
                <c:pt idx="239">
                  <c:v>250.535</c:v>
                </c:pt>
                <c:pt idx="240">
                  <c:v>250.6035</c:v>
                </c:pt>
                <c:pt idx="241">
                  <c:v>251.68049999999999</c:v>
                </c:pt>
                <c:pt idx="242">
                  <c:v>253.52950000000001</c:v>
                </c:pt>
                <c:pt idx="243">
                  <c:v>254.11099999999999</c:v>
                </c:pt>
                <c:pt idx="244">
                  <c:v>254.53049999999999</c:v>
                </c:pt>
                <c:pt idx="245">
                  <c:v>255.7</c:v>
                </c:pt>
                <c:pt idx="246">
                  <c:v>256.85300000000001</c:v>
                </c:pt>
                <c:pt idx="247">
                  <c:v>257.84899999999999</c:v>
                </c:pt>
                <c:pt idx="248">
                  <c:v>258.68650000000002</c:v>
                </c:pt>
                <c:pt idx="249">
                  <c:v>260.1585</c:v>
                </c:pt>
                <c:pt idx="250">
                  <c:v>260.18349999999998</c:v>
                </c:pt>
                <c:pt idx="251">
                  <c:v>260.19549999999998</c:v>
                </c:pt>
                <c:pt idx="252">
                  <c:v>261.83199999999999</c:v>
                </c:pt>
                <c:pt idx="253">
                  <c:v>266.95249999999999</c:v>
                </c:pt>
                <c:pt idx="254">
                  <c:v>267.94450000000001</c:v>
                </c:pt>
                <c:pt idx="255">
                  <c:v>268.20800000000003</c:v>
                </c:pt>
                <c:pt idx="256">
                  <c:v>268.59399999999999</c:v>
                </c:pt>
                <c:pt idx="257">
                  <c:v>271.173</c:v>
                </c:pt>
                <c:pt idx="258">
                  <c:v>271.18599999999998</c:v>
                </c:pt>
                <c:pt idx="259">
                  <c:v>271.31299999999999</c:v>
                </c:pt>
                <c:pt idx="260">
                  <c:v>271.512</c:v>
                </c:pt>
                <c:pt idx="261">
                  <c:v>272.02100000000002</c:v>
                </c:pt>
                <c:pt idx="262">
                  <c:v>276.80349999999999</c:v>
                </c:pt>
                <c:pt idx="263">
                  <c:v>279.92349999999999</c:v>
                </c:pt>
                <c:pt idx="264">
                  <c:v>283.13200000000001</c:v>
                </c:pt>
                <c:pt idx="265">
                  <c:v>283.73450000000003</c:v>
                </c:pt>
                <c:pt idx="266">
                  <c:v>284.322</c:v>
                </c:pt>
                <c:pt idx="267">
                  <c:v>291.33499999999998</c:v>
                </c:pt>
                <c:pt idx="268">
                  <c:v>293.8845</c:v>
                </c:pt>
                <c:pt idx="269">
                  <c:v>295.05399999999997</c:v>
                </c:pt>
                <c:pt idx="270">
                  <c:v>297.45850000000002</c:v>
                </c:pt>
                <c:pt idx="271">
                  <c:v>297.79000000000002</c:v>
                </c:pt>
                <c:pt idx="272">
                  <c:v>297.95</c:v>
                </c:pt>
                <c:pt idx="273">
                  <c:v>298.09649999999999</c:v>
                </c:pt>
                <c:pt idx="274">
                  <c:v>298.3845</c:v>
                </c:pt>
                <c:pt idx="275">
                  <c:v>298.87299999999999</c:v>
                </c:pt>
                <c:pt idx="276">
                  <c:v>299.82100000000003</c:v>
                </c:pt>
                <c:pt idx="277">
                  <c:v>302.36250000000001</c:v>
                </c:pt>
                <c:pt idx="278">
                  <c:v>309.89299999999997</c:v>
                </c:pt>
                <c:pt idx="279">
                  <c:v>313.41199999999998</c:v>
                </c:pt>
                <c:pt idx="280">
                  <c:v>315.47550000000001</c:v>
                </c:pt>
                <c:pt idx="281">
                  <c:v>316.94600000000003</c:v>
                </c:pt>
                <c:pt idx="282">
                  <c:v>322.13350000000003</c:v>
                </c:pt>
                <c:pt idx="283">
                  <c:v>324.375</c:v>
                </c:pt>
                <c:pt idx="284">
                  <c:v>325.16000000000003</c:v>
                </c:pt>
                <c:pt idx="285">
                  <c:v>329.80599999999998</c:v>
                </c:pt>
                <c:pt idx="286">
                  <c:v>335.62650000000002</c:v>
                </c:pt>
                <c:pt idx="287">
                  <c:v>347.29199999999997</c:v>
                </c:pt>
                <c:pt idx="288">
                  <c:v>351.15449999999998</c:v>
                </c:pt>
                <c:pt idx="289">
                  <c:v>354.14</c:v>
                </c:pt>
                <c:pt idx="290">
                  <c:v>359.44850000000002</c:v>
                </c:pt>
                <c:pt idx="291">
                  <c:v>380.19900000000001</c:v>
                </c:pt>
                <c:pt idx="292">
                  <c:v>387.69400000000002</c:v>
                </c:pt>
                <c:pt idx="293">
                  <c:v>393.142</c:v>
                </c:pt>
                <c:pt idx="294">
                  <c:v>405.36799999999999</c:v>
                </c:pt>
                <c:pt idx="295">
                  <c:v>405.85149999999999</c:v>
                </c:pt>
                <c:pt idx="296">
                  <c:v>481.86950000000002</c:v>
                </c:pt>
                <c:pt idx="297">
                  <c:v>530.50400000000002</c:v>
                </c:pt>
                <c:pt idx="298">
                  <c:v>567.58500000000004</c:v>
                </c:pt>
                <c:pt idx="299">
                  <c:v>619.73199999999997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EC-4644-A850-F061512A8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0415136"/>
        <c:axId val="1585203840"/>
      </c:barChart>
      <c:catAx>
        <c:axId val="158041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Нумерация</a:t>
                </a:r>
                <a:r>
                  <a:rPr lang="ru-RU" baseline="0"/>
                  <a:t> домохозяйств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203840"/>
        <c:crosses val="autoZero"/>
        <c:auto val="1"/>
        <c:lblAlgn val="ctr"/>
        <c:lblOffset val="100"/>
        <c:noMultiLvlLbl val="0"/>
      </c:catAx>
      <c:valAx>
        <c:axId val="158520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тыс. 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41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интервального ряда распредения людей по денежному доходу, тыс. руб. </a:t>
            </a:r>
            <a:endParaRPr lang="ru-RU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'ДЗ2-3'!$N$5:$N$14</c:f>
              <c:numCache>
                <c:formatCode>0.00</c:formatCode>
                <c:ptCount val="10"/>
                <c:pt idx="0">
                  <c:v>41.685499999999998</c:v>
                </c:pt>
                <c:pt idx="1">
                  <c:v>104.32043946362711</c:v>
                </c:pt>
                <c:pt idx="2">
                  <c:v>166.95537892725423</c:v>
                </c:pt>
                <c:pt idx="3">
                  <c:v>229.59031839088135</c:v>
                </c:pt>
                <c:pt idx="4">
                  <c:v>292.22525785450847</c:v>
                </c:pt>
                <c:pt idx="5">
                  <c:v>354.86019731813559</c:v>
                </c:pt>
                <c:pt idx="6">
                  <c:v>417.49513678176271</c:v>
                </c:pt>
                <c:pt idx="7">
                  <c:v>480.13007624538983</c:v>
                </c:pt>
                <c:pt idx="8">
                  <c:v>542.76501570901701</c:v>
                </c:pt>
                <c:pt idx="9">
                  <c:v>605.39995517264401</c:v>
                </c:pt>
              </c:numCache>
            </c:numRef>
          </c:cat>
          <c:val>
            <c:numRef>
              <c:f>'ДЗ2-3'!$M$5:$M$14</c:f>
              <c:numCache>
                <c:formatCode>General</c:formatCode>
                <c:ptCount val="10"/>
                <c:pt idx="0">
                  <c:v>11</c:v>
                </c:pt>
                <c:pt idx="1">
                  <c:v>82</c:v>
                </c:pt>
                <c:pt idx="2">
                  <c:v>92</c:v>
                </c:pt>
                <c:pt idx="3">
                  <c:v>67</c:v>
                </c:pt>
                <c:pt idx="4">
                  <c:v>31</c:v>
                </c:pt>
                <c:pt idx="5">
                  <c:v>9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1-46D8-951E-608D58597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059135"/>
        <c:axId val="1"/>
      </c:lineChart>
      <c:catAx>
        <c:axId val="109905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Середина интервала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человек</a:t>
                </a:r>
              </a:p>
            </c:rich>
          </c:tx>
          <c:layout>
            <c:manualLayout>
              <c:xMode val="edge"/>
              <c:yMode val="edge"/>
              <c:x val="3.8167938931297711E-2"/>
              <c:y val="0.296195069667738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059135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интервального ряда распределения людей по денежному доходу, тыс. руб.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accent1"/>
              </a:solidFill>
            </a:ln>
            <a:effectLst/>
          </c:spPr>
          <c:invertIfNegative val="0"/>
          <c:cat>
            <c:multiLvlStrRef>
              <c:f>'ДЗ2-3'!$K$5:$L$14</c:f>
              <c:multiLvlStrCache>
                <c:ptCount val="10"/>
                <c:lvl>
                  <c:pt idx="0">
                    <c:v>73,00</c:v>
                  </c:pt>
                  <c:pt idx="1">
                    <c:v>135,64</c:v>
                  </c:pt>
                  <c:pt idx="2">
                    <c:v>198,27</c:v>
                  </c:pt>
                  <c:pt idx="3">
                    <c:v>260,91</c:v>
                  </c:pt>
                  <c:pt idx="4">
                    <c:v>323,54</c:v>
                  </c:pt>
                  <c:pt idx="5">
                    <c:v>386,18</c:v>
                  </c:pt>
                  <c:pt idx="6">
                    <c:v>448,81</c:v>
                  </c:pt>
                  <c:pt idx="7">
                    <c:v>511,45</c:v>
                  </c:pt>
                  <c:pt idx="8">
                    <c:v>574,08</c:v>
                  </c:pt>
                  <c:pt idx="9">
                    <c:v>636,72</c:v>
                  </c:pt>
                </c:lvl>
                <c:lvl>
                  <c:pt idx="0">
                    <c:v>10,37</c:v>
                  </c:pt>
                  <c:pt idx="1">
                    <c:v>73,00</c:v>
                  </c:pt>
                  <c:pt idx="2">
                    <c:v>135,64</c:v>
                  </c:pt>
                  <c:pt idx="3">
                    <c:v>198,27</c:v>
                  </c:pt>
                  <c:pt idx="4">
                    <c:v>260,91</c:v>
                  </c:pt>
                  <c:pt idx="5">
                    <c:v>323,54</c:v>
                  </c:pt>
                  <c:pt idx="6">
                    <c:v>386,18</c:v>
                  </c:pt>
                  <c:pt idx="7">
                    <c:v>448,81</c:v>
                  </c:pt>
                  <c:pt idx="8">
                    <c:v>511,45</c:v>
                  </c:pt>
                  <c:pt idx="9">
                    <c:v>574,08</c:v>
                  </c:pt>
                </c:lvl>
              </c:multiLvlStrCache>
            </c:multiLvlStrRef>
          </c:cat>
          <c:val>
            <c:numRef>
              <c:f>'ДЗ2-3'!$M$5:$M$14</c:f>
              <c:numCache>
                <c:formatCode>General</c:formatCode>
                <c:ptCount val="10"/>
                <c:pt idx="0">
                  <c:v>11</c:v>
                </c:pt>
                <c:pt idx="1">
                  <c:v>82</c:v>
                </c:pt>
                <c:pt idx="2">
                  <c:v>92</c:v>
                </c:pt>
                <c:pt idx="3">
                  <c:v>67</c:v>
                </c:pt>
                <c:pt idx="4">
                  <c:v>31</c:v>
                </c:pt>
                <c:pt idx="5">
                  <c:v>9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65-467F-B74D-B563BF8D0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99057215"/>
        <c:axId val="1"/>
      </c:barChart>
      <c:catAx>
        <c:axId val="109905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Ширина</a:t>
                </a:r>
                <a:r>
                  <a:rPr lang="ru-RU" baseline="0"/>
                  <a:t> интервала</a:t>
                </a:r>
                <a:endParaRPr lang="ru-R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людей</a:t>
                </a:r>
              </a:p>
            </c:rich>
          </c:tx>
          <c:layout>
            <c:manualLayout>
              <c:xMode val="edge"/>
              <c:yMode val="edge"/>
              <c:x val="3.262158956109134E-2"/>
              <c:y val="0.2519536019536018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057215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накопленных относительных частот интервального ряда распределения людей по денежному доходу, тыс. руб.</a:t>
            </a:r>
            <a:endParaRPr lang="ru-RU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ряд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'ДЗ2-3'!$N$5:$N$14</c:f>
              <c:numCache>
                <c:formatCode>0.00</c:formatCode>
                <c:ptCount val="10"/>
                <c:pt idx="0">
                  <c:v>41.685499999999998</c:v>
                </c:pt>
                <c:pt idx="1">
                  <c:v>104.32043946362711</c:v>
                </c:pt>
                <c:pt idx="2">
                  <c:v>166.95537892725423</c:v>
                </c:pt>
                <c:pt idx="3">
                  <c:v>229.59031839088135</c:v>
                </c:pt>
                <c:pt idx="4">
                  <c:v>292.22525785450847</c:v>
                </c:pt>
                <c:pt idx="5">
                  <c:v>354.86019731813559</c:v>
                </c:pt>
                <c:pt idx="6">
                  <c:v>417.49513678176271</c:v>
                </c:pt>
                <c:pt idx="7">
                  <c:v>480.13007624538983</c:v>
                </c:pt>
                <c:pt idx="8">
                  <c:v>542.76501570901701</c:v>
                </c:pt>
                <c:pt idx="9">
                  <c:v>605.39995517264401</c:v>
                </c:pt>
              </c:numCache>
            </c:numRef>
          </c:cat>
          <c:val>
            <c:numRef>
              <c:f>'ДЗ2-3'!$O$5:$O$14</c:f>
              <c:numCache>
                <c:formatCode>General</c:formatCode>
                <c:ptCount val="10"/>
                <c:pt idx="0">
                  <c:v>11</c:v>
                </c:pt>
                <c:pt idx="1">
                  <c:v>93</c:v>
                </c:pt>
                <c:pt idx="2">
                  <c:v>185</c:v>
                </c:pt>
                <c:pt idx="3">
                  <c:v>252</c:v>
                </c:pt>
                <c:pt idx="4">
                  <c:v>283</c:v>
                </c:pt>
                <c:pt idx="5">
                  <c:v>292</c:v>
                </c:pt>
                <c:pt idx="6">
                  <c:v>296</c:v>
                </c:pt>
                <c:pt idx="7">
                  <c:v>297</c:v>
                </c:pt>
                <c:pt idx="8">
                  <c:v>299</c:v>
                </c:pt>
                <c:pt idx="9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DB-4D05-AE66-E6B0E1503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054815"/>
        <c:axId val="1"/>
      </c:lineChart>
      <c:catAx>
        <c:axId val="109905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Середина</a:t>
                </a:r>
                <a:r>
                  <a:rPr lang="ru-RU" baseline="0"/>
                  <a:t> интервала</a:t>
                </a:r>
                <a:endParaRPr lang="ru-R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Накопленная частота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054815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</a:t>
            </a:r>
            <a:r>
              <a:rPr lang="ru-RU" baseline="0"/>
              <a:t> накопленных относительных частот интервального ряда распределения людей по денежному доходу, тыс.руб.</a:t>
            </a:r>
            <a:endParaRPr lang="ru-RU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ряд</c:v>
          </c:tx>
          <c:spPr>
            <a:noFill/>
            <a:ln>
              <a:solidFill>
                <a:schemeClr val="accent1"/>
              </a:solidFill>
            </a:ln>
            <a:effectLst/>
          </c:spPr>
          <c:invertIfNegative val="0"/>
          <c:cat>
            <c:multiLvlStrRef>
              <c:f>'ДЗ2-3'!$K$5:$L$14</c:f>
              <c:multiLvlStrCache>
                <c:ptCount val="10"/>
                <c:lvl>
                  <c:pt idx="0">
                    <c:v>73,00</c:v>
                  </c:pt>
                  <c:pt idx="1">
                    <c:v>135,64</c:v>
                  </c:pt>
                  <c:pt idx="2">
                    <c:v>198,27</c:v>
                  </c:pt>
                  <c:pt idx="3">
                    <c:v>260,91</c:v>
                  </c:pt>
                  <c:pt idx="4">
                    <c:v>323,54</c:v>
                  </c:pt>
                  <c:pt idx="5">
                    <c:v>386,18</c:v>
                  </c:pt>
                  <c:pt idx="6">
                    <c:v>448,81</c:v>
                  </c:pt>
                  <c:pt idx="7">
                    <c:v>511,45</c:v>
                  </c:pt>
                  <c:pt idx="8">
                    <c:v>574,08</c:v>
                  </c:pt>
                  <c:pt idx="9">
                    <c:v>636,72</c:v>
                  </c:pt>
                </c:lvl>
                <c:lvl>
                  <c:pt idx="0">
                    <c:v>10,37</c:v>
                  </c:pt>
                  <c:pt idx="1">
                    <c:v>73,00</c:v>
                  </c:pt>
                  <c:pt idx="2">
                    <c:v>135,64</c:v>
                  </c:pt>
                  <c:pt idx="3">
                    <c:v>198,27</c:v>
                  </c:pt>
                  <c:pt idx="4">
                    <c:v>260,91</c:v>
                  </c:pt>
                  <c:pt idx="5">
                    <c:v>323,54</c:v>
                  </c:pt>
                  <c:pt idx="6">
                    <c:v>386,18</c:v>
                  </c:pt>
                  <c:pt idx="7">
                    <c:v>448,81</c:v>
                  </c:pt>
                  <c:pt idx="8">
                    <c:v>511,45</c:v>
                  </c:pt>
                  <c:pt idx="9">
                    <c:v>574,08</c:v>
                  </c:pt>
                </c:lvl>
              </c:multiLvlStrCache>
            </c:multiLvlStrRef>
          </c:cat>
          <c:val>
            <c:numRef>
              <c:f>'ДЗ2-3'!$O$5:$O$14</c:f>
              <c:numCache>
                <c:formatCode>General</c:formatCode>
                <c:ptCount val="10"/>
                <c:pt idx="0">
                  <c:v>11</c:v>
                </c:pt>
                <c:pt idx="1">
                  <c:v>93</c:v>
                </c:pt>
                <c:pt idx="2">
                  <c:v>185</c:v>
                </c:pt>
                <c:pt idx="3">
                  <c:v>252</c:v>
                </c:pt>
                <c:pt idx="4">
                  <c:v>283</c:v>
                </c:pt>
                <c:pt idx="5">
                  <c:v>292</c:v>
                </c:pt>
                <c:pt idx="6">
                  <c:v>296</c:v>
                </c:pt>
                <c:pt idx="7">
                  <c:v>297</c:v>
                </c:pt>
                <c:pt idx="8">
                  <c:v>299</c:v>
                </c:pt>
                <c:pt idx="9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BC-4370-BF00-C77D67A2E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99063455"/>
        <c:axId val="1"/>
      </c:barChart>
      <c:catAx>
        <c:axId val="1099063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Ширина</a:t>
                </a:r>
                <a:r>
                  <a:rPr lang="ru-RU" baseline="0"/>
                  <a:t> интервала</a:t>
                </a:r>
                <a:endParaRPr lang="ru-R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tickMarkSkip val="2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Накполенная частота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063455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/>
              <a:t>ОГИВА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ряд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'ДЗ2-3'!$O$5:$O$14</c:f>
              <c:numCache>
                <c:formatCode>General</c:formatCode>
                <c:ptCount val="10"/>
                <c:pt idx="0">
                  <c:v>11</c:v>
                </c:pt>
                <c:pt idx="1">
                  <c:v>93</c:v>
                </c:pt>
                <c:pt idx="2">
                  <c:v>185</c:v>
                </c:pt>
                <c:pt idx="3">
                  <c:v>252</c:v>
                </c:pt>
                <c:pt idx="4">
                  <c:v>283</c:v>
                </c:pt>
                <c:pt idx="5">
                  <c:v>292</c:v>
                </c:pt>
                <c:pt idx="6">
                  <c:v>296</c:v>
                </c:pt>
                <c:pt idx="7">
                  <c:v>297</c:v>
                </c:pt>
                <c:pt idx="8">
                  <c:v>299</c:v>
                </c:pt>
                <c:pt idx="9">
                  <c:v>300</c:v>
                </c:pt>
              </c:numCache>
            </c:numRef>
          </c:xVal>
          <c:yVal>
            <c:numRef>
              <c:f>'ДЗ2-3'!$N$5:$N$14</c:f>
              <c:numCache>
                <c:formatCode>0.00</c:formatCode>
                <c:ptCount val="10"/>
                <c:pt idx="0">
                  <c:v>41.685499999999998</c:v>
                </c:pt>
                <c:pt idx="1">
                  <c:v>104.32043946362711</c:v>
                </c:pt>
                <c:pt idx="2">
                  <c:v>166.95537892725423</c:v>
                </c:pt>
                <c:pt idx="3">
                  <c:v>229.59031839088135</c:v>
                </c:pt>
                <c:pt idx="4">
                  <c:v>292.22525785450847</c:v>
                </c:pt>
                <c:pt idx="5">
                  <c:v>354.86019731813559</c:v>
                </c:pt>
                <c:pt idx="6">
                  <c:v>417.49513678176271</c:v>
                </c:pt>
                <c:pt idx="7">
                  <c:v>480.13007624538983</c:v>
                </c:pt>
                <c:pt idx="8">
                  <c:v>542.76501570901701</c:v>
                </c:pt>
                <c:pt idx="9">
                  <c:v>605.39995517264401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FE-4143-94A4-52CE642E6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011583"/>
        <c:axId val="1"/>
      </c:scatterChart>
      <c:valAx>
        <c:axId val="110101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</a:t>
                </a:r>
                <a:r>
                  <a:rPr lang="ru-RU" baseline="0"/>
                  <a:t> частоты</a:t>
                </a:r>
                <a:endParaRPr lang="ru-RU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середины интервалов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011583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63BC-A5B8-4482-A390-6E97D8C9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Zaides</dc:creator>
  <cp:keywords/>
  <dc:description/>
  <cp:lastModifiedBy>Anna Zaides</cp:lastModifiedBy>
  <cp:revision>3</cp:revision>
  <dcterms:created xsi:type="dcterms:W3CDTF">2023-10-31T15:46:00Z</dcterms:created>
  <dcterms:modified xsi:type="dcterms:W3CDTF">2023-10-31T15:50:00Z</dcterms:modified>
</cp:coreProperties>
</file>