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---Question 1: Find the total salary of all employees.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sum(salary) from employees;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---Question 2: Find the average salary of employees.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avg(salary) as average_salary from employees;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---Question 3: Count the number of employees reporting to each manager.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manager_id from employees group by (manager_id);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---Question 4: Select * employees who has lowest salary.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min(salary) as min_salary from employees;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---Question 5: Display the current system date in the format DD-MM-YYYY.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to_char(sysdate, 'DD-MM-YYYY') from dual;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---Question 6: Display the current system date with full day, month, and year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to_char(sysdate, 'fmday fmmonth yyyy') from dual;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---Question 7: Find all employees hired on a Wednesday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count (*) from employees where to_char (hire_date, 'Day') = 'Wednesday';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---Question 8: Calculate months between 01-JAN-2025 and 01-OCT-2024.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months_between('01-JAN-2025' , '01-OCT-2024') from dual;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---Question 9: Find how many months each employee has worked in the company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trunc(months_between(sysdate, hire_date)) months_worked from employees;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---Question 10: Extract the first 5 characters from each employee’s last name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substr(last_name, 1, 5) from employees;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