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AD175D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>Release Details: POI-32- CIS server hardening</w:t>
      </w:r>
      <w:r w:rsidRPr="00EF50AF">
        <w:rPr>
          <w:b/>
        </w:rPr>
        <w:t xml:space="preserve"> activity </w:t>
      </w:r>
      <w:r w:rsidRPr="004916DB">
        <w:rPr>
          <w:b/>
          <w:color w:val="000000" w:themeColor="text1"/>
        </w:rPr>
        <w:t>(Staging Environment)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B61877" w:rsidP="00180B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685944">
              <w:rPr>
                <w:rFonts w:asciiTheme="minorHAnsi" w:hAnsiTheme="minorHAnsi" w:cstheme="minorHAnsi"/>
              </w:rPr>
              <w:t>4</w:t>
            </w:r>
            <w:r w:rsidR="00AD175D">
              <w:rPr>
                <w:rFonts w:asciiTheme="minorHAnsi" w:hAnsiTheme="minorHAnsi" w:cstheme="minorHAnsi"/>
              </w:rPr>
              <w:t>/0</w:t>
            </w:r>
            <w:r w:rsidR="00180B06">
              <w:rPr>
                <w:rFonts w:asciiTheme="minorHAnsi" w:hAnsiTheme="minorHAnsi" w:cstheme="minorHAnsi"/>
              </w:rPr>
              <w:t>3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685944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916DB">
              <w:rPr>
                <w:rFonts w:asciiTheme="minorHAnsi" w:hAnsiTheme="minorHAnsi" w:cstheme="minorHAnsi"/>
              </w:rPr>
              <w:t xml:space="preserve"> hrs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180B06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CR_Mar_1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180B06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Saurabhi</w:t>
            </w:r>
            <w:proofErr w:type="spellEnd"/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Paresh,</w:t>
            </w:r>
            <w:r w:rsidR="00685944">
              <w:rPr>
                <w:rFonts w:asciiTheme="minorHAnsi" w:hAnsiTheme="minorHAnsi" w:cstheme="minorHAnsi"/>
              </w:rPr>
              <w:t xml:space="preserve"> Shakti,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linux</w:t>
            </w:r>
            <w:proofErr w:type="spellEnd"/>
            <w:r>
              <w:rPr>
                <w:rFonts w:asciiTheme="minorHAnsi" w:hAnsiTheme="minorHAnsi" w:cstheme="minorHAnsi"/>
              </w:rPr>
              <w:t xml:space="preserve">, middleware, </w:t>
            </w:r>
            <w:proofErr w:type="spellStart"/>
            <w:r>
              <w:rPr>
                <w:rFonts w:asciiTheme="minorHAnsi" w:hAnsiTheme="minorHAnsi" w:cstheme="minorHAnsi"/>
              </w:rPr>
              <w:t>wintel</w:t>
            </w:r>
            <w:proofErr w:type="spellEnd"/>
            <w:r>
              <w:rPr>
                <w:rFonts w:asciiTheme="minorHAnsi" w:hAnsiTheme="minorHAnsi" w:cstheme="minorHAnsi"/>
              </w:rPr>
              <w:t xml:space="preserve">, DB &amp; QA </w:t>
            </w:r>
            <w:r w:rsidRPr="003E57F2">
              <w:rPr>
                <w:rFonts w:asciiTheme="minorHAnsi" w:hAnsiTheme="minorHAnsi" w:cstheme="minorHAnsi"/>
              </w:rPr>
              <w:t xml:space="preserve"> team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Medium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180B06">
              <w:rPr>
                <w:rFonts w:asciiTheme="minorHAnsi" w:hAnsiTheme="minorHAnsi" w:cstheme="minorHAnsi"/>
              </w:rPr>
              <w:t>:3</w:t>
            </w:r>
            <w:r w:rsidRPr="003E57F2">
              <w:rPr>
                <w:rFonts w:asciiTheme="minorHAnsi" w:hAnsiTheme="minorHAnsi" w:cstheme="minorHAnsi"/>
              </w:rPr>
              <w:t>0 to 23:30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E665DE" w:rsidRDefault="00F711F9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ONDC team asked protean team to update in Prod N what’s app group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D175D">
              <w:t>CIS server hardening activity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  <w:r>
              <w:rPr>
                <w:rFonts w:asciiTheme="minorHAnsi" w:hAnsiTheme="minorHAnsi" w:cstheme="minorHAnsi"/>
              </w:rPr>
              <w:br/>
            </w:r>
            <w:r>
              <w:t xml:space="preserve">Jira: </w:t>
            </w:r>
            <w:hyperlink r:id="rId8" w:history="1">
              <w:r w:rsidRPr="00982EA8">
                <w:rPr>
                  <w:rStyle w:val="Hyperlink"/>
                  <w:rFonts w:eastAsia="Times New Roman"/>
                  <w:lang w:eastAsia="en-IN"/>
                </w:rPr>
                <w:t>https://protean.atlassian.net/browse/POI-32</w:t>
              </w:r>
            </w:hyperlink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tbl>
            <w:tblPr>
              <w:tblW w:w="4360" w:type="dxa"/>
              <w:tblLook w:val="04A0" w:firstRow="1" w:lastRow="0" w:firstColumn="1" w:lastColumn="0" w:noHBand="0" w:noVBand="1"/>
            </w:tblPr>
            <w:tblGrid>
              <w:gridCol w:w="2696"/>
              <w:gridCol w:w="1664"/>
            </w:tblGrid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Beckn-LR-Prod-APP2</w:t>
                  </w:r>
                </w:p>
              </w:tc>
              <w:tc>
                <w:tcPr>
                  <w:tcW w:w="1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10.130.18.83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Beckn-Pilot-Testing-APP1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10.130.18.80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Beckn-Pilot-Testing-APP2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172.30.151.104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Beckn-Pilot-Testing-DB2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172.30.151.107</w:t>
                  </w:r>
                </w:p>
              </w:tc>
            </w:tr>
            <w:tr w:rsidR="00E665DE" w:rsidRPr="00AA6FBE" w:rsidTr="008029CD">
              <w:trPr>
                <w:trHeight w:val="390"/>
              </w:trPr>
              <w:tc>
                <w:tcPr>
                  <w:tcW w:w="2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Beckn-Pilot-Testing-WEB1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:rsidR="00E665DE" w:rsidRPr="00AA6FBE" w:rsidRDefault="00E665DE" w:rsidP="00E665DE">
                  <w:pPr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</w:pPr>
                  <w:r w:rsidRPr="00AA6FBE">
                    <w:rPr>
                      <w:rFonts w:ascii="Segoe UI" w:eastAsia="Times New Roman" w:hAnsi="Segoe UI" w:cs="Segoe UI"/>
                      <w:color w:val="242424"/>
                      <w:lang w:eastAsia="en-IN"/>
                    </w:rPr>
                    <w:t>10.130.18.153</w:t>
                  </w:r>
                </w:p>
              </w:tc>
            </w:tr>
          </w:tbl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Attached separately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all the servers are up and running, check if database connections are working fine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Clones can be used to rollback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AD175D" w:rsidRDefault="00AD175D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671797" w:rsidRDefault="00671797" w:rsidP="00AD175D"/>
    <w:p w:rsidR="00AD175D" w:rsidRDefault="00AD175D" w:rsidP="00AD175D">
      <w:bookmarkStart w:id="0" w:name="_GoBack"/>
      <w:bookmarkEnd w:id="0"/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lastRenderedPageBreak/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t>Change Request Form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>
              <w:rPr>
                <w:rFonts w:asciiTheme="minorHAnsi" w:hAnsiTheme="minorHAnsi" w:cstheme="minorHAnsi"/>
              </w:rPr>
              <w:t>We need to perform CIS server hardening to make servers more secure.</w:t>
            </w:r>
          </w:p>
        </w:tc>
      </w:tr>
      <w:tr w:rsidR="00714CFB" w:rsidRPr="006B6407" w:rsidTr="008477DA">
        <w:trPr>
          <w:trHeight w:val="945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:rsidTr="008477DA">
        <w:trPr>
          <w:trHeight w:val="314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CR_Feb_2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21-02-2023</w:t>
            </w:r>
          </w:p>
        </w:tc>
        <w:tc>
          <w:tcPr>
            <w:tcW w:w="1765" w:type="dxa"/>
            <w:gridSpan w:val="3"/>
          </w:tcPr>
          <w:p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24-02-2023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CIS server hardening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To make servers more secure</w:t>
            </w:r>
            <w:r w:rsidR="008E40F7">
              <w:rPr>
                <w:rFonts w:cs="Arial"/>
              </w:rPr>
              <w:t xml:space="preserve"> and safe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:rsidR="00714CFB" w:rsidRPr="006B6407" w:rsidRDefault="00685944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P3</w:t>
            </w: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 w:rsidR="008E40F7">
              <w:rPr>
                <w:rFonts w:cs="Arial"/>
              </w:rPr>
              <w:t xml:space="preserve"> Staging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 w:rsidR="00685944"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 w:rsidR="008E40F7">
              <w:rPr>
                <w:rFonts w:cs="Arial"/>
              </w:rPr>
              <w:t xml:space="preserve"> ONDC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714CFB" w:rsidRPr="006B640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:rsidR="00714CFB" w:rsidRPr="006B6407" w:rsidRDefault="00392CE2" w:rsidP="008477DA">
            <w:pPr>
              <w:rPr>
                <w:rFonts w:cs="Arial"/>
              </w:rPr>
            </w:pPr>
            <w:r>
              <w:rPr>
                <w:rFonts w:cs="Arial"/>
              </w:rPr>
              <w:t>Services will be down for 2 hrs.</w:t>
            </w:r>
          </w:p>
        </w:tc>
      </w:tr>
      <w:tr w:rsidR="00714CFB" w:rsidRPr="006B6407" w:rsidTr="008477DA">
        <w:trPr>
          <w:trHeight w:val="160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:rsidR="00714CFB" w:rsidRPr="006B6407" w:rsidRDefault="00B66297" w:rsidP="008477DA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</w:r>
            <w:r w:rsidR="00392CE2">
              <w:rPr>
                <w:rFonts w:cs="Arial"/>
              </w:rPr>
              <w:t>Rollback Plan: Clones taken can be used to revert the changes in case of any issues.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cs="Arial"/>
              </w:rPr>
              <w:t>24/02/2023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8E40F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 w:rsidR="008E40F7">
              <w:rPr>
                <w:rFonts w:cs="Arial"/>
                <w:b/>
              </w:rPr>
              <w:t xml:space="preserve"> </w:t>
            </w:r>
            <w:r w:rsidR="008E40F7">
              <w:rPr>
                <w:rFonts w:cs="Arial"/>
              </w:rPr>
              <w:t>Once the activity is completed, servers will be more secure and safe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</w:tbl>
    <w:p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16756E"/>
    <w:rsid w:val="00180B06"/>
    <w:rsid w:val="002265F7"/>
    <w:rsid w:val="00232E2A"/>
    <w:rsid w:val="00265431"/>
    <w:rsid w:val="002D057E"/>
    <w:rsid w:val="002D4276"/>
    <w:rsid w:val="00392CE2"/>
    <w:rsid w:val="003F2C94"/>
    <w:rsid w:val="00425C37"/>
    <w:rsid w:val="00463F58"/>
    <w:rsid w:val="004916DB"/>
    <w:rsid w:val="004A594B"/>
    <w:rsid w:val="00583D51"/>
    <w:rsid w:val="00663401"/>
    <w:rsid w:val="00671797"/>
    <w:rsid w:val="00685944"/>
    <w:rsid w:val="00714CFB"/>
    <w:rsid w:val="007E0D57"/>
    <w:rsid w:val="008533BE"/>
    <w:rsid w:val="00877B80"/>
    <w:rsid w:val="008E40F7"/>
    <w:rsid w:val="0090122F"/>
    <w:rsid w:val="009E43AF"/>
    <w:rsid w:val="009F7F41"/>
    <w:rsid w:val="00A55C73"/>
    <w:rsid w:val="00A920E5"/>
    <w:rsid w:val="00AA6FBE"/>
    <w:rsid w:val="00AD175D"/>
    <w:rsid w:val="00AF6BED"/>
    <w:rsid w:val="00B56A62"/>
    <w:rsid w:val="00B61877"/>
    <w:rsid w:val="00B66297"/>
    <w:rsid w:val="00BB6589"/>
    <w:rsid w:val="00BE6A24"/>
    <w:rsid w:val="00C124CC"/>
    <w:rsid w:val="00C23C4B"/>
    <w:rsid w:val="00C9485D"/>
    <w:rsid w:val="00CD4C44"/>
    <w:rsid w:val="00D73FF0"/>
    <w:rsid w:val="00DE0910"/>
    <w:rsid w:val="00E665DE"/>
    <w:rsid w:val="00ED64F3"/>
    <w:rsid w:val="00EF09D0"/>
    <w:rsid w:val="00F22F00"/>
    <w:rsid w:val="00F711F9"/>
    <w:rsid w:val="00F93E7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F643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an.atlassian.net/browse/POI-3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26</cp:revision>
  <dcterms:created xsi:type="dcterms:W3CDTF">2023-01-23T12:23:00Z</dcterms:created>
  <dcterms:modified xsi:type="dcterms:W3CDTF">2023-02-28T08:39:00Z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