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for Drone Survey in Waimea Valley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bookmarkStart w:colFirst="0" w:colLast="0" w:name="_dw5kczez71h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ifmme11v4rtz" w:id="1"/>
      <w:bookmarkEnd w:id="1"/>
      <w:r w:rsidDel="00000000" w:rsidR="00000000" w:rsidRPr="00000000">
        <w:rPr>
          <w:sz w:val="24"/>
          <w:szCs w:val="24"/>
          <w:rtl w:val="0"/>
        </w:rPr>
        <w:t xml:space="preserve">The department of Mathematics and the Applied Research Laboratory at the University of Hawaii-Manoa are requesting authorization for the use of Unmanned Aerial Systems to survey parts of the watershed and land in Waimea Valley.  This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bookmarkStart w:colFirst="0" w:colLast="0" w:name="_if0yh5tvfcz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sz w:val="24"/>
          <w:szCs w:val="24"/>
          <w:rtl w:val="0"/>
        </w:rPr>
        <w:tab/>
        <w:t xml:space="preserve">We plan to get video images at three of the sampling sites at Waimea valley. They are sampling sites 2, 3, and 5. The tree cover at site 3 is too dense to fly a drove over; the view is obscured by the thick tree canopy. We will take photos and video of this site by hand. The tree cover at site 2 is not as dense as at site 3, but there are still a lot of trees of varying heights obscuring a drone’s view of the site. We will likely try to get some aerial images of this site to do a 3-D reconstruction, but we may end up simply getting images of this site using a hand-held camera. Site 5 is nearest the bay and is quite open, so we will be able to survey a larger area using the drone and do a 3-D reconstruction.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