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Цикл разработки программного обеспечения, в данном случае цикл разработки клавиатуры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Каскадная модель (waterfall)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1817399269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9.6363478605415"/>
        <w:gridCol w:w="1865.45452928149"/>
        <w:gridCol w:w="1832.7272568379553"/>
        <w:gridCol w:w="1852.3636203040764"/>
        <w:gridCol w:w="1655.9999856428667"/>
        <w:tblGridChange w:id="0">
          <w:tblGrid>
            <w:gridCol w:w="1819.6363478605415"/>
            <w:gridCol w:w="1865.45452928149"/>
            <w:gridCol w:w="1832.7272568379553"/>
            <w:gridCol w:w="1852.3636203040764"/>
            <w:gridCol w:w="1655.9999856428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1.Проектирова-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ние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Получаем требования от заказчика, анализ требований.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Берём требования из LessonTaskOne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Дизайн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данном этапе необходимо разработать дизайн продукта, то есть внешний вид. Поскольку заданные требованиями параметры у нас есть, цвет длина ширина создаём по этим параметрам визуальную модель клавиатуры, будь то виртуальная (графическое изображение) или материальное (макет). См. изображение ниже (1).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Кодирование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Непосредстве-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нный процесс создания рабочей модели клавиатуры, которая полностью соответствует заданным требованиям и дизайну.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4.Тестирование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Процесс тестирования клавиатуры на предмет проверки правильности её работы, поиск дефектов (багов), работоспособно-сть в разных условиях (быстрого набора, попадания влаги, пищевых продуктов). Правильность набора и отображения всех кнопок, бесперебойного bluetooth подключения.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Поддержка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Предоставле-ние технической помощи по продукту после запуска в коммерческу-ю эксплуатацию.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438102" cy="7793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102" cy="77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Изображение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