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2670" w14:textId="77777777" w:rsidR="00053A27" w:rsidRPr="005A2624" w:rsidRDefault="00053A27" w:rsidP="00053A27">
      <w:pPr>
        <w:spacing w:after="0" w:line="24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A2624">
        <w:rPr>
          <w:rFonts w:ascii="宋体" w:eastAsia="宋体" w:hAnsi="宋体" w:cstheme="majorHAnsi" w:hint="eastAsia"/>
          <w:b/>
          <w:sz w:val="32"/>
          <w:szCs w:val="32"/>
        </w:rPr>
        <w:t>袁在林</w:t>
      </w:r>
    </w:p>
    <w:p w14:paraId="0AE05961" w14:textId="4148B55A" w:rsidR="00053A27" w:rsidRPr="00175136" w:rsidRDefault="00053A27" w:rsidP="00053A27">
      <w:pPr>
        <w:spacing w:after="120" w:line="240" w:lineRule="auto"/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</w:pPr>
      <w:r w:rsidRPr="005A2624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邮箱：</w:t>
      </w:r>
      <w:r>
        <w:fldChar w:fldCharType="begin"/>
      </w:r>
      <w:r>
        <w:instrText xml:space="preserve"> HYPERLINK "mailto:yuanzailin6492@gmail.com" </w:instrText>
      </w:r>
      <w:r>
        <w:fldChar w:fldCharType="separate"/>
      </w:r>
      <w:r w:rsidRPr="0037430D">
        <w:rPr>
          <w:rStyle w:val="a3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>yuanzailin6492@gmail.com</w:t>
      </w:r>
      <w:r>
        <w:rPr>
          <w:rStyle w:val="a3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Pr="005A2624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电话</w:t>
      </w:r>
      <w:r w:rsidR="00175136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（美国）</w:t>
      </w:r>
      <w:proofErr w:type="gramStart"/>
      <w:r w:rsidR="00175136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：(</w:t>
      </w:r>
      <w:proofErr w:type="gramEnd"/>
      <w:r w:rsidR="00175136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>+1)</w:t>
      </w:r>
      <w:r w:rsidRPr="005A2624"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>213-309-6332</w:t>
      </w:r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  <w:r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微信：w</w:t>
      </w:r>
      <w:r>
        <w:rPr>
          <w:rStyle w:val="vanity-name"/>
          <w:rFonts w:ascii="宋体" w:eastAsia="宋体" w:hAnsi="宋体" w:cs="Arial"/>
          <w:sz w:val="18"/>
          <w:szCs w:val="18"/>
          <w:bdr w:val="none" w:sz="0" w:space="0" w:color="auto" w:frame="1"/>
          <w:shd w:val="clear" w:color="auto" w:fill="FFFFFF"/>
        </w:rPr>
        <w:t xml:space="preserve">ish_2000   </w:t>
      </w:r>
      <w:r w:rsidR="004B24AE">
        <w:rPr>
          <w:rStyle w:val="vanity-name"/>
          <w:rFonts w:ascii="宋体" w:eastAsia="宋体" w:hAnsi="宋体" w:cs="Arial" w:hint="eastAsia"/>
          <w:sz w:val="18"/>
          <w:szCs w:val="18"/>
          <w:bdr w:val="none" w:sz="0" w:space="0" w:color="auto" w:frame="1"/>
          <w:shd w:val="clear" w:color="auto" w:fill="FFFFFF"/>
        </w:rPr>
        <w:t>领英：</w:t>
      </w:r>
      <w:r w:rsidR="00175136" w:rsidRPr="00175136">
        <w:rPr>
          <w:rStyle w:val="vanity-name"/>
          <w:rFonts w:ascii="宋体" w:eastAsia="宋体" w:hAnsi="宋体" w:cs="Arial"/>
          <w:sz w:val="18"/>
          <w:szCs w:val="18"/>
        </w:rPr>
        <w:t>www.linkedin.com/in/zailinyuan</w:t>
      </w:r>
    </w:p>
    <w:p w14:paraId="5BD184AD" w14:textId="77777777" w:rsidR="00053A27" w:rsidRPr="005A2624" w:rsidRDefault="00053A27" w:rsidP="00053A27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5A2624">
        <w:rPr>
          <w:rFonts w:ascii="宋体" w:eastAsia="宋体" w:hAnsi="宋体" w:hint="eastAsia"/>
          <w:b/>
          <w:sz w:val="20"/>
          <w:szCs w:val="20"/>
        </w:rPr>
        <w:t>教育经历</w:t>
      </w:r>
    </w:p>
    <w:p w14:paraId="0FDBC1A9" w14:textId="5D8828CC" w:rsidR="00053A27" w:rsidRDefault="00053A27" w:rsidP="00053A27">
      <w:pPr>
        <w:spacing w:after="0" w:line="240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>
        <w:rPr>
          <w:rFonts w:ascii="宋体" w:eastAsia="宋体" w:hAnsi="宋体" w:cstheme="majorHAnsi" w:hint="eastAsia"/>
          <w:b/>
          <w:iCs/>
          <w:sz w:val="18"/>
          <w:szCs w:val="18"/>
        </w:rPr>
        <w:t>德州大学达拉斯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（U</w:t>
      </w:r>
      <w:r>
        <w:rPr>
          <w:rFonts w:ascii="宋体" w:eastAsia="宋体" w:hAnsi="宋体" w:cstheme="majorHAnsi"/>
          <w:b/>
          <w:iCs/>
          <w:sz w:val="18"/>
          <w:szCs w:val="18"/>
        </w:rPr>
        <w:t>TD</w:t>
      </w: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 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  </w:t>
      </w:r>
      <w:r w:rsidRPr="00485633">
        <w:rPr>
          <w:rFonts w:ascii="宋体" w:eastAsia="宋体" w:hAnsi="宋体" w:cstheme="majorHAnsi"/>
          <w:iCs/>
          <w:sz w:val="18"/>
          <w:szCs w:val="18"/>
        </w:rPr>
        <w:t>201</w:t>
      </w:r>
      <w:r>
        <w:rPr>
          <w:rFonts w:ascii="宋体" w:eastAsia="宋体" w:hAnsi="宋体" w:cstheme="majorHAnsi"/>
          <w:iCs/>
          <w:sz w:val="18"/>
          <w:szCs w:val="18"/>
        </w:rPr>
        <w:t>9</w:t>
      </w:r>
      <w:r>
        <w:rPr>
          <w:rFonts w:ascii="宋体" w:eastAsia="宋体" w:hAnsi="宋体" w:cstheme="majorHAnsi" w:hint="eastAsia"/>
          <w:iCs/>
          <w:sz w:val="18"/>
          <w:szCs w:val="18"/>
        </w:rPr>
        <w:t>-</w:t>
      </w:r>
      <w:r>
        <w:rPr>
          <w:rFonts w:ascii="宋体" w:eastAsia="宋体" w:hAnsi="宋体" w:cstheme="majorHAnsi"/>
          <w:iCs/>
          <w:sz w:val="18"/>
          <w:szCs w:val="18"/>
        </w:rPr>
        <w:t>2020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</w:t>
      </w:r>
    </w:p>
    <w:p w14:paraId="211A840C" w14:textId="5E924BE7" w:rsidR="00053A27" w:rsidRDefault="00053A27" w:rsidP="003E7FBF">
      <w:pPr>
        <w:pStyle w:val="a4"/>
        <w:numPr>
          <w:ilvl w:val="0"/>
          <w:numId w:val="1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485633">
        <w:rPr>
          <w:rFonts w:ascii="宋体" w:eastAsia="宋体" w:hAnsi="宋体" w:cstheme="majorHAnsi" w:hint="eastAsia"/>
          <w:iCs/>
          <w:sz w:val="18"/>
          <w:szCs w:val="18"/>
        </w:rPr>
        <w:t>学位：计算机科学数据科学方向，硕士</w:t>
      </w:r>
      <w:r w:rsidR="003E7FBF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r w:rsidR="003E7FBF">
        <w:rPr>
          <w:rFonts w:ascii="宋体" w:eastAsia="宋体" w:hAnsi="宋体" w:cstheme="majorHAnsi"/>
          <w:iCs/>
          <w:sz w:val="18"/>
          <w:szCs w:val="18"/>
        </w:rPr>
        <w:t xml:space="preserve">                 </w:t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Pr="003E7FBF">
        <w:rPr>
          <w:rFonts w:ascii="宋体" w:eastAsia="宋体" w:hAnsi="宋体" w:cstheme="majorHAnsi"/>
          <w:iCs/>
          <w:sz w:val="18"/>
          <w:szCs w:val="18"/>
        </w:rPr>
        <w:t>GPA</w:t>
      </w:r>
      <w:r w:rsidRPr="003E7FBF">
        <w:rPr>
          <w:rFonts w:ascii="宋体" w:eastAsia="宋体" w:hAnsi="宋体" w:cstheme="majorHAnsi" w:hint="eastAsia"/>
          <w:iCs/>
          <w:sz w:val="18"/>
          <w:szCs w:val="18"/>
        </w:rPr>
        <w:t xml:space="preserve">： </w:t>
      </w:r>
      <w:r w:rsidRPr="003E7FBF">
        <w:rPr>
          <w:rFonts w:ascii="宋体" w:eastAsia="宋体" w:hAnsi="宋体" w:cstheme="majorHAnsi"/>
          <w:iCs/>
          <w:sz w:val="18"/>
          <w:szCs w:val="18"/>
        </w:rPr>
        <w:t>3</w:t>
      </w:r>
      <w:r w:rsidRPr="003E7FBF">
        <w:rPr>
          <w:rFonts w:ascii="宋体" w:eastAsia="宋体" w:hAnsi="宋体" w:cstheme="majorHAnsi" w:hint="eastAsia"/>
          <w:iCs/>
          <w:sz w:val="18"/>
          <w:szCs w:val="18"/>
        </w:rPr>
        <w:t>.</w:t>
      </w:r>
      <w:r w:rsidRPr="003E7FBF">
        <w:rPr>
          <w:rFonts w:ascii="宋体" w:eastAsia="宋体" w:hAnsi="宋体" w:cstheme="majorHAnsi"/>
          <w:iCs/>
          <w:sz w:val="18"/>
          <w:szCs w:val="18"/>
        </w:rPr>
        <w:t>50</w:t>
      </w:r>
      <w:r w:rsidR="003E7FBF">
        <w:rPr>
          <w:rFonts w:ascii="宋体" w:eastAsia="宋体" w:hAnsi="宋体" w:cstheme="majorHAnsi"/>
          <w:iCs/>
          <w:sz w:val="18"/>
          <w:szCs w:val="18"/>
        </w:rPr>
        <w:t>/4.00</w:t>
      </w:r>
    </w:p>
    <w:p w14:paraId="053992D7" w14:textId="5674C168" w:rsidR="004435EC" w:rsidRPr="003E7FBF" w:rsidRDefault="004435EC" w:rsidP="003E7FBF">
      <w:pPr>
        <w:pStyle w:val="a4"/>
        <w:numPr>
          <w:ilvl w:val="0"/>
          <w:numId w:val="1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相关课程：数据结构与算法，数据库，</w:t>
      </w:r>
      <w:r w:rsidR="00734CC0">
        <w:rPr>
          <w:rFonts w:ascii="宋体" w:eastAsia="宋体" w:hAnsi="宋体" w:cstheme="majorHAnsi" w:hint="eastAsia"/>
          <w:iCs/>
          <w:sz w:val="18"/>
          <w:szCs w:val="18"/>
        </w:rPr>
        <w:t>机器学习，数据管理，统计方法</w:t>
      </w:r>
    </w:p>
    <w:p w14:paraId="11488572" w14:textId="15DBBA8D" w:rsidR="00053A27" w:rsidRPr="005A2624" w:rsidRDefault="00053A27" w:rsidP="00053A27">
      <w:pPr>
        <w:spacing w:after="0" w:line="240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南加利福尼亚大学 （U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>SC</w:t>
      </w: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 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 w:rsidRPr="00485633">
        <w:rPr>
          <w:rFonts w:ascii="宋体" w:eastAsia="宋体" w:hAnsi="宋体" w:cstheme="majorHAnsi"/>
          <w:iCs/>
          <w:sz w:val="18"/>
          <w:szCs w:val="18"/>
        </w:rPr>
        <w:t>2016-2018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          </w:t>
      </w:r>
    </w:p>
    <w:p w14:paraId="4F864E6E" w14:textId="429D8C68" w:rsidR="00053A27" w:rsidRDefault="00053A27" w:rsidP="003E7FBF">
      <w:pPr>
        <w:pStyle w:val="a4"/>
        <w:numPr>
          <w:ilvl w:val="0"/>
          <w:numId w:val="2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485633">
        <w:rPr>
          <w:rFonts w:ascii="宋体" w:eastAsia="宋体" w:hAnsi="宋体" w:cstheme="majorHAnsi" w:hint="eastAsia"/>
          <w:iCs/>
          <w:sz w:val="18"/>
          <w:szCs w:val="18"/>
        </w:rPr>
        <w:t>学位：化学工程，硕士</w:t>
      </w:r>
      <w:r w:rsidR="003E7FBF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r w:rsidR="003E7FBF">
        <w:rPr>
          <w:rFonts w:ascii="宋体" w:eastAsia="宋体" w:hAnsi="宋体" w:cstheme="majorHAnsi"/>
          <w:iCs/>
          <w:sz w:val="18"/>
          <w:szCs w:val="18"/>
        </w:rPr>
        <w:t xml:space="preserve">                              </w:t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="00734CC0">
        <w:rPr>
          <w:rFonts w:ascii="宋体" w:eastAsia="宋体" w:hAnsi="宋体" w:cstheme="majorHAnsi"/>
          <w:iCs/>
          <w:sz w:val="18"/>
          <w:szCs w:val="18"/>
        </w:rPr>
        <w:tab/>
      </w:r>
      <w:r w:rsidRPr="003E7FBF">
        <w:rPr>
          <w:rFonts w:ascii="宋体" w:eastAsia="宋体" w:hAnsi="宋体" w:cstheme="majorHAnsi"/>
          <w:iCs/>
          <w:sz w:val="18"/>
          <w:szCs w:val="18"/>
        </w:rPr>
        <w:t>GPA</w:t>
      </w:r>
      <w:r w:rsidRPr="003E7FBF">
        <w:rPr>
          <w:rFonts w:ascii="宋体" w:eastAsia="宋体" w:hAnsi="宋体" w:cstheme="majorHAnsi" w:hint="eastAsia"/>
          <w:iCs/>
          <w:sz w:val="18"/>
          <w:szCs w:val="18"/>
        </w:rPr>
        <w:t xml:space="preserve">： </w:t>
      </w:r>
      <w:r w:rsidRPr="003E7FBF">
        <w:rPr>
          <w:rFonts w:ascii="宋体" w:eastAsia="宋体" w:hAnsi="宋体" w:cstheme="majorHAnsi"/>
          <w:iCs/>
          <w:sz w:val="18"/>
          <w:szCs w:val="18"/>
        </w:rPr>
        <w:t>3</w:t>
      </w:r>
      <w:r w:rsidRPr="003E7FBF">
        <w:rPr>
          <w:rFonts w:ascii="宋体" w:eastAsia="宋体" w:hAnsi="宋体" w:cstheme="majorHAnsi" w:hint="eastAsia"/>
          <w:iCs/>
          <w:sz w:val="18"/>
          <w:szCs w:val="18"/>
        </w:rPr>
        <w:t>.</w:t>
      </w:r>
      <w:r w:rsidRPr="003E7FBF">
        <w:rPr>
          <w:rFonts w:ascii="宋体" w:eastAsia="宋体" w:hAnsi="宋体" w:cstheme="majorHAnsi"/>
          <w:iCs/>
          <w:sz w:val="18"/>
          <w:szCs w:val="18"/>
        </w:rPr>
        <w:t>28</w:t>
      </w:r>
      <w:r w:rsidR="003E7FBF">
        <w:rPr>
          <w:rFonts w:ascii="宋体" w:eastAsia="宋体" w:hAnsi="宋体" w:cstheme="majorHAnsi"/>
          <w:iCs/>
          <w:sz w:val="18"/>
          <w:szCs w:val="18"/>
        </w:rPr>
        <w:t>/4.00</w:t>
      </w:r>
    </w:p>
    <w:p w14:paraId="31204733" w14:textId="563F6806" w:rsidR="00734CC0" w:rsidRPr="003E7FBF" w:rsidRDefault="00734CC0" w:rsidP="003E7FBF">
      <w:pPr>
        <w:pStyle w:val="a4"/>
        <w:numPr>
          <w:ilvl w:val="0"/>
          <w:numId w:val="2"/>
        </w:numPr>
        <w:spacing w:after="0" w:line="240" w:lineRule="auto"/>
        <w:rPr>
          <w:rFonts w:ascii="宋体" w:eastAsia="宋体" w:hAnsi="宋体" w:cstheme="majorHAnsi"/>
          <w:iCs/>
          <w:sz w:val="18"/>
          <w:szCs w:val="18"/>
        </w:rPr>
      </w:pPr>
      <w:r>
        <w:rPr>
          <w:rFonts w:ascii="宋体" w:eastAsia="宋体" w:hAnsi="宋体" w:cstheme="majorHAnsi" w:hint="eastAsia"/>
          <w:iCs/>
          <w:sz w:val="18"/>
          <w:szCs w:val="18"/>
        </w:rPr>
        <w:t>相关课程：</w:t>
      </w:r>
      <w:r w:rsidR="004E7F38">
        <w:rPr>
          <w:rFonts w:ascii="宋体" w:eastAsia="宋体" w:hAnsi="宋体" w:cstheme="majorHAnsi" w:hint="eastAsia"/>
          <w:iCs/>
          <w:sz w:val="18"/>
          <w:szCs w:val="18"/>
        </w:rPr>
        <w:t>化工过程数据分析，三传一反</w:t>
      </w:r>
      <w:proofErr w:type="gramStart"/>
      <w:r w:rsidR="00061CDA">
        <w:rPr>
          <w:rFonts w:ascii="宋体" w:eastAsia="宋体" w:hAnsi="宋体" w:cstheme="majorHAnsi" w:hint="eastAsia"/>
          <w:iCs/>
          <w:sz w:val="18"/>
          <w:szCs w:val="18"/>
        </w:rPr>
        <w:t>，</w:t>
      </w:r>
      <w:proofErr w:type="gramEnd"/>
      <w:r w:rsidR="004E7F38">
        <w:rPr>
          <w:rFonts w:ascii="宋体" w:eastAsia="宋体" w:hAnsi="宋体" w:cstheme="majorHAnsi" w:hint="eastAsia"/>
          <w:iCs/>
          <w:sz w:val="18"/>
          <w:szCs w:val="18"/>
        </w:rPr>
        <w:t>流体力学，材料力学</w:t>
      </w:r>
    </w:p>
    <w:p w14:paraId="6E7BAE1F" w14:textId="70463001" w:rsidR="00053A27" w:rsidRPr="00485633" w:rsidRDefault="00053A27" w:rsidP="003E7FBF">
      <w:pPr>
        <w:spacing w:after="0" w:line="240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青岛科技大学 （Q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>UST</w:t>
      </w:r>
      <w:r w:rsidRPr="005A2624">
        <w:rPr>
          <w:rFonts w:ascii="宋体" w:eastAsia="宋体" w:hAnsi="宋体" w:cstheme="majorHAnsi" w:hint="eastAsia"/>
          <w:b/>
          <w:iCs/>
          <w:sz w:val="18"/>
          <w:szCs w:val="18"/>
        </w:rPr>
        <w:t>）</w:t>
      </w:r>
      <w:r w:rsidRPr="005A2624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         </w:t>
      </w:r>
      <w:r>
        <w:rPr>
          <w:rFonts w:ascii="宋体" w:eastAsia="宋体" w:hAnsi="宋体" w:cstheme="majorHAnsi"/>
          <w:b/>
          <w:iCs/>
          <w:sz w:val="18"/>
          <w:szCs w:val="18"/>
        </w:rPr>
        <w:t xml:space="preserve"> </w:t>
      </w:r>
      <w:r w:rsidRPr="005A2624">
        <w:rPr>
          <w:rFonts w:ascii="宋体" w:eastAsia="宋体" w:hAnsi="宋体" w:cstheme="majorHAnsi"/>
          <w:iCs/>
          <w:sz w:val="18"/>
          <w:szCs w:val="18"/>
        </w:rPr>
        <w:t>2011</w:t>
      </w:r>
      <w:r w:rsidRPr="005A2624">
        <w:rPr>
          <w:rFonts w:ascii="宋体" w:eastAsia="宋体" w:hAnsi="宋体" w:cstheme="majorHAnsi" w:hint="eastAsia"/>
          <w:iCs/>
          <w:sz w:val="18"/>
          <w:szCs w:val="18"/>
        </w:rPr>
        <w:t>-</w:t>
      </w:r>
      <w:r w:rsidRPr="005A2624">
        <w:rPr>
          <w:rFonts w:ascii="宋体" w:eastAsia="宋体" w:hAnsi="宋体" w:cstheme="majorHAnsi"/>
          <w:iCs/>
          <w:sz w:val="18"/>
          <w:szCs w:val="18"/>
        </w:rPr>
        <w:t>2015</w:t>
      </w:r>
    </w:p>
    <w:p w14:paraId="19D3C523" w14:textId="77777777" w:rsidR="00053A27" w:rsidRPr="00485633" w:rsidRDefault="00053A27" w:rsidP="00053A27">
      <w:pPr>
        <w:pStyle w:val="a4"/>
        <w:numPr>
          <w:ilvl w:val="0"/>
          <w:numId w:val="3"/>
        </w:numPr>
        <w:spacing w:after="6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485633">
        <w:rPr>
          <w:rFonts w:ascii="宋体" w:eastAsia="宋体" w:hAnsi="宋体" w:cstheme="majorHAnsi" w:hint="eastAsia"/>
          <w:iCs/>
          <w:sz w:val="18"/>
          <w:szCs w:val="18"/>
        </w:rPr>
        <w:t>学位：化学工程与工艺，学士</w:t>
      </w:r>
    </w:p>
    <w:p w14:paraId="247FF8E9" w14:textId="4FAE26C8" w:rsidR="00053A27" w:rsidRPr="00CC2300" w:rsidRDefault="00053A27" w:rsidP="00CC2300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CC2300">
        <w:rPr>
          <w:rFonts w:ascii="宋体" w:eastAsia="宋体" w:hAnsi="宋体" w:hint="eastAsia"/>
          <w:b/>
          <w:sz w:val="20"/>
          <w:szCs w:val="20"/>
        </w:rPr>
        <w:t>项目经历</w:t>
      </w:r>
    </w:p>
    <w:p w14:paraId="5C7CCBB3" w14:textId="5DFB1CED" w:rsidR="00053A27" w:rsidRPr="00CC2300" w:rsidRDefault="00053A27" w:rsidP="00003A43">
      <w:p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003A43">
        <w:rPr>
          <w:rFonts w:ascii="宋体" w:eastAsia="宋体" w:hAnsi="宋体" w:cstheme="majorHAnsi" w:hint="eastAsia"/>
          <w:b/>
          <w:iCs/>
          <w:sz w:val="18"/>
          <w:szCs w:val="18"/>
        </w:rPr>
        <w:t>Tennessee Eastman 化工工艺流程数据分析与检测</w:t>
      </w:r>
      <w:r w:rsidRPr="00003A43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  <w:r w:rsidR="00CC2300" w:rsidRPr="00003A43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</w:t>
      </w:r>
      <w:r w:rsidR="00003A43">
        <w:rPr>
          <w:rFonts w:ascii="宋体" w:eastAsia="宋体" w:hAnsi="宋体" w:cstheme="majorHAnsi"/>
          <w:iCs/>
          <w:sz w:val="18"/>
          <w:szCs w:val="18"/>
        </w:rPr>
        <w:t xml:space="preserve">     </w:t>
      </w:r>
      <w:r w:rsidR="00003A43" w:rsidRPr="00CC2300">
        <w:rPr>
          <w:rFonts w:ascii="宋体" w:eastAsia="宋体" w:hAnsi="宋体" w:cstheme="majorHAnsi" w:hint="eastAsia"/>
          <w:iCs/>
          <w:sz w:val="18"/>
          <w:szCs w:val="18"/>
        </w:rPr>
        <w:t>2017.05</w:t>
      </w:r>
      <w:r w:rsidR="00CC2300" w:rsidRPr="00003A43">
        <w:rPr>
          <w:rFonts w:ascii="宋体" w:eastAsia="宋体" w:hAnsi="宋体" w:cstheme="majorHAnsi"/>
          <w:iCs/>
          <w:sz w:val="18"/>
          <w:szCs w:val="18"/>
        </w:rPr>
        <w:t xml:space="preserve">                        </w:t>
      </w:r>
    </w:p>
    <w:p w14:paraId="584C3C9A" w14:textId="2645D128" w:rsidR="00053A27" w:rsidRPr="006E45B3" w:rsidRDefault="00053A27" w:rsidP="00044CA7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使用PCA、LDA和CCCA数据分析方法对 Tennessee Eastman 化工工艺流程数据和产品质量数据进行检测与分析。</w:t>
      </w:r>
    </w:p>
    <w:p w14:paraId="2DAC98C3" w14:textId="5129FA1A" w:rsidR="00053A27" w:rsidRPr="006E45B3" w:rsidRDefault="00053A27" w:rsidP="00044CA7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计算复杂数据集的T</w:t>
      </w:r>
      <w:r w:rsidR="00003A43" w:rsidRPr="006E45B3">
        <w:rPr>
          <w:rFonts w:ascii="宋体" w:eastAsia="宋体" w:hAnsi="宋体" w:cstheme="majorHAnsi"/>
          <w:iCs/>
          <w:sz w:val="18"/>
          <w:szCs w:val="18"/>
        </w:rPr>
        <w:t>2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和Q限度以检测数据波动、搅动。</w:t>
      </w:r>
    </w:p>
    <w:p w14:paraId="516D2DE8" w14:textId="2858CC59" w:rsidR="00053A27" w:rsidRPr="006E45B3" w:rsidRDefault="00053A27" w:rsidP="00044CA7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使用LDA方法划分数据正常和数据异常区域。</w:t>
      </w:r>
    </w:p>
    <w:p w14:paraId="6486F88B" w14:textId="46845E5B" w:rsidR="00053A27" w:rsidRDefault="00053A27" w:rsidP="00044CA7">
      <w:pPr>
        <w:pStyle w:val="a4"/>
        <w:numPr>
          <w:ilvl w:val="0"/>
          <w:numId w:val="4"/>
        </w:numPr>
        <w:spacing w:after="40" w:line="240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使用CCCA方法来研究流程数据波动，质量数据波动及其二者的关联。</w:t>
      </w:r>
    </w:p>
    <w:p w14:paraId="696FDA97" w14:textId="77777777" w:rsidR="00044CA7" w:rsidRPr="005A2624" w:rsidRDefault="00044CA7" w:rsidP="00044CA7">
      <w:pPr>
        <w:pStyle w:val="Style1"/>
        <w:spacing w:after="60" w:line="240" w:lineRule="auto"/>
        <w:jc w:val="distribute"/>
        <w:rPr>
          <w:rFonts w:ascii="宋体" w:eastAsia="宋体" w:hAnsi="宋体" w:cstheme="majorHAnsi"/>
          <w:sz w:val="18"/>
          <w:szCs w:val="18"/>
        </w:rPr>
      </w:pPr>
      <w:r>
        <w:rPr>
          <w:rFonts w:ascii="宋体" w:eastAsia="宋体" w:hAnsi="宋体" w:cstheme="majorHAnsi"/>
          <w:b/>
          <w:sz w:val="18"/>
          <w:szCs w:val="18"/>
        </w:rPr>
        <w:t>SQL</w:t>
      </w:r>
      <w:r>
        <w:rPr>
          <w:rFonts w:ascii="宋体" w:eastAsia="宋体" w:hAnsi="宋体" w:cstheme="majorHAnsi" w:hint="eastAsia"/>
          <w:b/>
          <w:sz w:val="18"/>
          <w:szCs w:val="18"/>
        </w:rPr>
        <w:t>数据库设计</w:t>
      </w:r>
      <w:r w:rsidRPr="005A2624">
        <w:rPr>
          <w:rFonts w:ascii="宋体" w:eastAsia="宋体" w:hAnsi="宋体" w:cstheme="majorHAnsi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宋体" w:eastAsia="宋体" w:hAnsi="宋体" w:cstheme="majorHAnsi"/>
          <w:b/>
          <w:sz w:val="18"/>
          <w:szCs w:val="18"/>
        </w:rPr>
        <w:t xml:space="preserve">                 </w:t>
      </w:r>
      <w:r w:rsidRPr="004E3274">
        <w:rPr>
          <w:rFonts w:ascii="宋体" w:eastAsia="宋体" w:hAnsi="宋体" w:cstheme="majorHAnsi"/>
          <w:sz w:val="18"/>
          <w:szCs w:val="18"/>
        </w:rPr>
        <w:t xml:space="preserve">2019 </w:t>
      </w:r>
      <w:r w:rsidRPr="005A2624">
        <w:rPr>
          <w:rFonts w:ascii="宋体" w:eastAsia="宋体" w:hAnsi="宋体" w:cstheme="majorHAnsi"/>
          <w:b/>
          <w:sz w:val="18"/>
          <w:szCs w:val="18"/>
        </w:rPr>
        <w:t xml:space="preserve">                                                                    </w:t>
      </w:r>
    </w:p>
    <w:p w14:paraId="0321BF5B" w14:textId="77777777" w:rsidR="00044CA7" w:rsidRDefault="00044CA7" w:rsidP="00044CA7">
      <w:pPr>
        <w:pStyle w:val="Style1"/>
        <w:numPr>
          <w:ilvl w:val="0"/>
          <w:numId w:val="10"/>
        </w:numPr>
        <w:spacing w:after="40" w:line="240" w:lineRule="auto"/>
        <w:rPr>
          <w:rFonts w:ascii="宋体" w:eastAsia="宋体" w:hAnsi="宋体" w:cstheme="majorHAnsi"/>
          <w:sz w:val="18"/>
          <w:szCs w:val="18"/>
        </w:rPr>
      </w:pPr>
      <w:r>
        <w:rPr>
          <w:rFonts w:ascii="宋体" w:eastAsia="宋体" w:hAnsi="宋体" w:cstheme="majorHAnsi" w:hint="eastAsia"/>
          <w:sz w:val="18"/>
          <w:szCs w:val="18"/>
        </w:rPr>
        <w:t>使用J</w:t>
      </w:r>
      <w:r>
        <w:rPr>
          <w:rFonts w:ascii="宋体" w:eastAsia="宋体" w:hAnsi="宋体" w:cstheme="majorHAnsi"/>
          <w:sz w:val="18"/>
          <w:szCs w:val="18"/>
        </w:rPr>
        <w:t>AVA</w:t>
      </w:r>
      <w:r>
        <w:rPr>
          <w:rFonts w:ascii="宋体" w:eastAsia="宋体" w:hAnsi="宋体" w:cstheme="majorHAnsi" w:hint="eastAsia"/>
          <w:sz w:val="18"/>
          <w:szCs w:val="18"/>
        </w:rPr>
        <w:t>实现一个全新S</w:t>
      </w:r>
      <w:r>
        <w:rPr>
          <w:rFonts w:ascii="宋体" w:eastAsia="宋体" w:hAnsi="宋体" w:cstheme="majorHAnsi"/>
          <w:sz w:val="18"/>
          <w:szCs w:val="18"/>
        </w:rPr>
        <w:t>QLite</w:t>
      </w:r>
      <w:r>
        <w:rPr>
          <w:rFonts w:ascii="宋体" w:eastAsia="宋体" w:hAnsi="宋体" w:cstheme="majorHAnsi" w:hint="eastAsia"/>
          <w:sz w:val="18"/>
          <w:szCs w:val="18"/>
        </w:rPr>
        <w:t>，包括命令行处理功能，</w:t>
      </w:r>
      <w:proofErr w:type="gramStart"/>
      <w:r>
        <w:rPr>
          <w:rFonts w:ascii="宋体" w:eastAsia="宋体" w:hAnsi="宋体" w:cstheme="majorHAnsi" w:hint="eastAsia"/>
          <w:sz w:val="18"/>
          <w:szCs w:val="18"/>
        </w:rPr>
        <w:t>增删改查功能</w:t>
      </w:r>
      <w:proofErr w:type="gramEnd"/>
      <w:r>
        <w:rPr>
          <w:rFonts w:ascii="宋体" w:eastAsia="宋体" w:hAnsi="宋体" w:cstheme="majorHAnsi" w:hint="eastAsia"/>
          <w:sz w:val="18"/>
          <w:szCs w:val="18"/>
        </w:rPr>
        <w:t>，并要求能够进行有条件的增删改查。使用变长数据记录，数据类型包括</w:t>
      </w:r>
      <w:proofErr w:type="gramStart"/>
      <w:r>
        <w:rPr>
          <w:rFonts w:ascii="宋体" w:eastAsia="宋体" w:hAnsi="宋体" w:cstheme="majorHAnsi" w:hint="eastAsia"/>
          <w:sz w:val="18"/>
          <w:szCs w:val="18"/>
        </w:rPr>
        <w:t>空类型</w:t>
      </w:r>
      <w:proofErr w:type="gramEnd"/>
      <w:r>
        <w:rPr>
          <w:rFonts w:ascii="宋体" w:eastAsia="宋体" w:hAnsi="宋体" w:cstheme="majorHAnsi" w:hint="eastAsia"/>
          <w:sz w:val="18"/>
          <w:szCs w:val="18"/>
        </w:rPr>
        <w:t>和日期等。</w:t>
      </w:r>
    </w:p>
    <w:p w14:paraId="40B6BA22" w14:textId="77777777" w:rsidR="00044CA7" w:rsidRDefault="00044CA7" w:rsidP="00044CA7">
      <w:pPr>
        <w:pStyle w:val="Style1"/>
        <w:numPr>
          <w:ilvl w:val="0"/>
          <w:numId w:val="10"/>
        </w:numPr>
        <w:spacing w:after="40" w:line="240" w:lineRule="auto"/>
        <w:rPr>
          <w:rFonts w:ascii="宋体" w:eastAsia="宋体" w:hAnsi="宋体" w:cstheme="majorHAnsi"/>
          <w:sz w:val="18"/>
          <w:szCs w:val="18"/>
        </w:rPr>
      </w:pPr>
      <w:r>
        <w:rPr>
          <w:rFonts w:ascii="宋体" w:eastAsia="宋体" w:hAnsi="宋体" w:cstheme="majorHAnsi" w:hint="eastAsia"/>
          <w:sz w:val="18"/>
          <w:szCs w:val="18"/>
        </w:rPr>
        <w:t>所有操作都基于底层文件分页读写和字节操作（</w:t>
      </w:r>
      <w:proofErr w:type="spellStart"/>
      <w:r>
        <w:rPr>
          <w:rFonts w:ascii="宋体" w:eastAsia="宋体" w:hAnsi="宋体" w:cstheme="majorHAnsi" w:hint="eastAsia"/>
          <w:sz w:val="18"/>
          <w:szCs w:val="18"/>
        </w:rPr>
        <w:t>tbl</w:t>
      </w:r>
      <w:proofErr w:type="spellEnd"/>
      <w:r>
        <w:rPr>
          <w:rFonts w:ascii="宋体" w:eastAsia="宋体" w:hAnsi="宋体" w:cstheme="majorHAnsi" w:hint="eastAsia"/>
          <w:sz w:val="18"/>
          <w:szCs w:val="18"/>
        </w:rPr>
        <w:t>文件），所有记录操作都基于并可能修改数据库元数据。</w:t>
      </w:r>
    </w:p>
    <w:p w14:paraId="3D0F8D69" w14:textId="77777777" w:rsidR="00044CA7" w:rsidRPr="005A2624" w:rsidRDefault="00044CA7" w:rsidP="00044CA7">
      <w:pPr>
        <w:pStyle w:val="Style1"/>
        <w:numPr>
          <w:ilvl w:val="0"/>
          <w:numId w:val="10"/>
        </w:numPr>
        <w:spacing w:after="40" w:line="240" w:lineRule="auto"/>
        <w:rPr>
          <w:rFonts w:ascii="宋体" w:eastAsia="宋体" w:hAnsi="宋体" w:cstheme="majorHAnsi"/>
          <w:sz w:val="18"/>
          <w:szCs w:val="18"/>
        </w:rPr>
      </w:pPr>
      <w:r>
        <w:rPr>
          <w:rFonts w:ascii="宋体" w:eastAsia="宋体" w:hAnsi="宋体" w:cstheme="majorHAnsi" w:hint="eastAsia"/>
          <w:sz w:val="18"/>
          <w:szCs w:val="18"/>
        </w:rPr>
        <w:t>数据库同时实现了对数据记录的索引查找操作</w:t>
      </w:r>
      <w:r>
        <w:rPr>
          <w:rFonts w:ascii="宋体" w:eastAsia="宋体" w:hAnsi="宋体" w:cstheme="majorHAnsi"/>
          <w:sz w:val="18"/>
          <w:szCs w:val="18"/>
        </w:rPr>
        <w:t>(</w:t>
      </w:r>
      <w:r>
        <w:rPr>
          <w:rFonts w:ascii="宋体" w:eastAsia="宋体" w:hAnsi="宋体" w:cstheme="majorHAnsi" w:hint="eastAsia"/>
          <w:sz w:val="18"/>
          <w:szCs w:val="18"/>
        </w:rPr>
        <w:t>按主键值)</w:t>
      </w:r>
      <w:r>
        <w:rPr>
          <w:rFonts w:ascii="宋体" w:eastAsia="宋体" w:hAnsi="宋体" w:cstheme="majorHAnsi"/>
          <w:sz w:val="18"/>
          <w:szCs w:val="18"/>
        </w:rPr>
        <w:t xml:space="preserve">, </w:t>
      </w:r>
      <w:r>
        <w:rPr>
          <w:rFonts w:ascii="宋体" w:eastAsia="宋体" w:hAnsi="宋体" w:cstheme="majorHAnsi" w:hint="eastAsia"/>
          <w:sz w:val="18"/>
          <w:szCs w:val="18"/>
        </w:rPr>
        <w:t>后又实现了按候选键值生成索引文件的功能，从而将搜索效率提高了数倍。</w:t>
      </w:r>
    </w:p>
    <w:p w14:paraId="5F24A7B1" w14:textId="41EBA963" w:rsidR="00044CA7" w:rsidRPr="00044CA7" w:rsidRDefault="00044CA7" w:rsidP="00044CA7">
      <w:pPr>
        <w:pStyle w:val="Style1"/>
        <w:numPr>
          <w:ilvl w:val="0"/>
          <w:numId w:val="10"/>
        </w:numPr>
        <w:spacing w:after="40" w:line="240" w:lineRule="auto"/>
        <w:ind w:right="-18"/>
        <w:rPr>
          <w:rFonts w:ascii="宋体" w:eastAsia="宋体" w:hAnsi="宋体" w:cstheme="majorHAnsi"/>
          <w:sz w:val="18"/>
          <w:szCs w:val="18"/>
        </w:rPr>
      </w:pPr>
      <w:r w:rsidRPr="00D557B6">
        <w:rPr>
          <w:rFonts w:ascii="宋体" w:eastAsia="宋体" w:hAnsi="宋体" w:cstheme="majorHAnsi" w:hint="eastAsia"/>
          <w:sz w:val="18"/>
          <w:szCs w:val="18"/>
        </w:rPr>
        <w:t>成功实现了数据库对表中各种数据类型数据的有条件删改。先承担了项目的删除操作，后又承担</w:t>
      </w:r>
      <w:proofErr w:type="gramStart"/>
      <w:r w:rsidRPr="00D557B6">
        <w:rPr>
          <w:rFonts w:ascii="宋体" w:eastAsia="宋体" w:hAnsi="宋体" w:cstheme="majorHAnsi" w:hint="eastAsia"/>
          <w:sz w:val="18"/>
          <w:szCs w:val="18"/>
        </w:rPr>
        <w:t>更多职能</w:t>
      </w:r>
      <w:proofErr w:type="gramEnd"/>
      <w:r w:rsidRPr="00D557B6">
        <w:rPr>
          <w:rFonts w:ascii="宋体" w:eastAsia="宋体" w:hAnsi="宋体" w:cstheme="majorHAnsi" w:hint="eastAsia"/>
          <w:sz w:val="18"/>
          <w:szCs w:val="18"/>
        </w:rPr>
        <w:t>承担了项目改操作，完成了组内近40%工作量，使项目顺利完成</w:t>
      </w:r>
      <w:r>
        <w:rPr>
          <w:rFonts w:ascii="宋体" w:eastAsia="宋体" w:hAnsi="宋体" w:cstheme="majorHAnsi" w:hint="eastAsia"/>
          <w:sz w:val="18"/>
          <w:szCs w:val="18"/>
        </w:rPr>
        <w:t>。</w:t>
      </w:r>
    </w:p>
    <w:p w14:paraId="417277ED" w14:textId="3E33960C" w:rsidR="00053A27" w:rsidRPr="006A4339" w:rsidRDefault="00053A27" w:rsidP="002639EB">
      <w:pPr>
        <w:spacing w:after="0" w:line="288" w:lineRule="auto"/>
        <w:jc w:val="distribute"/>
        <w:rPr>
          <w:rFonts w:ascii="宋体" w:eastAsia="宋体" w:hAnsi="宋体" w:cstheme="majorHAnsi"/>
          <w:b/>
          <w:iCs/>
          <w:sz w:val="18"/>
          <w:szCs w:val="18"/>
        </w:rPr>
      </w:pPr>
      <w:r w:rsidRPr="006A4339">
        <w:rPr>
          <w:rFonts w:ascii="宋体" w:eastAsia="宋体" w:hAnsi="宋体" w:cstheme="majorHAnsi" w:hint="eastAsia"/>
          <w:b/>
          <w:iCs/>
          <w:sz w:val="18"/>
          <w:szCs w:val="18"/>
        </w:rPr>
        <w:t>15 万吨</w:t>
      </w:r>
      <w:r w:rsidR="006A4339" w:rsidRPr="006A4339">
        <w:rPr>
          <w:rFonts w:ascii="宋体" w:eastAsia="宋体" w:hAnsi="宋体" w:cstheme="majorHAnsi" w:hint="eastAsia"/>
          <w:b/>
          <w:iCs/>
          <w:sz w:val="18"/>
          <w:szCs w:val="18"/>
        </w:rPr>
        <w:t>/</w:t>
      </w:r>
      <w:r w:rsidRPr="006A4339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年脱丙烷装置设计 </w:t>
      </w:r>
      <w:r w:rsidR="002639EB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                              </w:t>
      </w:r>
      <w:r w:rsidRPr="002639EB">
        <w:rPr>
          <w:rFonts w:ascii="宋体" w:eastAsia="宋体" w:hAnsi="宋体" w:cstheme="majorHAnsi" w:hint="eastAsia"/>
          <w:iCs/>
          <w:sz w:val="18"/>
          <w:szCs w:val="18"/>
        </w:rPr>
        <w:t>2013.11</w:t>
      </w:r>
    </w:p>
    <w:p w14:paraId="011A6515" w14:textId="50CC5BB6" w:rsidR="00053A27" w:rsidRPr="006E45B3" w:rsidRDefault="00053A27" w:rsidP="00044CA7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确定工艺流程，确定板式塔，塔板数，进料位置等设备参数。确定泵，换热器等设备参数。</w:t>
      </w:r>
    </w:p>
    <w:p w14:paraId="6CA493D8" w14:textId="4FBDEB9B" w:rsidR="00053A27" w:rsidRPr="006E45B3" w:rsidRDefault="00053A27" w:rsidP="00044CA7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使用 Aspen 进行工艺流程模拟，评估模拟结果可靠性，对进料位置等工艺参数进行了灵敏度分析。</w:t>
      </w:r>
    </w:p>
    <w:p w14:paraId="00C8AEAC" w14:textId="26147375" w:rsidR="00053A27" w:rsidRPr="006E45B3" w:rsidRDefault="00053A27" w:rsidP="00044CA7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优化工艺流程，降低能耗。</w:t>
      </w:r>
    </w:p>
    <w:p w14:paraId="2DE1BC66" w14:textId="113304F9" w:rsidR="00053A27" w:rsidRDefault="00053A27" w:rsidP="00044CA7">
      <w:pPr>
        <w:pStyle w:val="a4"/>
        <w:numPr>
          <w:ilvl w:val="0"/>
          <w:numId w:val="5"/>
        </w:numPr>
        <w:spacing w:after="4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在横河 2000 系统（类似 DCS）上模拟装置开车停车，通过设计参数使装置平稳运行。</w:t>
      </w:r>
    </w:p>
    <w:p w14:paraId="6DB07B9A" w14:textId="77777777" w:rsidR="00044CA7" w:rsidRPr="00053A27" w:rsidRDefault="00044CA7" w:rsidP="00044CA7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053A27">
        <w:rPr>
          <w:rFonts w:ascii="宋体" w:eastAsia="宋体" w:hAnsi="宋体" w:hint="eastAsia"/>
          <w:b/>
          <w:sz w:val="20"/>
          <w:szCs w:val="20"/>
        </w:rPr>
        <w:t>工作经历</w:t>
      </w:r>
    </w:p>
    <w:p w14:paraId="2682C612" w14:textId="77777777" w:rsidR="00044CA7" w:rsidRDefault="00044CA7" w:rsidP="00044CA7">
      <w:pPr>
        <w:spacing w:after="0" w:line="240" w:lineRule="auto"/>
        <w:jc w:val="distribute"/>
      </w:pPr>
      <w:proofErr w:type="gramStart"/>
      <w:r w:rsidRPr="00CC2300">
        <w:rPr>
          <w:rFonts w:ascii="宋体" w:eastAsia="宋体" w:hAnsi="宋体" w:cstheme="majorHAnsi" w:hint="eastAsia"/>
          <w:b/>
          <w:iCs/>
          <w:sz w:val="18"/>
          <w:szCs w:val="18"/>
        </w:rPr>
        <w:t>华谊合丰</w:t>
      </w:r>
      <w:proofErr w:type="gramEnd"/>
      <w:r w:rsidRPr="00CC2300">
        <w:rPr>
          <w:rFonts w:ascii="宋体" w:eastAsia="宋体" w:hAnsi="宋体" w:cstheme="majorHAnsi" w:hint="eastAsia"/>
          <w:b/>
          <w:iCs/>
          <w:sz w:val="18"/>
          <w:szCs w:val="18"/>
        </w:rPr>
        <w:t>特种化学淄博有限公</w:t>
      </w:r>
      <w:r>
        <w:rPr>
          <w:rFonts w:ascii="宋体" w:eastAsia="宋体" w:hAnsi="宋体" w:cstheme="majorHAnsi" w:hint="eastAsia"/>
          <w:b/>
          <w:iCs/>
          <w:sz w:val="18"/>
          <w:szCs w:val="18"/>
        </w:rPr>
        <w:t>司</w:t>
      </w:r>
      <w:r w:rsidRPr="00CC2300">
        <w:rPr>
          <w:rFonts w:ascii="宋体" w:eastAsia="宋体" w:hAnsi="宋体" w:cstheme="majorHAnsi" w:hint="eastAsia"/>
          <w:b/>
          <w:iCs/>
          <w:sz w:val="18"/>
          <w:szCs w:val="18"/>
        </w:rPr>
        <w:t>50000吨/年(甲基)丙烯酸特种酯项目</w:t>
      </w:r>
      <w:r>
        <w:rPr>
          <w:rFonts w:hint="eastAsia"/>
        </w:rPr>
        <w:t xml:space="preserve"> </w:t>
      </w:r>
      <w:r>
        <w:t xml:space="preserve">                                                  </w:t>
      </w:r>
      <w:r w:rsidRPr="00CC2300">
        <w:rPr>
          <w:rFonts w:ascii="宋体" w:eastAsia="宋体" w:hAnsi="宋体" w:cstheme="majorHAnsi" w:hint="eastAsia"/>
          <w:iCs/>
          <w:sz w:val="18"/>
          <w:szCs w:val="18"/>
        </w:rPr>
        <w:t>2016.01-2016.5</w:t>
      </w:r>
    </w:p>
    <w:p w14:paraId="01F57596" w14:textId="77777777" w:rsidR="00044CA7" w:rsidRPr="006E45B3" w:rsidRDefault="00044CA7" w:rsidP="00044CA7">
      <w:pPr>
        <w:pStyle w:val="a4"/>
        <w:numPr>
          <w:ilvl w:val="0"/>
          <w:numId w:val="3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负责14种特种酯的化工工艺流程图（PFD）和带控制点的工艺流程图（PID</w:t>
      </w:r>
      <w:r w:rsidRPr="006E45B3">
        <w:rPr>
          <w:rFonts w:ascii="宋体" w:eastAsia="宋体" w:hAnsi="宋体" w:cstheme="majorHAnsi"/>
          <w:iCs/>
          <w:sz w:val="18"/>
          <w:szCs w:val="18"/>
        </w:rPr>
        <w:t>）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设计，出CAD图。</w:t>
      </w:r>
    </w:p>
    <w:p w14:paraId="40ACB530" w14:textId="77777777" w:rsidR="00044CA7" w:rsidRPr="006E45B3" w:rsidRDefault="00044CA7" w:rsidP="00044CA7">
      <w:pPr>
        <w:pStyle w:val="a4"/>
        <w:numPr>
          <w:ilvl w:val="0"/>
          <w:numId w:val="3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负责同客户沟通，接受客户反馈，根据客户需要修改工艺细节，必要时改变工艺流程。</w:t>
      </w:r>
    </w:p>
    <w:p w14:paraId="6D5272E9" w14:textId="3D16C689" w:rsidR="00044CA7" w:rsidRPr="00044CA7" w:rsidRDefault="00044CA7" w:rsidP="00044CA7">
      <w:pPr>
        <w:pStyle w:val="a4"/>
        <w:numPr>
          <w:ilvl w:val="0"/>
          <w:numId w:val="3"/>
        </w:numPr>
        <w:spacing w:after="6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iCs/>
          <w:sz w:val="18"/>
          <w:szCs w:val="18"/>
        </w:rPr>
        <w:t>编写部分可行性报告，负责编写部分危险化学品说明。</w:t>
      </w:r>
    </w:p>
    <w:p w14:paraId="48056C92" w14:textId="77777777" w:rsidR="00053A27" w:rsidRPr="006E45B3" w:rsidRDefault="00053A27" w:rsidP="006E45B3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6E45B3">
        <w:rPr>
          <w:rFonts w:ascii="宋体" w:eastAsia="宋体" w:hAnsi="宋体" w:hint="eastAsia"/>
          <w:b/>
          <w:sz w:val="20"/>
          <w:szCs w:val="20"/>
        </w:rPr>
        <w:t>研究经历</w:t>
      </w:r>
    </w:p>
    <w:p w14:paraId="13230860" w14:textId="0E77B2DF" w:rsidR="00053A27" w:rsidRPr="006E45B3" w:rsidRDefault="00053A27" w:rsidP="006E45B3">
      <w:p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6E45B3">
        <w:rPr>
          <w:rFonts w:ascii="宋体" w:eastAsia="宋体" w:hAnsi="宋体" w:cstheme="majorHAnsi" w:hint="eastAsia"/>
          <w:b/>
          <w:iCs/>
          <w:sz w:val="18"/>
          <w:szCs w:val="18"/>
        </w:rPr>
        <w:t xml:space="preserve">酯交换法合成3-环己稀-6-甲基丙烯酸-1-甲醇 </w:t>
      </w:r>
      <w:r w:rsidR="006E45B3">
        <w:rPr>
          <w:rFonts w:ascii="宋体" w:eastAsia="宋体" w:hAnsi="宋体" w:cstheme="majorHAnsi"/>
          <w:b/>
          <w:iCs/>
          <w:sz w:val="18"/>
          <w:szCs w:val="18"/>
        </w:rPr>
        <w:t xml:space="preserve">                                                         </w:t>
      </w:r>
      <w:r w:rsidRPr="006E45B3">
        <w:rPr>
          <w:rFonts w:ascii="宋体" w:eastAsia="宋体" w:hAnsi="宋体" w:cstheme="majorHAnsi" w:hint="eastAsia"/>
          <w:iCs/>
          <w:sz w:val="18"/>
          <w:szCs w:val="18"/>
        </w:rPr>
        <w:t>2015</w:t>
      </w:r>
    </w:p>
    <w:p w14:paraId="58A685F0" w14:textId="2C163A92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研究催化剂种类和剂量，反应时间，原料配比，阻聚剂种类与使用剂量对 3-环己稀-6-甲基丙烯酸-1-甲醇收率的影响，找出最佳反应条件，最佳催化剂和最佳阻聚剂。</w:t>
      </w:r>
    </w:p>
    <w:p w14:paraId="076D324A" w14:textId="703486AB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组建反应精馏-减压蒸馏实验装置，分离产品与副产品，并用气相色谱检测其纯度，进而计算收率。</w:t>
      </w:r>
    </w:p>
    <w:p w14:paraId="032EFC28" w14:textId="47EB0800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检测最佳催化剂回用性能，</w:t>
      </w:r>
      <w:r w:rsidR="00044CA7" w:rsidRPr="002639EB">
        <w:rPr>
          <w:rFonts w:ascii="宋体" w:eastAsia="宋体" w:hAnsi="宋体" w:cstheme="majorHAnsi" w:hint="eastAsia"/>
          <w:iCs/>
          <w:sz w:val="18"/>
          <w:szCs w:val="18"/>
        </w:rPr>
        <w:t xml:space="preserve"> </w:t>
      </w:r>
    </w:p>
    <w:p w14:paraId="3C8C31A5" w14:textId="584852AD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正交试验确定最佳反应条件组合。</w:t>
      </w:r>
    </w:p>
    <w:p w14:paraId="695959BD" w14:textId="18F6ABF3" w:rsidR="00053A27" w:rsidRPr="002639EB" w:rsidRDefault="00053A27" w:rsidP="00044CA7">
      <w:pPr>
        <w:pStyle w:val="a4"/>
        <w:numPr>
          <w:ilvl w:val="0"/>
          <w:numId w:val="6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2639EB">
        <w:rPr>
          <w:rFonts w:ascii="宋体" w:eastAsia="宋体" w:hAnsi="宋体" w:cstheme="majorHAnsi" w:hint="eastAsia"/>
          <w:iCs/>
          <w:sz w:val="18"/>
          <w:szCs w:val="18"/>
        </w:rPr>
        <w:t>核磁共振氢谱表征产品。</w:t>
      </w:r>
    </w:p>
    <w:p w14:paraId="7B3EBAFC" w14:textId="7A8FDCD8" w:rsidR="00AC5840" w:rsidRPr="00AC5840" w:rsidRDefault="00053A27" w:rsidP="00AC5840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6E45B3">
        <w:rPr>
          <w:rFonts w:ascii="宋体" w:eastAsia="宋体" w:hAnsi="宋体" w:hint="eastAsia"/>
          <w:b/>
          <w:sz w:val="20"/>
          <w:szCs w:val="20"/>
        </w:rPr>
        <w:t>职业技能</w:t>
      </w:r>
    </w:p>
    <w:p w14:paraId="2C44C87B" w14:textId="49A5DDE7" w:rsidR="00053A27" w:rsidRPr="00E87D88" w:rsidRDefault="00053A27" w:rsidP="00E87D88">
      <w:pPr>
        <w:pStyle w:val="a4"/>
        <w:numPr>
          <w:ilvl w:val="0"/>
          <w:numId w:val="7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>实验室技能：气相色谱，滴定、称量等实验室操作</w:t>
      </w:r>
    </w:p>
    <w:p w14:paraId="65CBE8E1" w14:textId="07FD38EA" w:rsidR="00053A27" w:rsidRPr="00E87D88" w:rsidRDefault="00053A27" w:rsidP="00E87D88">
      <w:pPr>
        <w:pStyle w:val="a4"/>
        <w:numPr>
          <w:ilvl w:val="0"/>
          <w:numId w:val="7"/>
        </w:numPr>
        <w:spacing w:after="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>编程技能：</w:t>
      </w:r>
      <w:r w:rsidR="004435EC">
        <w:rPr>
          <w:rFonts w:ascii="宋体" w:eastAsia="宋体" w:hAnsi="宋体" w:cstheme="majorHAnsi" w:hint="eastAsia"/>
          <w:iCs/>
          <w:sz w:val="18"/>
          <w:szCs w:val="18"/>
        </w:rPr>
        <w:t>M</w:t>
      </w:r>
      <w:r w:rsidR="004435EC">
        <w:rPr>
          <w:rFonts w:ascii="宋体" w:eastAsia="宋体" w:hAnsi="宋体" w:cstheme="majorHAnsi"/>
          <w:iCs/>
          <w:sz w:val="18"/>
          <w:szCs w:val="18"/>
        </w:rPr>
        <w:t xml:space="preserve">ySQL,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Java, C/C++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, python, </w:t>
      </w:r>
      <w:r w:rsidR="00AC5840">
        <w:rPr>
          <w:rFonts w:ascii="宋体" w:eastAsia="宋体" w:hAnsi="宋体" w:cstheme="majorHAnsi"/>
          <w:iCs/>
          <w:sz w:val="18"/>
          <w:szCs w:val="18"/>
        </w:rPr>
        <w:t>R</w:t>
      </w:r>
      <w:r w:rsidR="004435EC">
        <w:rPr>
          <w:rFonts w:ascii="宋体" w:eastAsia="宋体" w:hAnsi="宋体" w:cstheme="majorHAnsi"/>
          <w:iCs/>
          <w:sz w:val="18"/>
          <w:szCs w:val="18"/>
        </w:rPr>
        <w:t>, HTML, CSS</w:t>
      </w:r>
    </w:p>
    <w:p w14:paraId="1BF10DEE" w14:textId="345660BB" w:rsidR="004435EC" w:rsidRPr="004435EC" w:rsidRDefault="00053A27" w:rsidP="004435EC">
      <w:pPr>
        <w:pStyle w:val="a4"/>
        <w:numPr>
          <w:ilvl w:val="0"/>
          <w:numId w:val="7"/>
        </w:numPr>
        <w:spacing w:after="60" w:line="288" w:lineRule="auto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>软件工具：AutoCAD，Aspen Plus，</w:t>
      </w:r>
      <w:proofErr w:type="gramStart"/>
      <w:r w:rsidRPr="00E87D88">
        <w:rPr>
          <w:rFonts w:ascii="宋体" w:eastAsia="宋体" w:hAnsi="宋体" w:cstheme="majorHAnsi" w:hint="eastAsia"/>
          <w:iCs/>
          <w:sz w:val="18"/>
          <w:szCs w:val="18"/>
        </w:rPr>
        <w:t>Eclipse(</w:t>
      </w:r>
      <w:proofErr w:type="gramEnd"/>
      <w:r w:rsidRPr="00E87D88">
        <w:rPr>
          <w:rFonts w:ascii="宋体" w:eastAsia="宋体" w:hAnsi="宋体" w:cstheme="majorHAnsi" w:hint="eastAsia"/>
          <w:iCs/>
          <w:sz w:val="18"/>
          <w:szCs w:val="18"/>
        </w:rPr>
        <w:t>Java)，M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>ATLAB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，R</w:t>
      </w:r>
      <w:r w:rsidR="00AC5840">
        <w:rPr>
          <w:rFonts w:ascii="宋体" w:eastAsia="宋体" w:hAnsi="宋体" w:cstheme="majorHAnsi"/>
          <w:iCs/>
          <w:sz w:val="18"/>
          <w:szCs w:val="18"/>
        </w:rPr>
        <w:t>-studio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，Microsoft Office</w:t>
      </w:r>
    </w:p>
    <w:p w14:paraId="7573233C" w14:textId="77777777" w:rsidR="00053A27" w:rsidRPr="006E45B3" w:rsidRDefault="00053A27" w:rsidP="006E45B3">
      <w:pPr>
        <w:pBdr>
          <w:bottom w:val="single" w:sz="18" w:space="1" w:color="auto"/>
        </w:pBdr>
        <w:spacing w:after="0" w:line="240" w:lineRule="auto"/>
        <w:rPr>
          <w:rFonts w:ascii="宋体" w:eastAsia="宋体" w:hAnsi="宋体"/>
          <w:b/>
          <w:sz w:val="20"/>
          <w:szCs w:val="20"/>
        </w:rPr>
      </w:pPr>
      <w:r w:rsidRPr="006E45B3">
        <w:rPr>
          <w:rFonts w:ascii="宋体" w:eastAsia="宋体" w:hAnsi="宋体" w:hint="eastAsia"/>
          <w:b/>
          <w:sz w:val="20"/>
          <w:szCs w:val="20"/>
        </w:rPr>
        <w:t>获奖</w:t>
      </w:r>
    </w:p>
    <w:p w14:paraId="5D1BA989" w14:textId="58789FF3" w:rsidR="00053A27" w:rsidRPr="00E87D88" w:rsidRDefault="00053A27" w:rsidP="00E87D88">
      <w:pPr>
        <w:pStyle w:val="a4"/>
        <w:numPr>
          <w:ilvl w:val="0"/>
          <w:numId w:val="8"/>
        </w:num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 xml:space="preserve">雪弗龙学生竞赛二等奖 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             </w:t>
      </w:r>
      <w:r w:rsidR="00E87D88">
        <w:rPr>
          <w:rFonts w:ascii="宋体" w:eastAsia="宋体" w:hAnsi="宋体" w:cstheme="majorHAnsi"/>
          <w:iCs/>
          <w:sz w:val="18"/>
          <w:szCs w:val="18"/>
        </w:rPr>
        <w:t xml:space="preserve"> 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201</w:t>
      </w:r>
      <w:r w:rsidR="00C21FFB">
        <w:rPr>
          <w:rFonts w:ascii="宋体" w:eastAsia="宋体" w:hAnsi="宋体" w:cstheme="majorHAnsi"/>
          <w:iCs/>
          <w:sz w:val="18"/>
          <w:szCs w:val="18"/>
        </w:rPr>
        <w:t>7</w:t>
      </w:r>
      <w:bookmarkStart w:id="0" w:name="_GoBack"/>
      <w:bookmarkEnd w:id="0"/>
    </w:p>
    <w:p w14:paraId="0943C69D" w14:textId="1EBC6099" w:rsidR="00053A27" w:rsidRPr="00E87D88" w:rsidRDefault="00053A27" w:rsidP="00E87D88">
      <w:pPr>
        <w:pStyle w:val="a4"/>
        <w:numPr>
          <w:ilvl w:val="0"/>
          <w:numId w:val="8"/>
        </w:numPr>
        <w:spacing w:after="0" w:line="288" w:lineRule="auto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E87D88">
        <w:rPr>
          <w:rFonts w:ascii="宋体" w:eastAsia="宋体" w:hAnsi="宋体" w:cstheme="majorHAnsi" w:hint="eastAsia"/>
          <w:iCs/>
          <w:sz w:val="18"/>
          <w:szCs w:val="18"/>
        </w:rPr>
        <w:t xml:space="preserve">脱丙烷装置设计二等奖 </w:t>
      </w:r>
      <w:r w:rsidR="006E45B3" w:rsidRPr="00E87D88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              </w:t>
      </w:r>
      <w:r w:rsidR="00E87D88">
        <w:rPr>
          <w:rFonts w:ascii="宋体" w:eastAsia="宋体" w:hAnsi="宋体" w:cstheme="majorHAnsi"/>
          <w:iCs/>
          <w:sz w:val="18"/>
          <w:szCs w:val="18"/>
        </w:rPr>
        <w:t xml:space="preserve"> </w:t>
      </w:r>
      <w:r w:rsidRPr="00E87D88">
        <w:rPr>
          <w:rFonts w:ascii="宋体" w:eastAsia="宋体" w:hAnsi="宋体" w:cstheme="majorHAnsi" w:hint="eastAsia"/>
          <w:iCs/>
          <w:sz w:val="18"/>
          <w:szCs w:val="18"/>
        </w:rPr>
        <w:t>2013</w:t>
      </w:r>
    </w:p>
    <w:p w14:paraId="08272059" w14:textId="15CD388C" w:rsidR="00053A27" w:rsidRPr="00E87D88" w:rsidRDefault="00053A27" w:rsidP="00044CA7">
      <w:pPr>
        <w:pStyle w:val="a4"/>
        <w:numPr>
          <w:ilvl w:val="0"/>
          <w:numId w:val="9"/>
        </w:numPr>
        <w:spacing w:after="60"/>
        <w:jc w:val="distribute"/>
        <w:rPr>
          <w:rFonts w:ascii="宋体" w:eastAsia="宋体" w:hAnsi="宋体" w:cstheme="majorHAnsi"/>
          <w:iCs/>
          <w:sz w:val="18"/>
          <w:szCs w:val="18"/>
        </w:rPr>
      </w:pPr>
      <w:r w:rsidRPr="00044CA7">
        <w:rPr>
          <w:rFonts w:ascii="宋体" w:eastAsia="宋体" w:hAnsi="宋体" w:cstheme="majorHAnsi" w:hint="eastAsia"/>
          <w:iCs/>
          <w:sz w:val="18"/>
          <w:szCs w:val="18"/>
        </w:rPr>
        <w:t xml:space="preserve">社团活动积极分子 </w:t>
      </w:r>
      <w:r w:rsidR="006E45B3" w:rsidRPr="00044CA7">
        <w:rPr>
          <w:rFonts w:ascii="宋体" w:eastAsia="宋体" w:hAnsi="宋体" w:cstheme="majorHAnsi"/>
          <w:iCs/>
          <w:sz w:val="18"/>
          <w:szCs w:val="18"/>
        </w:rPr>
        <w:t xml:space="preserve">                                                                                      </w:t>
      </w:r>
      <w:r w:rsidRPr="00044CA7">
        <w:rPr>
          <w:rFonts w:ascii="宋体" w:eastAsia="宋体" w:hAnsi="宋体" w:cstheme="majorHAnsi" w:hint="eastAsia"/>
          <w:iCs/>
          <w:sz w:val="18"/>
          <w:szCs w:val="18"/>
        </w:rPr>
        <w:t>2011-2012</w:t>
      </w:r>
    </w:p>
    <w:sectPr w:rsidR="00053A27" w:rsidRPr="00E87D88" w:rsidSect="006E4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585B7" w14:textId="77777777" w:rsidR="00D523B6" w:rsidRDefault="00D523B6" w:rsidP="00044CA7">
      <w:pPr>
        <w:spacing w:after="0" w:line="240" w:lineRule="auto"/>
      </w:pPr>
      <w:r>
        <w:separator/>
      </w:r>
    </w:p>
  </w:endnote>
  <w:endnote w:type="continuationSeparator" w:id="0">
    <w:p w14:paraId="17A8DB65" w14:textId="77777777" w:rsidR="00D523B6" w:rsidRDefault="00D523B6" w:rsidP="0004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F8A95" w14:textId="77777777" w:rsidR="00D523B6" w:rsidRDefault="00D523B6" w:rsidP="00044CA7">
      <w:pPr>
        <w:spacing w:after="0" w:line="240" w:lineRule="auto"/>
      </w:pPr>
      <w:r>
        <w:separator/>
      </w:r>
    </w:p>
  </w:footnote>
  <w:footnote w:type="continuationSeparator" w:id="0">
    <w:p w14:paraId="5262F109" w14:textId="77777777" w:rsidR="00D523B6" w:rsidRDefault="00D523B6" w:rsidP="00044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15F"/>
    <w:multiLevelType w:val="hybridMultilevel"/>
    <w:tmpl w:val="3444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58C"/>
    <w:multiLevelType w:val="hybridMultilevel"/>
    <w:tmpl w:val="499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3749"/>
    <w:multiLevelType w:val="hybridMultilevel"/>
    <w:tmpl w:val="33E4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A474A"/>
    <w:multiLevelType w:val="hybridMultilevel"/>
    <w:tmpl w:val="CA56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C084C"/>
    <w:multiLevelType w:val="hybridMultilevel"/>
    <w:tmpl w:val="AFA0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C794A"/>
    <w:multiLevelType w:val="hybridMultilevel"/>
    <w:tmpl w:val="C200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E11E9"/>
    <w:multiLevelType w:val="hybridMultilevel"/>
    <w:tmpl w:val="A91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33D1F"/>
    <w:multiLevelType w:val="hybridMultilevel"/>
    <w:tmpl w:val="3B94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20423"/>
    <w:multiLevelType w:val="hybridMultilevel"/>
    <w:tmpl w:val="A7D4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D4177"/>
    <w:multiLevelType w:val="hybridMultilevel"/>
    <w:tmpl w:val="A05C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8"/>
    <w:rsid w:val="00003A43"/>
    <w:rsid w:val="00044CA7"/>
    <w:rsid w:val="00053A27"/>
    <w:rsid w:val="00061CDA"/>
    <w:rsid w:val="00175136"/>
    <w:rsid w:val="00196318"/>
    <w:rsid w:val="002639EB"/>
    <w:rsid w:val="003E7FBF"/>
    <w:rsid w:val="004435EC"/>
    <w:rsid w:val="004B24AE"/>
    <w:rsid w:val="004E7F38"/>
    <w:rsid w:val="006A4339"/>
    <w:rsid w:val="006C3447"/>
    <w:rsid w:val="006E45B3"/>
    <w:rsid w:val="00734CC0"/>
    <w:rsid w:val="00797E02"/>
    <w:rsid w:val="00AC5840"/>
    <w:rsid w:val="00C21FFB"/>
    <w:rsid w:val="00CC2300"/>
    <w:rsid w:val="00CE7208"/>
    <w:rsid w:val="00D23716"/>
    <w:rsid w:val="00D523B6"/>
    <w:rsid w:val="00E3009A"/>
    <w:rsid w:val="00E343A1"/>
    <w:rsid w:val="00E8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E9C84"/>
  <w15:chartTrackingRefBased/>
  <w15:docId w15:val="{75594B65-0A95-4F54-A3A7-57BA968D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A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53A27"/>
    <w:pPr>
      <w:spacing w:line="312" w:lineRule="auto"/>
      <w:ind w:left="720"/>
      <w:contextualSpacing/>
    </w:pPr>
    <w:rPr>
      <w:sz w:val="21"/>
      <w:szCs w:val="21"/>
    </w:rPr>
  </w:style>
  <w:style w:type="character" w:customStyle="1" w:styleId="vanity-name">
    <w:name w:val="vanity-name"/>
    <w:basedOn w:val="a0"/>
    <w:rsid w:val="00053A27"/>
  </w:style>
  <w:style w:type="character" w:customStyle="1" w:styleId="vanity-namedomain">
    <w:name w:val="vanity-name__domain"/>
    <w:basedOn w:val="a0"/>
    <w:rsid w:val="00175136"/>
  </w:style>
  <w:style w:type="character" w:customStyle="1" w:styleId="vanity-namedisplay-name">
    <w:name w:val="vanity-name__display-name"/>
    <w:basedOn w:val="a0"/>
    <w:rsid w:val="00175136"/>
  </w:style>
  <w:style w:type="paragraph" w:styleId="a5">
    <w:name w:val="header"/>
    <w:basedOn w:val="a"/>
    <w:link w:val="a6"/>
    <w:uiPriority w:val="99"/>
    <w:unhideWhenUsed/>
    <w:rsid w:val="00044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044CA7"/>
  </w:style>
  <w:style w:type="paragraph" w:styleId="a7">
    <w:name w:val="footer"/>
    <w:basedOn w:val="a"/>
    <w:link w:val="a8"/>
    <w:uiPriority w:val="99"/>
    <w:unhideWhenUsed/>
    <w:rsid w:val="00044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044CA7"/>
  </w:style>
  <w:style w:type="paragraph" w:customStyle="1" w:styleId="Style1">
    <w:name w:val="Style1"/>
    <w:basedOn w:val="a"/>
    <w:link w:val="Style1Char"/>
    <w:rsid w:val="00044CA7"/>
    <w:pPr>
      <w:spacing w:after="240" w:line="312" w:lineRule="auto"/>
    </w:pPr>
    <w:rPr>
      <w:rFonts w:ascii="Times New Roman" w:hAnsi="Times New Roman" w:cs="Times New Roman"/>
      <w:iCs/>
      <w:sz w:val="24"/>
      <w:szCs w:val="24"/>
    </w:rPr>
  </w:style>
  <w:style w:type="character" w:customStyle="1" w:styleId="Style1Char">
    <w:name w:val="Style1 Char"/>
    <w:basedOn w:val="a0"/>
    <w:link w:val="Style1"/>
    <w:rsid w:val="00044CA7"/>
    <w:rPr>
      <w:rFonts w:ascii="Times New Roman" w:hAnsi="Times New Roman" w:cs="Times New Roman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Zailin</dc:creator>
  <cp:keywords/>
  <dc:description/>
  <cp:lastModifiedBy>Yuan Zailin</cp:lastModifiedBy>
  <cp:revision>24</cp:revision>
  <dcterms:created xsi:type="dcterms:W3CDTF">2019-09-22T00:02:00Z</dcterms:created>
  <dcterms:modified xsi:type="dcterms:W3CDTF">2019-09-22T05:43:00Z</dcterms:modified>
</cp:coreProperties>
</file>