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A2" w:rsidRPr="009C75E9" w:rsidRDefault="00D32BA1" w:rsidP="006624F3">
      <w:pPr>
        <w:jc w:val="right"/>
        <w:rPr>
          <w:rFonts w:ascii="Calibri" w:hAnsi="Calibri" w:cs="Arabic Transparent"/>
          <w:b/>
          <w:bCs/>
          <w:color w:val="4F81BD"/>
          <w:sz w:val="28"/>
          <w:szCs w:val="28"/>
          <w:rtl/>
        </w:rPr>
      </w:pPr>
      <w:bookmarkStart w:id="0" w:name="_GoBack"/>
      <w:bookmarkEnd w:id="0"/>
      <w:r>
        <w:rPr>
          <w:rFonts w:ascii="Calibri" w:hAnsi="Calibri" w:cs="Arabic Transparent"/>
          <w:noProof/>
          <w:rtl/>
          <w:lang w:eastAsia="fr-FR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-49.9pt;margin-top:-48.65pt;width:130.5pt;height:59.3pt;z-index:251655680" wrapcoords="-106 0 -106 21308 21600 21308 21600 0 -106 0">
            <v:imagedata r:id="rId8" o:title=""/>
          </v:shape>
          <o:OLEObject Type="Embed" ProgID="PBrush" ShapeID="_x0000_s1048" DrawAspect="Content" ObjectID="_1788936021" r:id="rId9"/>
        </w:object>
      </w:r>
      <w:r w:rsidR="003E7C1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-840740</wp:posOffset>
                </wp:positionV>
                <wp:extent cx="11558905" cy="2305050"/>
                <wp:effectExtent l="0" t="114300" r="4445" b="0"/>
                <wp:wrapNone/>
                <wp:docPr id="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8905" cy="2305050"/>
                          <a:chOff x="-1486" y="-220"/>
                          <a:chExt cx="18203" cy="4107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 flipV="1">
                            <a:off x="-1364" y="-220"/>
                            <a:ext cx="18081" cy="2179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 flipV="1">
                            <a:off x="-1486" y="-56"/>
                            <a:ext cx="18203" cy="2326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 flipV="1">
                            <a:off x="-1306" y="-19"/>
                            <a:ext cx="17901" cy="2505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 flipV="1">
                            <a:off x="-1267" y="18"/>
                            <a:ext cx="17827" cy="2719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 flipV="1">
                            <a:off x="-1228" y="55"/>
                            <a:ext cx="17631" cy="2898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 flipV="1">
                            <a:off x="-1188" y="91"/>
                            <a:ext cx="17556" cy="3096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 flipV="1">
                            <a:off x="-1359" y="111"/>
                            <a:ext cx="17744" cy="3309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 flipV="1">
                            <a:off x="-1355" y="148"/>
                            <a:ext cx="17775" cy="3506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 flipV="1">
                            <a:off x="-1280" y="185"/>
                            <a:ext cx="17612" cy="3702"/>
                          </a:xfrm>
                          <a:custGeom>
                            <a:avLst/>
                            <a:gdLst>
                              <a:gd name="T0" fmla="*/ 4248000 w 4248000"/>
                              <a:gd name="T1" fmla="*/ 2160000 h 2160000"/>
                              <a:gd name="T2" fmla="*/ 2880000 w 4248000"/>
                              <a:gd name="T3" fmla="*/ 1800000 h 2160000"/>
                              <a:gd name="T4" fmla="*/ 1512000 w 4248000"/>
                              <a:gd name="T5" fmla="*/ 360000 h 2160000"/>
                              <a:gd name="T6" fmla="*/ 0 w 4248000"/>
                              <a:gd name="T7" fmla="*/ 0 h 216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248000" h="2160000">
                                <a:moveTo>
                                  <a:pt x="4248000" y="2160000"/>
                                </a:moveTo>
                                <a:cubicBezTo>
                                  <a:pt x="3792000" y="2130000"/>
                                  <a:pt x="3336000" y="2100000"/>
                                  <a:pt x="2880000" y="1800000"/>
                                </a:cubicBezTo>
                                <a:cubicBezTo>
                                  <a:pt x="2424000" y="1500000"/>
                                  <a:pt x="1992000" y="660000"/>
                                  <a:pt x="1512000" y="360000"/>
                                </a:cubicBezTo>
                                <a:cubicBezTo>
                                  <a:pt x="1032000" y="60000"/>
                                  <a:pt x="252000" y="600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36C0A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1B760" id="Group 27" o:spid="_x0000_s1026" style="position:absolute;margin-left:0;margin-top:-66.2pt;width:910.15pt;height:181.5pt;z-index:251656704;mso-position-horizontal:center;mso-position-horizontal-relative:margin" coordorigin="-1486,-220" coordsize="18203,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">
                <v:shape id="Freeform 3" o:spid="_x0000_s1027" style="position:absolute;left:-1364;top:-220;width:18081;height:2179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" path="m4248000,2160000v-456000,-30000,-912000,-60000,-1368000,-360000c2424000,1500000,1992000,660000,1512000,360000,1032000,60000,252000,60000,,e" filled="f" strokecolor="#e36c0a" strokeweight="20pt">
                  <v:path arrowok="t" o:connecttype="custom" o:connectlocs="18081,2179;12258,1816;6436,363;0,0" o:connectangles="0,0,0,0"/>
                </v:shape>
                <v:shape id="Freeform 5" o:spid="_x0000_s1028" style="position:absolute;left:-1486;top:-56;width:18203;height:2326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8203,2326;12341,1938;6479,388;0,0" o:connectangles="0,0,0,0"/>
                </v:shape>
                <v:shape id="Freeform 6" o:spid="_x0000_s1029" style="position:absolute;left:-1306;top:-19;width:17901;height:2505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901,2505;12136,2088;6372,418;0,0" o:connectangles="0,0,0,0"/>
                </v:shape>
                <v:shape id="Freeform 7" o:spid="_x0000_s1030" style="position:absolute;left:-1267;top:18;width:17827;height:2719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827,2719;12086,2266;6345,453;0,0" o:connectangles="0,0,0,0"/>
                </v:shape>
                <v:shape id="Freeform 8" o:spid="_x0000_s1031" style="position:absolute;left:-1228;top:55;width:17631;height:2898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631,2898;11953,2415;6275,483;0,0" o:connectangles="0,0,0,0"/>
                </v:shape>
                <v:shape id="Freeform 9" o:spid="_x0000_s1032" style="position:absolute;left:-1188;top:91;width:17556;height:3096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556,3096;11902,2580;6249,516;0,0" o:connectangles="0,0,0,0"/>
                </v:shape>
                <v:shape id="Freeform 10" o:spid="_x0000_s1033" style="position:absolute;left:-1359;top:111;width:17744;height:3309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744,3309;12030,2758;6316,552;0,0" o:connectangles="0,0,0,0"/>
                </v:shape>
                <v:shape id="Freeform 11" o:spid="_x0000_s1034" style="position:absolute;left:-1355;top:148;width:17775;height:3506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775,3506;12051,2922;6327,584;0,0" o:connectangles="0,0,0,0"/>
                </v:shape>
                <v:shape id="Freeform 12" o:spid="_x0000_s1035" style="position:absolute;left:-1280;top:185;width:17612;height:3702;flip:y;visibility:visible;mso-wrap-style:square;v-text-anchor:top" coordsize="4248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" path="m4248000,2160000v-456000,-30000,-912000,-60000,-1368000,-360000c2424000,1500000,1992000,660000,1512000,360000,1032000,60000,252000,60000,,e" filled="f" strokecolor="#e36c0a" strokeweight="1pt">
                  <v:path arrowok="t" o:connecttype="custom" o:connectlocs="17612,3702;11940,3085;6269,617;0,0" o:connectangles="0,0,0,0"/>
                </v:shape>
                <w10:wrap anchorx="margin"/>
              </v:group>
            </w:pict>
          </mc:Fallback>
        </mc:AlternateContent>
      </w:r>
    </w:p>
    <w:p w:rsidR="00A26696" w:rsidRPr="009C75E9" w:rsidRDefault="003E7C14" w:rsidP="003D3A47">
      <w:pPr>
        <w:pStyle w:val="Paragraphedeliste"/>
        <w:ind w:left="3258"/>
        <w:rPr>
          <w:rFonts w:ascii="Calibri" w:hAnsi="Calibri" w:cs="Arabic Transparent"/>
          <w:b/>
          <w:bCs/>
          <w:color w:val="E36C0A"/>
          <w:sz w:val="44"/>
          <w:szCs w:val="44"/>
          <w:rtl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ragraph">
                  <wp:posOffset>273685</wp:posOffset>
                </wp:positionV>
                <wp:extent cx="5760720" cy="1076325"/>
                <wp:effectExtent l="0" t="0" r="0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72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D3A47" w:rsidRPr="009C75E9" w:rsidRDefault="003D3A47" w:rsidP="003D3A47">
                            <w:pPr>
                              <w:rPr>
                                <w:rFonts w:cs="Arabic Transparent"/>
                                <w:b/>
                                <w:bCs/>
                                <w:color w:val="E36C0A"/>
                                <w:sz w:val="44"/>
                                <w:szCs w:val="44"/>
                              </w:rPr>
                            </w:pPr>
                            <w:r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Pr="009C75E9">
                              <w:rPr>
                                <w:rFonts w:ascii="Calibri" w:hAnsi="Calibri" w:cs="Arabic Transparent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</w:rPr>
                              <w:t xml:space="preserve">بحوث </w:t>
                            </w:r>
                            <w:r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الفصلية</w:t>
                            </w:r>
                            <w:r w:rsidR="00687987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حول ال</w:t>
                            </w:r>
                            <w:r w:rsidRPr="009C75E9">
                              <w:rPr>
                                <w:rFonts w:ascii="Calibri" w:hAnsi="Calibri" w:cs="Arabic Transparent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  <w:lang w:bidi="ar-MA"/>
                              </w:rPr>
                              <w:t>ظرفية</w:t>
                            </w:r>
                            <w:r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660066"/>
                                <w:sz w:val="44"/>
                                <w:szCs w:val="44"/>
                                <w:rtl/>
                                <w:lang w:bidi="ar-MA"/>
                              </w:rPr>
                              <w:t xml:space="preserve"> الاقتصادية</w:t>
                            </w:r>
                          </w:p>
                          <w:p w:rsidR="003D3A47" w:rsidRPr="009C75E9" w:rsidRDefault="003D3A47" w:rsidP="003D3A47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libri" w:hAnsi="Calibri" w:cs="Arabic Transparent"/>
                                <w:b/>
                                <w:bCs/>
                                <w:color w:val="E36C0A"/>
                                <w:sz w:val="44"/>
                                <w:szCs w:val="44"/>
                              </w:rPr>
                            </w:pPr>
                            <w:r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E36C0A"/>
                                <w:sz w:val="44"/>
                                <w:szCs w:val="44"/>
                                <w:rtl/>
                              </w:rPr>
                              <w:t xml:space="preserve">قطاع الخدمات </w:t>
                            </w:r>
                            <w:r w:rsidR="00714799"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E36C0A"/>
                                <w:sz w:val="44"/>
                                <w:szCs w:val="44"/>
                                <w:rtl/>
                              </w:rPr>
                              <w:t xml:space="preserve">التجارية </w:t>
                            </w:r>
                            <w:r w:rsidRPr="009C75E9">
                              <w:rPr>
                                <w:rFonts w:ascii="Calibri" w:hAnsi="Calibri" w:cs="Arabic Transparent"/>
                                <w:b/>
                                <w:bCs/>
                                <w:color w:val="E36C0A"/>
                                <w:sz w:val="44"/>
                                <w:szCs w:val="44"/>
                                <w:rtl/>
                              </w:rPr>
                              <w:t>غير المالية</w:t>
                            </w:r>
                          </w:p>
                          <w:p w:rsidR="003D3A47" w:rsidRPr="009C75E9" w:rsidRDefault="003D3A47" w:rsidP="003D3A47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libri" w:hAnsi="Calibri" w:cs="Arabic Transparent"/>
                                <w:b/>
                                <w:bCs/>
                                <w:color w:val="E36C0A"/>
                                <w:sz w:val="44"/>
                                <w:szCs w:val="44"/>
                                <w:rtl/>
                              </w:rPr>
                            </w:pPr>
                            <w:r w:rsidRPr="009C75E9">
                              <w:rPr>
                                <w:rFonts w:ascii="Calibri" w:hAnsi="Calibri" w:cs="Arabic Transparent" w:hint="cs"/>
                                <w:b/>
                                <w:bCs/>
                                <w:color w:val="E36C0A"/>
                                <w:sz w:val="44"/>
                                <w:szCs w:val="44"/>
                                <w:rtl/>
                              </w:rPr>
                              <w:t xml:space="preserve">قطاع تجارة الجملة  </w:t>
                            </w:r>
                          </w:p>
                          <w:p w:rsidR="003D3A47" w:rsidRDefault="003D3A47" w:rsidP="003D3A47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20.25pt;margin-top:21.55pt;width:453.6pt;height:84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" filled="f" stroked="f" strokeweight=".5pt">
                <v:path arrowok="t"/>
                <v:textbox>
                  <w:txbxContent>
                    <w:p w:rsidR="003D3A47" w:rsidRPr="009C75E9" w:rsidRDefault="003D3A47" w:rsidP="003D3A47">
                      <w:pPr>
                        <w:rPr>
                          <w:rFonts w:cs="Arabic Transparent"/>
                          <w:b/>
                          <w:bCs/>
                          <w:color w:val="E36C0A"/>
                          <w:sz w:val="44"/>
                          <w:szCs w:val="44"/>
                        </w:rPr>
                      </w:pPr>
                      <w:r w:rsidRPr="009C75E9">
                        <w:rPr>
                          <w:rFonts w:ascii="Calibri" w:hAnsi="Calibri" w:cs="Arabic Transparent" w:hint="cs"/>
                          <w:b/>
                          <w:bCs/>
                          <w:color w:val="660066"/>
                          <w:sz w:val="44"/>
                          <w:szCs w:val="44"/>
                          <w:rtl/>
                        </w:rPr>
                        <w:t>ال</w:t>
                      </w:r>
                      <w:r w:rsidRPr="009C75E9">
                        <w:rPr>
                          <w:rFonts w:ascii="Calibri" w:hAnsi="Calibri" w:cs="Arabic Transparent"/>
                          <w:b/>
                          <w:bCs/>
                          <w:color w:val="660066"/>
                          <w:sz w:val="44"/>
                          <w:szCs w:val="44"/>
                          <w:rtl/>
                        </w:rPr>
                        <w:t xml:space="preserve">بحوث </w:t>
                      </w:r>
                      <w:r w:rsidRPr="009C75E9">
                        <w:rPr>
                          <w:rFonts w:ascii="Calibri" w:hAnsi="Calibri" w:cs="Arabic Transparent" w:hint="cs"/>
                          <w:b/>
                          <w:bCs/>
                          <w:color w:val="660066"/>
                          <w:sz w:val="44"/>
                          <w:szCs w:val="44"/>
                          <w:rtl/>
                          <w:lang w:bidi="ar-MA"/>
                        </w:rPr>
                        <w:t>الفصلية</w:t>
                      </w:r>
                      <w:r w:rsidR="00687987">
                        <w:rPr>
                          <w:rFonts w:ascii="Calibri" w:hAnsi="Calibri" w:cs="Arabic Transparent" w:hint="cs"/>
                          <w:b/>
                          <w:bCs/>
                          <w:color w:val="660066"/>
                          <w:sz w:val="44"/>
                          <w:szCs w:val="44"/>
                          <w:rtl/>
                          <w:lang w:bidi="ar-MA"/>
                        </w:rPr>
                        <w:t xml:space="preserve"> </w:t>
                      </w:r>
                      <w:r w:rsidRPr="009C75E9">
                        <w:rPr>
                          <w:rFonts w:ascii="Calibri" w:hAnsi="Calibri" w:cs="Arabic Transparent" w:hint="cs"/>
                          <w:b/>
                          <w:bCs/>
                          <w:color w:val="660066"/>
                          <w:sz w:val="44"/>
                          <w:szCs w:val="44"/>
                          <w:rtl/>
                          <w:lang w:bidi="ar-MA"/>
                        </w:rPr>
                        <w:t>حول ال</w:t>
                      </w:r>
                      <w:r w:rsidRPr="009C75E9">
                        <w:rPr>
                          <w:rFonts w:ascii="Calibri" w:hAnsi="Calibri" w:cs="Arabic Transparent"/>
                          <w:b/>
                          <w:bCs/>
                          <w:color w:val="660066"/>
                          <w:sz w:val="44"/>
                          <w:szCs w:val="44"/>
                          <w:rtl/>
                          <w:lang w:bidi="ar-MA"/>
                        </w:rPr>
                        <w:t>ظرفية</w:t>
                      </w:r>
                      <w:r w:rsidRPr="009C75E9">
                        <w:rPr>
                          <w:rFonts w:ascii="Calibri" w:hAnsi="Calibri" w:cs="Arabic Transparent" w:hint="cs"/>
                          <w:b/>
                          <w:bCs/>
                          <w:color w:val="660066"/>
                          <w:sz w:val="44"/>
                          <w:szCs w:val="44"/>
                          <w:rtl/>
                          <w:lang w:bidi="ar-MA"/>
                        </w:rPr>
                        <w:t xml:space="preserve"> الاقتصادية</w:t>
                      </w:r>
                    </w:p>
                    <w:p w:rsidR="003D3A47" w:rsidRPr="009C75E9" w:rsidRDefault="003D3A47" w:rsidP="003D3A47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rFonts w:ascii="Calibri" w:hAnsi="Calibri" w:cs="Arabic Transparent"/>
                          <w:b/>
                          <w:bCs/>
                          <w:color w:val="E36C0A"/>
                          <w:sz w:val="44"/>
                          <w:szCs w:val="44"/>
                        </w:rPr>
                      </w:pPr>
                      <w:r w:rsidRPr="009C75E9">
                        <w:rPr>
                          <w:rFonts w:ascii="Calibri" w:hAnsi="Calibri" w:cs="Arabic Transparent" w:hint="cs"/>
                          <w:b/>
                          <w:bCs/>
                          <w:color w:val="E36C0A"/>
                          <w:sz w:val="44"/>
                          <w:szCs w:val="44"/>
                          <w:rtl/>
                        </w:rPr>
                        <w:t xml:space="preserve">قطاع الخدمات </w:t>
                      </w:r>
                      <w:r w:rsidR="00714799" w:rsidRPr="009C75E9">
                        <w:rPr>
                          <w:rFonts w:ascii="Calibri" w:hAnsi="Calibri" w:cs="Arabic Transparent" w:hint="cs"/>
                          <w:b/>
                          <w:bCs/>
                          <w:color w:val="E36C0A"/>
                          <w:sz w:val="44"/>
                          <w:szCs w:val="44"/>
                          <w:rtl/>
                        </w:rPr>
                        <w:t xml:space="preserve">التجارية </w:t>
                      </w:r>
                      <w:r w:rsidRPr="009C75E9">
                        <w:rPr>
                          <w:rFonts w:ascii="Calibri" w:hAnsi="Calibri" w:cs="Arabic Transparent"/>
                          <w:b/>
                          <w:bCs/>
                          <w:color w:val="E36C0A"/>
                          <w:sz w:val="44"/>
                          <w:szCs w:val="44"/>
                          <w:rtl/>
                        </w:rPr>
                        <w:t>غير المالية</w:t>
                      </w:r>
                    </w:p>
                    <w:p w:rsidR="003D3A47" w:rsidRPr="009C75E9" w:rsidRDefault="003D3A47" w:rsidP="003D3A47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rFonts w:ascii="Calibri" w:hAnsi="Calibri" w:cs="Arabic Transparent"/>
                          <w:b/>
                          <w:bCs/>
                          <w:color w:val="E36C0A"/>
                          <w:sz w:val="44"/>
                          <w:szCs w:val="44"/>
                          <w:rtl/>
                        </w:rPr>
                      </w:pPr>
                      <w:r w:rsidRPr="009C75E9">
                        <w:rPr>
                          <w:rFonts w:ascii="Calibri" w:hAnsi="Calibri" w:cs="Arabic Transparent" w:hint="cs"/>
                          <w:b/>
                          <w:bCs/>
                          <w:color w:val="E36C0A"/>
                          <w:sz w:val="44"/>
                          <w:szCs w:val="44"/>
                          <w:rtl/>
                        </w:rPr>
                        <w:t xml:space="preserve">قطاع تجارة الجملة  </w:t>
                      </w:r>
                    </w:p>
                    <w:p w:rsidR="003D3A47" w:rsidRDefault="003D3A47" w:rsidP="003D3A47">
                      <w:pPr>
                        <w:pStyle w:val="Paragraphedelist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470" w:rsidRPr="009C75E9" w:rsidRDefault="00F70470" w:rsidP="00A26696">
      <w:pPr>
        <w:tabs>
          <w:tab w:val="left" w:pos="7760"/>
        </w:tabs>
        <w:spacing w:before="240"/>
        <w:jc w:val="center"/>
        <w:rPr>
          <w:rFonts w:ascii="Calibri" w:hAnsi="Calibri" w:cs="Arabic Transparent"/>
          <w:b/>
          <w:bCs/>
          <w:color w:val="E36C0A"/>
          <w:sz w:val="44"/>
          <w:szCs w:val="44"/>
          <w:rtl/>
        </w:rPr>
      </w:pPr>
    </w:p>
    <w:p w:rsidR="003D3A47" w:rsidRPr="009C75E9" w:rsidRDefault="003D3A47" w:rsidP="008B4C1A">
      <w:pPr>
        <w:pStyle w:val="Paragraphedeliste"/>
        <w:spacing w:before="120" w:after="240"/>
        <w:ind w:right="57"/>
        <w:rPr>
          <w:rFonts w:ascii="Calibri" w:hAnsi="Calibri" w:cs="Arabic Transparent"/>
          <w:b/>
          <w:bCs/>
          <w:color w:val="660066"/>
          <w:sz w:val="28"/>
          <w:szCs w:val="28"/>
          <w:rtl/>
          <w:lang w:bidi="ar-MA"/>
        </w:rPr>
      </w:pPr>
    </w:p>
    <w:p w:rsidR="00DA41BE" w:rsidRDefault="00DA41BE" w:rsidP="00E7156E">
      <w:pPr>
        <w:pStyle w:val="Paragraphedeliste"/>
        <w:spacing w:before="120" w:after="240"/>
        <w:ind w:left="7092" w:right="57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</w:p>
    <w:p w:rsidR="00C81B39" w:rsidRPr="009C75E9" w:rsidRDefault="003E7C14" w:rsidP="005A224F">
      <w:pPr>
        <w:pStyle w:val="Paragraphedeliste"/>
        <w:spacing w:before="120" w:after="240"/>
        <w:ind w:left="7092" w:right="57"/>
        <w:jc w:val="right"/>
        <w:rPr>
          <w:rFonts w:ascii="Calibri" w:hAnsi="Calibri" w:cs="Arabic Transparent"/>
          <w:color w:val="E36C0A"/>
          <w:sz w:val="36"/>
          <w:szCs w:val="36"/>
          <w:lang w:bidi="ar-MA"/>
        </w:rPr>
      </w:pPr>
      <w:r>
        <w:rPr>
          <w:noProof/>
          <w:lang w:eastAsia="fr-FR"/>
        </w:rPr>
        <mc:AlternateContent>
          <mc:Choice Requires="wps">
            <w:drawing>
              <wp:anchor distT="4294967290" distB="4294967290" distL="114300" distR="114300" simplePos="0" relativeHeight="25165875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303529</wp:posOffset>
                </wp:positionV>
                <wp:extent cx="7209790" cy="0"/>
                <wp:effectExtent l="0" t="0" r="10160" b="0"/>
                <wp:wrapNone/>
                <wp:docPr id="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9790" cy="0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F79646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A40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-57.35pt;margin-top:23.9pt;width:567.7pt;height:0;z-index:251658752;visibility:visible;mso-wrap-style:square;mso-width-percent:0;mso-height-percent:0;mso-wrap-distance-left:9pt;mso-wrap-distance-top:-17e-5mm;mso-wrap-distance-right:9pt;mso-wrap-distance-bottom:-17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" strokecolor="#e46c0a"/>
            </w:pict>
          </mc:Fallback>
        </mc:AlternateContent>
      </w:r>
      <w:r w:rsidR="00E27B6C">
        <w:rPr>
          <w:rFonts w:ascii="Calibri" w:hAnsi="Calibri" w:cs="Arabic Transparent" w:hint="cs"/>
          <w:b/>
          <w:bCs/>
          <w:color w:val="660066"/>
          <w:sz w:val="32"/>
          <w:szCs w:val="32"/>
          <w:rtl/>
          <w:lang w:bidi="ar-MA"/>
        </w:rPr>
        <w:t>يونيو</w:t>
      </w:r>
      <w:r w:rsidR="00F51456">
        <w:rPr>
          <w:rFonts w:ascii="Calibri" w:hAnsi="Calibri" w:cs="Arabic Transparent" w:hint="cs"/>
          <w:b/>
          <w:bCs/>
          <w:color w:val="660066"/>
          <w:sz w:val="32"/>
          <w:szCs w:val="32"/>
          <w:rtl/>
          <w:lang w:bidi="ar-MA"/>
        </w:rPr>
        <w:t xml:space="preserve"> </w:t>
      </w:r>
      <w:r w:rsidR="008712F0">
        <w:rPr>
          <w:rFonts w:ascii="Calibri" w:hAnsi="Calibri" w:cs="Arabic Transparent" w:hint="cs"/>
          <w:b/>
          <w:bCs/>
          <w:color w:val="660066"/>
          <w:sz w:val="32"/>
          <w:szCs w:val="32"/>
          <w:rtl/>
        </w:rPr>
        <w:t>2024</w:t>
      </w:r>
    </w:p>
    <w:p w:rsidR="00F70470" w:rsidRPr="009A670B" w:rsidRDefault="00F70470" w:rsidP="00F70470">
      <w:pPr>
        <w:pStyle w:val="Paragraphedeliste"/>
        <w:contextualSpacing w:val="0"/>
        <w:rPr>
          <w:rFonts w:ascii="Calibri" w:hAnsi="Calibri" w:cs="Arabic Transparent"/>
          <w:color w:val="E36C0A"/>
          <w:sz w:val="8"/>
          <w:szCs w:val="8"/>
          <w:rtl/>
          <w:lang w:bidi="ar-MA"/>
        </w:rPr>
      </w:pPr>
    </w:p>
    <w:p w:rsidR="00C81B39" w:rsidRPr="009C75E9" w:rsidRDefault="003E7C14" w:rsidP="00782984">
      <w:pPr>
        <w:pStyle w:val="Paragraphedeliste"/>
        <w:jc w:val="right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5903595" cy="1113155"/>
                <wp:effectExtent l="0" t="0" r="1905" b="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113155"/>
                        </a:xfrm>
                        <a:prstGeom prst="rect">
                          <a:avLst/>
                        </a:prstGeom>
                        <a:solidFill>
                          <a:srgbClr val="FBD4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B39" w:rsidRPr="00C81B39" w:rsidRDefault="00C81B39" w:rsidP="00147C03">
                            <w:pPr>
                              <w:pStyle w:val="Retraitcorpsdetexte"/>
                              <w:spacing w:before="240" w:after="240"/>
                              <w:ind w:firstLine="28"/>
                              <w:jc w:val="both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تبرز هذه المذكرة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أهم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ارتسامات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339E2" w:rsidRPr="009C75E9">
                              <w:rPr>
                                <w:rFonts w:cs="Times New Roman" w:hint="cs"/>
                                <w:sz w:val="26"/>
                                <w:szCs w:val="26"/>
                                <w:rtl/>
                                <w:lang w:bidi="ar-MA"/>
                              </w:rPr>
                              <w:t>أرباب</w:t>
                            </w:r>
                            <w:r w:rsidR="00687987">
                              <w:rPr>
                                <w:rFonts w:cs="Times New Roman" w:hint="cs"/>
                                <w:sz w:val="26"/>
                                <w:szCs w:val="2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ال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مقاولات المستقاة من 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بحوث الظرفية الاقتصادية المنجزة من طرف المندوبية السامية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للتخطيط </w:t>
                            </w:r>
                            <w:r w:rsidR="00684D6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برسم الفصل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3240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الثاني </w:t>
                            </w:r>
                            <w:r w:rsidR="00232407">
                              <w:rPr>
                                <w:sz w:val="24"/>
                                <w:szCs w:val="24"/>
                                <w:rtl/>
                              </w:rPr>
                              <w:t>من</w:t>
                            </w:r>
                            <w:r w:rsidR="006A7015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سنة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712F0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2024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لدى المقاولات ال</w:t>
                            </w:r>
                            <w:r w:rsidR="0071479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عاملة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71479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ب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قطاع</w:t>
                            </w:r>
                            <w:r w:rsidR="008B4C1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ي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E18DE" w:rsidRPr="00EE18D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الخدمات </w:t>
                            </w:r>
                            <w:r w:rsidR="00714799" w:rsidRPr="00714799">
                              <w:rPr>
                                <w:sz w:val="24"/>
                                <w:szCs w:val="24"/>
                                <w:rtl/>
                              </w:rPr>
                              <w:t>التجارية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E18DE" w:rsidRPr="00EE18DE">
                              <w:rPr>
                                <w:sz w:val="24"/>
                                <w:szCs w:val="24"/>
                                <w:rtl/>
                              </w:rPr>
                              <w:t>غير المالية</w:t>
                            </w:r>
                            <w:r w:rsidR="00EE18D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و</w:t>
                            </w:r>
                            <w:r w:rsidR="00EE18DE" w:rsidRPr="00EE18DE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تجارة الجملة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 وترصد هذه الإرتسامات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>التطور الحاصل في إنتاج هذ</w:t>
                            </w:r>
                            <w:r w:rsidR="005029D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ين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القطاع</w:t>
                            </w:r>
                            <w:r w:rsidR="007D0A3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ين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خلال الفصل </w:t>
                            </w:r>
                            <w:r w:rsidR="00E27B6C"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الأول</w:t>
                            </w:r>
                            <w:r w:rsidR="00687987">
                              <w:rPr>
                                <w:rFonts w:cs="Times New Roman" w:hint="cs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من 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سنة </w:t>
                            </w:r>
                            <w:r w:rsidR="0023240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2024 </w:t>
                            </w:r>
                            <w:r w:rsidR="00232407"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وكذا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 التوقعات الخاصة </w:t>
                            </w:r>
                            <w:r w:rsidRPr="00C81B39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بالفصل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3240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الثاني من</w:t>
                            </w:r>
                            <w:r w:rsidR="0068798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81B39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سنة </w:t>
                            </w:r>
                            <w:r w:rsidR="008712F0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2024</w:t>
                            </w:r>
                            <w:r w:rsidR="00B94ADB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0;margin-top:16.6pt;width:464.85pt;height:87.6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" fillcolor="#fbd4b4">
                <v:textbox>
                  <w:txbxContent>
                    <w:p w:rsidR="00C81B39" w:rsidRPr="00C81B39" w:rsidRDefault="00C81B39" w:rsidP="00147C03">
                      <w:pPr>
                        <w:pStyle w:val="Retraitcorpsdetexte"/>
                        <w:spacing w:before="240" w:after="240"/>
                        <w:ind w:firstLine="28"/>
                        <w:jc w:val="both"/>
                        <w:rPr>
                          <w:sz w:val="24"/>
                          <w:szCs w:val="24"/>
                          <w:rtl/>
                        </w:rPr>
                      </w:pP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تبرز هذه المذكرة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 xml:space="preserve">أهم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>ارتسامات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339E2" w:rsidRPr="009C75E9">
                        <w:rPr>
                          <w:rFonts w:cs="Times New Roman" w:hint="cs"/>
                          <w:sz w:val="26"/>
                          <w:szCs w:val="26"/>
                          <w:rtl/>
                          <w:lang w:bidi="ar-MA"/>
                        </w:rPr>
                        <w:t>أرباب</w:t>
                      </w:r>
                      <w:r w:rsidR="00687987">
                        <w:rPr>
                          <w:rFonts w:cs="Times New Roman" w:hint="cs"/>
                          <w:sz w:val="26"/>
                          <w:szCs w:val="26"/>
                          <w:rtl/>
                          <w:lang w:bidi="ar-MA"/>
                        </w:rPr>
                        <w:t xml:space="preserve">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>ال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مقاولات المستقاة من 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 xml:space="preserve">بحوث الظرفية الاقتصادية المنجزة من طرف المندوبية السامية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 xml:space="preserve">للتخطيط </w:t>
                      </w:r>
                      <w:r w:rsidR="00684D69">
                        <w:rPr>
                          <w:rFonts w:hint="cs"/>
                          <w:sz w:val="24"/>
                          <w:szCs w:val="24"/>
                          <w:rtl/>
                        </w:rPr>
                        <w:t>برسم الفصل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3240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الثاني </w:t>
                      </w:r>
                      <w:r w:rsidR="00232407">
                        <w:rPr>
                          <w:sz w:val="24"/>
                          <w:szCs w:val="24"/>
                          <w:rtl/>
                        </w:rPr>
                        <w:t>من</w:t>
                      </w:r>
                      <w:r w:rsidR="006A7015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سنة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712F0">
                        <w:rPr>
                          <w:rFonts w:hint="cs"/>
                          <w:sz w:val="24"/>
                          <w:szCs w:val="24"/>
                          <w:rtl/>
                        </w:rPr>
                        <w:t>2024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>لدى المقاولات ال</w:t>
                      </w:r>
                      <w:r w:rsidR="00714799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>عاملة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714799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>ب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>قطاع</w:t>
                      </w:r>
                      <w:r w:rsidR="008B4C1A">
                        <w:rPr>
                          <w:rFonts w:hint="cs"/>
                          <w:sz w:val="24"/>
                          <w:szCs w:val="24"/>
                          <w:rtl/>
                        </w:rPr>
                        <w:t>ي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E18DE" w:rsidRPr="00EE18D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الخدمات </w:t>
                      </w:r>
                      <w:r w:rsidR="00714799" w:rsidRPr="00714799">
                        <w:rPr>
                          <w:sz w:val="24"/>
                          <w:szCs w:val="24"/>
                          <w:rtl/>
                        </w:rPr>
                        <w:t>التجارية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E18DE" w:rsidRPr="00EE18DE">
                        <w:rPr>
                          <w:sz w:val="24"/>
                          <w:szCs w:val="24"/>
                          <w:rtl/>
                        </w:rPr>
                        <w:t>غير المالية</w:t>
                      </w:r>
                      <w:r w:rsidR="00EE18D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و</w:t>
                      </w:r>
                      <w:r w:rsidR="00EE18DE" w:rsidRPr="00EE18DE">
                        <w:rPr>
                          <w:rFonts w:hint="cs"/>
                          <w:sz w:val="24"/>
                          <w:szCs w:val="24"/>
                          <w:rtl/>
                          <w:lang w:bidi="ar-MA"/>
                        </w:rPr>
                        <w:t>تجارة الجملة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>. وترصد هذه الإرتسامات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>التطور الحاصل في إنتاج هذ</w:t>
                      </w:r>
                      <w:r w:rsidR="005029D6">
                        <w:rPr>
                          <w:rFonts w:hint="cs"/>
                          <w:sz w:val="24"/>
                          <w:szCs w:val="24"/>
                          <w:rtl/>
                        </w:rPr>
                        <w:t>ين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 xml:space="preserve"> القطاع</w:t>
                      </w:r>
                      <w:r w:rsidR="007D0A36">
                        <w:rPr>
                          <w:rFonts w:hint="cs"/>
                          <w:sz w:val="24"/>
                          <w:szCs w:val="24"/>
                          <w:rtl/>
                        </w:rPr>
                        <w:t>ين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 xml:space="preserve">خلال الفصل </w:t>
                      </w:r>
                      <w:r w:rsidR="00E27B6C">
                        <w:rPr>
                          <w:rFonts w:cs="Times New Roman" w:hint="cs"/>
                          <w:sz w:val="24"/>
                          <w:szCs w:val="24"/>
                          <w:rtl/>
                          <w:lang w:bidi="ar-MA"/>
                        </w:rPr>
                        <w:t>الأول</w:t>
                      </w:r>
                      <w:r w:rsidR="00687987">
                        <w:rPr>
                          <w:rFonts w:cs="Times New Roman" w:hint="cs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من 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 xml:space="preserve">سنة </w:t>
                      </w:r>
                      <w:r w:rsidR="0023240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2024 </w:t>
                      </w:r>
                      <w:r w:rsidR="00232407"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>وكذا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 xml:space="preserve"> التوقعات الخاصة </w:t>
                      </w:r>
                      <w:r w:rsidRPr="00C81B39">
                        <w:rPr>
                          <w:rFonts w:hint="cs"/>
                          <w:sz w:val="24"/>
                          <w:szCs w:val="24"/>
                          <w:rtl/>
                        </w:rPr>
                        <w:t>بالفصل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32407">
                        <w:rPr>
                          <w:rFonts w:hint="cs"/>
                          <w:sz w:val="24"/>
                          <w:szCs w:val="24"/>
                          <w:rtl/>
                        </w:rPr>
                        <w:t>الثاني من</w:t>
                      </w:r>
                      <w:r w:rsidR="00687987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81B39">
                        <w:rPr>
                          <w:sz w:val="24"/>
                          <w:szCs w:val="24"/>
                          <w:rtl/>
                        </w:rPr>
                        <w:t xml:space="preserve">سنة </w:t>
                      </w:r>
                      <w:r w:rsidR="008712F0">
                        <w:rPr>
                          <w:rFonts w:hint="cs"/>
                          <w:sz w:val="24"/>
                          <w:szCs w:val="24"/>
                          <w:rtl/>
                        </w:rPr>
                        <w:t>2024</w:t>
                      </w:r>
                      <w:r w:rsidR="00B94ADB">
                        <w:rPr>
                          <w:rFonts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1B39" w:rsidRPr="009C75E9" w:rsidRDefault="00C81B39" w:rsidP="00782984">
      <w:pPr>
        <w:pStyle w:val="Paragraphedeliste"/>
        <w:jc w:val="right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</w:p>
    <w:p w:rsidR="00C81B39" w:rsidRPr="009C75E9" w:rsidRDefault="00C81B39" w:rsidP="00782984">
      <w:pPr>
        <w:pStyle w:val="Paragraphedeliste"/>
        <w:jc w:val="right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</w:p>
    <w:p w:rsidR="00C81B39" w:rsidRPr="009C75E9" w:rsidRDefault="00C81B39" w:rsidP="00782984">
      <w:pPr>
        <w:pStyle w:val="Paragraphedeliste"/>
        <w:jc w:val="right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</w:p>
    <w:p w:rsidR="00C81B39" w:rsidRPr="009C75E9" w:rsidRDefault="00C81B39" w:rsidP="00782984">
      <w:pPr>
        <w:pStyle w:val="Paragraphedeliste"/>
        <w:jc w:val="right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</w:p>
    <w:p w:rsidR="00C81B39" w:rsidRPr="009C75E9" w:rsidRDefault="00C81B39" w:rsidP="00782984">
      <w:pPr>
        <w:pStyle w:val="Paragraphedeliste"/>
        <w:jc w:val="right"/>
        <w:rPr>
          <w:rFonts w:ascii="Calibri" w:hAnsi="Calibri" w:cs="Arabic Transparent"/>
          <w:b/>
          <w:bCs/>
          <w:color w:val="660066"/>
          <w:sz w:val="28"/>
          <w:szCs w:val="28"/>
          <w:lang w:bidi="ar-MA"/>
        </w:rPr>
      </w:pPr>
    </w:p>
    <w:p w:rsidR="00F70470" w:rsidRPr="009A670B" w:rsidRDefault="00F531B7" w:rsidP="00782984">
      <w:pPr>
        <w:pStyle w:val="Paragraphedeliste"/>
        <w:jc w:val="right"/>
        <w:rPr>
          <w:rFonts w:ascii="Calibri" w:hAnsi="Calibri" w:cs="Arabic Transparent"/>
          <w:color w:val="E36C0A"/>
          <w:sz w:val="28"/>
          <w:szCs w:val="28"/>
          <w:rtl/>
          <w:lang w:bidi="ar-MA"/>
        </w:rPr>
      </w:pPr>
      <w:r>
        <w:rPr>
          <w:rFonts w:ascii="Calibri" w:hAnsi="Calibri" w:cs="Arabic Transparent"/>
          <w:color w:val="E36C0A"/>
          <w:sz w:val="28"/>
          <w:szCs w:val="28"/>
          <w:lang w:bidi="ar-MA"/>
        </w:rPr>
        <w:t xml:space="preserve">      </w:t>
      </w:r>
      <w:r w:rsidR="001308FB">
        <w:rPr>
          <w:rFonts w:ascii="Calibri" w:hAnsi="Calibri" w:cs="Arabic Transparent"/>
          <w:color w:val="E36C0A"/>
          <w:sz w:val="28"/>
          <w:szCs w:val="28"/>
          <w:lang w:bidi="ar-MA"/>
        </w:rPr>
        <w:t xml:space="preserve"> </w:t>
      </w:r>
    </w:p>
    <w:p w:rsidR="00DA322C" w:rsidRPr="00446CA9" w:rsidRDefault="00DA322C" w:rsidP="00BD74B8">
      <w:pPr>
        <w:pStyle w:val="Retraitcorpsdetexte"/>
        <w:numPr>
          <w:ilvl w:val="0"/>
          <w:numId w:val="23"/>
        </w:numPr>
        <w:spacing w:before="240" w:line="360" w:lineRule="exact"/>
        <w:ind w:right="-142"/>
        <w:jc w:val="both"/>
        <w:rPr>
          <w:rFonts w:ascii="Calibri" w:hAnsi="Calibri"/>
          <w:b/>
          <w:bCs/>
          <w:color w:val="660066"/>
          <w:sz w:val="32"/>
          <w:szCs w:val="32"/>
        </w:rPr>
      </w:pPr>
      <w:r w:rsidRPr="009C75E9">
        <w:rPr>
          <w:rFonts w:ascii="Calibri" w:hAnsi="Calibri" w:hint="cs"/>
          <w:b/>
          <w:bCs/>
          <w:color w:val="660066"/>
          <w:sz w:val="32"/>
          <w:szCs w:val="32"/>
          <w:rtl/>
        </w:rPr>
        <w:t>ارتسامات</w:t>
      </w:r>
      <w:r w:rsidR="00687987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Pr="009C75E9">
        <w:rPr>
          <w:rFonts w:ascii="Calibri" w:hAnsi="Calibri" w:hint="cs"/>
          <w:b/>
          <w:bCs/>
          <w:color w:val="660066"/>
          <w:sz w:val="32"/>
          <w:szCs w:val="32"/>
          <w:rtl/>
        </w:rPr>
        <w:t>أرباب</w:t>
      </w:r>
      <w:r w:rsidR="00687987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Pr="009C75E9">
        <w:rPr>
          <w:rFonts w:ascii="Calibri" w:hAnsi="Calibri" w:hint="cs"/>
          <w:b/>
          <w:bCs/>
          <w:color w:val="660066"/>
          <w:sz w:val="32"/>
          <w:szCs w:val="32"/>
          <w:rtl/>
        </w:rPr>
        <w:t>المقاولات</w:t>
      </w:r>
      <w:r w:rsidR="00687987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Pr="00743513">
        <w:rPr>
          <w:rFonts w:ascii="Calibri" w:hAnsi="Calibri"/>
          <w:b/>
          <w:bCs/>
          <w:color w:val="660066"/>
          <w:sz w:val="32"/>
          <w:szCs w:val="32"/>
          <w:rtl/>
        </w:rPr>
        <w:t>الخاصة</w:t>
      </w:r>
      <w:r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ب</w:t>
      </w:r>
      <w:r w:rsidRPr="00A979AC">
        <w:rPr>
          <w:rFonts w:ascii="Calibri" w:hAnsi="Calibri"/>
          <w:b/>
          <w:bCs/>
          <w:color w:val="660066"/>
          <w:sz w:val="32"/>
          <w:szCs w:val="32"/>
          <w:rtl/>
        </w:rPr>
        <w:t xml:space="preserve">الفصل </w:t>
      </w:r>
      <w:r w:rsidR="00E27B6C">
        <w:rPr>
          <w:rFonts w:ascii="Calibri" w:hAnsi="Calibri" w:hint="cs"/>
          <w:b/>
          <w:bCs/>
          <w:color w:val="660066"/>
          <w:sz w:val="32"/>
          <w:szCs w:val="32"/>
          <w:rtl/>
        </w:rPr>
        <w:t>الأول</w:t>
      </w:r>
      <w:r w:rsidR="00687987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="00BD74B8">
        <w:rPr>
          <w:rFonts w:ascii="Calibri" w:hAnsi="Calibri" w:hint="cs"/>
          <w:b/>
          <w:bCs/>
          <w:color w:val="660066"/>
          <w:sz w:val="32"/>
          <w:szCs w:val="32"/>
          <w:rtl/>
        </w:rPr>
        <w:t>من سنة</w:t>
      </w:r>
      <w:r w:rsidR="00687987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="00D57ED5">
        <w:rPr>
          <w:rFonts w:ascii="Calibri" w:hAnsi="Calibri" w:hint="cs"/>
          <w:b/>
          <w:bCs/>
          <w:color w:val="660066"/>
          <w:sz w:val="32"/>
          <w:szCs w:val="32"/>
          <w:rtl/>
        </w:rPr>
        <w:t>2024</w:t>
      </w:r>
    </w:p>
    <w:p w:rsidR="00DA322C" w:rsidRPr="009C75E9" w:rsidRDefault="00DA322C" w:rsidP="00DA322C">
      <w:pPr>
        <w:ind w:left="360"/>
        <w:rPr>
          <w:rFonts w:ascii="Calibri" w:hAnsi="Calibri" w:cs="Arabic Transparent"/>
          <w:color w:val="E36C0A"/>
          <w:sz w:val="16"/>
          <w:szCs w:val="16"/>
          <w:lang w:bidi="ar-MA"/>
        </w:rPr>
      </w:pPr>
    </w:p>
    <w:p w:rsidR="00DA322C" w:rsidRDefault="00DA322C" w:rsidP="00DA322C">
      <w:pPr>
        <w:pStyle w:val="Paragraphedeliste"/>
        <w:numPr>
          <w:ilvl w:val="1"/>
          <w:numId w:val="19"/>
        </w:numPr>
        <w:spacing w:before="120"/>
        <w:ind w:left="1134" w:hanging="527"/>
        <w:rPr>
          <w:rFonts w:ascii="Calibri" w:hAnsi="Calibri" w:cs="Arabic Transparent"/>
          <w:b/>
          <w:bCs/>
          <w:color w:val="C00000"/>
          <w:sz w:val="28"/>
          <w:szCs w:val="28"/>
          <w:lang w:bidi="ar-MA"/>
        </w:rPr>
      </w:pPr>
      <w:r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قطاع </w:t>
      </w:r>
      <w:r w:rsidRPr="009C75E9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>الخدمات</w:t>
      </w:r>
      <w:r w:rsidR="00687987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 </w:t>
      </w:r>
      <w:r w:rsidRPr="009C75E9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>التجارية</w:t>
      </w:r>
      <w:r w:rsidR="00F51456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 </w:t>
      </w:r>
      <w:r w:rsidRPr="009C75E9">
        <w:rPr>
          <w:rFonts w:ascii="Calibri" w:hAnsi="Calibri" w:cs="Arabic Transparent"/>
          <w:b/>
          <w:bCs/>
          <w:color w:val="C00000"/>
          <w:sz w:val="28"/>
          <w:szCs w:val="28"/>
          <w:rtl/>
          <w:lang w:bidi="ar-MA"/>
        </w:rPr>
        <w:t>غير المالية</w:t>
      </w:r>
    </w:p>
    <w:p w:rsidR="00A666A4" w:rsidRPr="00A666A4" w:rsidRDefault="003E7C14" w:rsidP="00A666A4">
      <w:pPr>
        <w:spacing w:before="120"/>
        <w:ind w:left="607"/>
        <w:rPr>
          <w:rFonts w:ascii="Calibri" w:hAnsi="Calibri" w:cs="Arabic Transparent"/>
          <w:b/>
          <w:bCs/>
          <w:color w:val="C00000"/>
          <w:sz w:val="28"/>
          <w:szCs w:val="28"/>
          <w:lang w:bidi="ar-MA"/>
        </w:rPr>
      </w:pPr>
      <w:r>
        <w:rPr>
          <w:noProof/>
          <w:lang w:eastAsia="fr-F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-344170</wp:posOffset>
            </wp:positionH>
            <wp:positionV relativeFrom="paragraph">
              <wp:posOffset>335915</wp:posOffset>
            </wp:positionV>
            <wp:extent cx="3340735" cy="2956560"/>
            <wp:effectExtent l="0" t="0" r="0" b="0"/>
            <wp:wrapSquare wrapText="bothSides"/>
            <wp:docPr id="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971" w:rsidRDefault="00DA322C" w:rsidP="00C15F23">
      <w:pPr>
        <w:pStyle w:val="Retraitcorpsdetexte"/>
        <w:spacing w:line="360" w:lineRule="auto"/>
        <w:ind w:right="-142" w:firstLine="0"/>
        <w:jc w:val="both"/>
        <w:rPr>
          <w:rFonts w:cs="Times New Roman"/>
          <w:sz w:val="26"/>
          <w:szCs w:val="26"/>
          <w:lang w:bidi="ar-MA"/>
        </w:rPr>
      </w:pPr>
      <w:r w:rsidRPr="00E23A74">
        <w:rPr>
          <w:rFonts w:cs="Times New Roman" w:hint="cs"/>
          <w:sz w:val="26"/>
          <w:szCs w:val="26"/>
          <w:rtl/>
          <w:lang w:bidi="ar-MA"/>
        </w:rPr>
        <w:t>خلال ا</w:t>
      </w:r>
      <w:r w:rsidRPr="00E23A74">
        <w:rPr>
          <w:rFonts w:cs="Times New Roman"/>
          <w:sz w:val="26"/>
          <w:szCs w:val="26"/>
          <w:rtl/>
          <w:lang w:bidi="ar-MA"/>
        </w:rPr>
        <w:t>لفصل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E27B6C">
        <w:rPr>
          <w:rFonts w:cs="Times New Roman" w:hint="cs"/>
          <w:sz w:val="24"/>
          <w:szCs w:val="24"/>
          <w:rtl/>
          <w:lang w:bidi="ar-MA"/>
        </w:rPr>
        <w:t>الأول</w:t>
      </w:r>
      <w:r w:rsidR="00FE7216">
        <w:rPr>
          <w:rFonts w:cs="Times New Roman" w:hint="cs"/>
          <w:sz w:val="26"/>
          <w:szCs w:val="26"/>
          <w:rtl/>
          <w:lang w:bidi="ar-MA"/>
        </w:rPr>
        <w:t xml:space="preserve"> من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>
        <w:rPr>
          <w:rFonts w:cs="Times New Roman"/>
          <w:sz w:val="26"/>
          <w:szCs w:val="26"/>
          <w:rtl/>
          <w:lang w:bidi="ar-MA"/>
        </w:rPr>
        <w:t>سنة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D57ED5">
        <w:rPr>
          <w:rFonts w:cs="Times New Roman" w:hint="cs"/>
          <w:sz w:val="26"/>
          <w:szCs w:val="26"/>
          <w:rtl/>
          <w:lang w:bidi="ar-MA"/>
        </w:rPr>
        <w:t>2024</w:t>
      </w:r>
      <w:r w:rsidR="00AD4E2C">
        <w:rPr>
          <w:rFonts w:cs="Times New Roman" w:hint="cs"/>
          <w:sz w:val="26"/>
          <w:szCs w:val="26"/>
          <w:rtl/>
          <w:lang w:bidi="ar-MA"/>
        </w:rPr>
        <w:t>،</w:t>
      </w:r>
      <w:r w:rsidR="00F51456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C52625" w:rsidRPr="009C75E9">
        <w:rPr>
          <w:rFonts w:cs="Times New Roman" w:hint="cs"/>
          <w:sz w:val="26"/>
          <w:szCs w:val="26"/>
          <w:rtl/>
          <w:lang w:bidi="ar-MA"/>
        </w:rPr>
        <w:t>يكون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C52625" w:rsidRPr="009C75E9">
        <w:rPr>
          <w:rFonts w:cs="Times New Roman" w:hint="cs"/>
          <w:sz w:val="26"/>
          <w:szCs w:val="26"/>
          <w:rtl/>
          <w:lang w:bidi="ar-MA"/>
        </w:rPr>
        <w:t>النشاط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C52625" w:rsidRPr="009C75E9">
        <w:rPr>
          <w:rFonts w:cs="Times New Roman" w:hint="cs"/>
          <w:sz w:val="26"/>
          <w:szCs w:val="26"/>
          <w:rtl/>
          <w:lang w:bidi="ar-MA"/>
        </w:rPr>
        <w:t>الإجمالي</w:t>
      </w:r>
      <w:r w:rsidR="00C52625">
        <w:rPr>
          <w:rFonts w:cs="Times New Roman" w:hint="cs"/>
          <w:sz w:val="26"/>
          <w:szCs w:val="26"/>
          <w:rtl/>
          <w:lang w:bidi="ar-MA"/>
        </w:rPr>
        <w:t xml:space="preserve"> ل</w:t>
      </w:r>
      <w:r w:rsidR="00C52625" w:rsidRPr="009C75E9">
        <w:rPr>
          <w:rFonts w:cs="Times New Roman" w:hint="cs"/>
          <w:sz w:val="26"/>
          <w:szCs w:val="26"/>
          <w:rtl/>
          <w:lang w:bidi="ar-MA"/>
        </w:rPr>
        <w:t>قطاع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C52625" w:rsidRPr="00276A92">
        <w:rPr>
          <w:rFonts w:cs="Times New Roman"/>
          <w:b/>
          <w:bCs/>
          <w:color w:val="660066"/>
          <w:sz w:val="24"/>
          <w:szCs w:val="24"/>
          <w:rtl/>
          <w:lang w:bidi="ar-MA"/>
        </w:rPr>
        <w:t>الخدمات</w:t>
      </w:r>
      <w:r w:rsidR="00C52625" w:rsidRPr="009C75E9">
        <w:rPr>
          <w:rFonts w:cs="Times New Roman"/>
          <w:b/>
          <w:bCs/>
          <w:color w:val="660066"/>
          <w:sz w:val="26"/>
          <w:szCs w:val="26"/>
          <w:rtl/>
          <w:lang w:bidi="ar-MA"/>
        </w:rPr>
        <w:t xml:space="preserve"> التجارية</w:t>
      </w:r>
      <w:r w:rsidR="00687987">
        <w:rPr>
          <w:rFonts w:cs="Times New Roman" w:hint="cs"/>
          <w:b/>
          <w:bCs/>
          <w:color w:val="660066"/>
          <w:sz w:val="26"/>
          <w:szCs w:val="26"/>
          <w:rtl/>
          <w:lang w:bidi="ar-MA"/>
        </w:rPr>
        <w:t xml:space="preserve"> </w:t>
      </w:r>
      <w:r w:rsidR="00C52625" w:rsidRPr="009C75E9">
        <w:rPr>
          <w:rFonts w:cs="Times New Roman"/>
          <w:b/>
          <w:bCs/>
          <w:color w:val="660066"/>
          <w:sz w:val="26"/>
          <w:szCs w:val="26"/>
          <w:rtl/>
          <w:lang w:bidi="ar-MA"/>
        </w:rPr>
        <w:t>غير المالية</w:t>
      </w:r>
      <w:r w:rsidR="00687987">
        <w:rPr>
          <w:rFonts w:cs="Times New Roman" w:hint="cs"/>
          <w:b/>
          <w:bCs/>
          <w:color w:val="660066"/>
          <w:sz w:val="26"/>
          <w:szCs w:val="26"/>
          <w:rtl/>
          <w:lang w:bidi="ar-MA"/>
        </w:rPr>
        <w:t xml:space="preserve"> </w:t>
      </w:r>
      <w:r w:rsidR="00C52625" w:rsidRPr="00077536">
        <w:rPr>
          <w:rFonts w:cs="Times New Roman" w:hint="cs"/>
          <w:sz w:val="26"/>
          <w:szCs w:val="26"/>
          <w:rtl/>
          <w:lang w:bidi="ar-MA"/>
        </w:rPr>
        <w:t>قد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5A224F" w:rsidRPr="00E23A74">
        <w:rPr>
          <w:rFonts w:cs="Times New Roman" w:hint="cs"/>
          <w:sz w:val="26"/>
          <w:szCs w:val="26"/>
          <w:rtl/>
          <w:lang w:bidi="ar-MA"/>
        </w:rPr>
        <w:t>عرف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انخفاضا حسب </w:t>
      </w:r>
      <w:r w:rsidR="00C15F23">
        <w:rPr>
          <w:rFonts w:cs="Times New Roman" w:hint="cs"/>
          <w:sz w:val="26"/>
          <w:szCs w:val="26"/>
          <w:rtl/>
          <w:lang w:bidi="ar-MA"/>
        </w:rPr>
        <w:t>52</w:t>
      </w:r>
      <w:r w:rsidR="005A224F">
        <w:rPr>
          <w:rFonts w:cs="Times New Roman"/>
          <w:noProof/>
          <w:sz w:val="26"/>
          <w:szCs w:val="26"/>
          <w:lang w:eastAsia="fr-FR"/>
        </w:rPr>
        <w:t>%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من أرباب المقاولات وارتفاعا حسب </w:t>
      </w:r>
      <w:r w:rsidR="00C15F23">
        <w:rPr>
          <w:rFonts w:cs="Times New Roman" w:hint="cs"/>
          <w:sz w:val="26"/>
          <w:szCs w:val="26"/>
          <w:rtl/>
          <w:lang w:bidi="ar-MA"/>
        </w:rPr>
        <w:t>29</w:t>
      </w:r>
      <w:r w:rsidR="005A224F">
        <w:rPr>
          <w:rFonts w:cs="Times New Roman" w:hint="cs"/>
          <w:sz w:val="26"/>
          <w:szCs w:val="26"/>
          <w:rtl/>
          <w:lang w:bidi="ar-MA"/>
        </w:rPr>
        <w:t>% منهم.</w:t>
      </w:r>
    </w:p>
    <w:p w:rsidR="005A224F" w:rsidRDefault="00C52625" w:rsidP="00147C03">
      <w:pPr>
        <w:pStyle w:val="Retraitcorpsdetexte"/>
        <w:spacing w:line="360" w:lineRule="auto"/>
        <w:ind w:right="-142" w:firstLine="0"/>
        <w:jc w:val="both"/>
        <w:rPr>
          <w:rFonts w:cs="Times New Roman"/>
          <w:sz w:val="26"/>
          <w:szCs w:val="26"/>
          <w:rtl/>
          <w:lang w:bidi="ar-MA"/>
        </w:rPr>
      </w:pPr>
      <w:r>
        <w:rPr>
          <w:rFonts w:cs="Times New Roman" w:hint="cs"/>
          <w:sz w:val="26"/>
          <w:szCs w:val="26"/>
          <w:rtl/>
          <w:lang w:bidi="ar-MA"/>
        </w:rPr>
        <w:t xml:space="preserve">ويعزى </w:t>
      </w:r>
      <w:r w:rsidRPr="00E23A74">
        <w:rPr>
          <w:rFonts w:cs="Times New Roman" w:hint="cs"/>
          <w:sz w:val="26"/>
          <w:szCs w:val="26"/>
          <w:rtl/>
          <w:lang w:bidi="ar-MA"/>
        </w:rPr>
        <w:t>هذا</w:t>
      </w:r>
      <w:r w:rsidR="00D73C5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DE0E70">
        <w:rPr>
          <w:rFonts w:cs="Times New Roman" w:hint="cs"/>
          <w:sz w:val="26"/>
          <w:szCs w:val="26"/>
          <w:rtl/>
          <w:lang w:bidi="ar-MA"/>
        </w:rPr>
        <w:t>التطور،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من جهة</w:t>
      </w:r>
      <w:r w:rsidR="005A224F">
        <w:rPr>
          <w:rFonts w:cs="Times New Roman"/>
          <w:sz w:val="26"/>
          <w:szCs w:val="26"/>
          <w:rtl/>
          <w:lang w:bidi="ar-MA"/>
        </w:rPr>
        <w:t>،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إلى الانخفاض المسجل في أ</w:t>
      </w:r>
      <w:r w:rsidR="005A224F" w:rsidRPr="00E23A74">
        <w:rPr>
          <w:rFonts w:cs="Times New Roman" w:hint="cs"/>
          <w:sz w:val="26"/>
          <w:szCs w:val="26"/>
          <w:rtl/>
          <w:lang w:bidi="ar-MA"/>
        </w:rPr>
        <w:t>نشطة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"الاتصالات"</w:t>
      </w:r>
      <w:r w:rsidR="005A224F">
        <w:rPr>
          <w:rFonts w:cs="Times New Roman" w:hint="cs"/>
          <w:sz w:val="26"/>
          <w:szCs w:val="26"/>
          <w:rtl/>
          <w:lang w:val="en-GB" w:bidi="ar-MA"/>
        </w:rPr>
        <w:t xml:space="preserve"> و</w:t>
      </w:r>
      <w:r w:rsidR="005A224F">
        <w:rPr>
          <w:rFonts w:cs="Times New Roman" w:hint="cs"/>
          <w:sz w:val="26"/>
          <w:szCs w:val="26"/>
          <w:rtl/>
          <w:lang w:bidi="ar-MA"/>
        </w:rPr>
        <w:t>أنشطة "</w:t>
      </w:r>
      <w:r w:rsidR="005A224F" w:rsidRPr="00BD235E">
        <w:rPr>
          <w:rFonts w:cs="Times New Roman"/>
          <w:sz w:val="26"/>
          <w:szCs w:val="26"/>
          <w:rtl/>
          <w:lang w:bidi="ar-MA"/>
        </w:rPr>
        <w:t>النقل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الجوي</w:t>
      </w:r>
      <w:r w:rsidR="005A224F" w:rsidRPr="0076125C">
        <w:rPr>
          <w:rFonts w:cs="Times New Roman" w:hint="cs"/>
          <w:sz w:val="26"/>
          <w:szCs w:val="26"/>
          <w:rtl/>
          <w:lang w:bidi="ar-MA"/>
        </w:rPr>
        <w:t>"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و"</w:t>
      </w:r>
      <w:r w:rsidR="00956FC8" w:rsidRPr="00956FC8">
        <w:rPr>
          <w:rFonts w:cs="Times New Roman"/>
          <w:sz w:val="26"/>
          <w:szCs w:val="26"/>
          <w:rtl/>
          <w:lang w:bidi="ar-MA"/>
        </w:rPr>
        <w:t xml:space="preserve">أﻧﺸﻄﺔ اﻟﺘﺄﺟﯿﺮ </w:t>
      </w:r>
      <w:r w:rsidR="00AD4E2C">
        <w:rPr>
          <w:rFonts w:cs="Times New Roman" w:hint="cs"/>
          <w:sz w:val="26"/>
          <w:szCs w:val="26"/>
          <w:rtl/>
          <w:lang w:bidi="ar-MA"/>
        </w:rPr>
        <w:t>وال</w:t>
      </w:r>
      <w:r w:rsidR="00AD4E2C" w:rsidRPr="00956FC8">
        <w:rPr>
          <w:rFonts w:cs="Times New Roman" w:hint="cs"/>
          <w:sz w:val="26"/>
          <w:szCs w:val="26"/>
          <w:rtl/>
          <w:lang w:bidi="ar-MA"/>
        </w:rPr>
        <w:t>استئجا</w:t>
      </w:r>
      <w:r w:rsidR="00AD4E2C" w:rsidRPr="00956FC8">
        <w:rPr>
          <w:rFonts w:cs="Times New Roman" w:hint="eastAsia"/>
          <w:sz w:val="26"/>
          <w:szCs w:val="26"/>
          <w:rtl/>
          <w:lang w:bidi="ar-MA"/>
        </w:rPr>
        <w:t>ر</w:t>
      </w:r>
      <w:r w:rsidR="005A224F">
        <w:rPr>
          <w:rFonts w:cs="Times New Roman" w:hint="cs"/>
          <w:sz w:val="26"/>
          <w:szCs w:val="26"/>
          <w:rtl/>
        </w:rPr>
        <w:t>"</w:t>
      </w:r>
      <w:r w:rsidR="005A224F">
        <w:rPr>
          <w:rFonts w:cs="Times New Roman"/>
          <w:sz w:val="26"/>
          <w:szCs w:val="26"/>
          <w:rtl/>
          <w:lang w:bidi="ar-MA"/>
        </w:rPr>
        <w:t>،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ومن جهة أخرى</w:t>
      </w:r>
      <w:r w:rsidR="005A224F">
        <w:rPr>
          <w:rFonts w:cs="Times New Roman"/>
          <w:sz w:val="26"/>
          <w:szCs w:val="26"/>
          <w:rtl/>
          <w:lang w:bidi="ar-MA"/>
        </w:rPr>
        <w:t>،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إلى التحسن المسجل في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956FC8" w:rsidRPr="005907EB">
        <w:rPr>
          <w:rFonts w:cs="Times New Roman"/>
          <w:sz w:val="26"/>
          <w:szCs w:val="26"/>
          <w:rtl/>
          <w:lang w:bidi="ar-MA"/>
        </w:rPr>
        <w:t>أنشطة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"</w:t>
      </w:r>
      <w:r w:rsidR="00687987" w:rsidRPr="00C15F23">
        <w:rPr>
          <w:rFonts w:cs="Times New Roman"/>
          <w:sz w:val="26"/>
          <w:szCs w:val="26"/>
          <w:rtl/>
          <w:lang w:bidi="ar-MA"/>
        </w:rPr>
        <w:t>اﻹﯾﻮاء واﻟﻤﻄﺎﻋﻢ</w:t>
      </w:r>
      <w:r w:rsidR="00687987" w:rsidRPr="00C15F23">
        <w:rPr>
          <w:rFonts w:cs="Times New Roman" w:hint="cs"/>
          <w:sz w:val="26"/>
          <w:szCs w:val="26"/>
          <w:rtl/>
          <w:lang w:bidi="ar-MA"/>
        </w:rPr>
        <w:t>"</w:t>
      </w:r>
      <w:r w:rsidR="00956FC8">
        <w:rPr>
          <w:rFonts w:cs="Times New Roman" w:hint="cs"/>
          <w:sz w:val="26"/>
          <w:szCs w:val="26"/>
          <w:rtl/>
          <w:lang w:bidi="ar-MA"/>
        </w:rPr>
        <w:t> و</w:t>
      </w:r>
      <w:r w:rsidR="006064DA">
        <w:rPr>
          <w:rFonts w:cs="Times New Roman" w:hint="cs"/>
          <w:sz w:val="26"/>
          <w:szCs w:val="26"/>
          <w:rtl/>
          <w:lang w:bidi="ar-MA"/>
        </w:rPr>
        <w:t>أ</w:t>
      </w:r>
      <w:r w:rsidR="006064DA" w:rsidRPr="00E23A74">
        <w:rPr>
          <w:rFonts w:cs="Times New Roman" w:hint="cs"/>
          <w:sz w:val="26"/>
          <w:szCs w:val="26"/>
          <w:rtl/>
          <w:lang w:bidi="ar-MA"/>
        </w:rPr>
        <w:t>نشطة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5A224F">
        <w:rPr>
          <w:rFonts w:cs="Times New Roman" w:hint="cs"/>
          <w:sz w:val="26"/>
          <w:szCs w:val="26"/>
          <w:rtl/>
          <w:lang w:bidi="ar-MA"/>
        </w:rPr>
        <w:t>"ا</w:t>
      </w:r>
      <w:r w:rsidR="005A224F" w:rsidRPr="00894063">
        <w:rPr>
          <w:rFonts w:cs="Times New Roman"/>
          <w:sz w:val="26"/>
          <w:szCs w:val="26"/>
          <w:rtl/>
          <w:lang w:bidi="ar-MA"/>
        </w:rPr>
        <w:t>لنقل البرّي والنقل عبر</w:t>
      </w:r>
      <w:r w:rsidR="00F51456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5A224F" w:rsidRPr="00894063">
        <w:rPr>
          <w:rFonts w:cs="Times New Roman" w:hint="cs"/>
          <w:sz w:val="26"/>
          <w:szCs w:val="26"/>
          <w:rtl/>
          <w:lang w:bidi="ar-MA"/>
        </w:rPr>
        <w:t>الأنابيب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" </w:t>
      </w:r>
      <w:r w:rsidR="00460C93">
        <w:rPr>
          <w:rFonts w:cs="Times New Roman" w:hint="cs"/>
          <w:sz w:val="26"/>
          <w:szCs w:val="26"/>
          <w:rtl/>
          <w:lang w:bidi="ar-MA"/>
        </w:rPr>
        <w:t>و</w:t>
      </w:r>
      <w:r w:rsidR="00460C93" w:rsidRPr="006064DA">
        <w:rPr>
          <w:rFonts w:cs="Times New Roman" w:hint="cs"/>
          <w:sz w:val="26"/>
          <w:szCs w:val="26"/>
          <w:rtl/>
          <w:lang w:bidi="ar-MA"/>
        </w:rPr>
        <w:t>أنشطة</w:t>
      </w:r>
      <w:r w:rsidR="00687987">
        <w:rPr>
          <w:rFonts w:cs="Times New Roman" w:hint="cs"/>
          <w:sz w:val="26"/>
          <w:szCs w:val="26"/>
          <w:rtl/>
          <w:lang w:bidi="ar-MA"/>
        </w:rPr>
        <w:t xml:space="preserve"> "</w:t>
      </w:r>
      <w:r w:rsidR="00687987" w:rsidRPr="00A666A4">
        <w:rPr>
          <w:rFonts w:cs="Times New Roman" w:hint="cs"/>
          <w:sz w:val="26"/>
          <w:szCs w:val="26"/>
          <w:rtl/>
          <w:lang w:bidi="ar-MA"/>
        </w:rPr>
        <w:t>التخزين</w:t>
      </w:r>
      <w:r w:rsidR="00687987" w:rsidRPr="00A666A4">
        <w:rPr>
          <w:rFonts w:cs="Times New Roman"/>
          <w:sz w:val="26"/>
          <w:szCs w:val="26"/>
          <w:rtl/>
          <w:lang w:bidi="ar-MA"/>
        </w:rPr>
        <w:t xml:space="preserve"> والخدمات الملحقة بالنقل</w:t>
      </w:r>
      <w:r w:rsidR="00147C03" w:rsidRPr="005907EB">
        <w:rPr>
          <w:rFonts w:cs="Times New Roman" w:hint="cs"/>
          <w:sz w:val="26"/>
          <w:szCs w:val="26"/>
          <w:rtl/>
          <w:lang w:bidi="ar-MA"/>
        </w:rPr>
        <w:t>"</w:t>
      </w:r>
      <w:r w:rsidR="00147C03">
        <w:rPr>
          <w:rFonts w:cs="Times New Roman"/>
          <w:sz w:val="26"/>
          <w:szCs w:val="26"/>
          <w:lang w:bidi="ar-MA"/>
        </w:rPr>
        <w:t>.</w:t>
      </w:r>
      <w:r w:rsidR="00147C03">
        <w:rPr>
          <w:rFonts w:cs="Times New Roman" w:hint="cs"/>
          <w:sz w:val="26"/>
          <w:szCs w:val="26"/>
          <w:rtl/>
          <w:lang w:bidi="ar-MA"/>
        </w:rPr>
        <w:t xml:space="preserve"> وتكو</w:t>
      </w:r>
      <w:r w:rsidR="00147C03">
        <w:rPr>
          <w:rFonts w:cs="Times New Roman" w:hint="eastAsia"/>
          <w:sz w:val="26"/>
          <w:szCs w:val="26"/>
          <w:rtl/>
          <w:lang w:bidi="ar-MA"/>
        </w:rPr>
        <w:t>ن</w:t>
      </w:r>
      <w:r w:rsidR="00460C93">
        <w:rPr>
          <w:rFonts w:cs="Times New Roman" w:hint="cs"/>
          <w:sz w:val="26"/>
          <w:szCs w:val="26"/>
          <w:rtl/>
          <w:lang w:bidi="ar-MA"/>
        </w:rPr>
        <w:t xml:space="preserve"> قدرة</w:t>
      </w:r>
      <w:r w:rsidR="005A224F" w:rsidRPr="009C75E9">
        <w:rPr>
          <w:rFonts w:cs="Times New Roman"/>
          <w:sz w:val="26"/>
          <w:szCs w:val="26"/>
          <w:rtl/>
          <w:lang w:bidi="ar-MA"/>
        </w:rPr>
        <w:t xml:space="preserve"> الإنتاج </w:t>
      </w:r>
      <w:r w:rsidR="005A224F" w:rsidRPr="009C75E9">
        <w:rPr>
          <w:rFonts w:cs="Times New Roman" w:hint="cs"/>
          <w:sz w:val="26"/>
          <w:szCs w:val="26"/>
          <w:rtl/>
          <w:lang w:bidi="ar-MA"/>
        </w:rPr>
        <w:t>المستعملة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ل</w:t>
      </w:r>
      <w:r w:rsidR="005A224F" w:rsidRPr="009C75E9">
        <w:rPr>
          <w:rFonts w:cs="Times New Roman"/>
          <w:sz w:val="26"/>
          <w:szCs w:val="26"/>
          <w:rtl/>
          <w:lang w:bidi="ar-MA"/>
        </w:rPr>
        <w:t>مقاولات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هذا القطاع</w:t>
      </w:r>
      <w:r w:rsidR="00D73C5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EA11FA">
        <w:rPr>
          <w:rFonts w:cs="Times New Roman" w:hint="cs"/>
          <w:sz w:val="26"/>
          <w:szCs w:val="26"/>
          <w:rtl/>
          <w:lang w:bidi="ar-MA"/>
        </w:rPr>
        <w:t>قد</w:t>
      </w:r>
      <w:r w:rsidR="005A224F">
        <w:rPr>
          <w:rFonts w:cs="Times New Roman" w:hint="cs"/>
          <w:sz w:val="26"/>
          <w:szCs w:val="26"/>
          <w:rtl/>
          <w:lang w:bidi="ar-MA"/>
        </w:rPr>
        <w:t xml:space="preserve"> بلغت </w:t>
      </w:r>
      <w:r w:rsidR="00147C03" w:rsidRPr="009C75E9">
        <w:rPr>
          <w:rFonts w:cs="Times New Roman" w:hint="cs"/>
          <w:sz w:val="26"/>
          <w:szCs w:val="26"/>
          <w:rtl/>
          <w:lang w:bidi="ar-MA"/>
        </w:rPr>
        <w:t>نسبة</w:t>
      </w:r>
      <w:r w:rsidR="00147C03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147C03">
        <w:rPr>
          <w:rFonts w:cs="Times New Roman"/>
          <w:sz w:val="26"/>
          <w:szCs w:val="26"/>
          <w:lang w:bidi="ar-MA"/>
        </w:rPr>
        <w:t>%</w:t>
      </w:r>
      <w:r w:rsidR="00BE6951">
        <w:rPr>
          <w:rFonts w:cs="Times New Roman"/>
          <w:sz w:val="26"/>
          <w:szCs w:val="26"/>
          <w:lang w:bidi="ar-MA"/>
        </w:rPr>
        <w:t xml:space="preserve"> </w:t>
      </w:r>
      <w:r w:rsidR="00147C03">
        <w:rPr>
          <w:rFonts w:cs="Times New Roman"/>
          <w:sz w:val="26"/>
          <w:szCs w:val="26"/>
          <w:lang w:bidi="ar-MA"/>
        </w:rPr>
        <w:t>68</w:t>
      </w:r>
      <w:r w:rsidR="00147C03">
        <w:rPr>
          <w:rFonts w:cs="Times New Roman" w:hint="cs"/>
          <w:sz w:val="26"/>
          <w:szCs w:val="26"/>
          <w:rtl/>
          <w:lang w:bidi="ar-MA"/>
        </w:rPr>
        <w:t>.</w:t>
      </w:r>
    </w:p>
    <w:p w:rsidR="006064DA" w:rsidRDefault="00C52625" w:rsidP="00BE6951">
      <w:pPr>
        <w:pStyle w:val="Retraitcorpsdetexte"/>
        <w:spacing w:line="360" w:lineRule="auto"/>
        <w:ind w:right="-142" w:firstLine="0"/>
        <w:jc w:val="both"/>
        <w:rPr>
          <w:rFonts w:cs="Times New Roman"/>
          <w:sz w:val="26"/>
          <w:szCs w:val="26"/>
          <w:rtl/>
          <w:lang w:bidi="ar-MA"/>
        </w:rPr>
      </w:pPr>
      <w:r w:rsidRPr="009C75E9">
        <w:rPr>
          <w:rFonts w:cs="Times New Roman" w:hint="cs"/>
          <w:sz w:val="26"/>
          <w:szCs w:val="26"/>
          <w:rtl/>
          <w:lang w:bidi="ar-MA"/>
        </w:rPr>
        <w:t>اعتبر</w:t>
      </w:r>
      <w:r w:rsidR="00D73C5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/>
          <w:sz w:val="26"/>
          <w:szCs w:val="26"/>
          <w:rtl/>
          <w:lang w:bidi="ar-MA"/>
        </w:rPr>
        <w:t>مستوى دفاتر الطلب</w:t>
      </w:r>
      <w:r w:rsidR="00D73C5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21F7F">
        <w:rPr>
          <w:rFonts w:cs="Times New Roman" w:hint="cs"/>
          <w:sz w:val="26"/>
          <w:szCs w:val="26"/>
          <w:rtl/>
          <w:lang w:bidi="ar-MA"/>
        </w:rPr>
        <w:t>لق</w:t>
      </w:r>
      <w:r w:rsidRPr="00921F7F">
        <w:rPr>
          <w:rFonts w:cs="Times New Roman"/>
          <w:sz w:val="26"/>
          <w:szCs w:val="26"/>
          <w:rtl/>
          <w:lang w:bidi="ar-MA"/>
        </w:rPr>
        <w:t xml:space="preserve">طاع </w:t>
      </w:r>
      <w:r w:rsidRPr="00921F7F">
        <w:rPr>
          <w:rFonts w:cs="Times New Roman"/>
          <w:b/>
          <w:bCs/>
          <w:color w:val="660066"/>
          <w:sz w:val="24"/>
          <w:szCs w:val="24"/>
          <w:rtl/>
          <w:lang w:bidi="ar-MA"/>
        </w:rPr>
        <w:t>الخدمات التجارية</w:t>
      </w:r>
      <w:r w:rsidR="00D73C5F">
        <w:rPr>
          <w:rFonts w:cs="Times New Roman" w:hint="cs"/>
          <w:b/>
          <w:bCs/>
          <w:color w:val="660066"/>
          <w:sz w:val="24"/>
          <w:szCs w:val="24"/>
          <w:rtl/>
          <w:lang w:bidi="ar-MA"/>
        </w:rPr>
        <w:t xml:space="preserve"> </w:t>
      </w:r>
      <w:r w:rsidRPr="00921F7F">
        <w:rPr>
          <w:rFonts w:cs="Times New Roman"/>
          <w:b/>
          <w:bCs/>
          <w:color w:val="660066"/>
          <w:sz w:val="24"/>
          <w:szCs w:val="24"/>
          <w:rtl/>
          <w:lang w:bidi="ar-MA"/>
        </w:rPr>
        <w:t>غير المالية</w:t>
      </w:r>
      <w:r w:rsidR="00D73C5F">
        <w:rPr>
          <w:rFonts w:cs="Times New Roman" w:hint="cs"/>
          <w:b/>
          <w:bCs/>
          <w:color w:val="660066"/>
          <w:sz w:val="24"/>
          <w:szCs w:val="24"/>
          <w:rtl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>ع</w:t>
      </w:r>
      <w:r w:rsidRPr="009C75E9">
        <w:rPr>
          <w:rFonts w:cs="Times New Roman"/>
          <w:sz w:val="26"/>
          <w:szCs w:val="26"/>
          <w:rtl/>
          <w:lang w:bidi="ar-MA"/>
        </w:rPr>
        <w:t>ادي</w:t>
      </w:r>
      <w:r w:rsidR="00EA11FA">
        <w:rPr>
          <w:rFonts w:cs="Times New Roman" w:hint="cs"/>
          <w:sz w:val="26"/>
          <w:szCs w:val="26"/>
          <w:rtl/>
          <w:lang w:bidi="ar-MA"/>
        </w:rPr>
        <w:t>ا</w:t>
      </w:r>
      <w:r w:rsidR="00D73C5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>حسب</w:t>
      </w:r>
      <w:r w:rsidR="00D363E0">
        <w:rPr>
          <w:rFonts w:cs="Times New Roman" w:hint="cs"/>
          <w:sz w:val="26"/>
          <w:szCs w:val="26"/>
          <w:rtl/>
          <w:lang w:bidi="ar-MA"/>
        </w:rPr>
        <w:t xml:space="preserve"> ارتسامات </w:t>
      </w:r>
      <w:r w:rsidR="00D363E0" w:rsidRPr="009C75E9">
        <w:rPr>
          <w:rFonts w:cs="Times New Roman"/>
          <w:sz w:val="26"/>
          <w:szCs w:val="26"/>
          <w:lang w:bidi="ar-MA"/>
        </w:rPr>
        <w:t>%</w:t>
      </w:r>
      <w:r w:rsidR="00D363E0">
        <w:rPr>
          <w:rFonts w:cs="Times New Roman"/>
          <w:sz w:val="26"/>
          <w:szCs w:val="26"/>
          <w:lang w:bidi="ar-MA"/>
        </w:rPr>
        <w:t>73</w:t>
      </w:r>
      <w:r>
        <w:rPr>
          <w:rFonts w:cs="Times New Roman" w:hint="cs"/>
          <w:sz w:val="26"/>
          <w:szCs w:val="26"/>
          <w:rtl/>
          <w:lang w:bidi="ar-MA"/>
        </w:rPr>
        <w:t xml:space="preserve"> من مقاولي القطاع</w:t>
      </w:r>
      <w:r w:rsidR="006F5A05" w:rsidRPr="009C75E9">
        <w:rPr>
          <w:rFonts w:cs="Times New Roman"/>
          <w:sz w:val="26"/>
          <w:szCs w:val="26"/>
          <w:rtl/>
          <w:lang w:bidi="ar-MA"/>
        </w:rPr>
        <w:t>.</w:t>
      </w:r>
      <w:r>
        <w:rPr>
          <w:rFonts w:cs="Times New Roman" w:hint="cs"/>
          <w:sz w:val="26"/>
          <w:szCs w:val="26"/>
          <w:rtl/>
          <w:lang w:bidi="ar-MA"/>
        </w:rPr>
        <w:t xml:space="preserve"> و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بخصوص </w:t>
      </w:r>
      <w:r w:rsidRPr="009C75E9">
        <w:rPr>
          <w:rFonts w:cs="Times New Roman"/>
          <w:sz w:val="26"/>
          <w:szCs w:val="26"/>
          <w:rtl/>
          <w:lang w:bidi="ar-MA"/>
        </w:rPr>
        <w:t>عدد المشتغلين</w:t>
      </w:r>
      <w:r w:rsidRPr="009C75E9">
        <w:rPr>
          <w:rFonts w:cs="Times New Roman" w:hint="cs"/>
          <w:sz w:val="26"/>
          <w:szCs w:val="26"/>
          <w:rtl/>
          <w:lang w:bidi="ar-MA"/>
        </w:rPr>
        <w:t>،</w:t>
      </w:r>
      <w:r w:rsidRPr="009C75E9">
        <w:rPr>
          <w:rFonts w:cs="Times New Roman"/>
          <w:sz w:val="26"/>
          <w:szCs w:val="26"/>
          <w:rtl/>
          <w:lang w:bidi="ar-MA"/>
        </w:rPr>
        <w:t xml:space="preserve"> قد 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يكون </w:t>
      </w:r>
      <w:r w:rsidRPr="009C75E9">
        <w:rPr>
          <w:rFonts w:cs="Times New Roman"/>
          <w:sz w:val="26"/>
          <w:szCs w:val="26"/>
          <w:rtl/>
          <w:lang w:bidi="ar-MA"/>
        </w:rPr>
        <w:t>عرف</w:t>
      </w:r>
      <w:r w:rsidR="00162629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890A02">
        <w:rPr>
          <w:rFonts w:cs="Times New Roman" w:hint="cs"/>
          <w:sz w:val="26"/>
          <w:szCs w:val="26"/>
          <w:rtl/>
          <w:lang w:bidi="ar-MA"/>
        </w:rPr>
        <w:t>ارتفاعا حسب 35</w:t>
      </w:r>
      <w:r w:rsidR="00890A02" w:rsidRPr="009C75E9">
        <w:rPr>
          <w:rFonts w:cs="Times New Roman"/>
          <w:sz w:val="26"/>
          <w:szCs w:val="26"/>
          <w:lang w:bidi="ar-MA"/>
        </w:rPr>
        <w:t>%</w:t>
      </w:r>
      <w:r w:rsidR="00890A02">
        <w:rPr>
          <w:rFonts w:cs="Times New Roman" w:hint="cs"/>
          <w:sz w:val="26"/>
          <w:szCs w:val="26"/>
          <w:rtl/>
          <w:lang w:bidi="ar-MA"/>
        </w:rPr>
        <w:t xml:space="preserve"> من </w:t>
      </w:r>
      <w:r w:rsidR="00890A02" w:rsidRPr="009C75E9">
        <w:rPr>
          <w:rFonts w:cs="Times New Roman" w:hint="cs"/>
          <w:sz w:val="26"/>
          <w:szCs w:val="26"/>
          <w:rtl/>
          <w:lang w:bidi="ar-MA"/>
        </w:rPr>
        <w:t>أرباب</w:t>
      </w:r>
      <w:r w:rsidR="00890A02">
        <w:rPr>
          <w:rFonts w:cs="Times New Roman" w:hint="cs"/>
          <w:sz w:val="26"/>
          <w:szCs w:val="26"/>
          <w:rtl/>
          <w:lang w:bidi="ar-MA"/>
        </w:rPr>
        <w:t xml:space="preserve"> المقاولات</w:t>
      </w:r>
      <w:r w:rsidR="00677759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147C03">
        <w:rPr>
          <w:rFonts w:cs="Times New Roman" w:hint="cs"/>
          <w:sz w:val="26"/>
          <w:szCs w:val="26"/>
          <w:rtl/>
          <w:lang w:bidi="ar-MA"/>
        </w:rPr>
        <w:t>و</w:t>
      </w:r>
      <w:r w:rsidR="00147C03" w:rsidRPr="00BE6951">
        <w:rPr>
          <w:rFonts w:cs="Times New Roman" w:hint="cs"/>
          <w:sz w:val="26"/>
          <w:szCs w:val="26"/>
          <w:rtl/>
          <w:lang w:bidi="ar-MA"/>
        </w:rPr>
        <w:t xml:space="preserve">انخفاضا </w:t>
      </w:r>
      <w:r w:rsidR="00147C03">
        <w:rPr>
          <w:rFonts w:cs="Times New Roman" w:hint="cs"/>
          <w:sz w:val="26"/>
          <w:szCs w:val="26"/>
          <w:rtl/>
          <w:lang w:bidi="ar-MA"/>
        </w:rPr>
        <w:t>حسب</w:t>
      </w:r>
      <w:r w:rsidR="00677759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EA11FA" w:rsidRPr="009C75E9">
        <w:rPr>
          <w:rFonts w:cs="Times New Roman"/>
          <w:sz w:val="26"/>
          <w:szCs w:val="26"/>
          <w:lang w:bidi="ar-MA"/>
        </w:rPr>
        <w:t>%</w:t>
      </w:r>
      <w:r w:rsidR="00BE6951">
        <w:rPr>
          <w:rFonts w:cs="Times New Roman"/>
          <w:sz w:val="26"/>
          <w:szCs w:val="26"/>
          <w:lang w:bidi="ar-MA"/>
        </w:rPr>
        <w:t>18</w:t>
      </w:r>
      <w:r w:rsidR="00677759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460C93">
        <w:rPr>
          <w:rFonts w:cs="Times New Roman" w:hint="cs"/>
          <w:sz w:val="26"/>
          <w:szCs w:val="26"/>
          <w:rtl/>
          <w:lang w:bidi="ar-MA"/>
        </w:rPr>
        <w:t>منهم.</w:t>
      </w:r>
    </w:p>
    <w:p w:rsidR="00DA322C" w:rsidRPr="00D95482" w:rsidRDefault="003E7C14" w:rsidP="008459BD">
      <w:pPr>
        <w:pStyle w:val="Retraitcorpsdetexte"/>
        <w:spacing w:line="360" w:lineRule="auto"/>
        <w:ind w:right="-142" w:firstLine="565"/>
        <w:jc w:val="both"/>
        <w:rPr>
          <w:rFonts w:ascii="Calibri" w:hAnsi="Calibri"/>
          <w:b/>
          <w:bCs/>
          <w:color w:val="C00000"/>
          <w:sz w:val="28"/>
          <w:rtl/>
          <w:lang w:bidi="ar-MA"/>
        </w:rPr>
      </w:pPr>
      <w:r w:rsidRPr="00D32BA1">
        <w:rPr>
          <w:noProof/>
          <w:color w:val="C0504D"/>
          <w:lang w:eastAsia="fr-FR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24765</wp:posOffset>
            </wp:positionV>
            <wp:extent cx="2934335" cy="2764155"/>
            <wp:effectExtent l="0" t="0" r="0" b="0"/>
            <wp:wrapSquare wrapText="bothSides"/>
            <wp:docPr id="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482" w:rsidRPr="00D32BA1">
        <w:rPr>
          <w:rFonts w:cs="Times New Roman" w:hint="cs"/>
          <w:b/>
          <w:bCs/>
          <w:color w:val="C0504D"/>
          <w:sz w:val="28"/>
          <w:rtl/>
          <w:lang w:bidi="ar-MA"/>
        </w:rPr>
        <w:t>2.1</w:t>
      </w:r>
      <w:r w:rsidR="00E65175">
        <w:rPr>
          <w:rFonts w:cs="Times New Roman" w:hint="cs"/>
          <w:b/>
          <w:bCs/>
          <w:color w:val="FF0000"/>
          <w:sz w:val="28"/>
          <w:rtl/>
          <w:lang w:bidi="ar-MA"/>
        </w:rPr>
        <w:t xml:space="preserve"> </w:t>
      </w:r>
      <w:r w:rsidR="00DA322C" w:rsidRPr="00D95482">
        <w:rPr>
          <w:rFonts w:ascii="Calibri" w:hAnsi="Calibri" w:hint="cs"/>
          <w:b/>
          <w:bCs/>
          <w:color w:val="C00000"/>
          <w:sz w:val="28"/>
          <w:rtl/>
          <w:lang w:bidi="ar-MA"/>
        </w:rPr>
        <w:t>قطاع تجارة الجملة</w:t>
      </w:r>
    </w:p>
    <w:p w:rsidR="00814CD7" w:rsidRDefault="000256AB" w:rsidP="00AD0168">
      <w:pPr>
        <w:pStyle w:val="Retraitcorpsdetexte"/>
        <w:spacing w:before="200" w:line="360" w:lineRule="auto"/>
        <w:ind w:right="-142" w:firstLine="0"/>
        <w:jc w:val="both"/>
        <w:rPr>
          <w:rFonts w:cs="Times New Roman"/>
          <w:sz w:val="26"/>
          <w:szCs w:val="26"/>
          <w:rtl/>
          <w:lang w:bidi="ar-MA"/>
        </w:rPr>
      </w:pPr>
      <w:r w:rsidRPr="009C75E9">
        <w:rPr>
          <w:rFonts w:cs="Times New Roman"/>
          <w:sz w:val="26"/>
          <w:szCs w:val="26"/>
          <w:rtl/>
          <w:lang w:bidi="ar-MA"/>
        </w:rPr>
        <w:t xml:space="preserve">خلال الفصل </w:t>
      </w:r>
      <w:r w:rsidR="00E27B6C">
        <w:rPr>
          <w:rFonts w:cs="Times New Roman" w:hint="cs"/>
          <w:sz w:val="26"/>
          <w:szCs w:val="26"/>
          <w:rtl/>
          <w:lang w:bidi="ar-MA"/>
        </w:rPr>
        <w:t>الأول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من </w:t>
      </w:r>
      <w:r w:rsidRPr="009C75E9">
        <w:rPr>
          <w:rFonts w:cs="Times New Roman"/>
          <w:sz w:val="26"/>
          <w:szCs w:val="26"/>
          <w:rtl/>
          <w:lang w:bidi="ar-MA"/>
        </w:rPr>
        <w:t xml:space="preserve">سنة </w:t>
      </w:r>
      <w:r w:rsidR="00D57ED5">
        <w:rPr>
          <w:rFonts w:cs="Times New Roman" w:hint="cs"/>
          <w:sz w:val="26"/>
          <w:szCs w:val="26"/>
          <w:rtl/>
          <w:lang w:bidi="ar-MA"/>
        </w:rPr>
        <w:t>2024</w:t>
      </w:r>
      <w:r w:rsidR="00AD4E2C">
        <w:rPr>
          <w:rFonts w:cs="Times New Roman" w:hint="cs"/>
          <w:sz w:val="26"/>
          <w:szCs w:val="26"/>
          <w:rtl/>
          <w:lang w:bidi="ar-MA"/>
        </w:rPr>
        <w:t>،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rtl/>
          <w:lang w:bidi="ar-MA"/>
        </w:rPr>
        <w:t xml:space="preserve">قد تكون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مبيعات</w:t>
      </w:r>
      <w:r w:rsidR="00B94ADB" w:rsidRPr="009C75E9">
        <w:rPr>
          <w:rFonts w:cs="Times New Roman" w:hint="cs"/>
          <w:b/>
          <w:bCs/>
          <w:color w:val="660066"/>
          <w:sz w:val="26"/>
          <w:szCs w:val="26"/>
          <w:rtl/>
          <w:lang w:bidi="ar-MA"/>
        </w:rPr>
        <w:t xml:space="preserve"> قطاع</w:t>
      </w:r>
      <w:r w:rsidR="00B94ADB" w:rsidRPr="009C75E9">
        <w:rPr>
          <w:rFonts w:cs="Times New Roman"/>
          <w:b/>
          <w:bCs/>
          <w:color w:val="660066"/>
          <w:sz w:val="26"/>
          <w:szCs w:val="26"/>
          <w:rtl/>
          <w:lang w:bidi="ar-MA"/>
        </w:rPr>
        <w:t xml:space="preserve"> تجارة الجملة</w:t>
      </w:r>
      <w:r w:rsidR="0005240F">
        <w:rPr>
          <w:rFonts w:cs="Times New Roman" w:hint="cs"/>
          <w:b/>
          <w:bCs/>
          <w:color w:val="660066"/>
          <w:sz w:val="26"/>
          <w:szCs w:val="26"/>
          <w:rtl/>
          <w:lang w:bidi="ar-MA"/>
        </w:rPr>
        <w:t xml:space="preserve">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في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السوق الداخلي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rtl/>
          <w:lang w:bidi="ar-MA"/>
        </w:rPr>
        <w:t>عرفت</w:t>
      </w:r>
      <w:r w:rsidR="00B94ADB">
        <w:rPr>
          <w:rFonts w:cs="Times New Roman" w:hint="cs"/>
          <w:sz w:val="26"/>
          <w:szCs w:val="26"/>
          <w:rtl/>
          <w:lang w:bidi="ar-MA"/>
        </w:rPr>
        <w:t xml:space="preserve"> ا</w:t>
      </w:r>
      <w:r w:rsidR="001A5009">
        <w:rPr>
          <w:rFonts w:cs="Times New Roman" w:hint="cs"/>
          <w:sz w:val="26"/>
          <w:szCs w:val="26"/>
          <w:rtl/>
          <w:lang w:bidi="ar-MA"/>
        </w:rPr>
        <w:t xml:space="preserve">ستقرارا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حسب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>
        <w:rPr>
          <w:rFonts w:cs="Times New Roman"/>
          <w:sz w:val="26"/>
          <w:szCs w:val="26"/>
          <w:lang w:bidi="ar-MA"/>
        </w:rPr>
        <w:t>%</w:t>
      </w:r>
      <w:r w:rsidR="000851CD">
        <w:rPr>
          <w:rFonts w:cs="Times New Roman"/>
          <w:sz w:val="26"/>
          <w:szCs w:val="26"/>
          <w:lang w:bidi="ar-MA"/>
        </w:rPr>
        <w:t>47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rtl/>
          <w:lang w:bidi="ar-MA"/>
        </w:rPr>
        <w:t xml:space="preserve">من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أرباب</w:t>
      </w:r>
      <w:r w:rsidR="00B94ADB" w:rsidRPr="009C75E9">
        <w:rPr>
          <w:rFonts w:cs="Times New Roman"/>
          <w:sz w:val="26"/>
          <w:szCs w:val="26"/>
          <w:rtl/>
          <w:lang w:bidi="ar-MA"/>
        </w:rPr>
        <w:t xml:space="preserve"> المقاولات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>
        <w:rPr>
          <w:rFonts w:cs="Times New Roman" w:hint="cs"/>
          <w:sz w:val="26"/>
          <w:szCs w:val="26"/>
          <w:rtl/>
          <w:lang w:bidi="ar-MA"/>
        </w:rPr>
        <w:t>وا</w:t>
      </w:r>
      <w:r w:rsidR="000851CD">
        <w:rPr>
          <w:rFonts w:cs="Times New Roman" w:hint="cs"/>
          <w:sz w:val="26"/>
          <w:szCs w:val="26"/>
          <w:rtl/>
          <w:lang w:bidi="ar-MA"/>
        </w:rPr>
        <w:t>نخفاض</w:t>
      </w:r>
      <w:r w:rsidR="001A5009">
        <w:rPr>
          <w:rFonts w:cs="Times New Roman" w:hint="cs"/>
          <w:sz w:val="26"/>
          <w:szCs w:val="26"/>
          <w:rtl/>
          <w:lang w:bidi="ar-MA"/>
        </w:rPr>
        <w:t xml:space="preserve">ا </w:t>
      </w:r>
      <w:r w:rsidR="00B94ADB">
        <w:rPr>
          <w:rFonts w:cs="Times New Roman" w:hint="cs"/>
          <w:sz w:val="26"/>
          <w:szCs w:val="26"/>
          <w:rtl/>
          <w:lang w:bidi="ar-MA"/>
        </w:rPr>
        <w:t xml:space="preserve">حسب </w:t>
      </w:r>
      <w:r w:rsidR="000851CD">
        <w:rPr>
          <w:rFonts w:cs="Times New Roman" w:hint="cs"/>
          <w:sz w:val="26"/>
          <w:szCs w:val="26"/>
          <w:rtl/>
          <w:lang w:bidi="ar-MA"/>
        </w:rPr>
        <w:t>29</w:t>
      </w:r>
      <w:r w:rsidR="00B94ADB" w:rsidRPr="009C75E9">
        <w:rPr>
          <w:rFonts w:cs="Times New Roman"/>
          <w:sz w:val="26"/>
          <w:szCs w:val="26"/>
          <w:lang w:bidi="ar-MA"/>
        </w:rPr>
        <w:t>%</w:t>
      </w:r>
      <w:r w:rsidR="00B94ADB">
        <w:rPr>
          <w:rFonts w:cs="Times New Roman" w:hint="cs"/>
          <w:sz w:val="26"/>
          <w:szCs w:val="26"/>
          <w:rtl/>
          <w:lang w:bidi="ar-MA"/>
        </w:rPr>
        <w:t xml:space="preserve"> منهم.</w:t>
      </w:r>
      <w:r w:rsidR="008459BD">
        <w:rPr>
          <w:rFonts w:cs="Times New Roman"/>
          <w:sz w:val="26"/>
          <w:szCs w:val="26"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rtl/>
          <w:lang w:bidi="ar-MA"/>
        </w:rPr>
        <w:t>و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قد</w:t>
      </w:r>
      <w:r w:rsidR="00E65175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rtl/>
          <w:lang w:bidi="ar-MA"/>
        </w:rPr>
        <w:t xml:space="preserve">يعزى هذا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>التطور</w:t>
      </w:r>
      <w:r w:rsidR="00B94ADB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147C03">
        <w:rPr>
          <w:rFonts w:cs="Times New Roman" w:hint="cs"/>
          <w:sz w:val="26"/>
          <w:szCs w:val="26"/>
          <w:rtl/>
          <w:lang w:bidi="ar-MA"/>
        </w:rPr>
        <w:t>بالأساس، من</w:t>
      </w:r>
      <w:r w:rsidR="00F3369F" w:rsidRPr="0076125C">
        <w:rPr>
          <w:rFonts w:cs="Times New Roman" w:hint="cs"/>
          <w:sz w:val="26"/>
          <w:szCs w:val="26"/>
          <w:rtl/>
          <w:lang w:bidi="ar-MA"/>
        </w:rPr>
        <w:t xml:space="preserve"> جهة</w:t>
      </w:r>
      <w:r w:rsidR="00F3369F">
        <w:rPr>
          <w:rFonts w:cs="Times New Roman" w:hint="cs"/>
          <w:sz w:val="26"/>
          <w:szCs w:val="26"/>
          <w:rtl/>
          <w:lang w:bidi="ar-MA"/>
        </w:rPr>
        <w:t xml:space="preserve">، </w:t>
      </w:r>
      <w:r w:rsidR="00B94ADB" w:rsidRPr="00F833D2">
        <w:rPr>
          <w:rFonts w:cs="Times New Roman" w:hint="cs"/>
          <w:sz w:val="26"/>
          <w:szCs w:val="26"/>
          <w:rtl/>
          <w:lang w:bidi="ar-MA"/>
        </w:rPr>
        <w:t xml:space="preserve">إلى </w:t>
      </w:r>
      <w:r w:rsidR="00E67B3E">
        <w:rPr>
          <w:rFonts w:cs="Times New Roman" w:hint="cs"/>
          <w:sz w:val="26"/>
          <w:szCs w:val="26"/>
          <w:rtl/>
          <w:lang w:bidi="ar-MA"/>
        </w:rPr>
        <w:t>الانخفاض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94ADB" w:rsidRPr="00F833D2">
        <w:rPr>
          <w:rFonts w:cs="Times New Roman" w:hint="cs"/>
          <w:sz w:val="26"/>
          <w:szCs w:val="26"/>
          <w:rtl/>
          <w:lang w:bidi="ar-MA"/>
        </w:rPr>
        <w:t xml:space="preserve">المسجل </w:t>
      </w:r>
      <w:r w:rsidR="00F3369F">
        <w:rPr>
          <w:rFonts w:cs="Times New Roman" w:hint="cs"/>
          <w:sz w:val="26"/>
          <w:szCs w:val="26"/>
          <w:rtl/>
          <w:lang w:bidi="ar-MA"/>
        </w:rPr>
        <w:t>في مبيعات</w:t>
      </w:r>
      <w:r w:rsidR="00E67B3E">
        <w:rPr>
          <w:rFonts w:cs="Times New Roman" w:hint="cs"/>
          <w:sz w:val="26"/>
          <w:szCs w:val="26"/>
          <w:rtl/>
          <w:lang w:bidi="ar-MA"/>
        </w:rPr>
        <w:t xml:space="preserve"> "</w:t>
      </w:r>
      <w:r w:rsidR="00E67B3E" w:rsidRPr="00C30390">
        <w:rPr>
          <w:rFonts w:cs="Times New Roman"/>
          <w:sz w:val="26"/>
          <w:szCs w:val="26"/>
          <w:rtl/>
          <w:lang w:bidi="ar-MA"/>
        </w:rPr>
        <w:t>أصناف أخرى من تجارة الجملة المتخصصة</w:t>
      </w:r>
      <w:r w:rsidR="00AD0168">
        <w:rPr>
          <w:rFonts w:cs="Times New Roman" w:hint="cs"/>
          <w:sz w:val="26"/>
          <w:szCs w:val="26"/>
          <w:rtl/>
          <w:lang w:val="en-GB" w:bidi="ar-MA"/>
        </w:rPr>
        <w:t>(</w:t>
      </w:r>
      <w:r w:rsidR="00E67B3E">
        <w:rPr>
          <w:rStyle w:val="Appelnotedebasdep"/>
          <w:rFonts w:cs="Times New Roman"/>
          <w:sz w:val="26"/>
          <w:szCs w:val="26"/>
          <w:rtl/>
          <w:lang w:bidi="ar-MA"/>
        </w:rPr>
        <w:footnoteReference w:id="1"/>
      </w:r>
      <w:r w:rsidR="00AD0168">
        <w:rPr>
          <w:rFonts w:cs="Times New Roman" w:hint="cs"/>
          <w:sz w:val="26"/>
          <w:szCs w:val="26"/>
          <w:rtl/>
          <w:lang w:val="en-GB" w:bidi="ar-MA"/>
        </w:rPr>
        <w:t>)</w:t>
      </w:r>
      <w:r w:rsidR="00E67B3E">
        <w:rPr>
          <w:rFonts w:cs="Times New Roman" w:hint="cs"/>
          <w:sz w:val="26"/>
          <w:szCs w:val="26"/>
          <w:rtl/>
          <w:lang w:bidi="ar-MA"/>
        </w:rPr>
        <w:t>" و"</w:t>
      </w:r>
      <w:r w:rsidR="00E67B3E" w:rsidRPr="007201C1">
        <w:rPr>
          <w:rFonts w:cs="Times New Roman"/>
          <w:sz w:val="26"/>
          <w:szCs w:val="26"/>
          <w:rtl/>
          <w:lang w:bidi="ar-MA"/>
        </w:rPr>
        <w:t xml:space="preserve">تجارة المواد الفلاحية </w:t>
      </w:r>
      <w:r w:rsidR="00B86693">
        <w:rPr>
          <w:rFonts w:cs="Times New Roman" w:hint="cs"/>
          <w:sz w:val="26"/>
          <w:szCs w:val="26"/>
          <w:rtl/>
          <w:lang w:bidi="ar-MA"/>
        </w:rPr>
        <w:t>الأول</w:t>
      </w:r>
      <w:r w:rsidR="00B86693" w:rsidRPr="007201C1">
        <w:rPr>
          <w:rFonts w:cs="Times New Roman" w:hint="cs"/>
          <w:sz w:val="26"/>
          <w:szCs w:val="26"/>
          <w:rtl/>
          <w:lang w:bidi="ar-MA"/>
        </w:rPr>
        <w:t>ية</w:t>
      </w:r>
      <w:r w:rsidR="00E67B3E" w:rsidRPr="007201C1">
        <w:rPr>
          <w:rFonts w:cs="Times New Roman"/>
          <w:sz w:val="26"/>
          <w:szCs w:val="26"/>
          <w:rtl/>
          <w:lang w:bidi="ar-MA"/>
        </w:rPr>
        <w:t xml:space="preserve"> والحيوانات الحية بالجملة"</w:t>
      </w:r>
      <w:r w:rsidR="00F3369F">
        <w:rPr>
          <w:rFonts w:cs="Times New Roman" w:hint="cs"/>
          <w:sz w:val="26"/>
          <w:szCs w:val="26"/>
          <w:rtl/>
          <w:lang w:bidi="ar-MA"/>
        </w:rPr>
        <w:t>،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F3369F">
        <w:rPr>
          <w:rFonts w:cs="Times New Roman" w:hint="cs"/>
          <w:sz w:val="26"/>
          <w:szCs w:val="26"/>
          <w:rtl/>
          <w:lang w:bidi="ar-MA"/>
        </w:rPr>
        <w:t>ومن جهة أخرى</w:t>
      </w:r>
      <w:r w:rsidR="00F3369F">
        <w:rPr>
          <w:rFonts w:cs="Times New Roman"/>
          <w:sz w:val="26"/>
          <w:szCs w:val="26"/>
          <w:rtl/>
          <w:lang w:bidi="ar-MA"/>
        </w:rPr>
        <w:t>،</w:t>
      </w:r>
      <w:r w:rsidR="00F3369F">
        <w:rPr>
          <w:rFonts w:cs="Times New Roman" w:hint="cs"/>
          <w:sz w:val="26"/>
          <w:szCs w:val="26"/>
          <w:rtl/>
          <w:lang w:bidi="ar-MA"/>
        </w:rPr>
        <w:t xml:space="preserve"> إلى </w:t>
      </w:r>
      <w:r w:rsidR="00E67B3E" w:rsidRPr="00F833D2">
        <w:rPr>
          <w:rFonts w:cs="Times New Roman" w:hint="cs"/>
          <w:sz w:val="26"/>
          <w:szCs w:val="26"/>
          <w:rtl/>
          <w:lang w:bidi="ar-MA"/>
        </w:rPr>
        <w:t>ال</w:t>
      </w:r>
      <w:r w:rsidR="00E67B3E">
        <w:rPr>
          <w:rFonts w:cs="Times New Roman" w:hint="cs"/>
          <w:sz w:val="26"/>
          <w:szCs w:val="26"/>
          <w:rtl/>
          <w:lang w:bidi="ar-MA"/>
        </w:rPr>
        <w:t>ارتفاع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A63855" w:rsidRPr="00F833D2">
        <w:rPr>
          <w:rFonts w:cs="Times New Roman" w:hint="cs"/>
          <w:sz w:val="26"/>
          <w:szCs w:val="26"/>
          <w:rtl/>
          <w:lang w:bidi="ar-MA"/>
        </w:rPr>
        <w:t xml:space="preserve">المسجل </w:t>
      </w:r>
      <w:r w:rsidR="00787DAF">
        <w:rPr>
          <w:rFonts w:cs="Times New Roman" w:hint="cs"/>
          <w:sz w:val="26"/>
          <w:szCs w:val="26"/>
          <w:rtl/>
          <w:lang w:bidi="ar-MA"/>
        </w:rPr>
        <w:t xml:space="preserve">في </w:t>
      </w:r>
      <w:r w:rsidR="00787DAF" w:rsidRPr="00712232">
        <w:rPr>
          <w:rFonts w:cs="Times New Roman" w:hint="cs"/>
          <w:sz w:val="26"/>
          <w:szCs w:val="26"/>
          <w:rtl/>
          <w:lang w:bidi="ar-MA"/>
        </w:rPr>
        <w:t>مبيعات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86693" w:rsidRPr="00B86693">
        <w:rPr>
          <w:rFonts w:cs="Times New Roman" w:hint="cs"/>
          <w:sz w:val="26"/>
          <w:szCs w:val="26"/>
          <w:rtl/>
          <w:lang w:bidi="ar-MA"/>
        </w:rPr>
        <w:t>"</w:t>
      </w:r>
      <w:r w:rsidR="00B86693" w:rsidRPr="00B86693">
        <w:rPr>
          <w:rFonts w:cs="Times New Roman"/>
          <w:sz w:val="26"/>
          <w:szCs w:val="26"/>
          <w:rtl/>
          <w:lang w:bidi="ar-MA"/>
        </w:rPr>
        <w:t>تجارة المواد الغذائية والمشروبات والتبغ بالجملة</w:t>
      </w:r>
      <w:r w:rsidR="00B86693" w:rsidRPr="00B86693">
        <w:rPr>
          <w:rFonts w:cs="Times New Roman" w:hint="cs"/>
          <w:sz w:val="26"/>
          <w:szCs w:val="26"/>
          <w:rtl/>
          <w:lang w:bidi="ar-MA"/>
        </w:rPr>
        <w:t>"</w:t>
      </w:r>
      <w:r w:rsidR="0005240F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B86693">
        <w:rPr>
          <w:rFonts w:cs="Times New Roman" w:hint="cs"/>
          <w:sz w:val="26"/>
          <w:szCs w:val="26"/>
          <w:rtl/>
          <w:lang w:bidi="ar-MA"/>
        </w:rPr>
        <w:t>و"ت</w:t>
      </w:r>
      <w:r w:rsidR="00B86693" w:rsidRPr="001A5009">
        <w:rPr>
          <w:rFonts w:cs="Times New Roman"/>
          <w:sz w:val="26"/>
          <w:szCs w:val="26"/>
          <w:rtl/>
          <w:lang w:bidi="ar-MA"/>
        </w:rPr>
        <w:t>جارة تجهيزات صناعية أخرى بالجملة"</w:t>
      </w:r>
      <w:r w:rsidR="00A63855">
        <w:rPr>
          <w:rFonts w:cs="Times New Roman" w:hint="cs"/>
          <w:sz w:val="26"/>
          <w:szCs w:val="26"/>
          <w:rtl/>
          <w:lang w:bidi="ar-MA"/>
        </w:rPr>
        <w:t>.</w:t>
      </w:r>
    </w:p>
    <w:p w:rsidR="00DA322C" w:rsidRDefault="00B94ADB" w:rsidP="008459BD">
      <w:pPr>
        <w:pStyle w:val="Retraitcorpsdetexte"/>
        <w:spacing w:before="120" w:line="360" w:lineRule="auto"/>
        <w:ind w:right="-142" w:firstLine="0"/>
        <w:jc w:val="both"/>
        <w:rPr>
          <w:rFonts w:cs="Times New Roman"/>
          <w:sz w:val="26"/>
          <w:szCs w:val="26"/>
          <w:rtl/>
          <w:lang w:bidi="ar-MA"/>
        </w:rPr>
      </w:pPr>
      <w:r w:rsidRPr="004060F9">
        <w:rPr>
          <w:rFonts w:cs="Times New Roman"/>
          <w:sz w:val="26"/>
          <w:szCs w:val="26"/>
          <w:rtl/>
          <w:lang w:bidi="ar-MA"/>
        </w:rPr>
        <w:t xml:space="preserve">وبخصوص عدد المشتغلين، قد يكون عرف </w:t>
      </w:r>
      <w:r w:rsidR="008011F3">
        <w:rPr>
          <w:rFonts w:cs="Times New Roman" w:hint="cs"/>
          <w:sz w:val="26"/>
          <w:szCs w:val="26"/>
          <w:rtl/>
          <w:lang w:bidi="ar-MA"/>
        </w:rPr>
        <w:t xml:space="preserve">استقرارا </w:t>
      </w:r>
      <w:r w:rsidRPr="004060F9">
        <w:rPr>
          <w:rFonts w:cs="Times New Roman"/>
          <w:sz w:val="26"/>
          <w:szCs w:val="26"/>
          <w:rtl/>
          <w:lang w:bidi="ar-MA"/>
        </w:rPr>
        <w:t xml:space="preserve">حسب </w:t>
      </w:r>
      <w:r w:rsidR="00B86693">
        <w:rPr>
          <w:rFonts w:cs="Times New Roman" w:hint="cs"/>
          <w:sz w:val="26"/>
          <w:szCs w:val="26"/>
          <w:rtl/>
          <w:lang w:bidi="ar-MA"/>
        </w:rPr>
        <w:t>85</w:t>
      </w:r>
      <w:r w:rsidR="0035279B" w:rsidRPr="004060F9">
        <w:rPr>
          <w:rFonts w:cs="Times New Roman" w:hint="cs"/>
          <w:sz w:val="26"/>
          <w:szCs w:val="26"/>
          <w:rtl/>
          <w:lang w:bidi="ar-MA"/>
        </w:rPr>
        <w:t>%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35279B" w:rsidRPr="004060F9">
        <w:rPr>
          <w:rFonts w:cs="Times New Roman" w:hint="cs"/>
          <w:sz w:val="26"/>
          <w:szCs w:val="26"/>
          <w:rtl/>
          <w:lang w:bidi="ar-MA"/>
        </w:rPr>
        <w:t>من</w:t>
      </w:r>
      <w:r w:rsidRPr="004060F9">
        <w:rPr>
          <w:rFonts w:cs="Times New Roman"/>
          <w:sz w:val="26"/>
          <w:szCs w:val="26"/>
          <w:rtl/>
          <w:lang w:bidi="ar-MA"/>
        </w:rPr>
        <w:t xml:space="preserve"> أرباب المقاولات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وارتفاعا</w:t>
      </w:r>
      <w:r w:rsidR="00F42937" w:rsidRP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F42937">
        <w:rPr>
          <w:rFonts w:cs="Times New Roman" w:hint="cs"/>
          <w:sz w:val="26"/>
          <w:szCs w:val="26"/>
          <w:rtl/>
          <w:lang w:bidi="ar-MA"/>
        </w:rPr>
        <w:t>حسب 13</w:t>
      </w:r>
      <w:r w:rsidR="00F42937">
        <w:rPr>
          <w:rFonts w:cs="Times New Roman"/>
          <w:sz w:val="26"/>
          <w:szCs w:val="26"/>
          <w:lang w:bidi="ar-MA"/>
        </w:rPr>
        <w:t>%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منهم. </w:t>
      </w:r>
      <w:r>
        <w:rPr>
          <w:rFonts w:cs="Times New Roman" w:hint="cs"/>
          <w:sz w:val="26"/>
          <w:szCs w:val="26"/>
          <w:rtl/>
          <w:lang w:bidi="ar-MA"/>
        </w:rPr>
        <w:t>و</w:t>
      </w:r>
      <w:r w:rsidRPr="009C75E9">
        <w:rPr>
          <w:rFonts w:cs="Times New Roman" w:hint="cs"/>
          <w:sz w:val="26"/>
          <w:szCs w:val="26"/>
          <w:rtl/>
          <w:lang w:bidi="ar-MA"/>
        </w:rPr>
        <w:t>اعتبر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/>
          <w:sz w:val="26"/>
          <w:szCs w:val="26"/>
          <w:rtl/>
          <w:lang w:bidi="ar-MA"/>
        </w:rPr>
        <w:t>مستوى المخزون من السلع عاديا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 حسب </w:t>
      </w:r>
      <w:r w:rsidR="00712232">
        <w:rPr>
          <w:rFonts w:cs="Times New Roman" w:hint="cs"/>
          <w:sz w:val="26"/>
          <w:szCs w:val="26"/>
          <w:rtl/>
          <w:lang w:bidi="ar-MA"/>
        </w:rPr>
        <w:t>8</w:t>
      </w:r>
      <w:r w:rsidR="00B86693">
        <w:rPr>
          <w:rFonts w:cs="Times New Roman" w:hint="cs"/>
          <w:sz w:val="26"/>
          <w:szCs w:val="26"/>
          <w:rtl/>
          <w:lang w:bidi="ar-MA"/>
        </w:rPr>
        <w:t>8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/>
          <w:sz w:val="26"/>
          <w:szCs w:val="26"/>
          <w:lang w:bidi="ar-MA"/>
        </w:rPr>
        <w:t>%</w:t>
      </w:r>
      <w:r w:rsidR="00C222DE">
        <w:rPr>
          <w:rFonts w:cs="Times New Roman" w:hint="cs"/>
          <w:sz w:val="26"/>
          <w:szCs w:val="26"/>
          <w:rtl/>
          <w:lang w:bidi="ar-MA"/>
        </w:rPr>
        <w:t xml:space="preserve"> </w:t>
      </w:r>
      <w:r>
        <w:rPr>
          <w:rFonts w:cs="Times New Roman"/>
          <w:sz w:val="26"/>
          <w:szCs w:val="26"/>
          <w:rtl/>
          <w:lang w:bidi="ar-MA"/>
        </w:rPr>
        <w:t>من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>تجار الجملة</w:t>
      </w:r>
      <w:r w:rsidRPr="009C75E9">
        <w:rPr>
          <w:rFonts w:cs="Times New Roman"/>
          <w:sz w:val="26"/>
          <w:szCs w:val="26"/>
          <w:rtl/>
          <w:lang w:bidi="ar-MA"/>
        </w:rPr>
        <w:t>.</w:t>
      </w:r>
      <w:r w:rsidR="00C222DE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743513">
        <w:rPr>
          <w:rFonts w:cs="Times New Roman"/>
          <w:sz w:val="26"/>
          <w:szCs w:val="26"/>
          <w:rtl/>
          <w:lang w:bidi="ar-MA"/>
        </w:rPr>
        <w:t>أما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/>
          <w:sz w:val="26"/>
          <w:szCs w:val="26"/>
          <w:rtl/>
          <w:lang w:bidi="ar-MA"/>
        </w:rPr>
        <w:t xml:space="preserve">أسعار </w:t>
      </w:r>
      <w:r w:rsidRPr="009C75E9">
        <w:rPr>
          <w:rFonts w:cs="Times New Roman" w:hint="cs"/>
          <w:sz w:val="26"/>
          <w:szCs w:val="26"/>
          <w:rtl/>
          <w:lang w:bidi="ar-MA"/>
        </w:rPr>
        <w:t>البيع،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>ف</w:t>
      </w:r>
      <w:r w:rsidRPr="009C75E9">
        <w:rPr>
          <w:rFonts w:cs="Times New Roman"/>
          <w:sz w:val="26"/>
          <w:szCs w:val="26"/>
          <w:rtl/>
          <w:lang w:bidi="ar-MA"/>
        </w:rPr>
        <w:t xml:space="preserve">قد تكون </w:t>
      </w:r>
      <w:r w:rsidR="00787DAF" w:rsidRPr="009C75E9">
        <w:rPr>
          <w:rFonts w:cs="Times New Roman" w:hint="cs"/>
          <w:sz w:val="26"/>
          <w:szCs w:val="26"/>
          <w:rtl/>
          <w:lang w:bidi="ar-MA"/>
        </w:rPr>
        <w:t>عرفت</w:t>
      </w:r>
      <w:r w:rsidR="00787DAF">
        <w:rPr>
          <w:rFonts w:cs="Times New Roman" w:hint="cs"/>
          <w:sz w:val="26"/>
          <w:szCs w:val="26"/>
          <w:rtl/>
          <w:lang w:bidi="ar-MA"/>
        </w:rPr>
        <w:t xml:space="preserve"> استقرارا</w:t>
      </w:r>
      <w:r w:rsidR="00A63855">
        <w:rPr>
          <w:rFonts w:cs="Times New Roman" w:hint="cs"/>
          <w:sz w:val="26"/>
          <w:szCs w:val="26"/>
          <w:rtl/>
          <w:lang w:bidi="ar-MA"/>
        </w:rPr>
        <w:t xml:space="preserve"> حسب </w:t>
      </w:r>
      <w:r w:rsidR="00F42937">
        <w:rPr>
          <w:rFonts w:cs="Times New Roman" w:hint="cs"/>
          <w:sz w:val="26"/>
          <w:szCs w:val="26"/>
          <w:rtl/>
          <w:lang w:bidi="ar-MA"/>
        </w:rPr>
        <w:t>62</w:t>
      </w:r>
      <w:r w:rsidR="00F42937">
        <w:rPr>
          <w:rFonts w:cs="Times New Roman"/>
          <w:sz w:val="26"/>
          <w:szCs w:val="26"/>
          <w:lang w:bidi="ar-MA"/>
        </w:rPr>
        <w:t>%</w:t>
      </w:r>
      <w:r w:rsidR="00F42937">
        <w:rPr>
          <w:rFonts w:cs="Times New Roman" w:hint="cs"/>
          <w:sz w:val="26"/>
          <w:szCs w:val="26"/>
          <w:rtl/>
          <w:lang w:bidi="ar-MA"/>
        </w:rPr>
        <w:t xml:space="preserve"> من </w:t>
      </w:r>
      <w:r w:rsidR="00A63855" w:rsidRPr="009C75E9">
        <w:rPr>
          <w:rFonts w:cs="Times New Roman" w:hint="cs"/>
          <w:sz w:val="26"/>
          <w:szCs w:val="26"/>
          <w:rtl/>
          <w:lang w:bidi="ar-MA"/>
        </w:rPr>
        <w:t>أرباب</w:t>
      </w:r>
      <w:r w:rsidR="00A63855">
        <w:rPr>
          <w:rFonts w:cs="Times New Roman" w:hint="cs"/>
          <w:sz w:val="26"/>
          <w:szCs w:val="26"/>
          <w:rtl/>
          <w:lang w:bidi="ar-MA"/>
        </w:rPr>
        <w:t xml:space="preserve"> ال</w:t>
      </w:r>
      <w:r w:rsidR="00A63855" w:rsidRPr="009C75E9">
        <w:rPr>
          <w:rFonts w:cs="Times New Roman"/>
          <w:sz w:val="26"/>
          <w:szCs w:val="26"/>
          <w:rtl/>
          <w:lang w:bidi="ar-MA"/>
        </w:rPr>
        <w:t>مقاولات</w:t>
      </w:r>
      <w:r w:rsidR="00A63855">
        <w:rPr>
          <w:rFonts w:cs="Times New Roman" w:hint="cs"/>
          <w:sz w:val="26"/>
          <w:szCs w:val="26"/>
          <w:rtl/>
          <w:lang w:bidi="ar-MA"/>
        </w:rPr>
        <w:t xml:space="preserve"> و</w:t>
      </w:r>
      <w:r w:rsidR="00D96EA8">
        <w:rPr>
          <w:rFonts w:cs="Times New Roman" w:hint="cs"/>
          <w:sz w:val="26"/>
          <w:szCs w:val="26"/>
          <w:rtl/>
          <w:lang w:bidi="ar-MA"/>
        </w:rPr>
        <w:t>ا</w:t>
      </w:r>
      <w:r w:rsidR="00B86693">
        <w:rPr>
          <w:rFonts w:cs="Times New Roman" w:hint="cs"/>
          <w:sz w:val="26"/>
          <w:szCs w:val="26"/>
          <w:rtl/>
          <w:lang w:bidi="ar-MA"/>
        </w:rPr>
        <w:t>نخفاضا</w:t>
      </w:r>
      <w:r>
        <w:rPr>
          <w:rFonts w:cs="Times New Roman" w:hint="cs"/>
          <w:sz w:val="26"/>
          <w:szCs w:val="26"/>
          <w:rtl/>
          <w:lang w:bidi="ar-MA"/>
        </w:rPr>
        <w:t xml:space="preserve"> حسب </w:t>
      </w:r>
      <w:r w:rsidR="00B86693">
        <w:rPr>
          <w:rFonts w:cs="Times New Roman" w:hint="cs"/>
          <w:sz w:val="26"/>
          <w:szCs w:val="26"/>
          <w:rtl/>
          <w:lang w:bidi="ar-MA"/>
        </w:rPr>
        <w:t>21</w:t>
      </w:r>
      <w:r>
        <w:rPr>
          <w:rFonts w:cs="Times New Roman"/>
          <w:sz w:val="26"/>
          <w:szCs w:val="26"/>
          <w:lang w:bidi="ar-MA"/>
        </w:rPr>
        <w:t>%</w:t>
      </w:r>
      <w:r w:rsidR="00A63855">
        <w:rPr>
          <w:rFonts w:cs="Times New Roman" w:hint="cs"/>
          <w:sz w:val="26"/>
          <w:szCs w:val="26"/>
          <w:rtl/>
          <w:lang w:bidi="ar-MA"/>
        </w:rPr>
        <w:t xml:space="preserve"> منهم</w:t>
      </w:r>
      <w:r w:rsidR="00D96EA8">
        <w:rPr>
          <w:rFonts w:cs="Times New Roman" w:hint="cs"/>
          <w:sz w:val="26"/>
          <w:szCs w:val="26"/>
          <w:rtl/>
          <w:lang w:bidi="ar-MA"/>
        </w:rPr>
        <w:t>.</w:t>
      </w:r>
    </w:p>
    <w:p w:rsidR="00446CA9" w:rsidRPr="009C75E9" w:rsidRDefault="00446CA9" w:rsidP="005A224F">
      <w:pPr>
        <w:pStyle w:val="Retraitcorpsdetexte"/>
        <w:numPr>
          <w:ilvl w:val="0"/>
          <w:numId w:val="23"/>
        </w:numPr>
        <w:spacing w:before="240" w:line="360" w:lineRule="exact"/>
        <w:ind w:right="-142"/>
        <w:jc w:val="both"/>
        <w:rPr>
          <w:rFonts w:ascii="Calibri" w:hAnsi="Calibri"/>
          <w:b/>
          <w:bCs/>
          <w:color w:val="660066"/>
          <w:sz w:val="32"/>
          <w:szCs w:val="32"/>
        </w:rPr>
      </w:pPr>
      <w:r w:rsidRPr="009C75E9">
        <w:rPr>
          <w:rFonts w:ascii="Calibri" w:hAnsi="Calibri"/>
          <w:b/>
          <w:bCs/>
          <w:color w:val="660066"/>
          <w:sz w:val="32"/>
          <w:szCs w:val="32"/>
          <w:rtl/>
        </w:rPr>
        <w:t>توقعــات</w:t>
      </w:r>
      <w:r w:rsidR="007A4CD8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Pr="009C75E9">
        <w:rPr>
          <w:rFonts w:ascii="Calibri" w:hAnsi="Calibri" w:hint="cs"/>
          <w:b/>
          <w:bCs/>
          <w:color w:val="660066"/>
          <w:sz w:val="32"/>
          <w:szCs w:val="32"/>
          <w:rtl/>
        </w:rPr>
        <w:t>أرباب المقاولات</w:t>
      </w:r>
      <w:r w:rsidR="007A4CD8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 w:rsidRPr="00743513">
        <w:rPr>
          <w:rFonts w:ascii="Calibri" w:hAnsi="Calibri"/>
          <w:b/>
          <w:bCs/>
          <w:color w:val="660066"/>
          <w:sz w:val="32"/>
          <w:szCs w:val="32"/>
          <w:rtl/>
        </w:rPr>
        <w:t>الخاصة</w:t>
      </w:r>
      <w:r w:rsidR="007A4CD8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</w:t>
      </w:r>
      <w:r>
        <w:rPr>
          <w:rFonts w:ascii="Calibri" w:hAnsi="Calibri" w:hint="cs"/>
          <w:b/>
          <w:bCs/>
          <w:color w:val="660066"/>
          <w:sz w:val="32"/>
          <w:szCs w:val="32"/>
          <w:rtl/>
          <w:lang w:bidi="ar-MA"/>
        </w:rPr>
        <w:t>ب</w:t>
      </w:r>
      <w:r w:rsidRPr="009C75E9">
        <w:rPr>
          <w:rFonts w:ascii="Calibri" w:hAnsi="Calibri"/>
          <w:b/>
          <w:bCs/>
          <w:color w:val="660066"/>
          <w:sz w:val="32"/>
          <w:szCs w:val="32"/>
          <w:rtl/>
        </w:rPr>
        <w:t xml:space="preserve">الفصل </w:t>
      </w:r>
      <w:r w:rsidR="00361BFE">
        <w:rPr>
          <w:rFonts w:ascii="Calibri" w:hAnsi="Calibri" w:hint="cs"/>
          <w:b/>
          <w:bCs/>
          <w:color w:val="660066"/>
          <w:sz w:val="32"/>
          <w:szCs w:val="32"/>
          <w:rtl/>
        </w:rPr>
        <w:t>الثاني من</w:t>
      </w:r>
      <w:r w:rsidRPr="009C75E9">
        <w:rPr>
          <w:rFonts w:ascii="Calibri" w:hAnsi="Calibri" w:hint="cs"/>
          <w:b/>
          <w:bCs/>
          <w:color w:val="660066"/>
          <w:sz w:val="32"/>
          <w:szCs w:val="32"/>
          <w:rtl/>
        </w:rPr>
        <w:t xml:space="preserve"> سنة </w:t>
      </w:r>
      <w:r w:rsidR="008712F0">
        <w:rPr>
          <w:rFonts w:ascii="Calibri" w:hAnsi="Calibri" w:hint="cs"/>
          <w:b/>
          <w:bCs/>
          <w:color w:val="660066"/>
          <w:sz w:val="32"/>
          <w:szCs w:val="32"/>
          <w:rtl/>
        </w:rPr>
        <w:t>2024</w:t>
      </w:r>
    </w:p>
    <w:p w:rsidR="00446CA9" w:rsidRPr="009D2B5B" w:rsidRDefault="003E7C14" w:rsidP="00446CA9">
      <w:pPr>
        <w:pStyle w:val="Paragraphedeliste"/>
        <w:jc w:val="center"/>
        <w:rPr>
          <w:rFonts w:ascii="Calibri" w:hAnsi="Calibri" w:cs="Arabic Transparent"/>
          <w:b/>
          <w:bCs/>
          <w:color w:val="660066"/>
          <w:sz w:val="32"/>
          <w:szCs w:val="32"/>
        </w:rPr>
      </w:pP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225425</wp:posOffset>
            </wp:positionV>
            <wp:extent cx="3164840" cy="2860040"/>
            <wp:effectExtent l="0" t="0" r="0" b="0"/>
            <wp:wrapSquare wrapText="bothSides"/>
            <wp:docPr id="3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CA9" w:rsidRPr="009C75E9" w:rsidRDefault="00446CA9" w:rsidP="00446CA9">
      <w:pPr>
        <w:pStyle w:val="Paragraphedeliste"/>
        <w:numPr>
          <w:ilvl w:val="1"/>
          <w:numId w:val="19"/>
        </w:numPr>
        <w:ind w:left="1132"/>
        <w:rPr>
          <w:rFonts w:ascii="Calibri" w:hAnsi="Calibri" w:cs="Arabic Transparent"/>
          <w:b/>
          <w:bCs/>
          <w:color w:val="C00000"/>
          <w:sz w:val="28"/>
          <w:szCs w:val="28"/>
          <w:rtl/>
          <w:lang w:bidi="ar-MA"/>
        </w:rPr>
      </w:pPr>
      <w:r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قطاع </w:t>
      </w:r>
      <w:r w:rsidRPr="009C75E9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>الخدمات</w:t>
      </w:r>
      <w:r w:rsidR="007A4CD8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 </w:t>
      </w:r>
      <w:r w:rsidRPr="009C75E9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>التجارية</w:t>
      </w:r>
      <w:r w:rsidR="007A4CD8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 </w:t>
      </w:r>
      <w:r w:rsidRPr="009C75E9">
        <w:rPr>
          <w:rFonts w:ascii="Calibri" w:hAnsi="Calibri" w:cs="Arabic Transparent"/>
          <w:b/>
          <w:bCs/>
          <w:color w:val="C00000"/>
          <w:sz w:val="28"/>
          <w:szCs w:val="28"/>
          <w:rtl/>
          <w:lang w:bidi="ar-MA"/>
        </w:rPr>
        <w:t>غير المالية</w:t>
      </w:r>
    </w:p>
    <w:p w:rsidR="00446CA9" w:rsidRPr="009C75E9" w:rsidRDefault="00446CA9" w:rsidP="00446CA9">
      <w:pPr>
        <w:jc w:val="both"/>
        <w:rPr>
          <w:rFonts w:cs="Times New Roman"/>
          <w:sz w:val="26"/>
          <w:szCs w:val="26"/>
          <w:rtl/>
          <w:lang w:bidi="ar-MA"/>
        </w:rPr>
      </w:pPr>
    </w:p>
    <w:p w:rsidR="00C52625" w:rsidRPr="005907EB" w:rsidRDefault="00446CA9" w:rsidP="007D6AB2">
      <w:pPr>
        <w:pStyle w:val="Retraitcorpsdetexte"/>
        <w:spacing w:line="360" w:lineRule="auto"/>
        <w:ind w:right="-142" w:firstLine="0"/>
        <w:jc w:val="both"/>
        <w:rPr>
          <w:rFonts w:cs="Times New Roman"/>
          <w:sz w:val="26"/>
          <w:szCs w:val="26"/>
          <w:rtl/>
          <w:lang w:bidi="ar-MA"/>
        </w:rPr>
      </w:pPr>
      <w:r>
        <w:rPr>
          <w:rFonts w:cs="Times New Roman" w:hint="cs"/>
          <w:sz w:val="26"/>
          <w:szCs w:val="26"/>
          <w:rtl/>
          <w:lang w:bidi="ar-MA"/>
        </w:rPr>
        <w:t xml:space="preserve">خلال </w:t>
      </w:r>
      <w:r w:rsidRPr="009C75E9">
        <w:rPr>
          <w:rFonts w:cs="Times New Roman" w:hint="cs"/>
          <w:sz w:val="26"/>
          <w:szCs w:val="26"/>
          <w:rtl/>
          <w:lang w:bidi="ar-MA"/>
        </w:rPr>
        <w:t>الفصل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AC0286">
        <w:rPr>
          <w:rFonts w:cs="Times New Roman" w:hint="cs"/>
          <w:sz w:val="26"/>
          <w:szCs w:val="26"/>
          <w:rtl/>
          <w:lang w:bidi="ar-MA"/>
        </w:rPr>
        <w:t>الثاني من</w:t>
      </w:r>
      <w:r w:rsidRPr="009C75E9">
        <w:rPr>
          <w:rFonts w:cs="Times New Roman"/>
          <w:sz w:val="26"/>
          <w:szCs w:val="26"/>
          <w:rtl/>
          <w:lang w:bidi="ar-MA"/>
        </w:rPr>
        <w:t xml:space="preserve"> سنة </w:t>
      </w:r>
      <w:r w:rsidR="008712F0">
        <w:rPr>
          <w:rFonts w:cs="Times New Roman" w:hint="cs"/>
          <w:sz w:val="26"/>
          <w:szCs w:val="26"/>
          <w:rtl/>
          <w:lang w:bidi="ar-MA"/>
        </w:rPr>
        <w:t>2024</w:t>
      </w:r>
      <w:r w:rsidRPr="009C75E9">
        <w:rPr>
          <w:rFonts w:cs="Times New Roman" w:hint="cs"/>
          <w:sz w:val="26"/>
          <w:szCs w:val="26"/>
          <w:rtl/>
          <w:lang w:bidi="ar-MA"/>
        </w:rPr>
        <w:t>،</w:t>
      </w:r>
      <w:r w:rsidR="00C05E2F">
        <w:rPr>
          <w:rFonts w:cs="Times New Roman" w:hint="cs"/>
          <w:sz w:val="26"/>
          <w:szCs w:val="26"/>
          <w:rtl/>
          <w:lang w:bidi="ar-MA"/>
        </w:rPr>
        <w:t xml:space="preserve"> يتوقع</w:t>
      </w:r>
      <w:r w:rsidR="00E65175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D363E0">
        <w:rPr>
          <w:rFonts w:cs="Times New Roman"/>
          <w:sz w:val="26"/>
          <w:szCs w:val="26"/>
          <w:lang w:bidi="ar-MA"/>
        </w:rPr>
        <w:t>45</w:t>
      </w:r>
      <w:r w:rsidR="00C52625" w:rsidRPr="005907EB">
        <w:rPr>
          <w:rFonts w:cs="Times New Roman"/>
          <w:sz w:val="26"/>
          <w:szCs w:val="26"/>
          <w:rtl/>
          <w:lang w:bidi="ar-MA"/>
        </w:rPr>
        <w:t xml:space="preserve">% من مقاولي </w:t>
      </w:r>
      <w:r w:rsidR="00C52625" w:rsidRPr="00F406D6">
        <w:rPr>
          <w:rFonts w:cs="Times New Roman"/>
          <w:b/>
          <w:bCs/>
          <w:color w:val="660066"/>
          <w:sz w:val="26"/>
          <w:szCs w:val="26"/>
          <w:rtl/>
          <w:lang w:bidi="ar-MA"/>
        </w:rPr>
        <w:t>قطاع الخدمات التجارية غير المالية</w:t>
      </w:r>
      <w:r w:rsidR="00C52625" w:rsidRPr="005907EB">
        <w:rPr>
          <w:rFonts w:cs="Times New Roman"/>
          <w:sz w:val="26"/>
          <w:szCs w:val="26"/>
          <w:rtl/>
          <w:lang w:bidi="ar-MA"/>
        </w:rPr>
        <w:t xml:space="preserve"> ارتفاعا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C52625" w:rsidRPr="005907EB">
        <w:rPr>
          <w:rFonts w:cs="Times New Roman"/>
          <w:sz w:val="26"/>
          <w:szCs w:val="26"/>
          <w:rtl/>
          <w:lang w:bidi="ar-MA"/>
        </w:rPr>
        <w:t>للنشاط الإجمالي، في حين يتوقع</w:t>
      </w:r>
      <w:r w:rsidR="00B86693">
        <w:rPr>
          <w:rFonts w:cs="Times New Roman" w:hint="cs"/>
          <w:sz w:val="26"/>
          <w:szCs w:val="26"/>
          <w:rtl/>
          <w:lang w:bidi="ar-MA"/>
        </w:rPr>
        <w:t xml:space="preserve"> 15</w:t>
      </w:r>
      <w:r w:rsidR="00C52625" w:rsidRPr="005907EB">
        <w:rPr>
          <w:rFonts w:cs="Times New Roman"/>
          <w:sz w:val="26"/>
          <w:szCs w:val="26"/>
          <w:rtl/>
          <w:lang w:bidi="ar-MA"/>
        </w:rPr>
        <w:t>% منهم</w:t>
      </w:r>
      <w:r w:rsidR="00EA11FA">
        <w:rPr>
          <w:rFonts w:cs="Times New Roman" w:hint="cs"/>
          <w:sz w:val="26"/>
          <w:szCs w:val="26"/>
          <w:rtl/>
          <w:lang w:bidi="ar-MA"/>
        </w:rPr>
        <w:t xml:space="preserve"> انخفاضه.</w:t>
      </w:r>
      <w:r w:rsidR="00C52625" w:rsidRPr="005907EB">
        <w:rPr>
          <w:rFonts w:cs="Times New Roman"/>
          <w:sz w:val="26"/>
          <w:szCs w:val="26"/>
          <w:rtl/>
          <w:lang w:bidi="ar-MA"/>
        </w:rPr>
        <w:t xml:space="preserve"> وتعزى هاته التوقعات</w:t>
      </w:r>
      <w:r w:rsidR="001824C8">
        <w:rPr>
          <w:rFonts w:cs="Times New Roman" w:hint="cs"/>
          <w:sz w:val="26"/>
          <w:szCs w:val="26"/>
          <w:rtl/>
          <w:lang w:bidi="ar-MA"/>
        </w:rPr>
        <w:t>،</w:t>
      </w:r>
      <w:r w:rsidR="001824C8" w:rsidRPr="0076125C">
        <w:rPr>
          <w:rFonts w:cs="Times New Roman" w:hint="cs"/>
          <w:sz w:val="26"/>
          <w:szCs w:val="26"/>
          <w:rtl/>
          <w:lang w:bidi="ar-MA"/>
        </w:rPr>
        <w:t xml:space="preserve"> من جهة</w:t>
      </w:r>
      <w:r w:rsidR="001824C8">
        <w:rPr>
          <w:rFonts w:cs="Times New Roman" w:hint="cs"/>
          <w:sz w:val="26"/>
          <w:szCs w:val="26"/>
          <w:rtl/>
          <w:lang w:bidi="ar-MA"/>
        </w:rPr>
        <w:t xml:space="preserve">، </w:t>
      </w:r>
      <w:r w:rsidR="00C52625" w:rsidRPr="005907EB">
        <w:rPr>
          <w:rFonts w:cs="Times New Roman"/>
          <w:sz w:val="26"/>
          <w:szCs w:val="26"/>
          <w:rtl/>
          <w:lang w:bidi="ar-MA"/>
        </w:rPr>
        <w:t>إلى الارتفاع المرتقب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C52625" w:rsidRPr="005907EB">
        <w:rPr>
          <w:rFonts w:cs="Times New Roman"/>
          <w:sz w:val="26"/>
          <w:szCs w:val="26"/>
          <w:rtl/>
          <w:lang w:bidi="ar-MA"/>
        </w:rPr>
        <w:t>في</w:t>
      </w:r>
      <w:r w:rsidR="00D6144E">
        <w:rPr>
          <w:rFonts w:cs="Times New Roman" w:hint="cs"/>
          <w:sz w:val="26"/>
          <w:szCs w:val="26"/>
          <w:rtl/>
          <w:lang w:bidi="ar-MA"/>
        </w:rPr>
        <w:t xml:space="preserve"> أنشطة "</w:t>
      </w:r>
      <w:r w:rsidR="00D6144E" w:rsidRPr="00BD235E">
        <w:rPr>
          <w:rFonts w:cs="Times New Roman"/>
          <w:sz w:val="26"/>
          <w:szCs w:val="26"/>
          <w:rtl/>
          <w:lang w:bidi="ar-MA"/>
        </w:rPr>
        <w:t>النقل</w:t>
      </w:r>
      <w:r w:rsidR="00D6144E">
        <w:rPr>
          <w:rFonts w:cs="Times New Roman" w:hint="cs"/>
          <w:sz w:val="26"/>
          <w:szCs w:val="26"/>
          <w:rtl/>
          <w:lang w:bidi="ar-MA"/>
        </w:rPr>
        <w:t xml:space="preserve"> الجوي</w:t>
      </w:r>
      <w:r w:rsidR="00D6144E" w:rsidRPr="0076125C">
        <w:rPr>
          <w:rFonts w:cs="Times New Roman" w:hint="cs"/>
          <w:sz w:val="26"/>
          <w:szCs w:val="26"/>
          <w:rtl/>
          <w:lang w:bidi="ar-MA"/>
        </w:rPr>
        <w:t>"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D65C3C">
        <w:rPr>
          <w:rFonts w:cs="Times New Roman" w:hint="cs"/>
          <w:sz w:val="26"/>
          <w:szCs w:val="26"/>
          <w:rtl/>
          <w:lang w:bidi="ar-MA"/>
        </w:rPr>
        <w:t>و</w:t>
      </w:r>
      <w:r w:rsidR="00D65C3C" w:rsidRPr="00D6144E">
        <w:rPr>
          <w:rFonts w:cs="Times New Roman" w:hint="cs"/>
          <w:sz w:val="26"/>
          <w:szCs w:val="26"/>
          <w:rtl/>
          <w:lang w:bidi="ar-MA"/>
        </w:rPr>
        <w:t>أنشطة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7A4CD8" w:rsidRPr="005907EB">
        <w:rPr>
          <w:rFonts w:cs="Times New Roman"/>
          <w:sz w:val="26"/>
          <w:szCs w:val="26"/>
          <w:rtl/>
          <w:lang w:bidi="ar-MA"/>
        </w:rPr>
        <w:t>"النقل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7A4CD8" w:rsidRPr="005907EB">
        <w:rPr>
          <w:rFonts w:cs="Times New Roman"/>
          <w:sz w:val="26"/>
          <w:szCs w:val="26"/>
          <w:rtl/>
          <w:lang w:bidi="ar-MA"/>
        </w:rPr>
        <w:t>البري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7A4CD8" w:rsidRPr="005907EB">
        <w:rPr>
          <w:rFonts w:cs="Times New Roman"/>
          <w:sz w:val="26"/>
          <w:szCs w:val="26"/>
          <w:rtl/>
          <w:lang w:bidi="ar-MA"/>
        </w:rPr>
        <w:t>والنقل</w:t>
      </w:r>
      <w:r w:rsidR="007A4CD8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7A4CD8" w:rsidRPr="005907EB">
        <w:rPr>
          <w:rFonts w:cs="Times New Roman"/>
          <w:sz w:val="26"/>
          <w:szCs w:val="26"/>
          <w:rtl/>
          <w:lang w:bidi="ar-MA"/>
        </w:rPr>
        <w:t>عبر الأنابيب</w:t>
      </w:r>
      <w:r w:rsidR="007A4CD8" w:rsidRPr="00F406D6">
        <w:rPr>
          <w:rFonts w:cs="Times New Roman" w:hint="cs"/>
          <w:sz w:val="26"/>
          <w:szCs w:val="26"/>
          <w:rtl/>
          <w:lang w:bidi="ar-MA"/>
        </w:rPr>
        <w:t>"</w:t>
      </w:r>
      <w:r w:rsidR="00D6144E">
        <w:rPr>
          <w:rFonts w:cs="Times New Roman" w:hint="cs"/>
          <w:sz w:val="26"/>
          <w:szCs w:val="26"/>
          <w:rtl/>
          <w:lang w:bidi="ar-MA"/>
        </w:rPr>
        <w:t> </w:t>
      </w:r>
      <w:r w:rsidR="007D6AB2">
        <w:rPr>
          <w:rFonts w:cs="Times New Roman" w:hint="cs"/>
          <w:sz w:val="26"/>
          <w:szCs w:val="26"/>
          <w:rtl/>
          <w:lang w:bidi="ar-MA"/>
        </w:rPr>
        <w:t>و</w:t>
      </w:r>
      <w:r w:rsidR="007D6AB2" w:rsidRPr="005907EB">
        <w:rPr>
          <w:rFonts w:cs="Times New Roman" w:hint="cs"/>
          <w:sz w:val="26"/>
          <w:szCs w:val="26"/>
          <w:rtl/>
          <w:lang w:bidi="ar-MA"/>
        </w:rPr>
        <w:t xml:space="preserve">أنشطة </w:t>
      </w:r>
      <w:r w:rsidR="007D6AB2">
        <w:rPr>
          <w:rFonts w:cs="Times New Roman" w:hint="cs"/>
          <w:sz w:val="26"/>
          <w:szCs w:val="26"/>
          <w:rtl/>
          <w:lang w:bidi="ar-MA"/>
        </w:rPr>
        <w:t>«</w:t>
      </w:r>
      <w:r w:rsidR="007A4CD8" w:rsidRPr="00A666A4">
        <w:rPr>
          <w:rFonts w:cs="Times New Roman" w:hint="cs"/>
          <w:sz w:val="26"/>
          <w:szCs w:val="26"/>
          <w:rtl/>
          <w:lang w:bidi="ar-MA"/>
        </w:rPr>
        <w:t>التخزين</w:t>
      </w:r>
      <w:r w:rsidR="007A4CD8" w:rsidRPr="00A666A4">
        <w:rPr>
          <w:rFonts w:cs="Times New Roman"/>
          <w:sz w:val="26"/>
          <w:szCs w:val="26"/>
          <w:rtl/>
          <w:lang w:bidi="ar-MA"/>
        </w:rPr>
        <w:t xml:space="preserve"> والخدمات الملحقة بالنقل</w:t>
      </w:r>
      <w:r w:rsidR="007A4CD8" w:rsidRPr="005907EB">
        <w:rPr>
          <w:rFonts w:cs="Times New Roman"/>
          <w:sz w:val="26"/>
          <w:szCs w:val="26"/>
          <w:rtl/>
          <w:lang w:bidi="ar-MA"/>
        </w:rPr>
        <w:t>"</w:t>
      </w:r>
      <w:r w:rsidR="007D6AB2">
        <w:rPr>
          <w:rFonts w:cs="Times New Roman" w:hint="cs"/>
          <w:sz w:val="26"/>
          <w:szCs w:val="26"/>
          <w:rtl/>
          <w:lang w:val="en-GB" w:bidi="ar-MA"/>
        </w:rPr>
        <w:t xml:space="preserve">، </w:t>
      </w:r>
      <w:r w:rsidR="007D6AB2">
        <w:rPr>
          <w:rFonts w:cs="Times New Roman" w:hint="cs"/>
          <w:sz w:val="26"/>
          <w:szCs w:val="26"/>
          <w:rtl/>
          <w:lang w:bidi="ar-MA"/>
        </w:rPr>
        <w:t>ومن</w:t>
      </w:r>
      <w:r w:rsidR="007D6AB2">
        <w:rPr>
          <w:rFonts w:cs="Times New Roman"/>
          <w:sz w:val="26"/>
          <w:szCs w:val="26"/>
          <w:lang w:bidi="ar-MA"/>
        </w:rPr>
        <w:t xml:space="preserve"> </w:t>
      </w:r>
      <w:r w:rsidR="007D6AB2">
        <w:rPr>
          <w:rFonts w:cs="Times New Roman" w:hint="cs"/>
          <w:sz w:val="26"/>
          <w:szCs w:val="26"/>
          <w:rtl/>
          <w:lang w:bidi="ar-MA"/>
        </w:rPr>
        <w:t>جهة</w:t>
      </w:r>
      <w:r w:rsidR="001824C8">
        <w:rPr>
          <w:rFonts w:cs="Times New Roman" w:hint="cs"/>
          <w:sz w:val="26"/>
          <w:szCs w:val="26"/>
          <w:rtl/>
          <w:lang w:bidi="ar-MA"/>
        </w:rPr>
        <w:t xml:space="preserve"> أخرى</w:t>
      </w:r>
      <w:r w:rsidR="001824C8">
        <w:rPr>
          <w:rFonts w:cs="Times New Roman"/>
          <w:sz w:val="26"/>
          <w:szCs w:val="26"/>
          <w:rtl/>
          <w:lang w:bidi="ar-MA"/>
        </w:rPr>
        <w:t>،</w:t>
      </w:r>
      <w:r w:rsidR="001824C8">
        <w:rPr>
          <w:rFonts w:cs="Times New Roman" w:hint="cs"/>
          <w:sz w:val="26"/>
          <w:szCs w:val="26"/>
          <w:rtl/>
          <w:lang w:bidi="ar-MA"/>
        </w:rPr>
        <w:t xml:space="preserve"> إلى الانخفاض </w:t>
      </w:r>
      <w:r w:rsidR="001824C8" w:rsidRPr="008615E0">
        <w:rPr>
          <w:rFonts w:cs="Times New Roman" w:hint="cs"/>
          <w:sz w:val="26"/>
          <w:szCs w:val="26"/>
          <w:rtl/>
          <w:lang w:bidi="ar-MA"/>
        </w:rPr>
        <w:t>المتوقع في</w:t>
      </w:r>
      <w:r w:rsidR="00D6144E" w:rsidRPr="008615E0">
        <w:rPr>
          <w:rFonts w:cs="Times New Roman" w:hint="cs"/>
          <w:sz w:val="26"/>
          <w:szCs w:val="26"/>
          <w:rtl/>
          <w:lang w:bidi="ar-MA"/>
        </w:rPr>
        <w:t xml:space="preserve"> "</w:t>
      </w:r>
      <w:r w:rsidR="00D6144E" w:rsidRPr="008615E0">
        <w:rPr>
          <w:rFonts w:cs="Times New Roman"/>
          <w:sz w:val="26"/>
          <w:szCs w:val="26"/>
          <w:rtl/>
          <w:lang w:bidi="ar-MA"/>
        </w:rPr>
        <w:t>أﻧﺸﻄﺔ</w:t>
      </w:r>
      <w:r w:rsidR="008615E0" w:rsidRPr="008615E0">
        <w:rPr>
          <w:rFonts w:cs="Times New Roman" w:hint="cs"/>
          <w:sz w:val="26"/>
          <w:szCs w:val="26"/>
          <w:rtl/>
          <w:lang w:bidi="ar-MA"/>
        </w:rPr>
        <w:t xml:space="preserve"> خدمات</w:t>
      </w:r>
      <w:r w:rsidR="00D6144E" w:rsidRPr="008615E0">
        <w:rPr>
          <w:rFonts w:cs="Times New Roman"/>
          <w:sz w:val="26"/>
          <w:szCs w:val="26"/>
          <w:rtl/>
          <w:lang w:bidi="ar-MA"/>
        </w:rPr>
        <w:t xml:space="preserve"> اﻟﺒ</w:t>
      </w:r>
      <w:r w:rsidR="008615E0" w:rsidRPr="008615E0">
        <w:rPr>
          <w:rFonts w:cs="Times New Roman" w:hint="cs"/>
          <w:sz w:val="26"/>
          <w:szCs w:val="26"/>
          <w:rtl/>
          <w:lang w:bidi="ar-MA"/>
        </w:rPr>
        <w:t>ريد</w:t>
      </w:r>
      <w:r w:rsidR="00D6144E" w:rsidRPr="008615E0">
        <w:rPr>
          <w:rFonts w:cs="Times New Roman" w:hint="cs"/>
          <w:sz w:val="26"/>
          <w:szCs w:val="26"/>
          <w:rtl/>
          <w:lang w:bidi="ar-MA"/>
        </w:rPr>
        <w:t xml:space="preserve">" </w:t>
      </w:r>
      <w:r w:rsidR="00501F54" w:rsidRPr="008615E0">
        <w:rPr>
          <w:rFonts w:cs="Times New Roman" w:hint="cs"/>
          <w:sz w:val="26"/>
          <w:szCs w:val="26"/>
          <w:rtl/>
          <w:lang w:bidi="ar-MA"/>
        </w:rPr>
        <w:t>و"</w:t>
      </w:r>
      <w:r w:rsidR="008615E0" w:rsidRPr="008615E0">
        <w:rPr>
          <w:rFonts w:cs="Times New Roman" w:hint="cs"/>
          <w:sz w:val="26"/>
          <w:szCs w:val="26"/>
          <w:rtl/>
          <w:lang w:bidi="ar-MA"/>
        </w:rPr>
        <w:t>الأنشطة العقارية</w:t>
      </w:r>
      <w:r w:rsidR="00501F54" w:rsidRPr="008615E0">
        <w:rPr>
          <w:rFonts w:cs="Times New Roman" w:hint="cs"/>
          <w:sz w:val="26"/>
          <w:szCs w:val="26"/>
          <w:rtl/>
          <w:lang w:bidi="ar-MA"/>
        </w:rPr>
        <w:t>"</w:t>
      </w:r>
      <w:r w:rsidR="00CE0A5D" w:rsidRPr="008615E0">
        <w:rPr>
          <w:rFonts w:cs="Times New Roman" w:hint="cs"/>
          <w:sz w:val="26"/>
          <w:szCs w:val="26"/>
          <w:rtl/>
          <w:lang w:bidi="ar-MA"/>
        </w:rPr>
        <w:t>.</w:t>
      </w:r>
    </w:p>
    <w:p w:rsidR="00446CA9" w:rsidRDefault="00C52625" w:rsidP="00E65175">
      <w:pPr>
        <w:pStyle w:val="Retraitcorpsdetexte"/>
        <w:spacing w:before="120" w:line="380" w:lineRule="exact"/>
        <w:ind w:firstLine="0"/>
        <w:jc w:val="both"/>
        <w:rPr>
          <w:rFonts w:cs="Times New Roman"/>
          <w:sz w:val="26"/>
          <w:szCs w:val="26"/>
          <w:rtl/>
          <w:lang w:bidi="ar-MA"/>
        </w:rPr>
      </w:pPr>
      <w:r w:rsidRPr="005907EB">
        <w:rPr>
          <w:rFonts w:cs="Times New Roman"/>
          <w:sz w:val="26"/>
          <w:szCs w:val="26"/>
          <w:rtl/>
          <w:lang w:bidi="ar-MA"/>
        </w:rPr>
        <w:t xml:space="preserve">فيما يخص الطلب المتوقع خلال الفصل </w:t>
      </w:r>
      <w:r w:rsidR="00AC0286">
        <w:rPr>
          <w:rFonts w:cs="Times New Roman" w:hint="cs"/>
          <w:sz w:val="26"/>
          <w:szCs w:val="26"/>
          <w:rtl/>
        </w:rPr>
        <w:t xml:space="preserve">الثاني </w:t>
      </w:r>
      <w:r w:rsidR="00AC0286" w:rsidRPr="005907EB">
        <w:rPr>
          <w:rFonts w:cs="Times New Roman" w:hint="cs"/>
          <w:sz w:val="26"/>
          <w:szCs w:val="26"/>
          <w:rtl/>
          <w:lang w:bidi="ar-MA"/>
        </w:rPr>
        <w:t>من</w:t>
      </w:r>
      <w:r w:rsidRPr="005907EB">
        <w:rPr>
          <w:rFonts w:cs="Times New Roman"/>
          <w:sz w:val="26"/>
          <w:szCs w:val="26"/>
          <w:rtl/>
          <w:lang w:bidi="ar-MA"/>
        </w:rPr>
        <w:t xml:space="preserve"> سنة </w:t>
      </w:r>
      <w:r w:rsidR="008712F0">
        <w:rPr>
          <w:rFonts w:cs="Times New Roman" w:hint="cs"/>
          <w:sz w:val="26"/>
          <w:szCs w:val="26"/>
          <w:rtl/>
          <w:lang w:bidi="ar-MA"/>
        </w:rPr>
        <w:t>2024</w:t>
      </w:r>
      <w:r w:rsidRPr="005907EB">
        <w:rPr>
          <w:rFonts w:cs="Times New Roman"/>
          <w:sz w:val="26"/>
          <w:szCs w:val="26"/>
          <w:rtl/>
          <w:lang w:bidi="ar-MA"/>
        </w:rPr>
        <w:t xml:space="preserve">، فإن </w:t>
      </w:r>
      <w:r w:rsidR="00E65175">
        <w:rPr>
          <w:rFonts w:cs="Times New Roman" w:hint="cs"/>
          <w:sz w:val="26"/>
          <w:szCs w:val="26"/>
          <w:rtl/>
          <w:lang w:bidi="ar-MA"/>
        </w:rPr>
        <w:t>53%</w:t>
      </w:r>
      <w:r w:rsidR="00E65175" w:rsidRPr="005907EB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E65175">
        <w:rPr>
          <w:rFonts w:cs="Times New Roman"/>
          <w:sz w:val="26"/>
          <w:szCs w:val="26"/>
          <w:rtl/>
          <w:lang w:bidi="ar-MA"/>
        </w:rPr>
        <w:t>من</w:t>
      </w:r>
      <w:r w:rsidRPr="005907EB">
        <w:rPr>
          <w:rFonts w:cs="Times New Roman"/>
          <w:sz w:val="26"/>
          <w:szCs w:val="26"/>
          <w:rtl/>
          <w:lang w:bidi="ar-MA"/>
        </w:rPr>
        <w:t xml:space="preserve"> أرباب مقاولات </w:t>
      </w:r>
      <w:r w:rsidRPr="005907EB">
        <w:rPr>
          <w:rFonts w:cs="Times New Roman"/>
          <w:b/>
          <w:bCs/>
          <w:color w:val="660066"/>
          <w:sz w:val="26"/>
          <w:szCs w:val="26"/>
          <w:rtl/>
          <w:lang w:bidi="ar-MA"/>
        </w:rPr>
        <w:t xml:space="preserve">قطاع الخدمات التجارية غير المالية </w:t>
      </w:r>
      <w:r w:rsidRPr="005907EB">
        <w:rPr>
          <w:rFonts w:cs="Times New Roman"/>
          <w:sz w:val="26"/>
          <w:szCs w:val="26"/>
          <w:rtl/>
          <w:lang w:bidi="ar-MA"/>
        </w:rPr>
        <w:t>يرتقبون ا</w:t>
      </w:r>
      <w:r w:rsidR="00EF3659">
        <w:rPr>
          <w:rFonts w:cs="Times New Roman" w:hint="cs"/>
          <w:sz w:val="26"/>
          <w:szCs w:val="26"/>
          <w:rtl/>
          <w:lang w:bidi="ar-MA"/>
        </w:rPr>
        <w:t>ستقراره</w:t>
      </w:r>
      <w:r w:rsidR="00501F54">
        <w:rPr>
          <w:rFonts w:cs="Times New Roman"/>
          <w:sz w:val="26"/>
          <w:szCs w:val="26"/>
          <w:rtl/>
          <w:lang w:bidi="ar-MA"/>
        </w:rPr>
        <w:t xml:space="preserve">. كما </w:t>
      </w:r>
      <w:r w:rsidR="00630C0F">
        <w:rPr>
          <w:rFonts w:cs="Times New Roman" w:hint="cs"/>
          <w:sz w:val="26"/>
          <w:szCs w:val="26"/>
          <w:rtl/>
          <w:lang w:bidi="ar-MA"/>
        </w:rPr>
        <w:t xml:space="preserve">يتوقع </w:t>
      </w:r>
      <w:r w:rsidR="00D6144E">
        <w:rPr>
          <w:rFonts w:cs="Times New Roman" w:hint="cs"/>
          <w:sz w:val="26"/>
          <w:szCs w:val="26"/>
          <w:rtl/>
          <w:lang w:bidi="ar-MA"/>
        </w:rPr>
        <w:t>29</w:t>
      </w:r>
      <w:r w:rsidR="00AD4E2C">
        <w:rPr>
          <w:rFonts w:cs="Times New Roman" w:hint="cs"/>
          <w:sz w:val="26"/>
          <w:szCs w:val="26"/>
          <w:rtl/>
          <w:lang w:bidi="ar-MA"/>
        </w:rPr>
        <w:t>%</w:t>
      </w:r>
      <w:r w:rsidRPr="005907EB">
        <w:rPr>
          <w:rFonts w:cs="Times New Roman"/>
          <w:sz w:val="26"/>
          <w:szCs w:val="26"/>
          <w:rtl/>
          <w:lang w:bidi="ar-MA"/>
        </w:rPr>
        <w:t xml:space="preserve"> من أرباب المقاولات بهذا القطاع </w:t>
      </w:r>
      <w:r w:rsidR="00630C0F">
        <w:rPr>
          <w:rFonts w:cs="Times New Roman" w:hint="cs"/>
          <w:sz w:val="26"/>
          <w:szCs w:val="26"/>
          <w:rtl/>
          <w:lang w:bidi="ar-MA"/>
        </w:rPr>
        <w:t>ا</w:t>
      </w:r>
      <w:r w:rsidR="00EF3659">
        <w:rPr>
          <w:rFonts w:cs="Times New Roman" w:hint="cs"/>
          <w:sz w:val="26"/>
          <w:szCs w:val="26"/>
          <w:rtl/>
          <w:lang w:bidi="ar-MA"/>
        </w:rPr>
        <w:t>ر</w:t>
      </w:r>
      <w:r w:rsidR="00630C0F">
        <w:rPr>
          <w:rFonts w:cs="Times New Roman" w:hint="cs"/>
          <w:sz w:val="26"/>
          <w:szCs w:val="26"/>
          <w:rtl/>
          <w:lang w:bidi="ar-MA"/>
        </w:rPr>
        <w:t>تفاع</w:t>
      </w:r>
      <w:r w:rsidR="00EF3659">
        <w:rPr>
          <w:rFonts w:cs="Times New Roman" w:hint="cs"/>
          <w:sz w:val="26"/>
          <w:szCs w:val="26"/>
          <w:rtl/>
          <w:lang w:bidi="ar-MA"/>
        </w:rPr>
        <w:t>ا</w:t>
      </w:r>
      <w:r w:rsidRPr="005907EB">
        <w:rPr>
          <w:rFonts w:cs="Times New Roman"/>
          <w:sz w:val="26"/>
          <w:szCs w:val="26"/>
          <w:rtl/>
          <w:lang w:bidi="ar-MA"/>
        </w:rPr>
        <w:t xml:space="preserve"> في عدد المشتغلين.  </w:t>
      </w:r>
    </w:p>
    <w:p w:rsidR="007C0338" w:rsidRDefault="007C0338" w:rsidP="007C0338">
      <w:pPr>
        <w:pStyle w:val="Retraitcorpsdetexte"/>
        <w:spacing w:before="120" w:line="360" w:lineRule="auto"/>
        <w:ind w:firstLine="0"/>
        <w:jc w:val="both"/>
        <w:rPr>
          <w:rFonts w:cs="Times New Roman"/>
          <w:sz w:val="26"/>
          <w:szCs w:val="26"/>
          <w:rtl/>
          <w:lang w:bidi="ar-MA"/>
        </w:rPr>
      </w:pPr>
    </w:p>
    <w:p w:rsidR="00446CA9" w:rsidRDefault="00E65175" w:rsidP="00D95482">
      <w:pPr>
        <w:pStyle w:val="Paragraphedeliste"/>
        <w:numPr>
          <w:ilvl w:val="1"/>
          <w:numId w:val="23"/>
        </w:numPr>
        <w:rPr>
          <w:rFonts w:ascii="Calibri" w:hAnsi="Calibri" w:cs="Arabic Transparent"/>
          <w:b/>
          <w:bCs/>
          <w:color w:val="C00000"/>
          <w:sz w:val="28"/>
          <w:szCs w:val="28"/>
          <w:lang w:bidi="ar-MA"/>
        </w:rPr>
      </w:pPr>
      <w:r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 xml:space="preserve"> </w:t>
      </w:r>
      <w:r w:rsidR="00446CA9" w:rsidRPr="009C75E9">
        <w:rPr>
          <w:rFonts w:ascii="Calibri" w:hAnsi="Calibri" w:cs="Arabic Transparent" w:hint="cs"/>
          <w:b/>
          <w:bCs/>
          <w:color w:val="C00000"/>
          <w:sz w:val="28"/>
          <w:szCs w:val="28"/>
          <w:rtl/>
          <w:lang w:bidi="ar-MA"/>
        </w:rPr>
        <w:t>قطاع تجارة الجملة</w:t>
      </w:r>
    </w:p>
    <w:p w:rsidR="00744E53" w:rsidRPr="009C75E9" w:rsidRDefault="00744E53" w:rsidP="00744E53">
      <w:pPr>
        <w:pStyle w:val="Paragraphedeliste"/>
        <w:ind w:left="1132"/>
        <w:rPr>
          <w:rFonts w:ascii="Calibri" w:hAnsi="Calibri" w:cs="Arabic Transparent"/>
          <w:b/>
          <w:bCs/>
          <w:color w:val="C00000"/>
          <w:sz w:val="28"/>
          <w:szCs w:val="28"/>
          <w:rtl/>
          <w:lang w:bidi="ar-MA"/>
        </w:rPr>
      </w:pPr>
    </w:p>
    <w:p w:rsidR="00B94ADB" w:rsidRPr="009C75E9" w:rsidRDefault="003E7C14" w:rsidP="00D6144E">
      <w:pPr>
        <w:pStyle w:val="Retraitcorpsdetexte"/>
        <w:spacing w:before="120" w:line="380" w:lineRule="exact"/>
        <w:ind w:firstLine="0"/>
        <w:jc w:val="both"/>
        <w:rPr>
          <w:rFonts w:cs="Times New Roman"/>
          <w:sz w:val="26"/>
          <w:szCs w:val="26"/>
          <w:rtl/>
          <w:lang w:bidi="ar-MA"/>
        </w:rPr>
      </w:pPr>
      <w:r>
        <w:rPr>
          <w:noProof/>
          <w:lang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48895</wp:posOffset>
            </wp:positionV>
            <wp:extent cx="2974340" cy="3322320"/>
            <wp:effectExtent l="0" t="0" r="0" b="0"/>
            <wp:wrapSquare wrapText="bothSides"/>
            <wp:docPr id="3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13E">
        <w:rPr>
          <w:rFonts w:cs="Times New Roman" w:hint="cs"/>
          <w:sz w:val="26"/>
          <w:szCs w:val="26"/>
          <w:rtl/>
          <w:lang w:bidi="ar-MA"/>
        </w:rPr>
        <w:t xml:space="preserve">خلال </w:t>
      </w:r>
      <w:r w:rsidR="00DC413E" w:rsidRPr="009C75E9">
        <w:rPr>
          <w:rFonts w:cs="Times New Roman" w:hint="cs"/>
          <w:sz w:val="26"/>
          <w:szCs w:val="26"/>
          <w:rtl/>
          <w:lang w:bidi="ar-MA"/>
        </w:rPr>
        <w:t>الفصل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D6144E">
        <w:rPr>
          <w:rFonts w:cs="Times New Roman" w:hint="cs"/>
          <w:sz w:val="26"/>
          <w:szCs w:val="26"/>
          <w:rtl/>
          <w:lang w:bidi="ar-MA"/>
        </w:rPr>
        <w:t>الثاني من</w:t>
      </w:r>
      <w:r w:rsidR="00DC413E">
        <w:rPr>
          <w:rFonts w:cs="Times New Roman"/>
          <w:sz w:val="26"/>
          <w:szCs w:val="26"/>
          <w:rtl/>
          <w:lang w:bidi="ar-MA"/>
        </w:rPr>
        <w:t xml:space="preserve"> سنة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8712F0">
        <w:rPr>
          <w:rFonts w:cs="Times New Roman" w:hint="cs"/>
          <w:sz w:val="26"/>
          <w:szCs w:val="26"/>
          <w:rtl/>
          <w:lang w:bidi="ar-MA"/>
        </w:rPr>
        <w:t>2024</w:t>
      </w:r>
      <w:r w:rsidR="00DC413E">
        <w:rPr>
          <w:rFonts w:cs="Times New Roman" w:hint="cs"/>
          <w:sz w:val="26"/>
          <w:szCs w:val="26"/>
          <w:rtl/>
          <w:lang w:bidi="ar-MA"/>
        </w:rPr>
        <w:t xml:space="preserve">، 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 xml:space="preserve">يتوقع </w:t>
      </w:r>
      <w:r w:rsidR="00D6144E">
        <w:rPr>
          <w:rFonts w:cs="Times New Roman" w:hint="cs"/>
          <w:sz w:val="26"/>
          <w:szCs w:val="26"/>
          <w:rtl/>
          <w:lang w:bidi="ar-MA"/>
        </w:rPr>
        <w:t>67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lang w:bidi="ar-MA"/>
        </w:rPr>
        <w:t>%</w:t>
      </w:r>
      <w:r w:rsidR="00B94ADB">
        <w:rPr>
          <w:rFonts w:cs="Times New Roman"/>
          <w:sz w:val="26"/>
          <w:szCs w:val="26"/>
          <w:rtl/>
          <w:lang w:bidi="ar-MA"/>
        </w:rPr>
        <w:t>من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B94ADB" w:rsidRPr="009A3977">
        <w:rPr>
          <w:rFonts w:cs="Times New Roman"/>
          <w:b/>
          <w:bCs/>
          <w:color w:val="660066"/>
          <w:sz w:val="26"/>
          <w:szCs w:val="26"/>
          <w:rtl/>
          <w:lang w:bidi="ar-MA"/>
        </w:rPr>
        <w:t>تجار الجملة</w:t>
      </w:r>
      <w:r w:rsidR="00046B18">
        <w:rPr>
          <w:rFonts w:cs="Times New Roman"/>
          <w:b/>
          <w:bCs/>
          <w:color w:val="660066"/>
          <w:sz w:val="26"/>
          <w:szCs w:val="26"/>
          <w:lang w:bidi="ar-MA"/>
        </w:rPr>
        <w:t xml:space="preserve"> </w:t>
      </w:r>
      <w:r w:rsidR="00D6144E">
        <w:rPr>
          <w:rFonts w:cs="Times New Roman" w:hint="cs"/>
          <w:sz w:val="26"/>
          <w:szCs w:val="26"/>
          <w:rtl/>
          <w:lang w:bidi="ar-MA"/>
        </w:rPr>
        <w:t xml:space="preserve">استقرارا </w:t>
      </w:r>
      <w:r w:rsidR="00B94ADB" w:rsidRPr="00821C05">
        <w:rPr>
          <w:rFonts w:cs="Times New Roman" w:hint="cs"/>
          <w:sz w:val="26"/>
          <w:szCs w:val="26"/>
          <w:rtl/>
          <w:lang w:bidi="ar-MA"/>
        </w:rPr>
        <w:t>في</w:t>
      </w:r>
      <w:r w:rsidR="00B94ADB" w:rsidRPr="009C75E9">
        <w:rPr>
          <w:rFonts w:cs="Times New Roman" w:hint="cs"/>
          <w:sz w:val="26"/>
          <w:szCs w:val="26"/>
          <w:rtl/>
          <w:lang w:bidi="ar-MA"/>
        </w:rPr>
        <w:t xml:space="preserve"> حجم</w:t>
      </w:r>
      <w:r w:rsidR="00B94ADB">
        <w:rPr>
          <w:rFonts w:cs="Times New Roman" w:hint="cs"/>
          <w:sz w:val="26"/>
          <w:szCs w:val="26"/>
          <w:rtl/>
          <w:lang w:bidi="ar-MA"/>
        </w:rPr>
        <w:t xml:space="preserve"> إجمالي </w:t>
      </w:r>
      <w:r w:rsidR="00B94ADB" w:rsidRPr="009C75E9">
        <w:rPr>
          <w:rFonts w:cs="Times New Roman"/>
          <w:sz w:val="26"/>
          <w:szCs w:val="26"/>
          <w:rtl/>
          <w:lang w:bidi="ar-MA"/>
        </w:rPr>
        <w:t>المبيعات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460C93">
        <w:rPr>
          <w:rFonts w:cs="Times New Roman" w:hint="cs"/>
          <w:sz w:val="26"/>
          <w:szCs w:val="26"/>
          <w:rtl/>
          <w:lang w:bidi="ar-MA"/>
        </w:rPr>
        <w:t>وارتفاعا حسب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D6144E">
        <w:rPr>
          <w:rFonts w:cs="Times New Roman" w:hint="cs"/>
          <w:sz w:val="26"/>
          <w:szCs w:val="26"/>
          <w:rtl/>
          <w:lang w:bidi="ar-MA"/>
        </w:rPr>
        <w:t>20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B94ADB" w:rsidRPr="009C75E9">
        <w:rPr>
          <w:rFonts w:cs="Times New Roman"/>
          <w:sz w:val="26"/>
          <w:szCs w:val="26"/>
          <w:lang w:bidi="ar-MA"/>
        </w:rPr>
        <w:t>%</w:t>
      </w:r>
      <w:r w:rsidR="00B94ADB">
        <w:rPr>
          <w:rFonts w:cs="Times New Roman" w:hint="cs"/>
          <w:sz w:val="26"/>
          <w:szCs w:val="26"/>
          <w:rtl/>
          <w:lang w:bidi="ar-MA"/>
        </w:rPr>
        <w:t>منهم.</w:t>
      </w:r>
    </w:p>
    <w:p w:rsidR="007C0338" w:rsidRDefault="00B94ADB" w:rsidP="00C025FE">
      <w:pPr>
        <w:pStyle w:val="Retraitcorpsdetexte"/>
        <w:spacing w:before="120" w:line="380" w:lineRule="exact"/>
        <w:ind w:firstLine="0"/>
        <w:jc w:val="both"/>
        <w:rPr>
          <w:rFonts w:cs="Times New Roman"/>
          <w:sz w:val="26"/>
          <w:szCs w:val="26"/>
          <w:rtl/>
          <w:lang w:bidi="ar-MA"/>
        </w:rPr>
      </w:pPr>
      <w:r w:rsidRPr="009C75E9">
        <w:rPr>
          <w:rFonts w:cs="Times New Roman"/>
          <w:sz w:val="26"/>
          <w:szCs w:val="26"/>
          <w:rtl/>
          <w:lang w:bidi="ar-MA"/>
        </w:rPr>
        <w:t>و</w:t>
      </w:r>
      <w:r w:rsidRPr="009C75E9">
        <w:rPr>
          <w:rFonts w:cs="Times New Roman" w:hint="cs"/>
          <w:sz w:val="26"/>
          <w:szCs w:val="26"/>
          <w:rtl/>
          <w:lang w:bidi="ar-MA"/>
        </w:rPr>
        <w:t>قد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Pr="009C75E9">
        <w:rPr>
          <w:rFonts w:cs="Times New Roman"/>
          <w:sz w:val="26"/>
          <w:szCs w:val="26"/>
          <w:rtl/>
          <w:lang w:bidi="ar-MA"/>
        </w:rPr>
        <w:t xml:space="preserve">يعزى هذا </w:t>
      </w:r>
      <w:r w:rsidRPr="009C75E9">
        <w:rPr>
          <w:rFonts w:cs="Times New Roman" w:hint="cs"/>
          <w:sz w:val="26"/>
          <w:szCs w:val="26"/>
          <w:rtl/>
          <w:lang w:bidi="ar-MA"/>
        </w:rPr>
        <w:t>التطور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A40E3E" w:rsidRPr="009D08AD">
        <w:rPr>
          <w:rFonts w:cs="Times New Roman"/>
          <w:sz w:val="26"/>
          <w:szCs w:val="26"/>
          <w:rtl/>
          <w:lang w:bidi="ar-MA"/>
        </w:rPr>
        <w:t>أساسا</w:t>
      </w:r>
      <w:r w:rsidR="00A40E3E">
        <w:rPr>
          <w:rFonts w:cs="Times New Roman" w:hint="cs"/>
          <w:sz w:val="26"/>
          <w:szCs w:val="26"/>
          <w:rtl/>
          <w:lang w:bidi="ar-MA"/>
        </w:rPr>
        <w:t xml:space="preserve">، من جهة، </w:t>
      </w:r>
      <w:r w:rsidR="00A40E3E" w:rsidRPr="00F833D2">
        <w:rPr>
          <w:rFonts w:cs="Times New Roman" w:hint="cs"/>
          <w:sz w:val="26"/>
          <w:szCs w:val="26"/>
          <w:rtl/>
          <w:lang w:bidi="ar-MA"/>
        </w:rPr>
        <w:t>إلى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EF3659" w:rsidRPr="00F833D2">
        <w:rPr>
          <w:rFonts w:cs="Times New Roman" w:hint="cs"/>
          <w:sz w:val="26"/>
          <w:szCs w:val="26"/>
          <w:rtl/>
          <w:lang w:bidi="ar-MA"/>
        </w:rPr>
        <w:t>ال</w:t>
      </w:r>
      <w:r w:rsidR="00EF3659">
        <w:rPr>
          <w:rFonts w:cs="Times New Roman" w:hint="cs"/>
          <w:sz w:val="26"/>
          <w:szCs w:val="26"/>
          <w:rtl/>
          <w:lang w:bidi="ar-MA"/>
        </w:rPr>
        <w:t xml:space="preserve">ارتفاع </w:t>
      </w:r>
      <w:r w:rsidR="00A40E3E">
        <w:rPr>
          <w:rFonts w:cs="Times New Roman" w:hint="cs"/>
          <w:sz w:val="26"/>
          <w:szCs w:val="26"/>
          <w:rtl/>
          <w:lang w:bidi="ar-MA"/>
        </w:rPr>
        <w:t>المرتقب في حجم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hyperlink r:id="rId14" w:anchor="RANGE!_ftn1" w:history="1">
        <w:r w:rsidR="00DA01F9" w:rsidRPr="00DA01F9">
          <w:rPr>
            <w:rFonts w:cs="Times New Roman"/>
            <w:sz w:val="26"/>
            <w:szCs w:val="26"/>
            <w:rtl/>
            <w:lang w:bidi="ar-MA"/>
          </w:rPr>
          <w:t>مبيعات "</w:t>
        </w:r>
        <w:r w:rsidR="00D6144E" w:rsidRPr="000C61C2">
          <w:rPr>
            <w:rFonts w:cs="Times New Roman"/>
            <w:sz w:val="26"/>
            <w:szCs w:val="26"/>
            <w:rtl/>
            <w:lang w:bidi="ar-MA"/>
          </w:rPr>
          <w:t>تجارة لوازم منزلية بالجملة</w:t>
        </w:r>
        <w:r w:rsidR="007D6AB2" w:rsidRPr="00E605C2">
          <w:rPr>
            <w:rFonts w:cs="Times New Roman" w:hint="cs"/>
            <w:sz w:val="26"/>
            <w:szCs w:val="26"/>
            <w:rtl/>
            <w:lang w:bidi="ar-MA"/>
          </w:rPr>
          <w:t>"</w:t>
        </w:r>
        <w:r w:rsidR="007D6AB2">
          <w:rPr>
            <w:rFonts w:cs="Times New Roman"/>
            <w:sz w:val="26"/>
            <w:szCs w:val="26"/>
            <w:lang w:bidi="ar-MA"/>
          </w:rPr>
          <w:t xml:space="preserve"> </w:t>
        </w:r>
        <w:r w:rsidR="007D6AB2">
          <w:rPr>
            <w:rFonts w:cs="Times New Roman" w:hint="cs"/>
            <w:sz w:val="26"/>
            <w:szCs w:val="26"/>
            <w:rtl/>
            <w:lang w:bidi="ar-MA"/>
          </w:rPr>
          <w:t>ومبيعات</w:t>
        </w:r>
        <w:r w:rsidR="00046B18">
          <w:rPr>
            <w:rFonts w:cs="Times New Roman"/>
            <w:sz w:val="26"/>
            <w:szCs w:val="26"/>
            <w:lang w:bidi="ar-MA"/>
          </w:rPr>
          <w:t xml:space="preserve"> </w:t>
        </w:r>
        <w:r w:rsidR="00DA0369" w:rsidRPr="00B86693">
          <w:rPr>
            <w:rFonts w:cs="Times New Roman" w:hint="cs"/>
            <w:sz w:val="26"/>
            <w:szCs w:val="26"/>
            <w:rtl/>
            <w:lang w:bidi="ar-MA"/>
          </w:rPr>
          <w:t>"</w:t>
        </w:r>
        <w:r w:rsidR="00DA0369" w:rsidRPr="00B86693">
          <w:rPr>
            <w:rFonts w:cs="Times New Roman"/>
            <w:sz w:val="26"/>
            <w:szCs w:val="26"/>
            <w:rtl/>
            <w:lang w:bidi="ar-MA"/>
          </w:rPr>
          <w:t>تجارة المواد الغذائية والمشروبات والتبغ بالجملة</w:t>
        </w:r>
        <w:r w:rsidR="00DA0369" w:rsidRPr="00B86693">
          <w:rPr>
            <w:rFonts w:cs="Times New Roman" w:hint="cs"/>
            <w:sz w:val="26"/>
            <w:szCs w:val="26"/>
            <w:rtl/>
            <w:lang w:bidi="ar-MA"/>
          </w:rPr>
          <w:t>"</w:t>
        </w:r>
      </w:hyperlink>
      <w:r w:rsidR="00A40E3E">
        <w:rPr>
          <w:rFonts w:cs="Times New Roman"/>
          <w:sz w:val="26"/>
          <w:szCs w:val="26"/>
          <w:rtl/>
          <w:lang w:bidi="ar-MA"/>
        </w:rPr>
        <w:t>،</w:t>
      </w:r>
      <w:r w:rsidR="00A40E3E">
        <w:rPr>
          <w:rFonts w:cs="Times New Roman" w:hint="cs"/>
          <w:sz w:val="26"/>
          <w:szCs w:val="26"/>
          <w:rtl/>
          <w:lang w:bidi="ar-MA"/>
        </w:rPr>
        <w:t xml:space="preserve"> ومن جهة أخرى، </w:t>
      </w:r>
      <w:r w:rsidR="00A40E3E" w:rsidRPr="00F833D2">
        <w:rPr>
          <w:rFonts w:cs="Times New Roman" w:hint="cs"/>
          <w:sz w:val="26"/>
          <w:szCs w:val="26"/>
          <w:rtl/>
          <w:lang w:bidi="ar-MA"/>
        </w:rPr>
        <w:t xml:space="preserve">إلى </w:t>
      </w:r>
      <w:r w:rsidR="00EF3659">
        <w:rPr>
          <w:rFonts w:cs="Times New Roman" w:hint="cs"/>
          <w:sz w:val="26"/>
          <w:szCs w:val="26"/>
          <w:rtl/>
          <w:lang w:bidi="ar-MA"/>
        </w:rPr>
        <w:t xml:space="preserve">الانخفاض </w:t>
      </w:r>
      <w:r w:rsidR="00A40E3E">
        <w:rPr>
          <w:rFonts w:cs="Times New Roman" w:hint="cs"/>
          <w:sz w:val="26"/>
          <w:szCs w:val="26"/>
          <w:rtl/>
          <w:lang w:bidi="ar-MA"/>
        </w:rPr>
        <w:t>المنتظر</w:t>
      </w:r>
      <w:r w:rsidR="00A40E3E" w:rsidRPr="00F833D2">
        <w:rPr>
          <w:rFonts w:cs="Times New Roman" w:hint="cs"/>
          <w:sz w:val="26"/>
          <w:szCs w:val="26"/>
          <w:rtl/>
          <w:lang w:bidi="ar-MA"/>
        </w:rPr>
        <w:t xml:space="preserve"> في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DA0369" w:rsidRPr="00DA01F9">
        <w:rPr>
          <w:rFonts w:cs="Times New Roman"/>
          <w:sz w:val="26"/>
          <w:szCs w:val="26"/>
          <w:rtl/>
          <w:lang w:bidi="ar-MA"/>
        </w:rPr>
        <w:t>مبيعات "تجارة تجهيزات الإعلام والاتصال بالجملة"</w:t>
      </w:r>
      <w:r w:rsidR="00DA0369">
        <w:rPr>
          <w:rFonts w:cs="Times New Roman" w:hint="cs"/>
          <w:sz w:val="26"/>
          <w:szCs w:val="26"/>
          <w:rtl/>
          <w:lang w:bidi="ar-MA"/>
        </w:rPr>
        <w:t xml:space="preserve"> و</w:t>
      </w:r>
      <w:r w:rsidR="00673F0B">
        <w:rPr>
          <w:rFonts w:cs="Times New Roman" w:hint="cs"/>
          <w:sz w:val="26"/>
          <w:szCs w:val="26"/>
          <w:rtl/>
          <w:lang w:bidi="ar-MA"/>
        </w:rPr>
        <w:t>مبيعات</w:t>
      </w:r>
      <w:r w:rsidR="00AC0286">
        <w:rPr>
          <w:rFonts w:cs="Times New Roman"/>
          <w:sz w:val="26"/>
          <w:szCs w:val="26"/>
          <w:lang w:bidi="ar-MA"/>
        </w:rPr>
        <w:t xml:space="preserve">" </w:t>
      </w:r>
      <w:r w:rsidR="00DA0369" w:rsidRPr="00DA0369">
        <w:rPr>
          <w:rFonts w:cs="Times New Roman"/>
          <w:sz w:val="26"/>
          <w:szCs w:val="26"/>
          <w:rtl/>
          <w:lang w:bidi="ar-MA"/>
        </w:rPr>
        <w:t>أصناف أخرى من تجارة الجملة المتخصصة</w:t>
      </w:r>
      <w:r w:rsidR="00DA01F9" w:rsidRPr="00673F0B">
        <w:rPr>
          <w:rFonts w:cs="Times New Roman"/>
          <w:sz w:val="26"/>
          <w:szCs w:val="26"/>
          <w:rtl/>
          <w:lang w:bidi="ar-MA"/>
        </w:rPr>
        <w:t>"</w:t>
      </w:r>
      <w:r w:rsidR="00DA01F9" w:rsidRPr="009A3977">
        <w:rPr>
          <w:rFonts w:cs="Times New Roman" w:hint="cs"/>
          <w:sz w:val="26"/>
          <w:szCs w:val="26"/>
          <w:rtl/>
          <w:lang w:bidi="ar-MA"/>
        </w:rPr>
        <w:t>.</w:t>
      </w:r>
    </w:p>
    <w:p w:rsidR="008615E0" w:rsidRPr="009C75E9" w:rsidRDefault="00A40E3E" w:rsidP="00EF7633">
      <w:pPr>
        <w:pStyle w:val="Retraitcorpsdetexte"/>
        <w:spacing w:before="120" w:line="380" w:lineRule="exact"/>
        <w:ind w:firstLine="0"/>
        <w:jc w:val="both"/>
        <w:rPr>
          <w:rFonts w:cs="Times New Roman"/>
          <w:sz w:val="26"/>
          <w:szCs w:val="26"/>
          <w:rtl/>
          <w:lang w:bidi="ar-MA"/>
        </w:rPr>
      </w:pPr>
      <w:r>
        <w:rPr>
          <w:rFonts w:cs="Times New Roman" w:hint="cs"/>
          <w:sz w:val="26"/>
          <w:szCs w:val="26"/>
          <w:rtl/>
          <w:lang w:bidi="ar-MA"/>
        </w:rPr>
        <w:t xml:space="preserve">وبخصوص مستوى </w:t>
      </w:r>
      <w:r w:rsidRPr="00743513">
        <w:rPr>
          <w:rFonts w:cs="Times New Roman"/>
          <w:sz w:val="26"/>
          <w:szCs w:val="26"/>
          <w:rtl/>
          <w:lang w:bidi="ar-MA"/>
        </w:rPr>
        <w:t>دفاتر الطلب،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Pr="00743513">
        <w:rPr>
          <w:rFonts w:cs="Times New Roman" w:hint="cs"/>
          <w:sz w:val="26"/>
          <w:szCs w:val="26"/>
          <w:rtl/>
          <w:lang w:bidi="ar-MA"/>
        </w:rPr>
        <w:t xml:space="preserve">يتوقع أن </w:t>
      </w:r>
      <w:r w:rsidR="00114736" w:rsidRPr="00743513">
        <w:rPr>
          <w:rFonts w:cs="Times New Roman" w:hint="cs"/>
          <w:sz w:val="26"/>
          <w:szCs w:val="26"/>
          <w:rtl/>
          <w:lang w:bidi="ar-MA"/>
        </w:rPr>
        <w:t>يكون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="00114736">
        <w:rPr>
          <w:rFonts w:cs="Times New Roman" w:hint="cs"/>
          <w:sz w:val="26"/>
          <w:szCs w:val="26"/>
          <w:rtl/>
          <w:lang w:bidi="ar-MA"/>
        </w:rPr>
        <w:t xml:space="preserve">عاديا حسب </w:t>
      </w:r>
      <w:r w:rsidR="00DA0369">
        <w:rPr>
          <w:rFonts w:cs="Times New Roman" w:hint="cs"/>
          <w:sz w:val="26"/>
          <w:szCs w:val="26"/>
          <w:rtl/>
          <w:lang w:bidi="ar-MA"/>
        </w:rPr>
        <w:t>81</w:t>
      </w:r>
      <w:r w:rsidR="00114736">
        <w:rPr>
          <w:rFonts w:cs="Times New Roman"/>
          <w:sz w:val="26"/>
          <w:szCs w:val="26"/>
          <w:lang w:bidi="ar-MA"/>
        </w:rPr>
        <w:t>%</w:t>
      </w:r>
      <w:r w:rsidR="00114736">
        <w:rPr>
          <w:rFonts w:cs="Times New Roman" w:hint="cs"/>
          <w:sz w:val="26"/>
          <w:szCs w:val="26"/>
          <w:rtl/>
          <w:lang w:bidi="ar-MA"/>
        </w:rPr>
        <w:t xml:space="preserve"> من </w:t>
      </w:r>
      <w:r w:rsidR="00114736" w:rsidRPr="009A3977">
        <w:rPr>
          <w:rFonts w:cs="Times New Roman" w:hint="cs"/>
          <w:b/>
          <w:bCs/>
          <w:color w:val="660066"/>
          <w:sz w:val="26"/>
          <w:szCs w:val="26"/>
          <w:rtl/>
          <w:lang w:bidi="ar-MA"/>
        </w:rPr>
        <w:t xml:space="preserve">تجار </w:t>
      </w:r>
      <w:r w:rsidR="007D6AB2" w:rsidRPr="009A3977">
        <w:rPr>
          <w:rFonts w:cs="Times New Roman" w:hint="cs"/>
          <w:b/>
          <w:bCs/>
          <w:color w:val="660066"/>
          <w:sz w:val="26"/>
          <w:szCs w:val="26"/>
          <w:rtl/>
          <w:lang w:bidi="ar-MA"/>
        </w:rPr>
        <w:t>الجملة</w:t>
      </w:r>
      <w:r w:rsidR="007D6AB2">
        <w:rPr>
          <w:rFonts w:cs="Times New Roman" w:hint="cs"/>
          <w:sz w:val="26"/>
          <w:szCs w:val="26"/>
          <w:rtl/>
          <w:lang w:bidi="ar-MA"/>
        </w:rPr>
        <w:t>.</w:t>
      </w:r>
      <w:r w:rsidR="007D6AB2" w:rsidRPr="009C75E9">
        <w:rPr>
          <w:rFonts w:cs="Times New Roman" w:hint="cs"/>
          <w:sz w:val="26"/>
          <w:szCs w:val="26"/>
          <w:rtl/>
          <w:lang w:bidi="ar-MA"/>
        </w:rPr>
        <w:t xml:space="preserve"> كم</w:t>
      </w:r>
      <w:r w:rsidR="007D6AB2" w:rsidRPr="009C75E9">
        <w:rPr>
          <w:rFonts w:cs="Times New Roman" w:hint="eastAsia"/>
          <w:sz w:val="26"/>
          <w:szCs w:val="26"/>
          <w:rtl/>
          <w:lang w:bidi="ar-MA"/>
        </w:rPr>
        <w:t>ا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AD4E2C" w:rsidRPr="009C75E9">
        <w:rPr>
          <w:rFonts w:cs="Times New Roman" w:hint="cs"/>
          <w:sz w:val="26"/>
          <w:szCs w:val="26"/>
          <w:rtl/>
          <w:lang w:bidi="ar-MA"/>
        </w:rPr>
        <w:t>يتوقع</w:t>
      </w:r>
      <w:r w:rsidR="00EF7633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DA0369">
        <w:rPr>
          <w:rFonts w:cs="Times New Roman" w:hint="cs"/>
          <w:sz w:val="26"/>
          <w:szCs w:val="26"/>
          <w:rtl/>
          <w:lang w:bidi="ar-MA"/>
        </w:rPr>
        <w:t>76</w:t>
      </w:r>
      <w:r w:rsidR="00AD4E2C" w:rsidRPr="009C75E9">
        <w:rPr>
          <w:rFonts w:cs="Times New Roman" w:hint="cs"/>
          <w:sz w:val="26"/>
          <w:szCs w:val="26"/>
          <w:rtl/>
          <w:lang w:bidi="ar-MA"/>
        </w:rPr>
        <w:t>%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>
        <w:rPr>
          <w:rFonts w:cs="Times New Roman"/>
          <w:sz w:val="26"/>
          <w:szCs w:val="26"/>
          <w:rtl/>
          <w:lang w:bidi="ar-MA"/>
        </w:rPr>
        <w:t>من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 أرباب المقاولات</w:t>
      </w:r>
      <w:r w:rsidR="00046B18">
        <w:rPr>
          <w:rFonts w:cs="Times New Roman"/>
          <w:sz w:val="26"/>
          <w:szCs w:val="26"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>استقرارا</w:t>
      </w:r>
      <w:r w:rsidR="008615E0">
        <w:rPr>
          <w:rFonts w:cs="Times New Roman"/>
          <w:sz w:val="26"/>
          <w:szCs w:val="26"/>
          <w:lang w:bidi="ar-MA"/>
        </w:rPr>
        <w:t xml:space="preserve"> </w:t>
      </w:r>
      <w:r w:rsidRPr="009C75E9">
        <w:rPr>
          <w:rFonts w:cs="Times New Roman" w:hint="cs"/>
          <w:sz w:val="26"/>
          <w:szCs w:val="26"/>
          <w:rtl/>
          <w:lang w:bidi="ar-MA"/>
        </w:rPr>
        <w:t xml:space="preserve">في عدد </w:t>
      </w:r>
      <w:r w:rsidR="009A3977" w:rsidRPr="009C75E9">
        <w:rPr>
          <w:rFonts w:cs="Times New Roman" w:hint="cs"/>
          <w:sz w:val="26"/>
          <w:szCs w:val="26"/>
          <w:rtl/>
          <w:lang w:bidi="ar-MA"/>
        </w:rPr>
        <w:t>المشتغلين</w:t>
      </w:r>
      <w:r w:rsidR="008615E0">
        <w:rPr>
          <w:rFonts w:cs="Times New Roman"/>
          <w:sz w:val="26"/>
          <w:szCs w:val="26"/>
          <w:lang w:bidi="ar-MA"/>
        </w:rPr>
        <w:t xml:space="preserve"> </w:t>
      </w:r>
      <w:r w:rsidR="008615E0">
        <w:rPr>
          <w:rFonts w:cs="Times New Roman" w:hint="cs"/>
          <w:sz w:val="26"/>
          <w:szCs w:val="26"/>
          <w:rtl/>
          <w:lang w:bidi="ar-MA"/>
        </w:rPr>
        <w:t>وارتفاعا حسب</w:t>
      </w:r>
      <w:r w:rsidR="0038524C">
        <w:rPr>
          <w:rFonts w:cs="Times New Roman" w:hint="cs"/>
          <w:sz w:val="26"/>
          <w:szCs w:val="26"/>
          <w:rtl/>
          <w:lang w:bidi="ar-MA"/>
        </w:rPr>
        <w:t xml:space="preserve"> 17</w:t>
      </w:r>
      <w:r w:rsidR="0038524C">
        <w:rPr>
          <w:rFonts w:cs="Times New Roman"/>
          <w:sz w:val="26"/>
          <w:szCs w:val="26"/>
          <w:lang w:bidi="ar-MA"/>
        </w:rPr>
        <w:t>%</w:t>
      </w:r>
      <w:r w:rsidR="0038524C">
        <w:rPr>
          <w:rFonts w:cs="Times New Roman" w:hint="cs"/>
          <w:sz w:val="26"/>
          <w:szCs w:val="26"/>
          <w:rtl/>
          <w:lang w:bidi="ar-MA"/>
        </w:rPr>
        <w:t xml:space="preserve"> </w:t>
      </w:r>
      <w:r w:rsidR="008615E0">
        <w:rPr>
          <w:rFonts w:cs="Times New Roman" w:hint="cs"/>
          <w:sz w:val="26"/>
          <w:szCs w:val="26"/>
          <w:rtl/>
          <w:lang w:bidi="ar-MA"/>
        </w:rPr>
        <w:t>منهم.</w:t>
      </w:r>
    </w:p>
    <w:p w:rsidR="007C0338" w:rsidRDefault="008615E0" w:rsidP="00DA0369">
      <w:pPr>
        <w:pStyle w:val="Retraitcorpsdetexte"/>
        <w:spacing w:before="120" w:line="380" w:lineRule="exact"/>
        <w:ind w:firstLine="0"/>
        <w:jc w:val="both"/>
        <w:rPr>
          <w:rFonts w:cs="Times New Roman"/>
          <w:sz w:val="26"/>
          <w:szCs w:val="26"/>
          <w:rtl/>
          <w:lang w:bidi="ar-MA"/>
        </w:rPr>
      </w:pPr>
      <w:r>
        <w:rPr>
          <w:rFonts w:cs="Times New Roman"/>
          <w:sz w:val="26"/>
          <w:szCs w:val="26"/>
          <w:lang w:bidi="ar-MA"/>
        </w:rPr>
        <w:t xml:space="preserve"> </w:t>
      </w:r>
      <w:r w:rsidR="00013A39">
        <w:rPr>
          <w:rFonts w:cs="Times New Roman" w:hint="cs"/>
          <w:sz w:val="26"/>
          <w:szCs w:val="26"/>
          <w:rtl/>
          <w:lang w:bidi="ar-MA"/>
        </w:rPr>
        <w:t>.</w:t>
      </w:r>
    </w:p>
    <w:p w:rsidR="00DA01F9" w:rsidRDefault="00DA01F9" w:rsidP="009A3977">
      <w:pPr>
        <w:pStyle w:val="Retraitcorpsdetexte"/>
        <w:spacing w:before="120" w:line="380" w:lineRule="exact"/>
        <w:ind w:firstLine="0"/>
        <w:jc w:val="both"/>
        <w:rPr>
          <w:rFonts w:cs="Times New Roman"/>
          <w:sz w:val="26"/>
          <w:szCs w:val="26"/>
          <w:rtl/>
          <w:lang w:bidi="ar-MA"/>
        </w:rPr>
      </w:pPr>
    </w:p>
    <w:p w:rsidR="00DA01F9" w:rsidRDefault="00DA01F9" w:rsidP="00DD2675">
      <w:pPr>
        <w:pStyle w:val="Retraitcorpsdetexte"/>
        <w:spacing w:before="120" w:line="360" w:lineRule="auto"/>
        <w:ind w:firstLine="0"/>
        <w:jc w:val="both"/>
        <w:rPr>
          <w:rFonts w:cs="Times New Roman"/>
          <w:noProof/>
          <w:sz w:val="26"/>
          <w:szCs w:val="26"/>
          <w:rtl/>
          <w:lang w:eastAsia="fr-FR"/>
        </w:rPr>
      </w:pPr>
    </w:p>
    <w:p w:rsidR="00DA01F9" w:rsidRPr="009C75E9" w:rsidRDefault="00DA01F9" w:rsidP="00DD2675">
      <w:pPr>
        <w:pStyle w:val="Retraitcorpsdetexte"/>
        <w:spacing w:before="120" w:line="360" w:lineRule="auto"/>
        <w:ind w:firstLine="0"/>
        <w:jc w:val="both"/>
        <w:rPr>
          <w:rFonts w:ascii="Calibri" w:hAnsi="Calibri"/>
          <w:b/>
          <w:bCs/>
          <w:color w:val="660066"/>
          <w:sz w:val="24"/>
          <w:szCs w:val="24"/>
          <w:lang w:bidi="ar-MA"/>
        </w:rPr>
      </w:pPr>
    </w:p>
    <w:sectPr w:rsidR="00DA01F9" w:rsidRPr="009C75E9" w:rsidSect="007079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418" w:bottom="184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54" w:rsidRDefault="009D3754" w:rsidP="000E251D">
      <w:r>
        <w:separator/>
      </w:r>
    </w:p>
  </w:endnote>
  <w:endnote w:type="continuationSeparator" w:id="0">
    <w:p w:rsidR="009D3754" w:rsidRDefault="009D3754" w:rsidP="000E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E3" w:rsidRDefault="001363E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07" w:rsidRDefault="00DA2207" w:rsidP="00DA2207">
    <w:pPr>
      <w:pStyle w:val="Pieddepage"/>
      <w:rPr>
        <w:rtl/>
      </w:rPr>
    </w:pPr>
  </w:p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721"/>
      <w:gridCol w:w="6349"/>
    </w:tblGrid>
    <w:tr w:rsidR="00DA2207" w:rsidTr="00D32BA1">
      <w:trPr>
        <w:trHeight w:val="360"/>
      </w:trPr>
      <w:tc>
        <w:tcPr>
          <w:tcW w:w="1500" w:type="pct"/>
          <w:shd w:val="clear" w:color="auto" w:fill="auto"/>
        </w:tcPr>
        <w:p w:rsidR="00DA2207" w:rsidRPr="006B2962" w:rsidRDefault="001363E3" w:rsidP="001363E3">
          <w:pPr>
            <w:pStyle w:val="Pieddepage"/>
            <w:bidi w:val="0"/>
            <w:jc w:val="center"/>
            <w:rPr>
              <w:rFonts w:cs="Traditional Arabic"/>
              <w:color w:val="FFFFFF"/>
              <w:rtl/>
              <w:lang w:val="fr-FR" w:bidi="ar-MA"/>
            </w:rPr>
          </w:pPr>
          <w:r w:rsidRPr="006B2962">
            <w:rPr>
              <w:lang w:val="fr-FR" w:bidi="ar-MA"/>
            </w:rPr>
            <w:t xml:space="preserve"> </w:t>
          </w:r>
          <w:r w:rsidR="00E27B6C" w:rsidRPr="006B2962">
            <w:rPr>
              <w:rFonts w:hint="cs"/>
              <w:rtl/>
              <w:lang w:val="fr-FR" w:bidi="ar-MA"/>
            </w:rPr>
            <w:t>يونيو</w:t>
          </w:r>
          <w:r w:rsidR="00DA2207" w:rsidRPr="006B2962">
            <w:rPr>
              <w:rFonts w:cs="Traditional Arabic" w:hint="cs"/>
              <w:rtl/>
              <w:lang w:val="fr-FR"/>
            </w:rPr>
            <w:t>-</w:t>
          </w:r>
          <w:r w:rsidR="008712F0" w:rsidRPr="006B2962">
            <w:rPr>
              <w:rFonts w:cs="Traditional Arabic" w:hint="cs"/>
              <w:rtl/>
              <w:lang w:val="fr-FR"/>
            </w:rPr>
            <w:t>2024</w:t>
          </w:r>
          <w:r w:rsidRPr="006B2962">
            <w:rPr>
              <w:rFonts w:cs="Traditional Arabic"/>
              <w:lang w:val="fr-FR"/>
            </w:rPr>
            <w:t>-</w:t>
          </w:r>
        </w:p>
      </w:tc>
      <w:tc>
        <w:tcPr>
          <w:tcW w:w="3500" w:type="pct"/>
        </w:tcPr>
        <w:p w:rsidR="00DA2207" w:rsidRPr="006B2962" w:rsidRDefault="00DA2207" w:rsidP="00D32BA1">
          <w:pPr>
            <w:pStyle w:val="Pieddepage"/>
            <w:rPr>
              <w:rFonts w:cs="Traditional Arabic"/>
              <w:rtl/>
              <w:lang w:val="fr-FR" w:bidi="ar-MA"/>
            </w:rPr>
          </w:pPr>
          <w:r w:rsidRPr="006B2962">
            <w:rPr>
              <w:rFonts w:cs="Traditional Arabic" w:hint="cs"/>
              <w:rtl/>
              <w:lang w:val="fr-FR"/>
            </w:rPr>
            <w:t>البحوث الفصلية حول الظرفية الاقتصادية</w:t>
          </w:r>
          <w:r w:rsidRPr="006B2962">
            <w:rPr>
              <w:rFonts w:cs="Traditional Arabic" w:hint="cs"/>
              <w:rtl/>
              <w:lang w:val="fr-FR" w:bidi="ar-MA"/>
            </w:rPr>
            <w:t xml:space="preserve">، </w:t>
          </w:r>
          <w:r w:rsidRPr="006B2962">
            <w:rPr>
              <w:rFonts w:cs="Traditional Arabic"/>
              <w:rtl/>
              <w:lang w:val="fr-FR" w:bidi="ar-MA"/>
            </w:rPr>
            <w:t>قطاعي الخدمات التجارية غير المالية وتجارة الجملة</w:t>
          </w:r>
        </w:p>
      </w:tc>
    </w:tr>
  </w:tbl>
  <w:p w:rsidR="007079E3" w:rsidRPr="00DA2207" w:rsidRDefault="007079E3" w:rsidP="008A0B54">
    <w:pPr>
      <w:pStyle w:val="Pieddepage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E3" w:rsidRDefault="001363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54" w:rsidRDefault="009D3754" w:rsidP="000E251D">
      <w:r>
        <w:separator/>
      </w:r>
    </w:p>
  </w:footnote>
  <w:footnote w:type="continuationSeparator" w:id="0">
    <w:p w:rsidR="009D3754" w:rsidRDefault="009D3754" w:rsidP="000E251D">
      <w:r>
        <w:continuationSeparator/>
      </w:r>
    </w:p>
  </w:footnote>
  <w:footnote w:id="1">
    <w:p w:rsidR="00E67B3E" w:rsidRDefault="00E67B3E" w:rsidP="00E67B3E">
      <w:pPr>
        <w:pStyle w:val="Notedebasdepage"/>
        <w:rPr>
          <w:lang w:bidi="ar-MA"/>
        </w:rPr>
      </w:pPr>
      <w:r>
        <w:rPr>
          <w:rStyle w:val="Appelnotedebasdep"/>
        </w:rPr>
        <w:footnoteRef/>
      </w:r>
      <w:r>
        <w:rPr>
          <w:rFonts w:hint="cs"/>
          <w:rtl/>
          <w:lang w:bidi="ar-MA"/>
        </w:rPr>
        <w:t xml:space="preserve">يشمل أساسا تجارة المحروقات والمعادن </w:t>
      </w:r>
      <w:r>
        <w:rPr>
          <w:rtl/>
          <w:lang w:bidi="ar-MA"/>
        </w:rPr>
        <w:t>وخامات</w:t>
      </w:r>
      <w:r w:rsidRPr="00950C53">
        <w:rPr>
          <w:rtl/>
          <w:lang w:bidi="ar-MA"/>
        </w:rPr>
        <w:t xml:space="preserve"> المعادن بالجملة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E3" w:rsidRDefault="001363E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E3" w:rsidRDefault="001363E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3E3" w:rsidRDefault="001363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22C0"/>
    <w:multiLevelType w:val="multilevel"/>
    <w:tmpl w:val="C838C5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4E71D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506216"/>
    <w:multiLevelType w:val="multilevel"/>
    <w:tmpl w:val="95263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b/>
      </w:rPr>
    </w:lvl>
  </w:abstractNum>
  <w:abstractNum w:abstractNumId="3" w15:restartNumberingAfterBreak="0">
    <w:nsid w:val="24BD2A03"/>
    <w:multiLevelType w:val="singleLevel"/>
    <w:tmpl w:val="05588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E36C0A"/>
        <w:sz w:val="28"/>
      </w:rPr>
    </w:lvl>
  </w:abstractNum>
  <w:abstractNum w:abstractNumId="4" w15:restartNumberingAfterBreak="0">
    <w:nsid w:val="28FE6192"/>
    <w:multiLevelType w:val="singleLevel"/>
    <w:tmpl w:val="FBE4096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</w:rPr>
    </w:lvl>
  </w:abstractNum>
  <w:abstractNum w:abstractNumId="5" w15:restartNumberingAfterBreak="0">
    <w:nsid w:val="2FF914E0"/>
    <w:multiLevelType w:val="hybridMultilevel"/>
    <w:tmpl w:val="E3060DB8"/>
    <w:lvl w:ilvl="0" w:tplc="F0F21CA8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65" w:hanging="360"/>
      </w:pPr>
    </w:lvl>
    <w:lvl w:ilvl="2" w:tplc="040C001B" w:tentative="1">
      <w:start w:val="1"/>
      <w:numFmt w:val="lowerRoman"/>
      <w:lvlText w:val="%3."/>
      <w:lvlJc w:val="right"/>
      <w:pPr>
        <w:ind w:left="3285" w:hanging="180"/>
      </w:pPr>
    </w:lvl>
    <w:lvl w:ilvl="3" w:tplc="040C000F" w:tentative="1">
      <w:start w:val="1"/>
      <w:numFmt w:val="decimal"/>
      <w:lvlText w:val="%4."/>
      <w:lvlJc w:val="left"/>
      <w:pPr>
        <w:ind w:left="4005" w:hanging="360"/>
      </w:pPr>
    </w:lvl>
    <w:lvl w:ilvl="4" w:tplc="040C0019" w:tentative="1">
      <w:start w:val="1"/>
      <w:numFmt w:val="lowerLetter"/>
      <w:lvlText w:val="%5."/>
      <w:lvlJc w:val="left"/>
      <w:pPr>
        <w:ind w:left="4725" w:hanging="360"/>
      </w:pPr>
    </w:lvl>
    <w:lvl w:ilvl="5" w:tplc="040C001B" w:tentative="1">
      <w:start w:val="1"/>
      <w:numFmt w:val="lowerRoman"/>
      <w:lvlText w:val="%6."/>
      <w:lvlJc w:val="right"/>
      <w:pPr>
        <w:ind w:left="5445" w:hanging="180"/>
      </w:pPr>
    </w:lvl>
    <w:lvl w:ilvl="6" w:tplc="040C000F" w:tentative="1">
      <w:start w:val="1"/>
      <w:numFmt w:val="decimal"/>
      <w:lvlText w:val="%7."/>
      <w:lvlJc w:val="left"/>
      <w:pPr>
        <w:ind w:left="6165" w:hanging="360"/>
      </w:pPr>
    </w:lvl>
    <w:lvl w:ilvl="7" w:tplc="040C0019" w:tentative="1">
      <w:start w:val="1"/>
      <w:numFmt w:val="lowerLetter"/>
      <w:lvlText w:val="%8."/>
      <w:lvlJc w:val="left"/>
      <w:pPr>
        <w:ind w:left="6885" w:hanging="360"/>
      </w:pPr>
    </w:lvl>
    <w:lvl w:ilvl="8" w:tplc="040C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31D031A4"/>
    <w:multiLevelType w:val="multilevel"/>
    <w:tmpl w:val="B8FE6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96" w:hanging="2160"/>
      </w:pPr>
      <w:rPr>
        <w:rFonts w:hint="default"/>
      </w:rPr>
    </w:lvl>
  </w:abstractNum>
  <w:abstractNum w:abstractNumId="7" w15:restartNumberingAfterBreak="0">
    <w:nsid w:val="31DE57F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8D0174"/>
    <w:multiLevelType w:val="multilevel"/>
    <w:tmpl w:val="FD8465A2"/>
    <w:lvl w:ilvl="0">
      <w:start w:val="1"/>
      <w:numFmt w:val="decimal"/>
      <w:lvlText w:val="%1."/>
      <w:lvlJc w:val="right"/>
      <w:pPr>
        <w:ind w:left="14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51165"/>
    <w:multiLevelType w:val="hybridMultilevel"/>
    <w:tmpl w:val="0284DD40"/>
    <w:lvl w:ilvl="0" w:tplc="7444ED7E">
      <w:start w:val="1"/>
      <w:numFmt w:val="decimal"/>
      <w:lvlText w:val="%1."/>
      <w:lvlJc w:val="right"/>
      <w:pPr>
        <w:ind w:left="785" w:hanging="360"/>
      </w:pPr>
      <w:rPr>
        <w:rFonts w:hint="default"/>
        <w:b/>
        <w:bCs/>
        <w:color w:val="FFFFFF"/>
      </w:rPr>
    </w:lvl>
    <w:lvl w:ilvl="1" w:tplc="040C0019" w:tentative="1">
      <w:start w:val="1"/>
      <w:numFmt w:val="lowerLetter"/>
      <w:lvlText w:val="%2."/>
      <w:lvlJc w:val="left"/>
      <w:pPr>
        <w:ind w:left="740" w:hanging="360"/>
      </w:pPr>
    </w:lvl>
    <w:lvl w:ilvl="2" w:tplc="216EC628">
      <w:start w:val="1"/>
      <w:numFmt w:val="decimal"/>
      <w:lvlText w:val="%3."/>
      <w:lvlJc w:val="right"/>
      <w:pPr>
        <w:ind w:left="14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180" w:hanging="360"/>
      </w:pPr>
    </w:lvl>
    <w:lvl w:ilvl="4" w:tplc="040C0019" w:tentative="1">
      <w:start w:val="1"/>
      <w:numFmt w:val="lowerLetter"/>
      <w:lvlText w:val="%5."/>
      <w:lvlJc w:val="left"/>
      <w:pPr>
        <w:ind w:left="2900" w:hanging="360"/>
      </w:pPr>
    </w:lvl>
    <w:lvl w:ilvl="5" w:tplc="040C001B" w:tentative="1">
      <w:start w:val="1"/>
      <w:numFmt w:val="lowerRoman"/>
      <w:lvlText w:val="%6."/>
      <w:lvlJc w:val="right"/>
      <w:pPr>
        <w:ind w:left="3620" w:hanging="180"/>
      </w:pPr>
    </w:lvl>
    <w:lvl w:ilvl="6" w:tplc="040C000F" w:tentative="1">
      <w:start w:val="1"/>
      <w:numFmt w:val="decimal"/>
      <w:lvlText w:val="%7."/>
      <w:lvlJc w:val="left"/>
      <w:pPr>
        <w:ind w:left="4340" w:hanging="360"/>
      </w:pPr>
    </w:lvl>
    <w:lvl w:ilvl="7" w:tplc="040C0019" w:tentative="1">
      <w:start w:val="1"/>
      <w:numFmt w:val="lowerLetter"/>
      <w:lvlText w:val="%8."/>
      <w:lvlJc w:val="left"/>
      <w:pPr>
        <w:ind w:left="5060" w:hanging="360"/>
      </w:pPr>
    </w:lvl>
    <w:lvl w:ilvl="8" w:tplc="040C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10" w15:restartNumberingAfterBreak="0">
    <w:nsid w:val="40F77A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9B1597"/>
    <w:multiLevelType w:val="hybridMultilevel"/>
    <w:tmpl w:val="8826BF92"/>
    <w:lvl w:ilvl="0" w:tplc="A7866EA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A16793F"/>
    <w:multiLevelType w:val="multilevel"/>
    <w:tmpl w:val="C4464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006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  <w:b/>
      </w:rPr>
    </w:lvl>
  </w:abstractNum>
  <w:abstractNum w:abstractNumId="13" w15:restartNumberingAfterBreak="0">
    <w:nsid w:val="4ED50A75"/>
    <w:multiLevelType w:val="multilevel"/>
    <w:tmpl w:val="C838C5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9D6F55"/>
    <w:multiLevelType w:val="multilevel"/>
    <w:tmpl w:val="CEFA0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0173B14"/>
    <w:multiLevelType w:val="hybridMultilevel"/>
    <w:tmpl w:val="54E2E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67B7C"/>
    <w:multiLevelType w:val="hybridMultilevel"/>
    <w:tmpl w:val="24344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015A5"/>
    <w:multiLevelType w:val="hybridMultilevel"/>
    <w:tmpl w:val="BEDC7C26"/>
    <w:lvl w:ilvl="0" w:tplc="4544C5F6">
      <w:start w:val="1"/>
      <w:numFmt w:val="upperRoman"/>
      <w:lvlText w:val="%1."/>
      <w:lvlJc w:val="right"/>
      <w:pPr>
        <w:ind w:left="1485" w:hanging="360"/>
      </w:pPr>
      <w:rPr>
        <w:sz w:val="40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643928E5"/>
    <w:multiLevelType w:val="hybridMultilevel"/>
    <w:tmpl w:val="0FF20152"/>
    <w:lvl w:ilvl="0" w:tplc="040C000F">
      <w:start w:val="1"/>
      <w:numFmt w:val="decimal"/>
      <w:lvlText w:val="%1."/>
      <w:lvlJc w:val="left"/>
      <w:pPr>
        <w:ind w:left="1845" w:hanging="360"/>
      </w:pPr>
    </w:lvl>
    <w:lvl w:ilvl="1" w:tplc="040C0019" w:tentative="1">
      <w:start w:val="1"/>
      <w:numFmt w:val="lowerLetter"/>
      <w:lvlText w:val="%2."/>
      <w:lvlJc w:val="left"/>
      <w:pPr>
        <w:ind w:left="2565" w:hanging="360"/>
      </w:pPr>
    </w:lvl>
    <w:lvl w:ilvl="2" w:tplc="040C001B" w:tentative="1">
      <w:start w:val="1"/>
      <w:numFmt w:val="lowerRoman"/>
      <w:lvlText w:val="%3."/>
      <w:lvlJc w:val="right"/>
      <w:pPr>
        <w:ind w:left="3285" w:hanging="180"/>
      </w:pPr>
    </w:lvl>
    <w:lvl w:ilvl="3" w:tplc="040C000F" w:tentative="1">
      <w:start w:val="1"/>
      <w:numFmt w:val="decimal"/>
      <w:lvlText w:val="%4."/>
      <w:lvlJc w:val="left"/>
      <w:pPr>
        <w:ind w:left="4005" w:hanging="360"/>
      </w:pPr>
    </w:lvl>
    <w:lvl w:ilvl="4" w:tplc="040C0019" w:tentative="1">
      <w:start w:val="1"/>
      <w:numFmt w:val="lowerLetter"/>
      <w:lvlText w:val="%5."/>
      <w:lvlJc w:val="left"/>
      <w:pPr>
        <w:ind w:left="4725" w:hanging="360"/>
      </w:pPr>
    </w:lvl>
    <w:lvl w:ilvl="5" w:tplc="040C001B" w:tentative="1">
      <w:start w:val="1"/>
      <w:numFmt w:val="lowerRoman"/>
      <w:lvlText w:val="%6."/>
      <w:lvlJc w:val="right"/>
      <w:pPr>
        <w:ind w:left="5445" w:hanging="180"/>
      </w:pPr>
    </w:lvl>
    <w:lvl w:ilvl="6" w:tplc="040C000F" w:tentative="1">
      <w:start w:val="1"/>
      <w:numFmt w:val="decimal"/>
      <w:lvlText w:val="%7."/>
      <w:lvlJc w:val="left"/>
      <w:pPr>
        <w:ind w:left="6165" w:hanging="360"/>
      </w:pPr>
    </w:lvl>
    <w:lvl w:ilvl="7" w:tplc="040C0019" w:tentative="1">
      <w:start w:val="1"/>
      <w:numFmt w:val="lowerLetter"/>
      <w:lvlText w:val="%8."/>
      <w:lvlJc w:val="left"/>
      <w:pPr>
        <w:ind w:left="6885" w:hanging="360"/>
      </w:pPr>
    </w:lvl>
    <w:lvl w:ilvl="8" w:tplc="040C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9" w15:restartNumberingAfterBreak="0">
    <w:nsid w:val="6B974DA8"/>
    <w:multiLevelType w:val="hybridMultilevel"/>
    <w:tmpl w:val="C77A3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E40E3"/>
    <w:multiLevelType w:val="hybridMultilevel"/>
    <w:tmpl w:val="EC8C4028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1" w15:restartNumberingAfterBreak="0">
    <w:nsid w:val="77386B48"/>
    <w:multiLevelType w:val="multilevel"/>
    <w:tmpl w:val="F4E0EF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7DA731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8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2"/>
  </w:num>
  <w:num w:numId="12">
    <w:abstractNumId w:val="7"/>
  </w:num>
  <w:num w:numId="13">
    <w:abstractNumId w:val="22"/>
  </w:num>
  <w:num w:numId="14">
    <w:abstractNumId w:val="1"/>
  </w:num>
  <w:num w:numId="15">
    <w:abstractNumId w:val="10"/>
  </w:num>
  <w:num w:numId="16">
    <w:abstractNumId w:val="13"/>
  </w:num>
  <w:num w:numId="17">
    <w:abstractNumId w:val="21"/>
  </w:num>
  <w:num w:numId="18">
    <w:abstractNumId w:val="0"/>
  </w:num>
  <w:num w:numId="19">
    <w:abstractNumId w:val="14"/>
  </w:num>
  <w:num w:numId="20">
    <w:abstractNumId w:val="16"/>
  </w:num>
  <w:num w:numId="21">
    <w:abstractNumId w:val="15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80"/>
    <w:rsid w:val="00000BEB"/>
    <w:rsid w:val="000011BC"/>
    <w:rsid w:val="00003EE3"/>
    <w:rsid w:val="00005DF0"/>
    <w:rsid w:val="00006D1C"/>
    <w:rsid w:val="000076C4"/>
    <w:rsid w:val="00007707"/>
    <w:rsid w:val="00011B1A"/>
    <w:rsid w:val="00013A39"/>
    <w:rsid w:val="00015CDE"/>
    <w:rsid w:val="000161A7"/>
    <w:rsid w:val="0001667E"/>
    <w:rsid w:val="00020708"/>
    <w:rsid w:val="00024432"/>
    <w:rsid w:val="000256AB"/>
    <w:rsid w:val="00025B4D"/>
    <w:rsid w:val="0002610E"/>
    <w:rsid w:val="00027334"/>
    <w:rsid w:val="00027E35"/>
    <w:rsid w:val="00034CF1"/>
    <w:rsid w:val="00034DC7"/>
    <w:rsid w:val="000364FF"/>
    <w:rsid w:val="00036FC3"/>
    <w:rsid w:val="000414ED"/>
    <w:rsid w:val="000421E6"/>
    <w:rsid w:val="00042BDA"/>
    <w:rsid w:val="00046205"/>
    <w:rsid w:val="000462D3"/>
    <w:rsid w:val="00046B18"/>
    <w:rsid w:val="00047173"/>
    <w:rsid w:val="000516D7"/>
    <w:rsid w:val="0005240F"/>
    <w:rsid w:val="0006180E"/>
    <w:rsid w:val="00062885"/>
    <w:rsid w:val="0006322D"/>
    <w:rsid w:val="00063588"/>
    <w:rsid w:val="00064B42"/>
    <w:rsid w:val="00065330"/>
    <w:rsid w:val="000654D0"/>
    <w:rsid w:val="000654DD"/>
    <w:rsid w:val="000657C4"/>
    <w:rsid w:val="00065A43"/>
    <w:rsid w:val="000702AA"/>
    <w:rsid w:val="0007049E"/>
    <w:rsid w:val="000711FC"/>
    <w:rsid w:val="000754CF"/>
    <w:rsid w:val="0007646D"/>
    <w:rsid w:val="00076B81"/>
    <w:rsid w:val="00076FF6"/>
    <w:rsid w:val="00077536"/>
    <w:rsid w:val="000838A8"/>
    <w:rsid w:val="00083993"/>
    <w:rsid w:val="000851CD"/>
    <w:rsid w:val="00086FD2"/>
    <w:rsid w:val="00087E71"/>
    <w:rsid w:val="00090F6E"/>
    <w:rsid w:val="00092658"/>
    <w:rsid w:val="00092DDB"/>
    <w:rsid w:val="00093354"/>
    <w:rsid w:val="00093DD8"/>
    <w:rsid w:val="00096617"/>
    <w:rsid w:val="000A07BB"/>
    <w:rsid w:val="000A1094"/>
    <w:rsid w:val="000A505D"/>
    <w:rsid w:val="000A6716"/>
    <w:rsid w:val="000A6B41"/>
    <w:rsid w:val="000A732F"/>
    <w:rsid w:val="000B052E"/>
    <w:rsid w:val="000B089D"/>
    <w:rsid w:val="000B1585"/>
    <w:rsid w:val="000B3D81"/>
    <w:rsid w:val="000B3F49"/>
    <w:rsid w:val="000B52C3"/>
    <w:rsid w:val="000B70ED"/>
    <w:rsid w:val="000B7837"/>
    <w:rsid w:val="000B79B4"/>
    <w:rsid w:val="000C0A98"/>
    <w:rsid w:val="000C252E"/>
    <w:rsid w:val="000C52DD"/>
    <w:rsid w:val="000C59D2"/>
    <w:rsid w:val="000C61C2"/>
    <w:rsid w:val="000D2277"/>
    <w:rsid w:val="000D5A90"/>
    <w:rsid w:val="000D77EC"/>
    <w:rsid w:val="000E0036"/>
    <w:rsid w:val="000E1A56"/>
    <w:rsid w:val="000E251D"/>
    <w:rsid w:val="000E2E82"/>
    <w:rsid w:val="000E4878"/>
    <w:rsid w:val="000F1383"/>
    <w:rsid w:val="000F3DFF"/>
    <w:rsid w:val="000F45F7"/>
    <w:rsid w:val="000F7FCB"/>
    <w:rsid w:val="001000BA"/>
    <w:rsid w:val="0010223A"/>
    <w:rsid w:val="00102F43"/>
    <w:rsid w:val="00103E81"/>
    <w:rsid w:val="00104B56"/>
    <w:rsid w:val="00104F4F"/>
    <w:rsid w:val="001056E5"/>
    <w:rsid w:val="00111731"/>
    <w:rsid w:val="00112B0B"/>
    <w:rsid w:val="00114736"/>
    <w:rsid w:val="001155DA"/>
    <w:rsid w:val="001158C0"/>
    <w:rsid w:val="0011775D"/>
    <w:rsid w:val="0012027F"/>
    <w:rsid w:val="0012362A"/>
    <w:rsid w:val="001241FB"/>
    <w:rsid w:val="001249C4"/>
    <w:rsid w:val="00124B93"/>
    <w:rsid w:val="001308FB"/>
    <w:rsid w:val="00132A8E"/>
    <w:rsid w:val="00133B46"/>
    <w:rsid w:val="00133DE2"/>
    <w:rsid w:val="00134842"/>
    <w:rsid w:val="001363E3"/>
    <w:rsid w:val="0013761A"/>
    <w:rsid w:val="00140D5A"/>
    <w:rsid w:val="00141E9F"/>
    <w:rsid w:val="0014240A"/>
    <w:rsid w:val="00143950"/>
    <w:rsid w:val="0014462F"/>
    <w:rsid w:val="001464F1"/>
    <w:rsid w:val="00146980"/>
    <w:rsid w:val="00147C03"/>
    <w:rsid w:val="001529DA"/>
    <w:rsid w:val="00152B99"/>
    <w:rsid w:val="00162629"/>
    <w:rsid w:val="00162C85"/>
    <w:rsid w:val="00162CE4"/>
    <w:rsid w:val="00162D9A"/>
    <w:rsid w:val="0016438C"/>
    <w:rsid w:val="00164FC9"/>
    <w:rsid w:val="0016510E"/>
    <w:rsid w:val="00166E4D"/>
    <w:rsid w:val="00170A3E"/>
    <w:rsid w:val="001711F3"/>
    <w:rsid w:val="001732E6"/>
    <w:rsid w:val="001751C1"/>
    <w:rsid w:val="00175FE5"/>
    <w:rsid w:val="001760D5"/>
    <w:rsid w:val="001762D6"/>
    <w:rsid w:val="00176CFE"/>
    <w:rsid w:val="00177315"/>
    <w:rsid w:val="00180A98"/>
    <w:rsid w:val="001819D0"/>
    <w:rsid w:val="001820CA"/>
    <w:rsid w:val="001824C8"/>
    <w:rsid w:val="001826A5"/>
    <w:rsid w:val="00182F91"/>
    <w:rsid w:val="00184198"/>
    <w:rsid w:val="001841AC"/>
    <w:rsid w:val="00184F33"/>
    <w:rsid w:val="001857E0"/>
    <w:rsid w:val="00185807"/>
    <w:rsid w:val="00186A05"/>
    <w:rsid w:val="00186CC5"/>
    <w:rsid w:val="001872CC"/>
    <w:rsid w:val="00187C4B"/>
    <w:rsid w:val="00190591"/>
    <w:rsid w:val="00191ADB"/>
    <w:rsid w:val="001938B7"/>
    <w:rsid w:val="0019424E"/>
    <w:rsid w:val="00195431"/>
    <w:rsid w:val="00195A85"/>
    <w:rsid w:val="001A1344"/>
    <w:rsid w:val="001A18E2"/>
    <w:rsid w:val="001A2B88"/>
    <w:rsid w:val="001A5009"/>
    <w:rsid w:val="001A778D"/>
    <w:rsid w:val="001B26D5"/>
    <w:rsid w:val="001B36E5"/>
    <w:rsid w:val="001B39D2"/>
    <w:rsid w:val="001B4146"/>
    <w:rsid w:val="001B52D7"/>
    <w:rsid w:val="001B5BA6"/>
    <w:rsid w:val="001B6BB1"/>
    <w:rsid w:val="001C306E"/>
    <w:rsid w:val="001C3436"/>
    <w:rsid w:val="001C3E3F"/>
    <w:rsid w:val="001C5F9F"/>
    <w:rsid w:val="001C76F9"/>
    <w:rsid w:val="001D3001"/>
    <w:rsid w:val="001E2FEF"/>
    <w:rsid w:val="001E3CDE"/>
    <w:rsid w:val="001E3D55"/>
    <w:rsid w:val="001E5180"/>
    <w:rsid w:val="001E6A8E"/>
    <w:rsid w:val="001E728B"/>
    <w:rsid w:val="001E792A"/>
    <w:rsid w:val="001E7CF3"/>
    <w:rsid w:val="001F139A"/>
    <w:rsid w:val="001F1999"/>
    <w:rsid w:val="001F46A9"/>
    <w:rsid w:val="001F7962"/>
    <w:rsid w:val="0020021D"/>
    <w:rsid w:val="0020243C"/>
    <w:rsid w:val="00203A6B"/>
    <w:rsid w:val="002053F4"/>
    <w:rsid w:val="00205513"/>
    <w:rsid w:val="00206E0D"/>
    <w:rsid w:val="002077CD"/>
    <w:rsid w:val="00207DC1"/>
    <w:rsid w:val="00213A80"/>
    <w:rsid w:val="00214EB0"/>
    <w:rsid w:val="002173B7"/>
    <w:rsid w:val="0022350B"/>
    <w:rsid w:val="00226884"/>
    <w:rsid w:val="00232131"/>
    <w:rsid w:val="00232407"/>
    <w:rsid w:val="00232FA6"/>
    <w:rsid w:val="00234080"/>
    <w:rsid w:val="0023474C"/>
    <w:rsid w:val="002363A3"/>
    <w:rsid w:val="00237AB0"/>
    <w:rsid w:val="00237BFF"/>
    <w:rsid w:val="0024077A"/>
    <w:rsid w:val="00240EBB"/>
    <w:rsid w:val="00242C40"/>
    <w:rsid w:val="00244B83"/>
    <w:rsid w:val="00244FDD"/>
    <w:rsid w:val="002452E6"/>
    <w:rsid w:val="0024679E"/>
    <w:rsid w:val="00246988"/>
    <w:rsid w:val="002471F0"/>
    <w:rsid w:val="002479F7"/>
    <w:rsid w:val="002508B1"/>
    <w:rsid w:val="00252321"/>
    <w:rsid w:val="0025793D"/>
    <w:rsid w:val="00261807"/>
    <w:rsid w:val="002626E5"/>
    <w:rsid w:val="0026369E"/>
    <w:rsid w:val="00263C5B"/>
    <w:rsid w:val="0026503B"/>
    <w:rsid w:val="00265C3E"/>
    <w:rsid w:val="002664DA"/>
    <w:rsid w:val="00266A46"/>
    <w:rsid w:val="002670A2"/>
    <w:rsid w:val="00270A23"/>
    <w:rsid w:val="00275EFD"/>
    <w:rsid w:val="00276A92"/>
    <w:rsid w:val="00280878"/>
    <w:rsid w:val="0029054C"/>
    <w:rsid w:val="00292E8E"/>
    <w:rsid w:val="002A2C43"/>
    <w:rsid w:val="002A328D"/>
    <w:rsid w:val="002A37D9"/>
    <w:rsid w:val="002A3FC4"/>
    <w:rsid w:val="002A4683"/>
    <w:rsid w:val="002A5F5E"/>
    <w:rsid w:val="002B290B"/>
    <w:rsid w:val="002B319C"/>
    <w:rsid w:val="002B3916"/>
    <w:rsid w:val="002B42F8"/>
    <w:rsid w:val="002B541B"/>
    <w:rsid w:val="002B6D9F"/>
    <w:rsid w:val="002B7280"/>
    <w:rsid w:val="002B72E0"/>
    <w:rsid w:val="002C15BC"/>
    <w:rsid w:val="002C1A7A"/>
    <w:rsid w:val="002C5B68"/>
    <w:rsid w:val="002C6BBC"/>
    <w:rsid w:val="002C7E32"/>
    <w:rsid w:val="002D2C5B"/>
    <w:rsid w:val="002D5C11"/>
    <w:rsid w:val="002D6DB9"/>
    <w:rsid w:val="002E30BA"/>
    <w:rsid w:val="002E347E"/>
    <w:rsid w:val="002E49CA"/>
    <w:rsid w:val="002E4C07"/>
    <w:rsid w:val="002F0795"/>
    <w:rsid w:val="002F08BD"/>
    <w:rsid w:val="002F093A"/>
    <w:rsid w:val="002F100B"/>
    <w:rsid w:val="002F1BBD"/>
    <w:rsid w:val="002F2296"/>
    <w:rsid w:val="002F2BE9"/>
    <w:rsid w:val="002F35CB"/>
    <w:rsid w:val="002F382A"/>
    <w:rsid w:val="0030229E"/>
    <w:rsid w:val="003024E2"/>
    <w:rsid w:val="003052C2"/>
    <w:rsid w:val="00305723"/>
    <w:rsid w:val="003061B3"/>
    <w:rsid w:val="003108B5"/>
    <w:rsid w:val="00310E5F"/>
    <w:rsid w:val="0031136B"/>
    <w:rsid w:val="00313EEC"/>
    <w:rsid w:val="00314A87"/>
    <w:rsid w:val="00314D4E"/>
    <w:rsid w:val="00322C86"/>
    <w:rsid w:val="0032436B"/>
    <w:rsid w:val="00324E7B"/>
    <w:rsid w:val="003261DC"/>
    <w:rsid w:val="003270DE"/>
    <w:rsid w:val="00331B24"/>
    <w:rsid w:val="00331CA1"/>
    <w:rsid w:val="003328F9"/>
    <w:rsid w:val="003358FD"/>
    <w:rsid w:val="003371D6"/>
    <w:rsid w:val="00337681"/>
    <w:rsid w:val="00340006"/>
    <w:rsid w:val="0034059B"/>
    <w:rsid w:val="003426B1"/>
    <w:rsid w:val="00343272"/>
    <w:rsid w:val="00343A3B"/>
    <w:rsid w:val="00344CE3"/>
    <w:rsid w:val="00345BE1"/>
    <w:rsid w:val="00347FD0"/>
    <w:rsid w:val="003501EF"/>
    <w:rsid w:val="00351134"/>
    <w:rsid w:val="0035279B"/>
    <w:rsid w:val="00354683"/>
    <w:rsid w:val="00354BA4"/>
    <w:rsid w:val="0035528F"/>
    <w:rsid w:val="0035559F"/>
    <w:rsid w:val="00355B23"/>
    <w:rsid w:val="00361087"/>
    <w:rsid w:val="00361BFE"/>
    <w:rsid w:val="003624FB"/>
    <w:rsid w:val="00364CD0"/>
    <w:rsid w:val="003677B3"/>
    <w:rsid w:val="00377535"/>
    <w:rsid w:val="00380648"/>
    <w:rsid w:val="00382937"/>
    <w:rsid w:val="0038524C"/>
    <w:rsid w:val="00386AD8"/>
    <w:rsid w:val="00386ADE"/>
    <w:rsid w:val="0038736F"/>
    <w:rsid w:val="00390CA6"/>
    <w:rsid w:val="00394B72"/>
    <w:rsid w:val="003953B5"/>
    <w:rsid w:val="00395FBB"/>
    <w:rsid w:val="00396163"/>
    <w:rsid w:val="003A6073"/>
    <w:rsid w:val="003B0FD2"/>
    <w:rsid w:val="003B5874"/>
    <w:rsid w:val="003B6D89"/>
    <w:rsid w:val="003C322F"/>
    <w:rsid w:val="003D2804"/>
    <w:rsid w:val="003D38E2"/>
    <w:rsid w:val="003D3A47"/>
    <w:rsid w:val="003D48E9"/>
    <w:rsid w:val="003D4F40"/>
    <w:rsid w:val="003E63AC"/>
    <w:rsid w:val="003E6A02"/>
    <w:rsid w:val="003E747A"/>
    <w:rsid w:val="003E7C14"/>
    <w:rsid w:val="003F325C"/>
    <w:rsid w:val="003F434D"/>
    <w:rsid w:val="003F5E20"/>
    <w:rsid w:val="003F5F50"/>
    <w:rsid w:val="003F6332"/>
    <w:rsid w:val="003F6657"/>
    <w:rsid w:val="003F757B"/>
    <w:rsid w:val="00401ED0"/>
    <w:rsid w:val="00402971"/>
    <w:rsid w:val="00403042"/>
    <w:rsid w:val="004062D5"/>
    <w:rsid w:val="0040695B"/>
    <w:rsid w:val="00406CD7"/>
    <w:rsid w:val="004123C1"/>
    <w:rsid w:val="00412BF2"/>
    <w:rsid w:val="00413F03"/>
    <w:rsid w:val="0041590F"/>
    <w:rsid w:val="004172A0"/>
    <w:rsid w:val="00417747"/>
    <w:rsid w:val="004218F7"/>
    <w:rsid w:val="004233BB"/>
    <w:rsid w:val="0042530F"/>
    <w:rsid w:val="004268FB"/>
    <w:rsid w:val="00430290"/>
    <w:rsid w:val="004324FC"/>
    <w:rsid w:val="00432CED"/>
    <w:rsid w:val="00436426"/>
    <w:rsid w:val="00437834"/>
    <w:rsid w:val="00440497"/>
    <w:rsid w:val="00445DFC"/>
    <w:rsid w:val="00446CA9"/>
    <w:rsid w:val="004477CA"/>
    <w:rsid w:val="00447FB5"/>
    <w:rsid w:val="00447FBF"/>
    <w:rsid w:val="00451034"/>
    <w:rsid w:val="00452048"/>
    <w:rsid w:val="004521D5"/>
    <w:rsid w:val="004551FE"/>
    <w:rsid w:val="004559FB"/>
    <w:rsid w:val="00456A33"/>
    <w:rsid w:val="004573EE"/>
    <w:rsid w:val="00460C93"/>
    <w:rsid w:val="004611CC"/>
    <w:rsid w:val="00461D8D"/>
    <w:rsid w:val="00463BA2"/>
    <w:rsid w:val="0046424D"/>
    <w:rsid w:val="004652DA"/>
    <w:rsid w:val="0046579C"/>
    <w:rsid w:val="0047141D"/>
    <w:rsid w:val="00474170"/>
    <w:rsid w:val="00474E92"/>
    <w:rsid w:val="00480583"/>
    <w:rsid w:val="00482288"/>
    <w:rsid w:val="00483CA7"/>
    <w:rsid w:val="004907F1"/>
    <w:rsid w:val="00490AAE"/>
    <w:rsid w:val="00490CC8"/>
    <w:rsid w:val="00493B38"/>
    <w:rsid w:val="00493B58"/>
    <w:rsid w:val="00494DA0"/>
    <w:rsid w:val="004955CB"/>
    <w:rsid w:val="00495A60"/>
    <w:rsid w:val="00495B2B"/>
    <w:rsid w:val="00496A1C"/>
    <w:rsid w:val="00496B2B"/>
    <w:rsid w:val="004A0E9B"/>
    <w:rsid w:val="004A16A5"/>
    <w:rsid w:val="004A2020"/>
    <w:rsid w:val="004A24F5"/>
    <w:rsid w:val="004A331A"/>
    <w:rsid w:val="004A649F"/>
    <w:rsid w:val="004A6780"/>
    <w:rsid w:val="004B45CB"/>
    <w:rsid w:val="004B7154"/>
    <w:rsid w:val="004C008E"/>
    <w:rsid w:val="004C29EF"/>
    <w:rsid w:val="004C2ACE"/>
    <w:rsid w:val="004C2D51"/>
    <w:rsid w:val="004C7C69"/>
    <w:rsid w:val="004D0E23"/>
    <w:rsid w:val="004D6E60"/>
    <w:rsid w:val="004E3C5B"/>
    <w:rsid w:val="004E4EBF"/>
    <w:rsid w:val="004E505D"/>
    <w:rsid w:val="004E516D"/>
    <w:rsid w:val="004E6794"/>
    <w:rsid w:val="004E7557"/>
    <w:rsid w:val="004F484E"/>
    <w:rsid w:val="004F5242"/>
    <w:rsid w:val="004F52B0"/>
    <w:rsid w:val="004F64BA"/>
    <w:rsid w:val="00501F54"/>
    <w:rsid w:val="0050230A"/>
    <w:rsid w:val="005029D6"/>
    <w:rsid w:val="00502D19"/>
    <w:rsid w:val="0050529E"/>
    <w:rsid w:val="005055E7"/>
    <w:rsid w:val="0050605A"/>
    <w:rsid w:val="00507BE5"/>
    <w:rsid w:val="0051033F"/>
    <w:rsid w:val="005110D6"/>
    <w:rsid w:val="00512FA3"/>
    <w:rsid w:val="0051593C"/>
    <w:rsid w:val="00516ACF"/>
    <w:rsid w:val="00517B18"/>
    <w:rsid w:val="00521AE9"/>
    <w:rsid w:val="00525E1F"/>
    <w:rsid w:val="005328E4"/>
    <w:rsid w:val="00532EF1"/>
    <w:rsid w:val="00533073"/>
    <w:rsid w:val="005330CD"/>
    <w:rsid w:val="00537359"/>
    <w:rsid w:val="005408BE"/>
    <w:rsid w:val="0054382A"/>
    <w:rsid w:val="00543E9C"/>
    <w:rsid w:val="005440D8"/>
    <w:rsid w:val="0054478E"/>
    <w:rsid w:val="00545F40"/>
    <w:rsid w:val="005502D5"/>
    <w:rsid w:val="0055030D"/>
    <w:rsid w:val="005507A2"/>
    <w:rsid w:val="005524D9"/>
    <w:rsid w:val="00552FA3"/>
    <w:rsid w:val="00553025"/>
    <w:rsid w:val="00554F4E"/>
    <w:rsid w:val="0056350E"/>
    <w:rsid w:val="005635EC"/>
    <w:rsid w:val="0057004E"/>
    <w:rsid w:val="00571A71"/>
    <w:rsid w:val="005721F7"/>
    <w:rsid w:val="005734CB"/>
    <w:rsid w:val="00573CA1"/>
    <w:rsid w:val="00574CE9"/>
    <w:rsid w:val="0058061F"/>
    <w:rsid w:val="00581893"/>
    <w:rsid w:val="00581D7F"/>
    <w:rsid w:val="0058261F"/>
    <w:rsid w:val="005830D8"/>
    <w:rsid w:val="0058345D"/>
    <w:rsid w:val="005835A6"/>
    <w:rsid w:val="005852BF"/>
    <w:rsid w:val="00585BD6"/>
    <w:rsid w:val="005924AE"/>
    <w:rsid w:val="005928A5"/>
    <w:rsid w:val="00592ED6"/>
    <w:rsid w:val="00597456"/>
    <w:rsid w:val="00597784"/>
    <w:rsid w:val="005A042D"/>
    <w:rsid w:val="005A153A"/>
    <w:rsid w:val="005A1B17"/>
    <w:rsid w:val="005A21C1"/>
    <w:rsid w:val="005A224F"/>
    <w:rsid w:val="005A427A"/>
    <w:rsid w:val="005A42DE"/>
    <w:rsid w:val="005A472F"/>
    <w:rsid w:val="005A7DFF"/>
    <w:rsid w:val="005B0459"/>
    <w:rsid w:val="005B2786"/>
    <w:rsid w:val="005B429B"/>
    <w:rsid w:val="005B6BE4"/>
    <w:rsid w:val="005C5608"/>
    <w:rsid w:val="005D0614"/>
    <w:rsid w:val="005D097C"/>
    <w:rsid w:val="005D2698"/>
    <w:rsid w:val="005D2A5B"/>
    <w:rsid w:val="005D5458"/>
    <w:rsid w:val="005E22D6"/>
    <w:rsid w:val="005E3A65"/>
    <w:rsid w:val="005E606F"/>
    <w:rsid w:val="005E6BA5"/>
    <w:rsid w:val="005F0291"/>
    <w:rsid w:val="005F06E8"/>
    <w:rsid w:val="005F4246"/>
    <w:rsid w:val="005F4963"/>
    <w:rsid w:val="005F4B22"/>
    <w:rsid w:val="005F6371"/>
    <w:rsid w:val="005F7673"/>
    <w:rsid w:val="00600352"/>
    <w:rsid w:val="00600643"/>
    <w:rsid w:val="00601CB1"/>
    <w:rsid w:val="006022DF"/>
    <w:rsid w:val="006032A4"/>
    <w:rsid w:val="00603AFD"/>
    <w:rsid w:val="006064DA"/>
    <w:rsid w:val="00610A01"/>
    <w:rsid w:val="00610E1D"/>
    <w:rsid w:val="00612D98"/>
    <w:rsid w:val="006143A0"/>
    <w:rsid w:val="00615841"/>
    <w:rsid w:val="00616FE2"/>
    <w:rsid w:val="00617CBA"/>
    <w:rsid w:val="0062002F"/>
    <w:rsid w:val="0062212A"/>
    <w:rsid w:val="00625BF8"/>
    <w:rsid w:val="006276E4"/>
    <w:rsid w:val="00630C0F"/>
    <w:rsid w:val="00633EEC"/>
    <w:rsid w:val="0063709B"/>
    <w:rsid w:val="00641D78"/>
    <w:rsid w:val="00641E74"/>
    <w:rsid w:val="006422AB"/>
    <w:rsid w:val="006425D3"/>
    <w:rsid w:val="006426FC"/>
    <w:rsid w:val="006435F0"/>
    <w:rsid w:val="00645426"/>
    <w:rsid w:val="00645B42"/>
    <w:rsid w:val="00645F70"/>
    <w:rsid w:val="0064646A"/>
    <w:rsid w:val="006503BA"/>
    <w:rsid w:val="006511C0"/>
    <w:rsid w:val="00651E41"/>
    <w:rsid w:val="006624F3"/>
    <w:rsid w:val="00662800"/>
    <w:rsid w:val="00663F53"/>
    <w:rsid w:val="00666AB0"/>
    <w:rsid w:val="00671D09"/>
    <w:rsid w:val="00672917"/>
    <w:rsid w:val="00673F0B"/>
    <w:rsid w:val="00674BDB"/>
    <w:rsid w:val="00675EA0"/>
    <w:rsid w:val="0067691D"/>
    <w:rsid w:val="0067729E"/>
    <w:rsid w:val="00677759"/>
    <w:rsid w:val="006809F6"/>
    <w:rsid w:val="00681568"/>
    <w:rsid w:val="006828A5"/>
    <w:rsid w:val="00684106"/>
    <w:rsid w:val="00684666"/>
    <w:rsid w:val="00684D69"/>
    <w:rsid w:val="0068634E"/>
    <w:rsid w:val="00687203"/>
    <w:rsid w:val="00687987"/>
    <w:rsid w:val="0069010F"/>
    <w:rsid w:val="006907B7"/>
    <w:rsid w:val="006926C0"/>
    <w:rsid w:val="0069333C"/>
    <w:rsid w:val="00693762"/>
    <w:rsid w:val="00694450"/>
    <w:rsid w:val="006948E4"/>
    <w:rsid w:val="006961CB"/>
    <w:rsid w:val="00696A8B"/>
    <w:rsid w:val="006A0BB4"/>
    <w:rsid w:val="006A299F"/>
    <w:rsid w:val="006A3730"/>
    <w:rsid w:val="006A7015"/>
    <w:rsid w:val="006A73DC"/>
    <w:rsid w:val="006A7BA5"/>
    <w:rsid w:val="006B0789"/>
    <w:rsid w:val="006B2962"/>
    <w:rsid w:val="006B32F6"/>
    <w:rsid w:val="006B3F1E"/>
    <w:rsid w:val="006B506A"/>
    <w:rsid w:val="006B7980"/>
    <w:rsid w:val="006C1FEA"/>
    <w:rsid w:val="006C202F"/>
    <w:rsid w:val="006C2EAE"/>
    <w:rsid w:val="006C2EBB"/>
    <w:rsid w:val="006C4553"/>
    <w:rsid w:val="006C49FB"/>
    <w:rsid w:val="006C6A6F"/>
    <w:rsid w:val="006C6EBA"/>
    <w:rsid w:val="006C7BC4"/>
    <w:rsid w:val="006C7DB5"/>
    <w:rsid w:val="006D0625"/>
    <w:rsid w:val="006D0FD4"/>
    <w:rsid w:val="006D51ED"/>
    <w:rsid w:val="006D6658"/>
    <w:rsid w:val="006D77E1"/>
    <w:rsid w:val="006E1145"/>
    <w:rsid w:val="006E2123"/>
    <w:rsid w:val="006E23EF"/>
    <w:rsid w:val="006E55FA"/>
    <w:rsid w:val="006E60F5"/>
    <w:rsid w:val="006E7C13"/>
    <w:rsid w:val="006F050D"/>
    <w:rsid w:val="006F3EEF"/>
    <w:rsid w:val="006F45F9"/>
    <w:rsid w:val="006F48BA"/>
    <w:rsid w:val="006F5A05"/>
    <w:rsid w:val="006F6A60"/>
    <w:rsid w:val="006F74FF"/>
    <w:rsid w:val="006F7803"/>
    <w:rsid w:val="00700124"/>
    <w:rsid w:val="00700830"/>
    <w:rsid w:val="00700B09"/>
    <w:rsid w:val="00700D25"/>
    <w:rsid w:val="00701EF7"/>
    <w:rsid w:val="00703759"/>
    <w:rsid w:val="00703E8F"/>
    <w:rsid w:val="007058EA"/>
    <w:rsid w:val="007065FA"/>
    <w:rsid w:val="007067B2"/>
    <w:rsid w:val="007077E1"/>
    <w:rsid w:val="007079E3"/>
    <w:rsid w:val="00712232"/>
    <w:rsid w:val="00714799"/>
    <w:rsid w:val="00714EB6"/>
    <w:rsid w:val="00715A4E"/>
    <w:rsid w:val="0071601E"/>
    <w:rsid w:val="00716D88"/>
    <w:rsid w:val="007229BC"/>
    <w:rsid w:val="007246DA"/>
    <w:rsid w:val="007265EA"/>
    <w:rsid w:val="00732E82"/>
    <w:rsid w:val="00736F37"/>
    <w:rsid w:val="007371E7"/>
    <w:rsid w:val="00741F56"/>
    <w:rsid w:val="00741FD6"/>
    <w:rsid w:val="00742D5D"/>
    <w:rsid w:val="00743BEA"/>
    <w:rsid w:val="00744E53"/>
    <w:rsid w:val="007453C2"/>
    <w:rsid w:val="00746F47"/>
    <w:rsid w:val="00747D2E"/>
    <w:rsid w:val="00747F52"/>
    <w:rsid w:val="00750E2F"/>
    <w:rsid w:val="00754718"/>
    <w:rsid w:val="00757054"/>
    <w:rsid w:val="0076000F"/>
    <w:rsid w:val="00761256"/>
    <w:rsid w:val="00762201"/>
    <w:rsid w:val="0076571C"/>
    <w:rsid w:val="0076670A"/>
    <w:rsid w:val="00767B32"/>
    <w:rsid w:val="00767DE1"/>
    <w:rsid w:val="007705A8"/>
    <w:rsid w:val="007726C5"/>
    <w:rsid w:val="00772F46"/>
    <w:rsid w:val="00774CB3"/>
    <w:rsid w:val="00780B31"/>
    <w:rsid w:val="00780B3E"/>
    <w:rsid w:val="00780DD3"/>
    <w:rsid w:val="00781123"/>
    <w:rsid w:val="00782703"/>
    <w:rsid w:val="00782984"/>
    <w:rsid w:val="00783D6D"/>
    <w:rsid w:val="0078558E"/>
    <w:rsid w:val="00785E54"/>
    <w:rsid w:val="00786CC5"/>
    <w:rsid w:val="00787D5C"/>
    <w:rsid w:val="00787DAF"/>
    <w:rsid w:val="00790267"/>
    <w:rsid w:val="007902CF"/>
    <w:rsid w:val="00792095"/>
    <w:rsid w:val="00796595"/>
    <w:rsid w:val="00796E2F"/>
    <w:rsid w:val="007A21DC"/>
    <w:rsid w:val="007A4CD8"/>
    <w:rsid w:val="007A4F6A"/>
    <w:rsid w:val="007B0E60"/>
    <w:rsid w:val="007B17EE"/>
    <w:rsid w:val="007B3BA4"/>
    <w:rsid w:val="007B3DD4"/>
    <w:rsid w:val="007B6A64"/>
    <w:rsid w:val="007C0338"/>
    <w:rsid w:val="007C17D7"/>
    <w:rsid w:val="007C2D4C"/>
    <w:rsid w:val="007C439E"/>
    <w:rsid w:val="007C47D0"/>
    <w:rsid w:val="007D0A36"/>
    <w:rsid w:val="007D38DA"/>
    <w:rsid w:val="007D3AC1"/>
    <w:rsid w:val="007D47C0"/>
    <w:rsid w:val="007D6AB2"/>
    <w:rsid w:val="007D7570"/>
    <w:rsid w:val="007D7A28"/>
    <w:rsid w:val="007E1726"/>
    <w:rsid w:val="007E17C2"/>
    <w:rsid w:val="007E335C"/>
    <w:rsid w:val="007E4ECA"/>
    <w:rsid w:val="007E6ABC"/>
    <w:rsid w:val="007E7173"/>
    <w:rsid w:val="007E79EB"/>
    <w:rsid w:val="007F0E03"/>
    <w:rsid w:val="007F0F88"/>
    <w:rsid w:val="007F36C5"/>
    <w:rsid w:val="007F3867"/>
    <w:rsid w:val="007F6CB8"/>
    <w:rsid w:val="008011F3"/>
    <w:rsid w:val="00801747"/>
    <w:rsid w:val="008051FC"/>
    <w:rsid w:val="00805FAF"/>
    <w:rsid w:val="00806102"/>
    <w:rsid w:val="00806B00"/>
    <w:rsid w:val="00806EFB"/>
    <w:rsid w:val="00807E0F"/>
    <w:rsid w:val="008106E0"/>
    <w:rsid w:val="00810727"/>
    <w:rsid w:val="00811B9C"/>
    <w:rsid w:val="00813304"/>
    <w:rsid w:val="00813DC1"/>
    <w:rsid w:val="00814CD7"/>
    <w:rsid w:val="00816B71"/>
    <w:rsid w:val="00817D85"/>
    <w:rsid w:val="0082039D"/>
    <w:rsid w:val="008219B2"/>
    <w:rsid w:val="00823856"/>
    <w:rsid w:val="00825AFF"/>
    <w:rsid w:val="00826ABB"/>
    <w:rsid w:val="00826B2D"/>
    <w:rsid w:val="00827D5B"/>
    <w:rsid w:val="00831B90"/>
    <w:rsid w:val="008340F7"/>
    <w:rsid w:val="00835EBF"/>
    <w:rsid w:val="00837D07"/>
    <w:rsid w:val="008406EC"/>
    <w:rsid w:val="00842958"/>
    <w:rsid w:val="00844AD9"/>
    <w:rsid w:val="008459BD"/>
    <w:rsid w:val="00845CF1"/>
    <w:rsid w:val="0085677C"/>
    <w:rsid w:val="00856AA8"/>
    <w:rsid w:val="00857304"/>
    <w:rsid w:val="0086078C"/>
    <w:rsid w:val="008615E0"/>
    <w:rsid w:val="0086189E"/>
    <w:rsid w:val="00863C9C"/>
    <w:rsid w:val="00870473"/>
    <w:rsid w:val="008712F0"/>
    <w:rsid w:val="00871420"/>
    <w:rsid w:val="0087174F"/>
    <w:rsid w:val="00871800"/>
    <w:rsid w:val="00872075"/>
    <w:rsid w:val="008733D2"/>
    <w:rsid w:val="0087504A"/>
    <w:rsid w:val="0087593E"/>
    <w:rsid w:val="00876A6F"/>
    <w:rsid w:val="0087713F"/>
    <w:rsid w:val="00881B41"/>
    <w:rsid w:val="0088576A"/>
    <w:rsid w:val="00886201"/>
    <w:rsid w:val="00890A02"/>
    <w:rsid w:val="008927BC"/>
    <w:rsid w:val="00894063"/>
    <w:rsid w:val="00894FDF"/>
    <w:rsid w:val="008972CF"/>
    <w:rsid w:val="008979E8"/>
    <w:rsid w:val="008A0B54"/>
    <w:rsid w:val="008A1694"/>
    <w:rsid w:val="008A2676"/>
    <w:rsid w:val="008A5B8D"/>
    <w:rsid w:val="008A6A05"/>
    <w:rsid w:val="008A7828"/>
    <w:rsid w:val="008B06D3"/>
    <w:rsid w:val="008B1663"/>
    <w:rsid w:val="008B1E99"/>
    <w:rsid w:val="008B2864"/>
    <w:rsid w:val="008B4C1A"/>
    <w:rsid w:val="008B4C41"/>
    <w:rsid w:val="008B5E9D"/>
    <w:rsid w:val="008B641D"/>
    <w:rsid w:val="008B7B66"/>
    <w:rsid w:val="008B7E86"/>
    <w:rsid w:val="008C29E1"/>
    <w:rsid w:val="008C3538"/>
    <w:rsid w:val="008C3DC3"/>
    <w:rsid w:val="008C46F0"/>
    <w:rsid w:val="008C4A64"/>
    <w:rsid w:val="008C59F8"/>
    <w:rsid w:val="008D0100"/>
    <w:rsid w:val="008D59AE"/>
    <w:rsid w:val="008D61F3"/>
    <w:rsid w:val="008D761A"/>
    <w:rsid w:val="008D7762"/>
    <w:rsid w:val="008D7B1D"/>
    <w:rsid w:val="008D7BF8"/>
    <w:rsid w:val="008E0A55"/>
    <w:rsid w:val="008E1590"/>
    <w:rsid w:val="008E1E37"/>
    <w:rsid w:val="008E5F72"/>
    <w:rsid w:val="008F14A9"/>
    <w:rsid w:val="008F23EA"/>
    <w:rsid w:val="008F28F8"/>
    <w:rsid w:val="008F5F81"/>
    <w:rsid w:val="008F656B"/>
    <w:rsid w:val="009006C5"/>
    <w:rsid w:val="009028CE"/>
    <w:rsid w:val="00904B58"/>
    <w:rsid w:val="00905C0E"/>
    <w:rsid w:val="00906A2D"/>
    <w:rsid w:val="0090707D"/>
    <w:rsid w:val="00910F07"/>
    <w:rsid w:val="009113E6"/>
    <w:rsid w:val="0091366F"/>
    <w:rsid w:val="00921F7F"/>
    <w:rsid w:val="00922AA3"/>
    <w:rsid w:val="0093030A"/>
    <w:rsid w:val="00931D5D"/>
    <w:rsid w:val="00933889"/>
    <w:rsid w:val="00933918"/>
    <w:rsid w:val="009339E2"/>
    <w:rsid w:val="00934EE5"/>
    <w:rsid w:val="00935F52"/>
    <w:rsid w:val="009360BC"/>
    <w:rsid w:val="009378C4"/>
    <w:rsid w:val="00937E42"/>
    <w:rsid w:val="009401C9"/>
    <w:rsid w:val="0094279F"/>
    <w:rsid w:val="00943253"/>
    <w:rsid w:val="009440EC"/>
    <w:rsid w:val="00944115"/>
    <w:rsid w:val="0094487F"/>
    <w:rsid w:val="009453BD"/>
    <w:rsid w:val="009511CE"/>
    <w:rsid w:val="00952468"/>
    <w:rsid w:val="00952EC6"/>
    <w:rsid w:val="00953868"/>
    <w:rsid w:val="00953979"/>
    <w:rsid w:val="0095628B"/>
    <w:rsid w:val="00956FC8"/>
    <w:rsid w:val="00960FCA"/>
    <w:rsid w:val="009634E8"/>
    <w:rsid w:val="0096531A"/>
    <w:rsid w:val="00965C28"/>
    <w:rsid w:val="00966890"/>
    <w:rsid w:val="00967215"/>
    <w:rsid w:val="00972B7F"/>
    <w:rsid w:val="00973AEF"/>
    <w:rsid w:val="00975A24"/>
    <w:rsid w:val="009769C2"/>
    <w:rsid w:val="00980D11"/>
    <w:rsid w:val="00982B10"/>
    <w:rsid w:val="00982EF0"/>
    <w:rsid w:val="00985D8E"/>
    <w:rsid w:val="009862A7"/>
    <w:rsid w:val="00987981"/>
    <w:rsid w:val="00990398"/>
    <w:rsid w:val="00990E56"/>
    <w:rsid w:val="0099293B"/>
    <w:rsid w:val="0099519C"/>
    <w:rsid w:val="00997ADF"/>
    <w:rsid w:val="009A11E1"/>
    <w:rsid w:val="009A3977"/>
    <w:rsid w:val="009A3C12"/>
    <w:rsid w:val="009A6168"/>
    <w:rsid w:val="009A670B"/>
    <w:rsid w:val="009A6A76"/>
    <w:rsid w:val="009A6CA9"/>
    <w:rsid w:val="009A7006"/>
    <w:rsid w:val="009B00A2"/>
    <w:rsid w:val="009B543C"/>
    <w:rsid w:val="009B55C1"/>
    <w:rsid w:val="009B5F4C"/>
    <w:rsid w:val="009C3EDB"/>
    <w:rsid w:val="009C5896"/>
    <w:rsid w:val="009C5969"/>
    <w:rsid w:val="009C6F33"/>
    <w:rsid w:val="009C75E9"/>
    <w:rsid w:val="009C780E"/>
    <w:rsid w:val="009D1660"/>
    <w:rsid w:val="009D1C12"/>
    <w:rsid w:val="009D2B5B"/>
    <w:rsid w:val="009D3754"/>
    <w:rsid w:val="009D4B7D"/>
    <w:rsid w:val="009D5C2A"/>
    <w:rsid w:val="009E1E4D"/>
    <w:rsid w:val="009E5EF4"/>
    <w:rsid w:val="009E7CE7"/>
    <w:rsid w:val="009F41E7"/>
    <w:rsid w:val="009F5131"/>
    <w:rsid w:val="009F6437"/>
    <w:rsid w:val="009F6CC2"/>
    <w:rsid w:val="00A01226"/>
    <w:rsid w:val="00A0209F"/>
    <w:rsid w:val="00A02FBD"/>
    <w:rsid w:val="00A03EC1"/>
    <w:rsid w:val="00A06584"/>
    <w:rsid w:val="00A1550F"/>
    <w:rsid w:val="00A16DD4"/>
    <w:rsid w:val="00A175B3"/>
    <w:rsid w:val="00A24397"/>
    <w:rsid w:val="00A26696"/>
    <w:rsid w:val="00A31FBE"/>
    <w:rsid w:val="00A34235"/>
    <w:rsid w:val="00A37290"/>
    <w:rsid w:val="00A37962"/>
    <w:rsid w:val="00A40C95"/>
    <w:rsid w:val="00A40E3E"/>
    <w:rsid w:val="00A414D0"/>
    <w:rsid w:val="00A4347D"/>
    <w:rsid w:val="00A44E94"/>
    <w:rsid w:val="00A460BB"/>
    <w:rsid w:val="00A51B5A"/>
    <w:rsid w:val="00A52EE2"/>
    <w:rsid w:val="00A60109"/>
    <w:rsid w:val="00A6038C"/>
    <w:rsid w:val="00A609BF"/>
    <w:rsid w:val="00A62039"/>
    <w:rsid w:val="00A63143"/>
    <w:rsid w:val="00A635DE"/>
    <w:rsid w:val="00A63855"/>
    <w:rsid w:val="00A63D3E"/>
    <w:rsid w:val="00A642DB"/>
    <w:rsid w:val="00A6529A"/>
    <w:rsid w:val="00A65E6F"/>
    <w:rsid w:val="00A666A4"/>
    <w:rsid w:val="00A66923"/>
    <w:rsid w:val="00A7013F"/>
    <w:rsid w:val="00A71C65"/>
    <w:rsid w:val="00A73E63"/>
    <w:rsid w:val="00A741F5"/>
    <w:rsid w:val="00A74EC9"/>
    <w:rsid w:val="00A76F9F"/>
    <w:rsid w:val="00A826F6"/>
    <w:rsid w:val="00A83307"/>
    <w:rsid w:val="00A86040"/>
    <w:rsid w:val="00A879C9"/>
    <w:rsid w:val="00A9276C"/>
    <w:rsid w:val="00A9284E"/>
    <w:rsid w:val="00A95855"/>
    <w:rsid w:val="00A97422"/>
    <w:rsid w:val="00A9770D"/>
    <w:rsid w:val="00A97834"/>
    <w:rsid w:val="00A979AC"/>
    <w:rsid w:val="00AA0ED5"/>
    <w:rsid w:val="00AA390F"/>
    <w:rsid w:val="00AB3F90"/>
    <w:rsid w:val="00AB4F2D"/>
    <w:rsid w:val="00AC0286"/>
    <w:rsid w:val="00AC0BAD"/>
    <w:rsid w:val="00AC505D"/>
    <w:rsid w:val="00AC68C9"/>
    <w:rsid w:val="00AD0168"/>
    <w:rsid w:val="00AD08B3"/>
    <w:rsid w:val="00AD1A2F"/>
    <w:rsid w:val="00AD447B"/>
    <w:rsid w:val="00AD4B6C"/>
    <w:rsid w:val="00AD4B78"/>
    <w:rsid w:val="00AD4E2C"/>
    <w:rsid w:val="00AD534F"/>
    <w:rsid w:val="00AD612A"/>
    <w:rsid w:val="00AD6528"/>
    <w:rsid w:val="00AD752E"/>
    <w:rsid w:val="00AD7AA7"/>
    <w:rsid w:val="00AE1377"/>
    <w:rsid w:val="00AE1CFC"/>
    <w:rsid w:val="00AE32A2"/>
    <w:rsid w:val="00AE3E91"/>
    <w:rsid w:val="00AF0BD7"/>
    <w:rsid w:val="00AF2340"/>
    <w:rsid w:val="00AF3F27"/>
    <w:rsid w:val="00AF4397"/>
    <w:rsid w:val="00AF5A6B"/>
    <w:rsid w:val="00AF6E36"/>
    <w:rsid w:val="00B02A84"/>
    <w:rsid w:val="00B06AB7"/>
    <w:rsid w:val="00B11CD2"/>
    <w:rsid w:val="00B120F8"/>
    <w:rsid w:val="00B12E1A"/>
    <w:rsid w:val="00B13245"/>
    <w:rsid w:val="00B150EC"/>
    <w:rsid w:val="00B155D5"/>
    <w:rsid w:val="00B158EE"/>
    <w:rsid w:val="00B17B27"/>
    <w:rsid w:val="00B22AEE"/>
    <w:rsid w:val="00B25133"/>
    <w:rsid w:val="00B25491"/>
    <w:rsid w:val="00B26391"/>
    <w:rsid w:val="00B26CE3"/>
    <w:rsid w:val="00B2727D"/>
    <w:rsid w:val="00B32A94"/>
    <w:rsid w:val="00B32F92"/>
    <w:rsid w:val="00B3418C"/>
    <w:rsid w:val="00B349BE"/>
    <w:rsid w:val="00B40997"/>
    <w:rsid w:val="00B40CD7"/>
    <w:rsid w:val="00B42543"/>
    <w:rsid w:val="00B448DD"/>
    <w:rsid w:val="00B450E9"/>
    <w:rsid w:val="00B45EFC"/>
    <w:rsid w:val="00B503D7"/>
    <w:rsid w:val="00B511E9"/>
    <w:rsid w:val="00B53DD5"/>
    <w:rsid w:val="00B5457E"/>
    <w:rsid w:val="00B54A18"/>
    <w:rsid w:val="00B56383"/>
    <w:rsid w:val="00B56B5F"/>
    <w:rsid w:val="00B56FAD"/>
    <w:rsid w:val="00B5733C"/>
    <w:rsid w:val="00B57D36"/>
    <w:rsid w:val="00B61D2C"/>
    <w:rsid w:val="00B640ED"/>
    <w:rsid w:val="00B64C80"/>
    <w:rsid w:val="00B64E06"/>
    <w:rsid w:val="00B6724D"/>
    <w:rsid w:val="00B70207"/>
    <w:rsid w:val="00B70A22"/>
    <w:rsid w:val="00B71B84"/>
    <w:rsid w:val="00B73F1F"/>
    <w:rsid w:val="00B77013"/>
    <w:rsid w:val="00B778F7"/>
    <w:rsid w:val="00B81FC7"/>
    <w:rsid w:val="00B855EF"/>
    <w:rsid w:val="00B85C02"/>
    <w:rsid w:val="00B8623B"/>
    <w:rsid w:val="00B86693"/>
    <w:rsid w:val="00B90E7E"/>
    <w:rsid w:val="00B94ADB"/>
    <w:rsid w:val="00B964EC"/>
    <w:rsid w:val="00B97BEB"/>
    <w:rsid w:val="00B97CA0"/>
    <w:rsid w:val="00BA2971"/>
    <w:rsid w:val="00BA3DA8"/>
    <w:rsid w:val="00BA4E38"/>
    <w:rsid w:val="00BA54FC"/>
    <w:rsid w:val="00BA5872"/>
    <w:rsid w:val="00BA589B"/>
    <w:rsid w:val="00BA6A7F"/>
    <w:rsid w:val="00BB0CEF"/>
    <w:rsid w:val="00BB2669"/>
    <w:rsid w:val="00BC0D86"/>
    <w:rsid w:val="00BC4179"/>
    <w:rsid w:val="00BC4BF7"/>
    <w:rsid w:val="00BC4F68"/>
    <w:rsid w:val="00BC5453"/>
    <w:rsid w:val="00BC7769"/>
    <w:rsid w:val="00BD094C"/>
    <w:rsid w:val="00BD39E3"/>
    <w:rsid w:val="00BD3B41"/>
    <w:rsid w:val="00BD4721"/>
    <w:rsid w:val="00BD56DA"/>
    <w:rsid w:val="00BD6253"/>
    <w:rsid w:val="00BD74B8"/>
    <w:rsid w:val="00BD7EB4"/>
    <w:rsid w:val="00BE00BE"/>
    <w:rsid w:val="00BE4B6E"/>
    <w:rsid w:val="00BE6951"/>
    <w:rsid w:val="00BF0E91"/>
    <w:rsid w:val="00BF2E0A"/>
    <w:rsid w:val="00BF4216"/>
    <w:rsid w:val="00BF64B1"/>
    <w:rsid w:val="00C01785"/>
    <w:rsid w:val="00C0193A"/>
    <w:rsid w:val="00C025FE"/>
    <w:rsid w:val="00C0350A"/>
    <w:rsid w:val="00C04184"/>
    <w:rsid w:val="00C04B92"/>
    <w:rsid w:val="00C057DF"/>
    <w:rsid w:val="00C05E2F"/>
    <w:rsid w:val="00C0656C"/>
    <w:rsid w:val="00C066E4"/>
    <w:rsid w:val="00C115E7"/>
    <w:rsid w:val="00C11E2F"/>
    <w:rsid w:val="00C14A75"/>
    <w:rsid w:val="00C15F23"/>
    <w:rsid w:val="00C17009"/>
    <w:rsid w:val="00C21B8E"/>
    <w:rsid w:val="00C222DE"/>
    <w:rsid w:val="00C22B99"/>
    <w:rsid w:val="00C261FA"/>
    <w:rsid w:val="00C2627F"/>
    <w:rsid w:val="00C26F32"/>
    <w:rsid w:val="00C27279"/>
    <w:rsid w:val="00C27532"/>
    <w:rsid w:val="00C276E6"/>
    <w:rsid w:val="00C301AB"/>
    <w:rsid w:val="00C306F2"/>
    <w:rsid w:val="00C309E9"/>
    <w:rsid w:val="00C31361"/>
    <w:rsid w:val="00C354BC"/>
    <w:rsid w:val="00C35851"/>
    <w:rsid w:val="00C36985"/>
    <w:rsid w:val="00C369A6"/>
    <w:rsid w:val="00C40F00"/>
    <w:rsid w:val="00C445A8"/>
    <w:rsid w:val="00C458DC"/>
    <w:rsid w:val="00C46166"/>
    <w:rsid w:val="00C46414"/>
    <w:rsid w:val="00C52625"/>
    <w:rsid w:val="00C54716"/>
    <w:rsid w:val="00C566BD"/>
    <w:rsid w:val="00C5677C"/>
    <w:rsid w:val="00C575A6"/>
    <w:rsid w:val="00C633BC"/>
    <w:rsid w:val="00C637F5"/>
    <w:rsid w:val="00C640F0"/>
    <w:rsid w:val="00C64ABE"/>
    <w:rsid w:val="00C64C76"/>
    <w:rsid w:val="00C64DCB"/>
    <w:rsid w:val="00C7540C"/>
    <w:rsid w:val="00C7687B"/>
    <w:rsid w:val="00C81B39"/>
    <w:rsid w:val="00C81BE9"/>
    <w:rsid w:val="00C8219C"/>
    <w:rsid w:val="00C8289F"/>
    <w:rsid w:val="00C83DB7"/>
    <w:rsid w:val="00C868D1"/>
    <w:rsid w:val="00C878D9"/>
    <w:rsid w:val="00C90314"/>
    <w:rsid w:val="00C9110F"/>
    <w:rsid w:val="00C93227"/>
    <w:rsid w:val="00C9380B"/>
    <w:rsid w:val="00C94AC9"/>
    <w:rsid w:val="00C95132"/>
    <w:rsid w:val="00C95443"/>
    <w:rsid w:val="00C95E78"/>
    <w:rsid w:val="00CA104F"/>
    <w:rsid w:val="00CA33AA"/>
    <w:rsid w:val="00CA4CC8"/>
    <w:rsid w:val="00CB0219"/>
    <w:rsid w:val="00CB0274"/>
    <w:rsid w:val="00CB1CF8"/>
    <w:rsid w:val="00CB34EF"/>
    <w:rsid w:val="00CB5B9D"/>
    <w:rsid w:val="00CB711F"/>
    <w:rsid w:val="00CC03EC"/>
    <w:rsid w:val="00CC0DE8"/>
    <w:rsid w:val="00CC0E8A"/>
    <w:rsid w:val="00CC316A"/>
    <w:rsid w:val="00CC4A78"/>
    <w:rsid w:val="00CC5BC5"/>
    <w:rsid w:val="00CD0F41"/>
    <w:rsid w:val="00CD11EA"/>
    <w:rsid w:val="00CD18C6"/>
    <w:rsid w:val="00CD2E75"/>
    <w:rsid w:val="00CD3740"/>
    <w:rsid w:val="00CD3752"/>
    <w:rsid w:val="00CD6373"/>
    <w:rsid w:val="00CD73F6"/>
    <w:rsid w:val="00CE09AC"/>
    <w:rsid w:val="00CE0A5D"/>
    <w:rsid w:val="00CE13A8"/>
    <w:rsid w:val="00CE2ED1"/>
    <w:rsid w:val="00CE63AF"/>
    <w:rsid w:val="00CE673D"/>
    <w:rsid w:val="00CE6C94"/>
    <w:rsid w:val="00CF4006"/>
    <w:rsid w:val="00CF5123"/>
    <w:rsid w:val="00CF6C90"/>
    <w:rsid w:val="00D01008"/>
    <w:rsid w:val="00D012A9"/>
    <w:rsid w:val="00D01D72"/>
    <w:rsid w:val="00D0306E"/>
    <w:rsid w:val="00D03210"/>
    <w:rsid w:val="00D03C03"/>
    <w:rsid w:val="00D06A8C"/>
    <w:rsid w:val="00D13B70"/>
    <w:rsid w:val="00D20E1D"/>
    <w:rsid w:val="00D22E65"/>
    <w:rsid w:val="00D26F4C"/>
    <w:rsid w:val="00D27422"/>
    <w:rsid w:val="00D2796E"/>
    <w:rsid w:val="00D304DD"/>
    <w:rsid w:val="00D31D01"/>
    <w:rsid w:val="00D32252"/>
    <w:rsid w:val="00D32B3C"/>
    <w:rsid w:val="00D32BA1"/>
    <w:rsid w:val="00D3478B"/>
    <w:rsid w:val="00D35581"/>
    <w:rsid w:val="00D363E0"/>
    <w:rsid w:val="00D41C79"/>
    <w:rsid w:val="00D41CC6"/>
    <w:rsid w:val="00D51C32"/>
    <w:rsid w:val="00D54F4C"/>
    <w:rsid w:val="00D57284"/>
    <w:rsid w:val="00D57ED5"/>
    <w:rsid w:val="00D60697"/>
    <w:rsid w:val="00D60828"/>
    <w:rsid w:val="00D6144E"/>
    <w:rsid w:val="00D627EC"/>
    <w:rsid w:val="00D65C3C"/>
    <w:rsid w:val="00D65D53"/>
    <w:rsid w:val="00D669C1"/>
    <w:rsid w:val="00D672C3"/>
    <w:rsid w:val="00D674DB"/>
    <w:rsid w:val="00D6798F"/>
    <w:rsid w:val="00D70B72"/>
    <w:rsid w:val="00D72320"/>
    <w:rsid w:val="00D7269C"/>
    <w:rsid w:val="00D733E6"/>
    <w:rsid w:val="00D73C5F"/>
    <w:rsid w:val="00D7558A"/>
    <w:rsid w:val="00D7655D"/>
    <w:rsid w:val="00D7667F"/>
    <w:rsid w:val="00D77B35"/>
    <w:rsid w:val="00D8017F"/>
    <w:rsid w:val="00D80C65"/>
    <w:rsid w:val="00D84A07"/>
    <w:rsid w:val="00D85196"/>
    <w:rsid w:val="00D8576F"/>
    <w:rsid w:val="00D91422"/>
    <w:rsid w:val="00D9232D"/>
    <w:rsid w:val="00D9272A"/>
    <w:rsid w:val="00D95482"/>
    <w:rsid w:val="00D96EA8"/>
    <w:rsid w:val="00D97663"/>
    <w:rsid w:val="00DA01F9"/>
    <w:rsid w:val="00DA0369"/>
    <w:rsid w:val="00DA03C3"/>
    <w:rsid w:val="00DA0584"/>
    <w:rsid w:val="00DA0708"/>
    <w:rsid w:val="00DA2207"/>
    <w:rsid w:val="00DA31E4"/>
    <w:rsid w:val="00DA322C"/>
    <w:rsid w:val="00DA41BE"/>
    <w:rsid w:val="00DA79BD"/>
    <w:rsid w:val="00DA7DFD"/>
    <w:rsid w:val="00DB37A2"/>
    <w:rsid w:val="00DC1D3F"/>
    <w:rsid w:val="00DC3CC7"/>
    <w:rsid w:val="00DC413E"/>
    <w:rsid w:val="00DC43C4"/>
    <w:rsid w:val="00DC560D"/>
    <w:rsid w:val="00DD2675"/>
    <w:rsid w:val="00DD43E9"/>
    <w:rsid w:val="00DE00C0"/>
    <w:rsid w:val="00DE0BF5"/>
    <w:rsid w:val="00DE0E70"/>
    <w:rsid w:val="00DE19E2"/>
    <w:rsid w:val="00DE28B8"/>
    <w:rsid w:val="00DE2EBE"/>
    <w:rsid w:val="00DE46F6"/>
    <w:rsid w:val="00DF16A1"/>
    <w:rsid w:val="00DF2F55"/>
    <w:rsid w:val="00DF492F"/>
    <w:rsid w:val="00DF5290"/>
    <w:rsid w:val="00E0011A"/>
    <w:rsid w:val="00E01EE5"/>
    <w:rsid w:val="00E02981"/>
    <w:rsid w:val="00E109BF"/>
    <w:rsid w:val="00E122E1"/>
    <w:rsid w:val="00E1581C"/>
    <w:rsid w:val="00E15843"/>
    <w:rsid w:val="00E16988"/>
    <w:rsid w:val="00E16B43"/>
    <w:rsid w:val="00E21FDC"/>
    <w:rsid w:val="00E23A74"/>
    <w:rsid w:val="00E24835"/>
    <w:rsid w:val="00E24942"/>
    <w:rsid w:val="00E25799"/>
    <w:rsid w:val="00E27B6C"/>
    <w:rsid w:val="00E30236"/>
    <w:rsid w:val="00E30FD6"/>
    <w:rsid w:val="00E33CFE"/>
    <w:rsid w:val="00E347EF"/>
    <w:rsid w:val="00E36C16"/>
    <w:rsid w:val="00E37AF5"/>
    <w:rsid w:val="00E37B14"/>
    <w:rsid w:val="00E422E0"/>
    <w:rsid w:val="00E432E1"/>
    <w:rsid w:val="00E460CB"/>
    <w:rsid w:val="00E46176"/>
    <w:rsid w:val="00E468A6"/>
    <w:rsid w:val="00E50E64"/>
    <w:rsid w:val="00E52181"/>
    <w:rsid w:val="00E56C07"/>
    <w:rsid w:val="00E56D4F"/>
    <w:rsid w:val="00E57266"/>
    <w:rsid w:val="00E605C2"/>
    <w:rsid w:val="00E62C97"/>
    <w:rsid w:val="00E64A5D"/>
    <w:rsid w:val="00E65175"/>
    <w:rsid w:val="00E65CE6"/>
    <w:rsid w:val="00E67B3E"/>
    <w:rsid w:val="00E711A4"/>
    <w:rsid w:val="00E7156E"/>
    <w:rsid w:val="00E720F4"/>
    <w:rsid w:val="00E72AAB"/>
    <w:rsid w:val="00E74597"/>
    <w:rsid w:val="00E76E00"/>
    <w:rsid w:val="00E80F57"/>
    <w:rsid w:val="00E83C66"/>
    <w:rsid w:val="00E8542C"/>
    <w:rsid w:val="00E9010B"/>
    <w:rsid w:val="00E92A4E"/>
    <w:rsid w:val="00E92D15"/>
    <w:rsid w:val="00E93968"/>
    <w:rsid w:val="00E94638"/>
    <w:rsid w:val="00E94AAC"/>
    <w:rsid w:val="00E951DD"/>
    <w:rsid w:val="00E95835"/>
    <w:rsid w:val="00E976A2"/>
    <w:rsid w:val="00E978D7"/>
    <w:rsid w:val="00EA11FA"/>
    <w:rsid w:val="00EA24C3"/>
    <w:rsid w:val="00EA2577"/>
    <w:rsid w:val="00EA2BDA"/>
    <w:rsid w:val="00EA33AA"/>
    <w:rsid w:val="00EA352D"/>
    <w:rsid w:val="00EA3AB5"/>
    <w:rsid w:val="00EA532D"/>
    <w:rsid w:val="00EA6B13"/>
    <w:rsid w:val="00EB035D"/>
    <w:rsid w:val="00EB402B"/>
    <w:rsid w:val="00EB48EA"/>
    <w:rsid w:val="00EB49B2"/>
    <w:rsid w:val="00EB4C83"/>
    <w:rsid w:val="00EC4380"/>
    <w:rsid w:val="00EC6462"/>
    <w:rsid w:val="00EC75C5"/>
    <w:rsid w:val="00ED09F0"/>
    <w:rsid w:val="00ED1871"/>
    <w:rsid w:val="00ED58D9"/>
    <w:rsid w:val="00ED6DD1"/>
    <w:rsid w:val="00EE05F2"/>
    <w:rsid w:val="00EE0D82"/>
    <w:rsid w:val="00EE0E67"/>
    <w:rsid w:val="00EE127F"/>
    <w:rsid w:val="00EE18DE"/>
    <w:rsid w:val="00EE3B01"/>
    <w:rsid w:val="00EE44C7"/>
    <w:rsid w:val="00EE64F6"/>
    <w:rsid w:val="00EE65F7"/>
    <w:rsid w:val="00EE6B59"/>
    <w:rsid w:val="00EF22A5"/>
    <w:rsid w:val="00EF2570"/>
    <w:rsid w:val="00EF3659"/>
    <w:rsid w:val="00EF4BC8"/>
    <w:rsid w:val="00EF57BF"/>
    <w:rsid w:val="00EF60A1"/>
    <w:rsid w:val="00EF6AAD"/>
    <w:rsid w:val="00EF6C75"/>
    <w:rsid w:val="00EF7137"/>
    <w:rsid w:val="00EF74BE"/>
    <w:rsid w:val="00EF7633"/>
    <w:rsid w:val="00EF7852"/>
    <w:rsid w:val="00F02EC5"/>
    <w:rsid w:val="00F03784"/>
    <w:rsid w:val="00F06042"/>
    <w:rsid w:val="00F1017D"/>
    <w:rsid w:val="00F115D6"/>
    <w:rsid w:val="00F14D69"/>
    <w:rsid w:val="00F14DB1"/>
    <w:rsid w:val="00F160FB"/>
    <w:rsid w:val="00F17282"/>
    <w:rsid w:val="00F22ABD"/>
    <w:rsid w:val="00F258C6"/>
    <w:rsid w:val="00F263FF"/>
    <w:rsid w:val="00F30ECC"/>
    <w:rsid w:val="00F322EB"/>
    <w:rsid w:val="00F3276B"/>
    <w:rsid w:val="00F32DD4"/>
    <w:rsid w:val="00F33373"/>
    <w:rsid w:val="00F3369F"/>
    <w:rsid w:val="00F338D2"/>
    <w:rsid w:val="00F36D30"/>
    <w:rsid w:val="00F406D6"/>
    <w:rsid w:val="00F42937"/>
    <w:rsid w:val="00F4304B"/>
    <w:rsid w:val="00F4592D"/>
    <w:rsid w:val="00F503D6"/>
    <w:rsid w:val="00F5104B"/>
    <w:rsid w:val="00F51456"/>
    <w:rsid w:val="00F531B7"/>
    <w:rsid w:val="00F5385F"/>
    <w:rsid w:val="00F54C00"/>
    <w:rsid w:val="00F566F1"/>
    <w:rsid w:val="00F56EF8"/>
    <w:rsid w:val="00F5728D"/>
    <w:rsid w:val="00F5784C"/>
    <w:rsid w:val="00F60A3C"/>
    <w:rsid w:val="00F65198"/>
    <w:rsid w:val="00F65576"/>
    <w:rsid w:val="00F65EE7"/>
    <w:rsid w:val="00F70470"/>
    <w:rsid w:val="00F71699"/>
    <w:rsid w:val="00F721C8"/>
    <w:rsid w:val="00F723A8"/>
    <w:rsid w:val="00F73C82"/>
    <w:rsid w:val="00F73D8A"/>
    <w:rsid w:val="00F744BD"/>
    <w:rsid w:val="00F8037B"/>
    <w:rsid w:val="00F815EE"/>
    <w:rsid w:val="00F832DB"/>
    <w:rsid w:val="00F833D2"/>
    <w:rsid w:val="00F839CE"/>
    <w:rsid w:val="00F860FE"/>
    <w:rsid w:val="00F86528"/>
    <w:rsid w:val="00F86BF8"/>
    <w:rsid w:val="00F86CBE"/>
    <w:rsid w:val="00F907F5"/>
    <w:rsid w:val="00F916C5"/>
    <w:rsid w:val="00F939C5"/>
    <w:rsid w:val="00F966BA"/>
    <w:rsid w:val="00FA0711"/>
    <w:rsid w:val="00FA0FB7"/>
    <w:rsid w:val="00FA20F7"/>
    <w:rsid w:val="00FA2F35"/>
    <w:rsid w:val="00FA3540"/>
    <w:rsid w:val="00FA7EEA"/>
    <w:rsid w:val="00FB117E"/>
    <w:rsid w:val="00FB3D4A"/>
    <w:rsid w:val="00FB58E2"/>
    <w:rsid w:val="00FB7005"/>
    <w:rsid w:val="00FC061F"/>
    <w:rsid w:val="00FC777C"/>
    <w:rsid w:val="00FC784F"/>
    <w:rsid w:val="00FC7A45"/>
    <w:rsid w:val="00FD03BE"/>
    <w:rsid w:val="00FD23D4"/>
    <w:rsid w:val="00FD3870"/>
    <w:rsid w:val="00FD44C8"/>
    <w:rsid w:val="00FD47DC"/>
    <w:rsid w:val="00FD5C93"/>
    <w:rsid w:val="00FD669F"/>
    <w:rsid w:val="00FD6DE0"/>
    <w:rsid w:val="00FE1D43"/>
    <w:rsid w:val="00FE3043"/>
    <w:rsid w:val="00FE4064"/>
    <w:rsid w:val="00FE5DDB"/>
    <w:rsid w:val="00FE7216"/>
    <w:rsid w:val="00FF3B82"/>
    <w:rsid w:val="00FF3E72"/>
    <w:rsid w:val="00FF63DF"/>
    <w:rsid w:val="00FF67C4"/>
    <w:rsid w:val="00FF6DED"/>
    <w:rsid w:val="00FF7018"/>
    <w:rsid w:val="00FF7ADE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D40293E8-F6DB-49B1-BBA7-58AA884A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libri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9FB"/>
    <w:pPr>
      <w:bidi/>
    </w:pPr>
    <w:rPr>
      <w:rFonts w:ascii="Times New Roman" w:eastAsia="Times New Roman" w:hAnsi="Times New Roman" w:cs="Traditional Arabic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931D5D"/>
    <w:pPr>
      <w:spacing w:before="480"/>
      <w:contextualSpacing/>
      <w:outlineLvl w:val="0"/>
    </w:pPr>
    <w:rPr>
      <w:rFonts w:ascii="Cambria" w:eastAsia="Calibri" w:hAnsi="Cambria" w:cs="Times New Roman"/>
      <w:smallCaps/>
      <w:spacing w:val="5"/>
      <w:sz w:val="36"/>
      <w:szCs w:val="36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D5D"/>
    <w:pPr>
      <w:spacing w:before="200" w:line="271" w:lineRule="auto"/>
      <w:outlineLvl w:val="1"/>
    </w:pPr>
    <w:rPr>
      <w:rFonts w:ascii="Cambria" w:eastAsia="Calibri" w:hAnsi="Cambria" w:cs="Times New Roman"/>
      <w:smallCaps/>
      <w:sz w:val="28"/>
      <w:szCs w:val="28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1D5D"/>
    <w:pPr>
      <w:spacing w:before="200" w:line="271" w:lineRule="auto"/>
      <w:outlineLvl w:val="2"/>
    </w:pPr>
    <w:rPr>
      <w:rFonts w:ascii="Cambria" w:eastAsia="Calibri" w:hAnsi="Cambria" w:cs="Times New Roman"/>
      <w:i/>
      <w:iCs/>
      <w:smallCaps/>
      <w:spacing w:val="5"/>
      <w:sz w:val="26"/>
      <w:szCs w:val="26"/>
      <w:lang w:val="x-none" w:eastAsia="x-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1D5D"/>
    <w:pPr>
      <w:spacing w:line="271" w:lineRule="auto"/>
      <w:outlineLvl w:val="3"/>
    </w:pPr>
    <w:rPr>
      <w:rFonts w:ascii="Cambria" w:eastAsia="Calibri" w:hAnsi="Cambria" w:cs="Times New Roman"/>
      <w:b/>
      <w:bCs/>
      <w:spacing w:val="5"/>
      <w:sz w:val="24"/>
      <w:szCs w:val="24"/>
      <w:lang w:val="x-none" w:eastAsia="x-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1D5D"/>
    <w:pPr>
      <w:spacing w:line="271" w:lineRule="auto"/>
      <w:outlineLvl w:val="4"/>
    </w:pPr>
    <w:rPr>
      <w:rFonts w:ascii="Cambria" w:eastAsia="Calibri" w:hAnsi="Cambria" w:cs="Times New Roman"/>
      <w:i/>
      <w:iCs/>
      <w:sz w:val="24"/>
      <w:szCs w:val="24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1D5D"/>
    <w:pPr>
      <w:shd w:val="clear" w:color="auto" w:fill="FFFFFF"/>
      <w:spacing w:line="271" w:lineRule="auto"/>
      <w:outlineLvl w:val="5"/>
    </w:pPr>
    <w:rPr>
      <w:rFonts w:ascii="Cambria" w:eastAsia="Calibri" w:hAnsi="Cambria" w:cs="Times New Roman"/>
      <w:b/>
      <w:bCs/>
      <w:color w:val="595959"/>
      <w:spacing w:val="5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1D5D"/>
    <w:pPr>
      <w:outlineLvl w:val="6"/>
    </w:pPr>
    <w:rPr>
      <w:rFonts w:ascii="Cambria" w:eastAsia="Calibri" w:hAnsi="Cambria" w:cs="Times New Roman"/>
      <w:b/>
      <w:bCs/>
      <w:i/>
      <w:iCs/>
      <w:color w:val="5A5A5A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1D5D"/>
    <w:pPr>
      <w:outlineLvl w:val="7"/>
    </w:pPr>
    <w:rPr>
      <w:rFonts w:ascii="Cambria" w:eastAsia="Calibri" w:hAnsi="Cambria" w:cs="Times New Roman"/>
      <w:b/>
      <w:bCs/>
      <w:color w:val="7F7F7F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1D5D"/>
    <w:pPr>
      <w:spacing w:line="271" w:lineRule="auto"/>
      <w:outlineLvl w:val="8"/>
    </w:pPr>
    <w:rPr>
      <w:rFonts w:ascii="Cambria" w:eastAsia="Calibri" w:hAnsi="Cambria" w:cs="Times New Roman"/>
      <w:b/>
      <w:bCs/>
      <w:i/>
      <w:iCs/>
      <w:color w:val="7F7F7F"/>
      <w:sz w:val="18"/>
      <w:szCs w:val="18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931D5D"/>
    <w:rPr>
      <w:smallCaps/>
      <w:spacing w:val="5"/>
      <w:sz w:val="36"/>
      <w:szCs w:val="36"/>
    </w:rPr>
  </w:style>
  <w:style w:type="character" w:customStyle="1" w:styleId="Titre2Car">
    <w:name w:val="Titre 2 Car"/>
    <w:link w:val="Titre2"/>
    <w:uiPriority w:val="9"/>
    <w:rsid w:val="00931D5D"/>
    <w:rPr>
      <w:smallCaps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931D5D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link w:val="Titre4"/>
    <w:uiPriority w:val="9"/>
    <w:semiHidden/>
    <w:rsid w:val="00931D5D"/>
    <w:rPr>
      <w:b/>
      <w:bCs/>
      <w:spacing w:val="5"/>
      <w:sz w:val="24"/>
      <w:szCs w:val="24"/>
    </w:rPr>
  </w:style>
  <w:style w:type="character" w:customStyle="1" w:styleId="Titre5Car">
    <w:name w:val="Titre 5 Car"/>
    <w:link w:val="Titre5"/>
    <w:uiPriority w:val="9"/>
    <w:semiHidden/>
    <w:rsid w:val="00931D5D"/>
    <w:rPr>
      <w:i/>
      <w:iCs/>
      <w:sz w:val="24"/>
      <w:szCs w:val="24"/>
    </w:rPr>
  </w:style>
  <w:style w:type="character" w:customStyle="1" w:styleId="Titre6Car">
    <w:name w:val="Titre 6 Car"/>
    <w:link w:val="Titre6"/>
    <w:uiPriority w:val="9"/>
    <w:semiHidden/>
    <w:rsid w:val="00931D5D"/>
    <w:rPr>
      <w:b/>
      <w:bCs/>
      <w:color w:val="595959"/>
      <w:spacing w:val="5"/>
      <w:shd w:val="clear" w:color="auto" w:fill="FFFFFF"/>
    </w:rPr>
  </w:style>
  <w:style w:type="character" w:customStyle="1" w:styleId="Titre7Car">
    <w:name w:val="Titre 7 Car"/>
    <w:link w:val="Titre7"/>
    <w:uiPriority w:val="9"/>
    <w:semiHidden/>
    <w:rsid w:val="00931D5D"/>
    <w:rPr>
      <w:b/>
      <w:bCs/>
      <w:i/>
      <w:iCs/>
      <w:color w:val="5A5A5A"/>
      <w:sz w:val="20"/>
      <w:szCs w:val="20"/>
    </w:rPr>
  </w:style>
  <w:style w:type="character" w:customStyle="1" w:styleId="Titre8Car">
    <w:name w:val="Titre 8 Car"/>
    <w:link w:val="Titre8"/>
    <w:uiPriority w:val="9"/>
    <w:semiHidden/>
    <w:rsid w:val="00931D5D"/>
    <w:rPr>
      <w:b/>
      <w:bCs/>
      <w:color w:val="7F7F7F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931D5D"/>
    <w:rPr>
      <w:b/>
      <w:bCs/>
      <w:i/>
      <w:iCs/>
      <w:color w:val="7F7F7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31D5D"/>
    <w:pPr>
      <w:spacing w:after="300"/>
      <w:contextualSpacing/>
    </w:pPr>
    <w:rPr>
      <w:rFonts w:ascii="Cambria" w:eastAsia="Calibri" w:hAnsi="Cambria" w:cs="Times New Roman"/>
      <w:smallCaps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10"/>
    <w:rsid w:val="00931D5D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1D5D"/>
    <w:rPr>
      <w:rFonts w:ascii="Cambria" w:eastAsia="Calibri" w:hAnsi="Cambria" w:cs="Times New Roman"/>
      <w:i/>
      <w:iCs/>
      <w:smallCaps/>
      <w:spacing w:val="10"/>
      <w:sz w:val="28"/>
      <w:szCs w:val="28"/>
      <w:lang w:val="x-none" w:eastAsia="x-none"/>
    </w:rPr>
  </w:style>
  <w:style w:type="character" w:customStyle="1" w:styleId="Sous-titreCar">
    <w:name w:val="Sous-titre Car"/>
    <w:link w:val="Sous-titre"/>
    <w:uiPriority w:val="11"/>
    <w:rsid w:val="00931D5D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931D5D"/>
    <w:rPr>
      <w:b/>
      <w:bCs/>
    </w:rPr>
  </w:style>
  <w:style w:type="character" w:styleId="Accentuation">
    <w:name w:val="Emphasis"/>
    <w:uiPriority w:val="20"/>
    <w:qFormat/>
    <w:rsid w:val="00931D5D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931D5D"/>
  </w:style>
  <w:style w:type="paragraph" w:styleId="Paragraphedeliste">
    <w:name w:val="List Paragraph"/>
    <w:basedOn w:val="Normal"/>
    <w:uiPriority w:val="34"/>
    <w:qFormat/>
    <w:rsid w:val="00931D5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31D5D"/>
    <w:rPr>
      <w:rFonts w:ascii="Cambria" w:eastAsia="Calibri" w:hAnsi="Cambria" w:cs="Times New Roman"/>
      <w:i/>
      <w:iCs/>
      <w:lang w:val="x-none" w:eastAsia="x-none"/>
    </w:rPr>
  </w:style>
  <w:style w:type="character" w:customStyle="1" w:styleId="CitationCar">
    <w:name w:val="Citation Car"/>
    <w:link w:val="Citation"/>
    <w:uiPriority w:val="29"/>
    <w:rsid w:val="00931D5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1D5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="Cambria" w:eastAsia="Calibri" w:hAnsi="Cambria" w:cs="Times New Roman"/>
      <w:i/>
      <w:iCs/>
      <w:lang w:val="x-none" w:eastAsia="x-none"/>
    </w:rPr>
  </w:style>
  <w:style w:type="character" w:customStyle="1" w:styleId="CitationintenseCar">
    <w:name w:val="Citation intense Car"/>
    <w:link w:val="Citationintense"/>
    <w:uiPriority w:val="30"/>
    <w:rsid w:val="00931D5D"/>
    <w:rPr>
      <w:i/>
      <w:iCs/>
    </w:rPr>
  </w:style>
  <w:style w:type="character" w:customStyle="1" w:styleId="Accentuationlgre1">
    <w:name w:val="Accentuation légère1"/>
    <w:uiPriority w:val="19"/>
    <w:qFormat/>
    <w:rsid w:val="00931D5D"/>
    <w:rPr>
      <w:i/>
      <w:iCs/>
    </w:rPr>
  </w:style>
  <w:style w:type="character" w:customStyle="1" w:styleId="Accentuationintense1">
    <w:name w:val="Accentuation intense1"/>
    <w:uiPriority w:val="21"/>
    <w:qFormat/>
    <w:rsid w:val="00931D5D"/>
    <w:rPr>
      <w:b/>
      <w:bCs/>
      <w:i/>
      <w:iCs/>
    </w:rPr>
  </w:style>
  <w:style w:type="character" w:customStyle="1" w:styleId="Rfrencelgre1">
    <w:name w:val="Référence légère1"/>
    <w:uiPriority w:val="31"/>
    <w:qFormat/>
    <w:rsid w:val="00931D5D"/>
    <w:rPr>
      <w:smallCaps/>
    </w:rPr>
  </w:style>
  <w:style w:type="character" w:styleId="Rfrenceintense">
    <w:name w:val="Intense Reference"/>
    <w:uiPriority w:val="32"/>
    <w:qFormat/>
    <w:rsid w:val="00931D5D"/>
    <w:rPr>
      <w:b/>
      <w:bCs/>
      <w:smallCaps/>
    </w:rPr>
  </w:style>
  <w:style w:type="character" w:styleId="Titredulivre">
    <w:name w:val="Book Title"/>
    <w:uiPriority w:val="33"/>
    <w:qFormat/>
    <w:rsid w:val="00931D5D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31D5D"/>
    <w:pPr>
      <w:outlineLvl w:val="9"/>
    </w:pPr>
  </w:style>
  <w:style w:type="paragraph" w:styleId="Retraitcorpsdetexte">
    <w:name w:val="Body Text Indent"/>
    <w:basedOn w:val="Normal"/>
    <w:link w:val="RetraitcorpsdetexteCar"/>
    <w:rsid w:val="004559FB"/>
    <w:pPr>
      <w:ind w:firstLine="1134"/>
      <w:jc w:val="lowKashida"/>
    </w:pPr>
    <w:rPr>
      <w:rFonts w:cs="Arabic Transparent"/>
      <w:szCs w:val="28"/>
    </w:rPr>
  </w:style>
  <w:style w:type="character" w:customStyle="1" w:styleId="RetraitcorpsdetexteCar">
    <w:name w:val="Retrait corps de texte Car"/>
    <w:link w:val="Retraitcorpsdetexte"/>
    <w:rsid w:val="004559FB"/>
    <w:rPr>
      <w:rFonts w:ascii="Times New Roman" w:eastAsia="Times New Roman" w:hAnsi="Times New Roman" w:cs="Arabic Transparent"/>
      <w:sz w:val="20"/>
      <w:szCs w:val="28"/>
      <w:lang w:val="fr-FR" w:eastAsia="zh-CN" w:bidi="ar-SA"/>
    </w:rPr>
  </w:style>
  <w:style w:type="character" w:styleId="Marquedecommentaire">
    <w:name w:val="annotation reference"/>
    <w:uiPriority w:val="99"/>
    <w:semiHidden/>
    <w:unhideWhenUsed/>
    <w:rsid w:val="00490C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0CC8"/>
    <w:rPr>
      <w:rFonts w:cs="Times New Roman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490CC8"/>
    <w:rPr>
      <w:rFonts w:ascii="Times New Roman" w:eastAsia="Times New Roman" w:hAnsi="Times New Roman" w:cs="Traditional Arabic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0CC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490CC8"/>
    <w:rPr>
      <w:rFonts w:ascii="Times New Roman" w:eastAsia="Times New Roman" w:hAnsi="Times New Roman" w:cs="Traditional Arabic"/>
      <w:b/>
      <w:bCs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0CC8"/>
    <w:rPr>
      <w:rFonts w:ascii="Tahoma" w:hAnsi="Tahoma" w:cs="Times New Roman"/>
      <w:sz w:val="16"/>
      <w:szCs w:val="16"/>
      <w:lang w:val="x-none"/>
    </w:rPr>
  </w:style>
  <w:style w:type="character" w:customStyle="1" w:styleId="TextedebullesCar">
    <w:name w:val="Texte de bulles Car"/>
    <w:link w:val="Textedebulles"/>
    <w:uiPriority w:val="99"/>
    <w:semiHidden/>
    <w:rsid w:val="00490CC8"/>
    <w:rPr>
      <w:rFonts w:ascii="Tahoma" w:eastAsia="Times New Roman" w:hAnsi="Tahoma" w:cs="Tahoma"/>
      <w:sz w:val="16"/>
      <w:szCs w:val="16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0E251D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En-tteCar">
    <w:name w:val="En-tête Car"/>
    <w:link w:val="En-tte"/>
    <w:uiPriority w:val="99"/>
    <w:rsid w:val="000E251D"/>
    <w:rPr>
      <w:rFonts w:ascii="Times New Roman" w:eastAsia="Times New Roman" w:hAnsi="Times New Roman" w:cs="Traditional Arabic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0E251D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PieddepageCar">
    <w:name w:val="Pied de page Car"/>
    <w:link w:val="Pieddepage"/>
    <w:uiPriority w:val="99"/>
    <w:rsid w:val="000E251D"/>
    <w:rPr>
      <w:rFonts w:ascii="Times New Roman" w:eastAsia="Times New Roman" w:hAnsi="Times New Roman" w:cs="Traditional Arabic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D2B5B"/>
    <w:rPr>
      <w:rFonts w:cs="Times New Roman"/>
      <w:lang w:val="x-none"/>
    </w:rPr>
  </w:style>
  <w:style w:type="character" w:customStyle="1" w:styleId="NotedebasdepageCar">
    <w:name w:val="Note de bas de page Car"/>
    <w:link w:val="Notedebasdepage"/>
    <w:uiPriority w:val="99"/>
    <w:semiHidden/>
    <w:rsid w:val="009D2B5B"/>
    <w:rPr>
      <w:rFonts w:ascii="Times New Roman" w:eastAsia="Times New Roman" w:hAnsi="Times New Roman" w:cs="Traditional Arabic"/>
      <w:lang w:eastAsia="zh-CN"/>
    </w:rPr>
  </w:style>
  <w:style w:type="character" w:styleId="Appelnotedebasdep">
    <w:name w:val="footnote reference"/>
    <w:uiPriority w:val="99"/>
    <w:semiHidden/>
    <w:unhideWhenUsed/>
    <w:rsid w:val="009D2B5B"/>
    <w:rPr>
      <w:vertAlign w:val="superscript"/>
    </w:rPr>
  </w:style>
  <w:style w:type="character" w:styleId="Lienhypertexte">
    <w:name w:val="Hyperlink"/>
    <w:uiPriority w:val="99"/>
    <w:semiHidden/>
    <w:unhideWhenUsed/>
    <w:rsid w:val="00DA0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file:///C:\Users\selhamoumi\Desktop\suivie%20conjoncture%201T2024\conjoncture%20services%201T2024\Tableaux%20CG%201T2024%20le%206%203%202024%20&#224;%20105933.xlsx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2T2024\note_conj_t2_2024_secteur_tertiaire_ar_adapt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4D683-C16F-4C7E-8D92-89ABF991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note_conj_t2_2024_secteur_tertiaire_ar_adaptee.dotx</Template>
  <TotalTime>0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2929</CharactersWithSpaces>
  <SharedDoc>false</SharedDoc>
  <HLinks>
    <vt:vector size="6" baseType="variant">
      <vt:variant>
        <vt:i4>8912944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../../../../../../../selhamoumi/Desktop/suivie conjoncture 1T2024/conjoncture services 1T2024/Tableaux CG 1T2024 le 6 3 2024 à 105933.xlsx</vt:lpwstr>
      </vt:variant>
      <vt:variant>
        <vt:lpwstr>RANGE!_ftn1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Yassine ZAIM</cp:lastModifiedBy>
  <cp:revision>2</cp:revision>
  <cp:lastPrinted>2021-06-25T15:06:00Z</cp:lastPrinted>
  <dcterms:created xsi:type="dcterms:W3CDTF">2024-09-27T07:54:00Z</dcterms:created>
  <dcterms:modified xsi:type="dcterms:W3CDTF">2024-09-27T07:54:00Z</dcterms:modified>
</cp:coreProperties>
</file>