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ZIPLINE EXPRESS LIMITED</w:t>
      </w:r>
    </w:p>
    <w:p>
      <w:pPr>
        <w:jc w:val="center"/>
      </w:pPr>
      <w:r>
        <w:rPr>
          <w:b/>
          <w:sz w:val="30"/>
        </w:rPr>
        <w:t>Website Feedback &amp; Change Checklist</w:t>
      </w:r>
    </w:p>
    <w:p>
      <w:pPr>
        <w:jc w:val="center"/>
      </w:pPr>
      <w:r>
        <w:rPr>
          <w:i/>
          <w:sz w:val="18"/>
        </w:rPr>
        <w:t>Please check each item once completed.</w:t>
      </w:r>
    </w:p>
    <w:p>
      <w:pPr>
        <w:pStyle w:val="Heading1"/>
        <w:spacing w:before="180" w:after="80"/>
      </w:pPr>
      <w:r>
        <w:t>Home Tab</w:t>
      </w:r>
    </w:p>
    <w:p>
      <w:pPr>
        <w:spacing w:after="80"/>
      </w:pPr>
      <w:r>
        <w:t xml:space="preserve">☐  </w:t>
      </w:r>
      <w:r>
        <w:t>Replace the existing picture of the Cessna Caravan with one of the Zipline King Air photos.</w:t>
      </w:r>
    </w:p>
    <w:p>
      <w:pPr>
        <w:spacing w:after="80"/>
      </w:pPr>
      <w:r>
        <w:t xml:space="preserve">☐  </w:t>
      </w:r>
      <w:r>
        <w:t>Under the title “Two Ways to Experience the Bahamas,” specifically under “Scheduled Passenger Flights,” replace the existing picture of the single-engine turboprop with one of the Zipline King Air photos.</w:t>
      </w:r>
    </w:p>
    <w:p>
      <w:pPr>
        <w:pStyle w:val="Heading1"/>
        <w:spacing w:before="180" w:after="80"/>
      </w:pPr>
      <w:r>
        <w:t>Schedule Flight Tab</w:t>
      </w:r>
    </w:p>
    <w:p>
      <w:pPr>
        <w:spacing w:after="80"/>
      </w:pPr>
      <w:r>
        <w:t xml:space="preserve">☐  </w:t>
      </w:r>
      <w:r>
        <w:t>Replace the existing photo of the Cessna 402, registration C6-TIA, with one of the Zipline King Air photos.</w:t>
      </w:r>
    </w:p>
    <w:p>
      <w:pPr>
        <w:spacing w:after="80"/>
      </w:pPr>
      <w:r>
        <w:t xml:space="preserve">☐  </w:t>
      </w:r>
      <w:r>
        <w:t>Baggage Policy &amp; Weight Limits: Update using the revised Baggage Policy provided at the end of this document.</w:t>
      </w:r>
    </w:p>
    <w:p>
      <w:pPr>
        <w:spacing w:after="80"/>
      </w:pPr>
      <w:r>
        <w:t xml:space="preserve">☐  </w:t>
      </w:r>
      <w:r>
        <w:t>Check-In Policy: Adjust arrival at the airport to 45 minutes before departure.</w:t>
      </w:r>
    </w:p>
    <w:p>
      <w:pPr>
        <w:spacing w:after="80"/>
      </w:pPr>
      <w:r>
        <w:t xml:space="preserve">☐  </w:t>
      </w:r>
      <w:r>
        <w:t>Check-In Policy: Adjust check-in closure to 30 minutes before departure.</w:t>
      </w:r>
    </w:p>
    <w:p>
      <w:pPr>
        <w:spacing w:after="80"/>
      </w:pPr>
      <w:r>
        <w:t xml:space="preserve">☐  </w:t>
      </w:r>
      <w:r>
        <w:t>Flight Day: Remove “Contact us if running late.”</w:t>
      </w:r>
    </w:p>
    <w:p>
      <w:pPr>
        <w:spacing w:after="80"/>
      </w:pPr>
      <w:r>
        <w:t xml:space="preserve">☐  </w:t>
      </w:r>
      <w:r>
        <w:t>Book This Route: When selected, this option should take the passenger to the ticketing system platform.</w:t>
      </w:r>
    </w:p>
    <w:p>
      <w:pPr>
        <w:pStyle w:val="Heading1"/>
        <w:spacing w:before="180" w:after="80"/>
      </w:pPr>
      <w:r>
        <w:t>About Tab</w:t>
      </w:r>
    </w:p>
    <w:p>
      <w:pPr>
        <w:spacing w:after="80"/>
      </w:pPr>
      <w:r>
        <w:t xml:space="preserve">☐  </w:t>
      </w:r>
      <w:r>
        <w:t>At the bottom next to Safety and Maintenance, replace the existing photo of the Cessna 402, registration C6-TIA, with one of the Zipline King Air photos.</w:t>
      </w:r>
    </w:p>
    <w:p>
      <w:pPr>
        <w:pStyle w:val="Heading1"/>
        <w:spacing w:before="180" w:after="80"/>
      </w:pPr>
      <w:r>
        <w:t>Travel Info Tab</w:t>
      </w:r>
    </w:p>
    <w:p>
      <w:pPr>
        <w:spacing w:after="80"/>
      </w:pPr>
      <w:r>
        <w:t xml:space="preserve">☐  </w:t>
      </w:r>
      <w:r>
        <w:t>Baggage Guideline: Update using the newly revised Baggage Policy provided at the end of this document.</w:t>
      </w:r>
    </w:p>
    <w:p>
      <w:pPr>
        <w:spacing w:after="80"/>
      </w:pPr>
      <w:r>
        <w:t xml:space="preserve">☐  </w:t>
      </w:r>
      <w:r>
        <w:t>Check-In &amp; Boarding: Adjust arrival at the airport to 45 minutes before departure.</w:t>
      </w:r>
    </w:p>
    <w:p>
      <w:pPr>
        <w:spacing w:after="80"/>
      </w:pPr>
      <w:r>
        <w:t xml:space="preserve">☐  </w:t>
      </w:r>
      <w:r>
        <w:t>Check-In &amp; Boarding: Adjust check-in closure to 30 minutes before departure.</w:t>
      </w:r>
    </w:p>
    <w:p>
      <w:pPr>
        <w:spacing w:after="80"/>
      </w:pPr>
      <w:r>
        <w:t xml:space="preserve">☐  </w:t>
      </w:r>
      <w:r>
        <w:t>Need Help: The number 557-3498 will change but can remain as a placeholder.</w:t>
      </w:r>
    </w:p>
    <w:p>
      <w:pPr>
        <w:pStyle w:val="Heading1"/>
        <w:spacing w:before="180" w:after="80"/>
      </w:pPr>
      <w:r>
        <w:t>Contact Tab</w:t>
      </w:r>
    </w:p>
    <w:p>
      <w:pPr>
        <w:spacing w:after="80"/>
      </w:pPr>
      <w:r>
        <w:t xml:space="preserve">☐  </w:t>
      </w:r>
      <w:r>
        <w:t>The two numbers currently listed will change but can remain as placeholders.</w:t>
      </w:r>
    </w:p>
    <w:p>
      <w:pPr>
        <w:spacing w:after="80"/>
      </w:pPr>
      <w:r>
        <w:t xml:space="preserve">☐  </w:t>
      </w:r>
      <w:r>
        <w:t>Location: Add Grand Bahama International Airport, Freeport, Bahamas.</w:t>
      </w:r>
    </w:p>
    <w:p>
      <w:pPr>
        <w:spacing w:after="80"/>
      </w:pPr>
      <w:r>
        <w:t xml:space="preserve">☐  </w:t>
      </w:r>
      <w:r>
        <w:t>Office Hours: Change to Monday – Sunday, 6:00 a.m. – 5:00 p.m.</w:t>
      </w:r>
    </w:p>
    <w:p>
      <w:r>
        <w:br w:type="page"/>
      </w:r>
    </w:p>
    <w:p>
      <w:pPr>
        <w:pStyle w:val="Heading1"/>
        <w:spacing w:before="180" w:after="80"/>
      </w:pPr>
      <w:r>
        <w:t>FAQ</w:t>
      </w:r>
    </w:p>
    <w:p>
      <w:pPr>
        <w:spacing w:after="80"/>
      </w:pPr>
      <w:r>
        <w:t xml:space="preserve">☐  </w:t>
      </w:r>
      <w:r>
        <w:t>How early should I arrive at the airport? Ensure this aligns with the Check-In &amp; Boarding information throughout the website: arrival at the airport 45 minutes before departure; check-in closes 30 minutes before departure.</w:t>
      </w:r>
    </w:p>
    <w:p>
      <w:pPr>
        <w:spacing w:after="80"/>
      </w:pPr>
      <w:r>
        <w:t xml:space="preserve">☐  </w:t>
      </w:r>
      <w:r>
        <w:t>What is the baggage allowance? Update this information to reflect the new Baggage Policy.</w:t>
      </w:r>
    </w:p>
    <w:p>
      <w:pPr>
        <w:spacing w:after="80"/>
      </w:pPr>
      <w:r>
        <w:t xml:space="preserve">☐  </w:t>
      </w:r>
      <w:r>
        <w:t>Can I bring special items? Remove this policy.</w:t>
      </w:r>
    </w:p>
    <w:p>
      <w:pPr>
        <w:spacing w:after="80"/>
      </w:pPr>
      <w:r>
        <w:t xml:space="preserve">☐  </w:t>
      </w:r>
      <w:r>
        <w:t>Is there food or drink on board? Remove “You are welcome to bring your own snacks and non-alcoholic beverages.”</w:t>
      </w:r>
    </w:p>
    <w:p>
      <w:pPr>
        <w:spacing w:after="80"/>
      </w:pPr>
      <w:r>
        <w:t xml:space="preserve">☐  </w:t>
      </w:r>
      <w:r>
        <w:t>Are children allowed to fly? Remove the wording about child seats being brought if desired.</w:t>
      </w:r>
    </w:p>
    <w:p>
      <w:r>
        <w:br w:type="page"/>
      </w:r>
    </w:p>
    <w:p>
      <w:pPr>
        <w:pStyle w:val="Heading1"/>
        <w:spacing w:before="180" w:after="80"/>
      </w:pPr>
      <w:r>
        <w:t>Baggage Policy</w:t>
      </w:r>
    </w:p>
    <w:p>
      <w:r>
        <w:t>At Zipline Express, we want to make your journey as smooth as possible. Please review the following baggage allowances, weight limits, and applicable fees before travelling.</w:t>
      </w:r>
    </w:p>
    <w:p>
      <w:pPr>
        <w:pStyle w:val="Heading2"/>
        <w:spacing w:before="180" w:after="80"/>
      </w:pPr>
      <w:r>
        <w:t>Checked Baggage</w:t>
      </w:r>
    </w:p>
    <w:p>
      <w:r>
        <w:t>Each passenger may check up to two (2) bags, subject to the following allowances and fees: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Baggage</w:t>
            </w:r>
          </w:p>
        </w:tc>
        <w:tc>
          <w:tcPr>
            <w:tcW w:type="dxa" w:w="5112"/>
            <w:shd w:fill="D9EAF7"/>
          </w:tcPr>
          <w:p>
            <w:r>
              <w:rPr>
                <w:b/>
              </w:rPr>
              <w:t>Allowance / Fee</w:t>
            </w:r>
          </w:p>
        </w:tc>
      </w:tr>
      <w:tr>
        <w:tc>
          <w:tcPr>
            <w:tcW w:type="dxa" w:w="5112"/>
          </w:tcPr>
          <w:p>
            <w:r>
              <w:t>First Checked Bag</w:t>
            </w:r>
          </w:p>
        </w:tc>
        <w:tc>
          <w:tcPr>
            <w:tcW w:type="dxa" w:w="5112"/>
          </w:tcPr>
          <w:p>
            <w:r>
              <w:t>FREE – up to 40 lbs</w:t>
            </w:r>
          </w:p>
        </w:tc>
      </w:tr>
      <w:tr>
        <w:tc>
          <w:tcPr>
            <w:tcW w:type="dxa" w:w="5112"/>
          </w:tcPr>
          <w:p>
            <w:r>
              <w:t>Second Checked Bag</w:t>
            </w:r>
          </w:p>
        </w:tc>
        <w:tc>
          <w:tcPr>
            <w:tcW w:type="dxa" w:w="5112"/>
          </w:tcPr>
          <w:p>
            <w:r>
              <w:t>$25 – up to 40 lbs</w:t>
            </w:r>
          </w:p>
        </w:tc>
      </w:tr>
      <w:tr>
        <w:tc>
          <w:tcPr>
            <w:tcW w:type="dxa" w:w="5112"/>
          </w:tcPr>
          <w:p>
            <w:r>
              <w:t>Overweight Bag: 41–50 lbs</w:t>
            </w:r>
          </w:p>
        </w:tc>
        <w:tc>
          <w:tcPr>
            <w:tcW w:type="dxa" w:w="5112"/>
          </w:tcPr>
          <w:p>
            <w:r>
              <w:t>Additional $25</w:t>
            </w:r>
          </w:p>
        </w:tc>
      </w:tr>
      <w:tr>
        <w:tc>
          <w:tcPr>
            <w:tcW w:type="dxa" w:w="5112"/>
          </w:tcPr>
          <w:p>
            <w:r>
              <w:t>Overweight Bag: 51–60 lbs</w:t>
            </w:r>
          </w:p>
        </w:tc>
        <w:tc>
          <w:tcPr>
            <w:tcW w:type="dxa" w:w="5112"/>
          </w:tcPr>
          <w:p>
            <w:r>
              <w:t>Additional $50</w:t>
            </w:r>
          </w:p>
        </w:tc>
      </w:tr>
      <w:tr>
        <w:tc>
          <w:tcPr>
            <w:tcW w:type="dxa" w:w="5112"/>
          </w:tcPr>
          <w:p>
            <w:r>
              <w:t>Bag Over 60 lbs</w:t>
            </w:r>
          </w:p>
        </w:tc>
        <w:tc>
          <w:tcPr>
            <w:tcW w:type="dxa" w:w="5112"/>
          </w:tcPr>
          <w:p>
            <w:r>
              <w:t>Not accepted</w:t>
            </w:r>
          </w:p>
        </w:tc>
      </w:tr>
    </w:tbl>
    <w:p>
      <w:r>
        <w:t>The maximum standard weight allowance for a checked bag is 40 lbs.</w:t>
      </w:r>
    </w:p>
    <w:p>
      <w:r>
        <w:t>Bags weighing 61 lbs or more will not be accepted for carriage.</w:t>
      </w:r>
    </w:p>
    <w:p>
      <w:pPr>
        <w:pStyle w:val="Heading2"/>
        <w:spacing w:before="180" w:after="80"/>
      </w:pPr>
      <w:r>
        <w:t>Additional and Excess Baggage</w:t>
      </w:r>
    </w:p>
    <w:p>
      <w:r>
        <w:t>Passengers are permitted a maximum of two (2) checked bags under the standard baggage allowance.</w:t>
      </w:r>
    </w:p>
    <w:p>
      <w:r>
        <w:t>Additional bags may be accepted subject to available aircraft capacity and operational considerations.</w:t>
      </w:r>
    </w:p>
    <w:p>
      <w:r>
        <w:t>Due to aircraft weight and space limitations, excess or overweight baggage cannot always be accommodated on the passenger's scheduled flight. When necessary, such baggage may be transported on the next available flight.</w:t>
      </w:r>
    </w:p>
    <w:p>
      <w:pPr>
        <w:pStyle w:val="Heading2"/>
        <w:spacing w:before="180" w:after="80"/>
      </w:pPr>
      <w:r>
        <w:t>Carry-On Baggage</w:t>
      </w:r>
    </w:p>
    <w:p>
      <w:r>
        <w:t>Each passenger is permitted:</w:t>
      </w:r>
    </w:p>
    <w:p>
      <w:pPr>
        <w:pStyle w:val="ListBullet"/>
      </w:pPr>
      <w:r>
        <w:t>One (1) small personal item; and</w:t>
      </w:r>
    </w:p>
    <w:p>
      <w:pPr>
        <w:pStyle w:val="ListBullet"/>
      </w:pPr>
      <w:r>
        <w:t>One (1) carry-on bag.</w:t>
      </w:r>
    </w:p>
    <w:p>
      <w:r>
        <w:t>Carry-on baggage must not exceed 10 lbs.</w:t>
      </w:r>
    </w:p>
    <w:p>
      <w:r>
        <w:t>All carry-on baggage is subject to available cabin space and must be suitable for safe carriage aboard the aircraft.</w:t>
      </w:r>
    </w:p>
    <w:p>
      <w:pPr>
        <w:pStyle w:val="Heading1"/>
        <w:spacing w:before="180" w:after="80"/>
      </w:pPr>
      <w:r>
        <w:t>Baggage, Cargo &amp; Liability Information</w:t>
      </w:r>
    </w:p>
    <w:p>
      <w:pPr>
        <w:pStyle w:val="Heading2"/>
        <w:spacing w:before="180" w:after="80"/>
      </w:pPr>
      <w:r>
        <w:t>Carry-On Baggage</w:t>
      </w:r>
    </w:p>
    <w:p>
      <w:r>
        <w:t>Carry-on baggage must not exceed 10 lbs.</w:t>
      </w:r>
    </w:p>
    <w:p>
      <w:r>
        <w:t>In addition to the permitted carry-on bag, each passenger may travel with one (1) personal item, such as a purse, small backpack, or laptop bag. The personal item is not included in the 10 lb carry-on allowance.</w:t>
      </w:r>
    </w:p>
    <w:p>
      <w:pPr>
        <w:pStyle w:val="Heading2"/>
        <w:spacing w:before="180" w:after="80"/>
      </w:pPr>
      <w:r>
        <w:t>Checked Baggage Liability</w:t>
      </w:r>
    </w:p>
    <w:p>
      <w:r>
        <w:t>In the event of loss of or damage to checked baggage, Zipline Express's liability is limited to the proven value of the affected property, up to a maximum of $250 for domestic travel.</w:t>
      </w:r>
    </w:p>
    <w:p>
      <w:pPr>
        <w:pStyle w:val="Heading2"/>
        <w:spacing w:before="180" w:after="80"/>
      </w:pPr>
      <w:r>
        <w:t>Unchecked and Carry-On Baggage</w:t>
      </w:r>
    </w:p>
    <w:p>
      <w:r>
        <w:t>Zipline Express assumes no liability for loss of or damage to unchecked baggage, including carry-on articles and personal items retained in the passenger's possession.</w:t>
      </w:r>
    </w:p>
    <w:p>
      <w:pPr>
        <w:pStyle w:val="Heading2"/>
        <w:spacing w:before="180" w:after="80"/>
      </w:pPr>
      <w:r>
        <w:t>Envelope and Cargo Services</w:t>
      </w:r>
    </w:p>
    <w:p>
      <w:r>
        <w:t>The following charges apply: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Item</w:t>
            </w:r>
          </w:p>
        </w:tc>
        <w:tc>
          <w:tcPr>
            <w:tcW w:type="dxa" w:w="5112"/>
            <w:shd w:fill="D9EAF7"/>
          </w:tcPr>
          <w:p>
            <w:r>
              <w:rPr>
                <w:b/>
              </w:rPr>
              <w:t>Charge</w:t>
            </w:r>
          </w:p>
        </w:tc>
      </w:tr>
      <w:tr>
        <w:tc>
          <w:tcPr>
            <w:tcW w:type="dxa" w:w="5112"/>
          </w:tcPr>
          <w:p>
            <w:r>
              <w:t>Letter-Size Envelope</w:t>
            </w:r>
          </w:p>
        </w:tc>
        <w:tc>
          <w:tcPr>
            <w:tcW w:type="dxa" w:w="5112"/>
          </w:tcPr>
          <w:p>
            <w:r>
              <w:t>$20.00</w:t>
            </w:r>
          </w:p>
        </w:tc>
      </w:tr>
      <w:tr>
        <w:tc>
          <w:tcPr>
            <w:tcW w:type="dxa" w:w="5112"/>
          </w:tcPr>
          <w:p>
            <w:r>
              <w:t>Express Legal-Size Envelope</w:t>
            </w:r>
          </w:p>
        </w:tc>
        <w:tc>
          <w:tcPr>
            <w:tcW w:type="dxa" w:w="5112"/>
          </w:tcPr>
          <w:p>
            <w:r>
              <w:t>$30.00</w:t>
            </w:r>
          </w:p>
        </w:tc>
      </w:tr>
      <w:tr>
        <w:tc>
          <w:tcPr>
            <w:tcW w:type="dxa" w:w="5112"/>
          </w:tcPr>
          <w:p>
            <w:r>
              <w:t>Cargo, Boxes and Similar Items</w:t>
            </w:r>
          </w:p>
        </w:tc>
        <w:tc>
          <w:tcPr>
            <w:tcW w:type="dxa" w:w="5112"/>
          </w:tcPr>
          <w:p>
            <w:r>
              <w:t>$2.00 per lb</w:t>
            </w:r>
          </w:p>
        </w:tc>
      </w:tr>
    </w:tbl>
    <w:p>
      <w:r>
        <w:t>Acceptance of cargo, packages, and envelopes is subject to available aircraft capacity and applicable operational requirements.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