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95ff1d9b725342c8"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D19AF1" w14:paraId="5E5787A5" wp14:textId="2CD8D215">
      <w:pPr>
        <w:jc w:val="both"/>
      </w:pPr>
      <w:bookmarkStart w:name="_GoBack" w:id="0"/>
      <w:bookmarkEnd w:id="0"/>
      <w:r w:rsidR="273B3F15">
        <w:rPr/>
        <w:t xml:space="preserve">Uptake, </w:t>
      </w:r>
      <w:r w:rsidR="273B3F15">
        <w:rPr/>
        <w:t>Translocation</w:t>
      </w:r>
      <w:r w:rsidR="273B3F15">
        <w:rPr/>
        <w:t xml:space="preserve"> and accumulation:</w:t>
      </w:r>
    </w:p>
    <w:p w:rsidR="0CD19AF1" w:rsidP="0CD19AF1" w:rsidRDefault="0CD19AF1" w14:paraId="2851C8CB" w14:textId="54533F4C">
      <w:pPr>
        <w:pStyle w:val="Normal"/>
        <w:jc w:val="both"/>
      </w:pPr>
      <w:r w:rsidR="273B3F15">
        <w:rPr/>
        <w:t xml:space="preserve">CQDs' stable and unique fluorescence signal offers a promising method for tracking them in plants. Several studies have used fluorescence imaging </w:t>
      </w:r>
      <w:sdt>
        <w:sdtPr>
          <w:id w:val="1428722125"/>
          <w:tag w:val="MENDELEY_CITATION_v3_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"/>
          <w:placeholder>
            <w:docPart w:val="DefaultPlaceholder_1081868574"/>
          </w:placeholder>
        </w:sdtPr>
        <w:sdtContent>
          <w:r w:rsidRPr="273B3F15" w:rsidR="273B3F15">
            <w:rPr>
              <w:b w:val="0"/>
              <w:bCs w:val="0"/>
              <w:i w:val="0"/>
              <w:iCs w:val="0"/>
              <w:color w:val="000000" w:themeColor="text1" w:themeTint="FF" w:themeShade="FF"/>
              <w:u w:val="none"/>
              <w:vertAlign w:val="baseline"/>
            </w:rPr>
            <w:t>(J. Chen et al., 2016)</w:t>
          </w:r>
        </w:sdtContent>
      </w:sdt>
      <w:r w:rsidR="273B3F15">
        <w:rPr/>
        <w:t>, confocal laser scanning microscopy (CLSM)</w:t>
      </w:r>
      <w:r w:rsidR="273B3F15">
        <w:rPr/>
        <w:t xml:space="preserve">, transmission electron microscopy (TEM) </w:t>
      </w:r>
      <w:sdt>
        <w:sdtPr>
          <w:id w:val="2047284258"/>
          <w:tag w:val="MENDELEY_CITATION_v3_eyJjaXRhdGlvbklEIjoiTUVOREVMRVlfQ0lUQVRJT05fYTRmZWUwMmMtODczNi00Y2YxLTkyM2QtZjc0M2Y5NDc5Njcy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"/>
          <w:placeholder>
            <w:docPart w:val="DefaultPlaceholder_1081868574"/>
          </w:placeholder>
        </w:sdtPr>
        <w:sdtContent>
          <w:r w:rsidRPr="273B3F15" w:rsidR="273B3F15">
            <w:rPr>
              <w:b w:val="0"/>
              <w:bCs w:val="0"/>
              <w:i w:val="0"/>
              <w:iCs w:val="0"/>
              <w:color w:val="000000" w:themeColor="text1" w:themeTint="FF" w:themeShade="FF"/>
              <w:u w:val="none"/>
              <w:vertAlign w:val="baseline"/>
            </w:rPr>
            <w:t>(Li et al., 2020)</w:t>
          </w:r>
        </w:sdtContent>
      </w:sdt>
      <w:r w:rsidR="273B3F15">
        <w:rPr/>
        <w:t xml:space="preserve">, or Raman spectroscopic measurements </w:t>
      </w:r>
      <w:sdt>
        <w:sdtPr>
          <w:id w:val="1675946649"/>
          <w:tag w:val="MENDELEY_CITATION_v3_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"/>
          <w:placeholder>
            <w:docPart w:val="DefaultPlaceholder_1081868574"/>
          </w:placeholder>
        </w:sdtPr>
        <w:sdtContent>
          <w:r w:rsidRPr="273B3F15" w:rsidR="273B3F15">
            <w:rPr>
              <w:rFonts w:ascii="Calibri" w:hAnsi="Calibri" w:eastAsia="Calibri" w:cs="Calibri"/>
              <w:noProof w:val="0"/>
              <w:sz w:val="22"/>
              <w:szCs w:val="22"/>
              <w:lang w:val="en-GB"/>
            </w:rPr>
            <w:t>(Tripathi &amp; Sarkar, 2015)</w:t>
          </w:r>
        </w:sdtContent>
      </w:sdt>
      <w:r w:rsidR="273B3F15">
        <w:rPr/>
        <w:t xml:space="preserve"> to show CQD uptake in plants.</w:t>
      </w:r>
    </w:p>
    <w:p w:rsidR="0CD19AF1" w:rsidP="0CD19AF1" w:rsidRDefault="0CD19AF1" w14:paraId="1510152F" w14:textId="320277C5">
      <w:pPr>
        <w:pStyle w:val="Normal"/>
        <w:jc w:val="both"/>
        <w:rPr>
          <w:rFonts w:ascii="Calibri" w:hAnsi="Calibri" w:eastAsia="Calibri" w:cs="Calibri"/>
          <w:noProof w:val="0"/>
          <w:sz w:val="22"/>
          <w:szCs w:val="22"/>
          <w:lang w:val="en-GB"/>
        </w:rPr>
      </w:pPr>
      <w:r w:rsidR="273B3F15">
        <w:rPr/>
        <w:t xml:space="preserve">For example, </w:t>
      </w:r>
      <w:sdt>
        <w:sdtPr>
          <w:id w:val="138270354"/>
          <w:tag w:val="MENDELEY_CITATION_v3_eyJjaXRhdGlvbklEIjoiTUVOREVMRVlfQ0lUQVRJT05fNDQ1YzMxNmQtMWMyYS00MDhlLWE2YjgtNzVlZmVmYzIzODRl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"/>
          <w:placeholder>
            <w:docPart w:val="DefaultPlaceholder_1081868574"/>
          </w:placeholder>
        </w:sdtPr>
        <w:sdtContent>
          <w:r w:rsidRPr="273B3F15" w:rsidR="273B3F15">
            <w:rPr>
              <w:b w:val="0"/>
              <w:bCs w:val="0"/>
              <w:i w:val="0"/>
              <w:iCs w:val="0"/>
              <w:color w:val="000000" w:themeColor="text1" w:themeTint="FF" w:themeShade="FF"/>
              <w:u w:val="none"/>
              <w:vertAlign w:val="baseline"/>
            </w:rPr>
            <w:t>(Li et al., 2020)</w:t>
          </w:r>
        </w:sdtContent>
      </w:sdt>
      <w:r w:rsidRPr="273B3F15" w:rsidR="273B3F15">
        <w:rPr>
          <w:b w:val="0"/>
          <w:bCs w:val="0"/>
          <w:i w:val="0"/>
          <w:iCs w:val="0"/>
          <w:color w:val="000000" w:themeColor="text1" w:themeTint="FF" w:themeShade="FF"/>
          <w:u w:val="none"/>
          <w:vertAlign w:val="baseline"/>
        </w:rPr>
        <w:t xml:space="preserve"> used mung bean as a model plant to show the uptake, translocation and accumulation of CQDs. Hydroponics ensured the availability and uptake of CQDs by the plant. Germination of the seed and growth of the seedling was observed after 5 days of cultivation at 25°C. The mung bean plant's increased absorption of CQDs was demonstrated by its clear concentration-dependent reddish-orange fluorescence under 365 nm UV light.</w:t>
      </w:r>
      <w:r w:rsidRPr="273B3F15" w:rsidR="273B3F15">
        <w:rPr>
          <w:rFonts w:ascii="Calibri" w:hAnsi="Calibri" w:eastAsia="Calibri" w:cs="Calibri"/>
          <w:sz w:val="22"/>
          <w:szCs w:val="22"/>
        </w:rPr>
        <w:t xml:space="preserve"> A CLSM was employed to image the root, stem, </w:t>
      </w:r>
      <w:r w:rsidRPr="273B3F15" w:rsidR="273B3F15">
        <w:rPr>
          <w:rFonts w:ascii="Calibri" w:hAnsi="Calibri" w:eastAsia="Calibri" w:cs="Calibri"/>
          <w:sz w:val="22"/>
          <w:szCs w:val="22"/>
        </w:rPr>
        <w:t>cotyledon</w:t>
      </w:r>
      <w:r w:rsidRPr="273B3F15" w:rsidR="273B3F15">
        <w:rPr>
          <w:rFonts w:ascii="Calibri" w:hAnsi="Calibri" w:eastAsia="Calibri" w:cs="Calibri"/>
          <w:sz w:val="22"/>
          <w:szCs w:val="22"/>
        </w:rPr>
        <w:t xml:space="preserve"> and leaves to </w:t>
      </w:r>
      <w:r w:rsidRPr="273B3F15" w:rsidR="273B3F15">
        <w:rPr>
          <w:rFonts w:ascii="Calibri" w:hAnsi="Calibri" w:eastAsia="Calibri" w:cs="Calibri"/>
          <w:sz w:val="22"/>
          <w:szCs w:val="22"/>
        </w:rPr>
        <w:t>locate</w:t>
      </w:r>
      <w:r w:rsidRPr="273B3F15" w:rsidR="273B3F15">
        <w:rPr>
          <w:rFonts w:ascii="Calibri" w:hAnsi="Calibri" w:eastAsia="Calibri" w:cs="Calibri"/>
          <w:sz w:val="22"/>
          <w:szCs w:val="22"/>
        </w:rPr>
        <w:t xml:space="preserve"> the CQDs in the mung bean seedlings after 5 days of incubation. The fluorescence signals of the CQDs were found to be </w:t>
      </w:r>
      <w:r w:rsidRPr="273B3F15" w:rsidR="273B3F15">
        <w:rPr>
          <w:rFonts w:ascii="Calibri" w:hAnsi="Calibri" w:eastAsia="Calibri" w:cs="Calibri"/>
          <w:sz w:val="22"/>
          <w:szCs w:val="22"/>
        </w:rPr>
        <w:t>mainly located</w:t>
      </w:r>
      <w:r w:rsidRPr="273B3F15" w:rsidR="273B3F15">
        <w:rPr>
          <w:rFonts w:ascii="Calibri" w:hAnsi="Calibri" w:eastAsia="Calibri" w:cs="Calibri"/>
          <w:sz w:val="22"/>
          <w:szCs w:val="22"/>
        </w:rPr>
        <w:t xml:space="preserve"> in the vascular system in the parts of the root, </w:t>
      </w:r>
      <w:r w:rsidRPr="273B3F15" w:rsidR="273B3F15">
        <w:rPr>
          <w:rFonts w:ascii="Calibri" w:hAnsi="Calibri" w:eastAsia="Calibri" w:cs="Calibri"/>
          <w:sz w:val="22"/>
          <w:szCs w:val="22"/>
        </w:rPr>
        <w:t>stem</w:t>
      </w:r>
      <w:r w:rsidRPr="273B3F15" w:rsidR="273B3F15">
        <w:rPr>
          <w:rFonts w:ascii="Calibri" w:hAnsi="Calibri" w:eastAsia="Calibri" w:cs="Calibri"/>
          <w:sz w:val="22"/>
          <w:szCs w:val="22"/>
        </w:rPr>
        <w:t xml:space="preserve"> and leaves. TEM imaging of the cross sections of the seedlings showed the agglomeration in the form of large clusters in the intercellular spaces. It can be concluded that CQDs enter the seed coating through the intercellular space and accumulate in the cotyledons to speed up seed germination. The CQDs were adsorbed on the root surface and penetrated the root vascular bundles after the root </w:t>
      </w:r>
      <w:r w:rsidRPr="273B3F15" w:rsidR="273B3F15">
        <w:rPr>
          <w:rFonts w:ascii="Calibri" w:hAnsi="Calibri" w:eastAsia="Calibri" w:cs="Calibri"/>
          <w:sz w:val="22"/>
          <w:szCs w:val="22"/>
        </w:rPr>
        <w:t>emerged</w:t>
      </w:r>
      <w:r w:rsidRPr="273B3F15" w:rsidR="273B3F15">
        <w:rPr>
          <w:rFonts w:ascii="Calibri" w:hAnsi="Calibri" w:eastAsia="Calibri" w:cs="Calibri"/>
          <w:sz w:val="22"/>
          <w:szCs w:val="22"/>
        </w:rPr>
        <w:t>. The CQDs were then found in the veins of the leaves after being transferred from the roots to the stems and leaves via the vascular system.</w:t>
      </w:r>
    </w:p>
    <w:p w:rsidR="273B3F15" w:rsidP="273B3F15" w:rsidRDefault="273B3F15" w14:paraId="01784DC3" w14:textId="211CF8C1">
      <w:pPr>
        <w:pStyle w:val="Normal"/>
        <w:jc w:val="both"/>
        <w:rPr>
          <w:rFonts w:ascii="Calibri" w:hAnsi="Calibri" w:eastAsia="Calibri" w:cs="Calibri"/>
          <w:noProof w:val="0"/>
          <w:color w:val="auto"/>
          <w:sz w:val="22"/>
          <w:szCs w:val="22"/>
          <w:lang w:val="en-GB"/>
        </w:rPr>
      </w:pPr>
      <w:sdt>
        <w:sdtPr>
          <w:id w:val="2140287824"/>
          <w:tag w:val="MENDELEY_CITATION_v3_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"/>
          <w:placeholder>
            <w:docPart w:val="DefaultPlaceholder_1081868574"/>
          </w:placeholder>
        </w:sdtPr>
        <w:sdtContent>
          <w:r w:rsidRPr="273B3F15" w:rsidR="273B3F15">
            <w:rPr>
              <w:b w:val="0"/>
              <w:bCs w:val="0"/>
              <w:i w:val="0"/>
              <w:iCs w:val="0"/>
              <w:color w:val="000000" w:themeColor="text1" w:themeTint="FF" w:themeShade="FF"/>
              <w:u w:val="none"/>
              <w:vertAlign w:val="baseline"/>
            </w:rPr>
            <w:t>(Lin et al., 2009)</w:t>
          </w:r>
        </w:sdtContent>
      </w:sdt>
      <w:r w:rsidRPr="273B3F15" w:rsidR="273B3F15">
        <w:rPr>
          <w:rFonts w:ascii="Calibri" w:hAnsi="Calibri" w:eastAsia="Calibri" w:cs="Calibri"/>
          <w:b w:val="0"/>
          <w:bCs w:val="0"/>
          <w:i w:val="0"/>
          <w:iCs w:val="0"/>
          <w:caps w:val="0"/>
          <w:smallCaps w:val="0"/>
          <w:noProof w:val="0"/>
          <w:color w:val="374151"/>
          <w:sz w:val="24"/>
          <w:szCs w:val="24"/>
          <w:lang w:val="en-GB"/>
        </w:rPr>
        <w:t xml:space="preserve"> </w:t>
      </w:r>
      <w:r w:rsidRPr="273B3F15" w:rsidR="273B3F15">
        <w:rPr>
          <w:rFonts w:ascii="Calibri" w:hAnsi="Calibri" w:eastAsia="Calibri" w:cs="Calibri"/>
          <w:b w:val="0"/>
          <w:bCs w:val="0"/>
          <w:i w:val="0"/>
          <w:iCs w:val="0"/>
          <w:caps w:val="0"/>
          <w:smallCaps w:val="0"/>
          <w:noProof w:val="0"/>
          <w:color w:val="auto"/>
          <w:sz w:val="24"/>
          <w:szCs w:val="24"/>
          <w:lang w:val="en-GB"/>
        </w:rPr>
        <w:t xml:space="preserve">used rice plants to </w:t>
      </w:r>
      <w:r w:rsidRPr="273B3F15" w:rsidR="273B3F15">
        <w:rPr>
          <w:rFonts w:ascii="Calibri" w:hAnsi="Calibri" w:eastAsia="Calibri" w:cs="Calibri"/>
          <w:b w:val="0"/>
          <w:bCs w:val="0"/>
          <w:i w:val="0"/>
          <w:iCs w:val="0"/>
          <w:caps w:val="0"/>
          <w:smallCaps w:val="0"/>
          <w:noProof w:val="0"/>
          <w:color w:val="auto"/>
          <w:sz w:val="24"/>
          <w:szCs w:val="24"/>
          <w:lang w:val="en-GB"/>
        </w:rPr>
        <w:t>demonstrate</w:t>
      </w:r>
      <w:r w:rsidRPr="273B3F15" w:rsidR="273B3F15">
        <w:rPr>
          <w:rFonts w:ascii="Calibri" w:hAnsi="Calibri" w:eastAsia="Calibri" w:cs="Calibri"/>
          <w:b w:val="0"/>
          <w:bCs w:val="0"/>
          <w:i w:val="0"/>
          <w:iCs w:val="0"/>
          <w:caps w:val="0"/>
          <w:smallCaps w:val="0"/>
          <w:noProof w:val="0"/>
          <w:color w:val="auto"/>
          <w:sz w:val="24"/>
          <w:szCs w:val="24"/>
          <w:lang w:val="en-GB"/>
        </w:rPr>
        <w:t xml:space="preserve"> the generational uptake, translocation, and transmission of carbon nanomaterials at </w:t>
      </w:r>
      <w:r w:rsidRPr="273B3F15" w:rsidR="273B3F15">
        <w:rPr>
          <w:rFonts w:ascii="Calibri" w:hAnsi="Calibri" w:eastAsia="Calibri" w:cs="Calibri"/>
          <w:b w:val="0"/>
          <w:bCs w:val="0"/>
          <w:i w:val="0"/>
          <w:iCs w:val="0"/>
          <w:caps w:val="0"/>
          <w:smallCaps w:val="0"/>
          <w:noProof w:val="0"/>
          <w:color w:val="auto"/>
          <w:sz w:val="24"/>
          <w:szCs w:val="24"/>
          <w:lang w:val="en-GB"/>
        </w:rPr>
        <w:t>different stages</w:t>
      </w:r>
      <w:r w:rsidRPr="273B3F15" w:rsidR="273B3F15">
        <w:rPr>
          <w:rFonts w:ascii="Calibri" w:hAnsi="Calibri" w:eastAsia="Calibri" w:cs="Calibri"/>
          <w:b w:val="0"/>
          <w:bCs w:val="0"/>
          <w:i w:val="0"/>
          <w:iCs w:val="0"/>
          <w:caps w:val="0"/>
          <w:smallCaps w:val="0"/>
          <w:noProof w:val="0"/>
          <w:color w:val="auto"/>
          <w:sz w:val="24"/>
          <w:szCs w:val="24"/>
          <w:lang w:val="en-GB"/>
        </w:rPr>
        <w:t xml:space="preserve"> of growth and development. Newly harvested rice seeds were primed in a petri dish with C70–NOM and MWNT–Natural organic matter. After germination at 25 ±1 8°C for 2 weeks, the seedlings were transplanted to soil in big pots and grown in a greenhouse to maturity. To investigate generational transmission of nanomaterials, mature seeds from the control plants and C70-treated plants were harvested 6 months after germination, and 60 seeds of </w:t>
      </w:r>
      <w:r w:rsidRPr="273B3F15" w:rsidR="273B3F15">
        <w:rPr>
          <w:rFonts w:ascii="Calibri" w:hAnsi="Calibri" w:eastAsia="Calibri" w:cs="Calibri"/>
          <w:b w:val="0"/>
          <w:bCs w:val="0"/>
          <w:i w:val="0"/>
          <w:iCs w:val="0"/>
          <w:caps w:val="0"/>
          <w:smallCaps w:val="0"/>
          <w:noProof w:val="0"/>
          <w:color w:val="auto"/>
          <w:sz w:val="24"/>
          <w:szCs w:val="24"/>
          <w:lang w:val="en-GB"/>
        </w:rPr>
        <w:t>similar size</w:t>
      </w:r>
      <w:r w:rsidRPr="273B3F15" w:rsidR="273B3F15">
        <w:rPr>
          <w:rFonts w:ascii="Calibri" w:hAnsi="Calibri" w:eastAsia="Calibri" w:cs="Calibri"/>
          <w:b w:val="0"/>
          <w:bCs w:val="0"/>
          <w:i w:val="0"/>
          <w:iCs w:val="0"/>
          <w:caps w:val="0"/>
          <w:smallCaps w:val="0"/>
          <w:noProof w:val="0"/>
          <w:color w:val="auto"/>
          <w:sz w:val="24"/>
          <w:szCs w:val="24"/>
          <w:lang w:val="en-GB"/>
        </w:rPr>
        <w:t xml:space="preserve"> for each plant were chosen and harvested. Tissues of rice plants at various developmental stages were sampled, thoroughly washed using distilled water, cut, sectioned to make thin layers, and imaged on glass slides using a bright field microscope. Black dots (nanomaterials) were </w:t>
      </w:r>
      <w:r w:rsidRPr="273B3F15" w:rsidR="273B3F15">
        <w:rPr>
          <w:rFonts w:ascii="Calibri" w:hAnsi="Calibri" w:eastAsia="Calibri" w:cs="Calibri"/>
          <w:b w:val="0"/>
          <w:bCs w:val="0"/>
          <w:i w:val="0"/>
          <w:iCs w:val="0"/>
          <w:caps w:val="0"/>
          <w:smallCaps w:val="0"/>
          <w:noProof w:val="0"/>
          <w:color w:val="auto"/>
          <w:sz w:val="24"/>
          <w:szCs w:val="24"/>
          <w:lang w:val="en-GB"/>
        </w:rPr>
        <w:t>frequently</w:t>
      </w:r>
      <w:r w:rsidRPr="273B3F15" w:rsidR="273B3F15">
        <w:rPr>
          <w:rFonts w:ascii="Calibri" w:hAnsi="Calibri" w:eastAsia="Calibri" w:cs="Calibri"/>
          <w:b w:val="0"/>
          <w:bCs w:val="0"/>
          <w:i w:val="0"/>
          <w:iCs w:val="0"/>
          <w:caps w:val="0"/>
          <w:smallCaps w:val="0"/>
          <w:noProof w:val="0"/>
          <w:color w:val="auto"/>
          <w:sz w:val="24"/>
          <w:szCs w:val="24"/>
          <w:lang w:val="en-GB"/>
        </w:rPr>
        <w:t xml:space="preserve"> found in seeds and roots and less </w:t>
      </w:r>
      <w:r w:rsidRPr="273B3F15" w:rsidR="273B3F15">
        <w:rPr>
          <w:rFonts w:ascii="Calibri" w:hAnsi="Calibri" w:eastAsia="Calibri" w:cs="Calibri"/>
          <w:b w:val="0"/>
          <w:bCs w:val="0"/>
          <w:i w:val="0"/>
          <w:iCs w:val="0"/>
          <w:caps w:val="0"/>
          <w:smallCaps w:val="0"/>
          <w:noProof w:val="0"/>
          <w:color w:val="auto"/>
          <w:sz w:val="24"/>
          <w:szCs w:val="24"/>
          <w:lang w:val="en-GB"/>
        </w:rPr>
        <w:t>frequently</w:t>
      </w:r>
      <w:r w:rsidRPr="273B3F15" w:rsidR="273B3F15">
        <w:rPr>
          <w:rFonts w:ascii="Calibri" w:hAnsi="Calibri" w:eastAsia="Calibri" w:cs="Calibri"/>
          <w:b w:val="0"/>
          <w:bCs w:val="0"/>
          <w:i w:val="0"/>
          <w:iCs w:val="0"/>
          <w:caps w:val="0"/>
          <w:smallCaps w:val="0"/>
          <w:noProof w:val="0"/>
          <w:color w:val="auto"/>
          <w:sz w:val="24"/>
          <w:szCs w:val="24"/>
          <w:lang w:val="en-GB"/>
        </w:rPr>
        <w:t xml:space="preserve"> in stems and leaves. Black aggregates were mostly </w:t>
      </w:r>
      <w:r w:rsidRPr="273B3F15" w:rsidR="273B3F15">
        <w:rPr>
          <w:rFonts w:ascii="Calibri" w:hAnsi="Calibri" w:eastAsia="Calibri" w:cs="Calibri"/>
          <w:b w:val="0"/>
          <w:bCs w:val="0"/>
          <w:i w:val="0"/>
          <w:iCs w:val="0"/>
          <w:caps w:val="0"/>
          <w:smallCaps w:val="0"/>
          <w:noProof w:val="0"/>
          <w:color w:val="auto"/>
          <w:sz w:val="24"/>
          <w:szCs w:val="24"/>
          <w:lang w:val="en-GB"/>
        </w:rPr>
        <w:t>located</w:t>
      </w:r>
      <w:r w:rsidRPr="273B3F15" w:rsidR="273B3F15">
        <w:rPr>
          <w:rFonts w:ascii="Calibri" w:hAnsi="Calibri" w:eastAsia="Calibri" w:cs="Calibri"/>
          <w:b w:val="0"/>
          <w:bCs w:val="0"/>
          <w:i w:val="0"/>
          <w:iCs w:val="0"/>
          <w:caps w:val="0"/>
          <w:smallCaps w:val="0"/>
          <w:noProof w:val="0"/>
          <w:color w:val="auto"/>
          <w:sz w:val="24"/>
          <w:szCs w:val="24"/>
          <w:lang w:val="en-GB"/>
        </w:rPr>
        <w:t xml:space="preserve"> near the vascular system of the stems, </w:t>
      </w:r>
      <w:r w:rsidRPr="273B3F15" w:rsidR="273B3F15">
        <w:rPr>
          <w:rFonts w:ascii="Calibri" w:hAnsi="Calibri" w:eastAsia="Calibri" w:cs="Calibri"/>
          <w:b w:val="0"/>
          <w:bCs w:val="0"/>
          <w:i w:val="0"/>
          <w:iCs w:val="0"/>
          <w:caps w:val="0"/>
          <w:smallCaps w:val="0"/>
          <w:noProof w:val="0"/>
          <w:color w:val="auto"/>
          <w:sz w:val="24"/>
          <w:szCs w:val="24"/>
          <w:lang w:val="en-GB"/>
        </w:rPr>
        <w:t>indicating</w:t>
      </w:r>
      <w:r w:rsidRPr="273B3F15" w:rsidR="273B3F15">
        <w:rPr>
          <w:rFonts w:ascii="Calibri" w:hAnsi="Calibri" w:eastAsia="Calibri" w:cs="Calibri"/>
          <w:b w:val="0"/>
          <w:bCs w:val="0"/>
          <w:i w:val="0"/>
          <w:iCs w:val="0"/>
          <w:caps w:val="0"/>
          <w:smallCaps w:val="0"/>
          <w:noProof w:val="0"/>
          <w:color w:val="auto"/>
          <w:sz w:val="24"/>
          <w:szCs w:val="24"/>
          <w:lang w:val="en-GB"/>
        </w:rPr>
        <w:t xml:space="preserve"> their simultaneous transport with the uptake of water and nutrients. Later, dots were spotted in the form of aggregates in the veins of leaves, </w:t>
      </w:r>
      <w:r w:rsidRPr="273B3F15" w:rsidR="273B3F15">
        <w:rPr>
          <w:rFonts w:ascii="Calibri" w:hAnsi="Calibri" w:eastAsia="Calibri" w:cs="Calibri"/>
          <w:b w:val="0"/>
          <w:bCs w:val="0"/>
          <w:i w:val="0"/>
          <w:iCs w:val="0"/>
          <w:caps w:val="0"/>
          <w:smallCaps w:val="0"/>
          <w:noProof w:val="0"/>
          <w:color w:val="auto"/>
          <w:sz w:val="24"/>
          <w:szCs w:val="24"/>
          <w:lang w:val="en-GB"/>
        </w:rPr>
        <w:t>indicating</w:t>
      </w:r>
      <w:r w:rsidRPr="273B3F15" w:rsidR="273B3F15">
        <w:rPr>
          <w:rFonts w:ascii="Calibri" w:hAnsi="Calibri" w:eastAsia="Calibri" w:cs="Calibri"/>
          <w:b w:val="0"/>
          <w:bCs w:val="0"/>
          <w:i w:val="0"/>
          <w:iCs w:val="0"/>
          <w:caps w:val="0"/>
          <w:smallCaps w:val="0"/>
          <w:noProof w:val="0"/>
          <w:color w:val="auto"/>
          <w:sz w:val="24"/>
          <w:szCs w:val="24"/>
          <w:lang w:val="en-GB"/>
        </w:rPr>
        <w:t xml:space="preserve"> their accumulation. To confirm that the aggregates were composed of C70 or C70 derivatives, Fourier transform (FT)-Raman and IR spectra were acquired at room temperature.</w:t>
      </w:r>
    </w:p>
    <w:p w:rsidR="273B3F15" w:rsidP="273B3F15" w:rsidRDefault="273B3F15" w14:paraId="35C6410E" w14:textId="7C75B359">
      <w:pPr>
        <w:pStyle w:val="Normal"/>
        <w:jc w:val="both"/>
        <w:rPr>
          <w:rFonts w:ascii="Calibri" w:hAnsi="Calibri" w:eastAsia="Calibri" w:cs="Calibri"/>
          <w:i w:val="0"/>
          <w:iCs w:val="0"/>
          <w:noProof w:val="0"/>
          <w:color w:val="auto"/>
          <w:sz w:val="22"/>
          <w:szCs w:val="22"/>
          <w:lang w:val="en-GB"/>
        </w:rPr>
      </w:pPr>
      <w:sdt>
        <w:sdtPr>
          <w:id w:val="2140759454"/>
          <w:tag w:val="MENDELEY_CITATION_v3_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"/>
          <w:placeholder>
            <w:docPart w:val="DefaultPlaceholder_1081868574"/>
          </w:placeholder>
        </w:sdtPr>
        <w:sdtContent>
          <w:r w:rsidRPr="273B3F15" w:rsidR="273B3F15">
            <w:rPr>
              <w:b w:val="0"/>
              <w:bCs w:val="0"/>
              <w:i w:val="0"/>
              <w:iCs w:val="0"/>
              <w:color w:val="000000" w:themeColor="text1" w:themeTint="FF" w:themeShade="FF"/>
              <w:u w:val="none"/>
              <w:vertAlign w:val="baseline"/>
            </w:rPr>
            <w:t>(R. Chen et al., 2010)</w:t>
          </w:r>
        </w:sdtContent>
      </w:sdt>
      <w:r w:rsidRPr="273B3F15" w:rsidR="273B3F15">
        <w:rPr>
          <w:b w:val="0"/>
          <w:bCs w:val="0"/>
          <w:i w:val="0"/>
          <w:iCs w:val="0"/>
          <w:color w:val="auto"/>
          <w:u w:val="none"/>
          <w:vertAlign w:val="baseline"/>
        </w:rPr>
        <w:t xml:space="preserve"> </w:t>
      </w:r>
      <w:r w:rsidRPr="273B3F15" w:rsidR="273B3F15">
        <w:rPr>
          <w:rFonts w:ascii="Calibri" w:hAnsi="Calibri" w:eastAsia="Calibri" w:cs="Calibri"/>
          <w:b w:val="0"/>
          <w:bCs w:val="0"/>
          <w:i w:val="0"/>
          <w:iCs w:val="0"/>
          <w:caps w:val="0"/>
          <w:smallCaps w:val="0"/>
          <w:noProof w:val="0"/>
          <w:color w:val="auto"/>
          <w:sz w:val="24"/>
          <w:szCs w:val="24"/>
          <w:lang w:val="en-GB"/>
        </w:rPr>
        <w:t xml:space="preserve">used Allium cepa to exemplify the uptake of carbon nanomaterials. Different doses of fullerene C-70, suspended in natural organic matter (NOM), and </w:t>
      </w:r>
      <w:r w:rsidRPr="273B3F15" w:rsidR="273B3F15">
        <w:rPr>
          <w:rFonts w:ascii="Calibri" w:hAnsi="Calibri" w:eastAsia="Calibri" w:cs="Calibri"/>
          <w:b w:val="0"/>
          <w:bCs w:val="0"/>
          <w:i w:val="0"/>
          <w:iCs w:val="0"/>
          <w:caps w:val="0"/>
          <w:smallCaps w:val="0"/>
          <w:noProof w:val="0"/>
          <w:color w:val="auto"/>
          <w:sz w:val="24"/>
          <w:szCs w:val="24"/>
          <w:lang w:val="en-GB"/>
        </w:rPr>
        <w:t>fullerol</w:t>
      </w:r>
      <w:r w:rsidRPr="273B3F15" w:rsidR="273B3F15">
        <w:rPr>
          <w:rFonts w:ascii="Calibri" w:hAnsi="Calibri" w:eastAsia="Calibri" w:cs="Calibri"/>
          <w:b w:val="0"/>
          <w:bCs w:val="0"/>
          <w:i w:val="0"/>
          <w:iCs w:val="0"/>
          <w:caps w:val="0"/>
          <w:smallCaps w:val="0"/>
          <w:noProof w:val="0"/>
          <w:color w:val="auto"/>
          <w:sz w:val="24"/>
          <w:szCs w:val="24"/>
          <w:lang w:val="en-GB"/>
        </w:rPr>
        <w:t xml:space="preserve"> C-60(OH)20, a water-soluble fullerene derivative, were used as the source of nanomaterials. Laminar Allium cepa cells were prepared, and HT-29 cell lines were cultured to 60% confluence. They were then incubated separately with C-70–NOM and C-60(OH)20 at doses ranging from 10 to 110 mg L-1 for 9 h. The cells were examined using TEM, and orange spots were </w:t>
      </w:r>
      <w:r w:rsidRPr="273B3F15" w:rsidR="273B3F15">
        <w:rPr>
          <w:rFonts w:ascii="Calibri" w:hAnsi="Calibri" w:eastAsia="Calibri" w:cs="Calibri"/>
          <w:b w:val="0"/>
          <w:bCs w:val="0"/>
          <w:i w:val="0"/>
          <w:iCs w:val="0"/>
          <w:caps w:val="0"/>
          <w:smallCaps w:val="0"/>
          <w:noProof w:val="0"/>
          <w:color w:val="auto"/>
          <w:sz w:val="24"/>
          <w:szCs w:val="24"/>
          <w:lang w:val="en-GB"/>
        </w:rPr>
        <w:t>frequently</w:t>
      </w:r>
      <w:r w:rsidRPr="273B3F15" w:rsidR="273B3F15">
        <w:rPr>
          <w:rFonts w:ascii="Calibri" w:hAnsi="Calibri" w:eastAsia="Calibri" w:cs="Calibri"/>
          <w:b w:val="0"/>
          <w:bCs w:val="0"/>
          <w:i w:val="0"/>
          <w:iCs w:val="0"/>
          <w:caps w:val="0"/>
          <w:smallCaps w:val="0"/>
          <w:noProof w:val="0"/>
          <w:color w:val="auto"/>
          <w:sz w:val="24"/>
          <w:szCs w:val="24"/>
          <w:lang w:val="en-GB"/>
        </w:rPr>
        <w:t xml:space="preserve"> </w:t>
      </w:r>
      <w:r w:rsidRPr="273B3F15" w:rsidR="273B3F15">
        <w:rPr>
          <w:rFonts w:ascii="Calibri" w:hAnsi="Calibri" w:eastAsia="Calibri" w:cs="Calibri"/>
          <w:b w:val="0"/>
          <w:bCs w:val="0"/>
          <w:i w:val="0"/>
          <w:iCs w:val="0"/>
          <w:caps w:val="0"/>
          <w:smallCaps w:val="0"/>
          <w:noProof w:val="0"/>
          <w:color w:val="auto"/>
          <w:sz w:val="24"/>
          <w:szCs w:val="24"/>
          <w:lang w:val="en-GB"/>
        </w:rPr>
        <w:t>observed</w:t>
      </w:r>
      <w:r w:rsidRPr="273B3F15" w:rsidR="273B3F15">
        <w:rPr>
          <w:rFonts w:ascii="Calibri" w:hAnsi="Calibri" w:eastAsia="Calibri" w:cs="Calibri"/>
          <w:b w:val="0"/>
          <w:bCs w:val="0"/>
          <w:i w:val="0"/>
          <w:iCs w:val="0"/>
          <w:caps w:val="0"/>
          <w:smallCaps w:val="0"/>
          <w:noProof w:val="0"/>
          <w:color w:val="auto"/>
          <w:sz w:val="24"/>
          <w:szCs w:val="24"/>
          <w:lang w:val="en-GB"/>
        </w:rPr>
        <w:t xml:space="preserve"> in the plant cell walls and less </w:t>
      </w:r>
      <w:r w:rsidRPr="273B3F15" w:rsidR="273B3F15">
        <w:rPr>
          <w:rFonts w:ascii="Calibri" w:hAnsi="Calibri" w:eastAsia="Calibri" w:cs="Calibri"/>
          <w:b w:val="0"/>
          <w:bCs w:val="0"/>
          <w:i w:val="0"/>
          <w:iCs w:val="0"/>
          <w:caps w:val="0"/>
          <w:smallCaps w:val="0"/>
          <w:noProof w:val="0"/>
          <w:color w:val="auto"/>
          <w:sz w:val="24"/>
          <w:szCs w:val="24"/>
          <w:lang w:val="en-GB"/>
        </w:rPr>
        <w:t>frequently</w:t>
      </w:r>
      <w:r w:rsidRPr="273B3F15" w:rsidR="273B3F15">
        <w:rPr>
          <w:rFonts w:ascii="Calibri" w:hAnsi="Calibri" w:eastAsia="Calibri" w:cs="Calibri"/>
          <w:b w:val="0"/>
          <w:bCs w:val="0"/>
          <w:i w:val="0"/>
          <w:iCs w:val="0"/>
          <w:caps w:val="0"/>
          <w:smallCaps w:val="0"/>
          <w:noProof w:val="0"/>
          <w:color w:val="auto"/>
          <w:sz w:val="24"/>
          <w:szCs w:val="24"/>
          <w:lang w:val="en-GB"/>
        </w:rPr>
        <w:t xml:space="preserve"> near underlying plasma membranes. The osmosis assay revealed that C70 aggregates were mostly adsorbed on or trapped within the hydrophobic cellulose matrices of the plant cell walls, suggesting an </w:t>
      </w:r>
      <w:r w:rsidRPr="273B3F15" w:rsidR="273B3F15">
        <w:rPr>
          <w:rFonts w:ascii="Calibri" w:hAnsi="Calibri" w:eastAsia="Calibri" w:cs="Calibri"/>
          <w:b w:val="0"/>
          <w:bCs w:val="0"/>
          <w:i w:val="0"/>
          <w:iCs w:val="0"/>
          <w:caps w:val="0"/>
          <w:smallCaps w:val="0"/>
          <w:noProof w:val="0"/>
          <w:color w:val="auto"/>
          <w:sz w:val="24"/>
          <w:szCs w:val="24"/>
          <w:lang w:val="en-GB"/>
        </w:rPr>
        <w:t>apoplastic</w:t>
      </w:r>
      <w:r w:rsidRPr="273B3F15" w:rsidR="273B3F15">
        <w:rPr>
          <w:rFonts w:ascii="Calibri" w:hAnsi="Calibri" w:eastAsia="Calibri" w:cs="Calibri"/>
          <w:b w:val="0"/>
          <w:bCs w:val="0"/>
          <w:i w:val="0"/>
          <w:iCs w:val="0"/>
          <w:caps w:val="0"/>
          <w:smallCaps w:val="0"/>
          <w:noProof w:val="0"/>
          <w:color w:val="auto"/>
          <w:sz w:val="24"/>
          <w:szCs w:val="24"/>
          <w:lang w:val="en-GB"/>
        </w:rPr>
        <w:t xml:space="preserve"> pathway of uptake and translocation. These nanoparticles were confined between the cell wall and the plasma membrane under capillary and van der Waals forces (accumulation).</w:t>
      </w:r>
    </w:p>
    <w:p w:rsidR="273B3F15" w:rsidP="273B3F15" w:rsidRDefault="273B3F15" w14:paraId="136A3177" w14:textId="2FB2542F">
      <w:pPr>
        <w:pStyle w:val="Normal"/>
        <w:jc w:val="both"/>
        <w:rPr>
          <w:rFonts w:ascii="Calibri" w:hAnsi="Calibri" w:eastAsia="Calibri" w:cs="Calibri"/>
          <w:noProof w:val="0"/>
          <w:color w:val="auto"/>
          <w:sz w:val="22"/>
          <w:szCs w:val="22"/>
          <w:lang w:val="en-GB"/>
        </w:rPr>
      </w:pPr>
      <w:sdt>
        <w:sdtPr>
          <w:id w:val="1690188451"/>
          <w:tag w:val="MENDELEY_CITATION_v3_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"/>
          <w:placeholder>
            <w:docPart w:val="DefaultPlaceholder_1081868574"/>
          </w:placeholder>
        </w:sdtPr>
        <w:sdtContent>
          <w:r w:rsidRPr="273B3F15" w:rsidR="273B3F15">
            <w:rPr>
              <w:rFonts w:ascii="Calibri" w:hAnsi="Calibri" w:eastAsia="Calibri" w:cs="Calibri"/>
              <w:noProof w:val="0"/>
              <w:sz w:val="22"/>
              <w:szCs w:val="22"/>
              <w:lang w:val="en-GB"/>
            </w:rPr>
            <w:t>(Gong &amp; Dong, 2021)</w:t>
          </w:r>
        </w:sdtContent>
      </w:sdt>
      <w:r w:rsidRPr="273B3F15" w:rsidR="273B3F15">
        <w:rPr>
          <w:rFonts w:ascii="Calibri" w:hAnsi="Calibri" w:eastAsia="Calibri" w:cs="Calibri"/>
          <w:noProof w:val="0"/>
          <w:color w:val="auto"/>
          <w:sz w:val="22"/>
          <w:szCs w:val="22"/>
          <w:lang w:val="en-GB"/>
        </w:rPr>
        <w:t xml:space="preserve"> </w:t>
      </w:r>
      <w:r w:rsidRPr="273B3F15" w:rsidR="273B3F15">
        <w:rPr>
          <w:rFonts w:ascii="Calibri" w:hAnsi="Calibri" w:eastAsia="Calibri" w:cs="Calibri"/>
          <w:b w:val="0"/>
          <w:bCs w:val="0"/>
          <w:i w:val="0"/>
          <w:iCs w:val="0"/>
          <w:caps w:val="0"/>
          <w:smallCaps w:val="0"/>
          <w:noProof w:val="0"/>
          <w:color w:val="auto"/>
          <w:sz w:val="24"/>
          <w:szCs w:val="24"/>
          <w:lang w:val="en-GB"/>
        </w:rPr>
        <w:t xml:space="preserve">used wheat as a model plant to explain the transfer, transportation, and accumulation of Cerium-doped CQDs. Disinfected wheat seeds were germinated in darkness at 30°C for 48 hours and under illumination for 72 hours. Growing seeds were placed in petri dishes with Hoagland nutrient solution in an incubator at 25°C. When the seedlings grew to 2 cm, Ce, CDs, and </w:t>
      </w:r>
      <w:r w:rsidRPr="273B3F15" w:rsidR="273B3F15">
        <w:rPr>
          <w:rFonts w:ascii="Calibri" w:hAnsi="Calibri" w:eastAsia="Calibri" w:cs="Calibri"/>
          <w:b w:val="0"/>
          <w:bCs w:val="0"/>
          <w:i w:val="0"/>
          <w:iCs w:val="0"/>
          <w:caps w:val="0"/>
          <w:smallCaps w:val="0"/>
          <w:noProof w:val="0"/>
          <w:color w:val="auto"/>
          <w:sz w:val="24"/>
          <w:szCs w:val="24"/>
          <w:lang w:val="en-GB"/>
        </w:rPr>
        <w:t>CDs:Ce</w:t>
      </w:r>
      <w:r w:rsidRPr="273B3F15" w:rsidR="273B3F15">
        <w:rPr>
          <w:rFonts w:ascii="Calibri" w:hAnsi="Calibri" w:eastAsia="Calibri" w:cs="Calibri"/>
          <w:b w:val="0"/>
          <w:bCs w:val="0"/>
          <w:i w:val="0"/>
          <w:iCs w:val="0"/>
          <w:caps w:val="0"/>
          <w:smallCaps w:val="0"/>
          <w:noProof w:val="0"/>
          <w:color w:val="auto"/>
          <w:sz w:val="24"/>
          <w:szCs w:val="24"/>
          <w:lang w:val="en-GB"/>
        </w:rPr>
        <w:t xml:space="preserve"> solutions with different concentration gradients were applied to the wheat seedlings. Leaves at the same position of all seedlings and root systems were tested after 15 days. Ce contents in roots, stems, and leaves of wheat plants absorbed from </w:t>
      </w:r>
      <w:r w:rsidRPr="273B3F15" w:rsidR="273B3F15">
        <w:rPr>
          <w:rFonts w:ascii="Calibri" w:hAnsi="Calibri" w:eastAsia="Calibri" w:cs="Calibri"/>
          <w:b w:val="0"/>
          <w:bCs w:val="0"/>
          <w:i w:val="0"/>
          <w:iCs w:val="0"/>
          <w:caps w:val="0"/>
          <w:smallCaps w:val="0"/>
          <w:noProof w:val="0"/>
          <w:color w:val="auto"/>
          <w:sz w:val="24"/>
          <w:szCs w:val="24"/>
          <w:lang w:val="en-GB"/>
        </w:rPr>
        <w:t>CDs:Ce</w:t>
      </w:r>
      <w:r w:rsidRPr="273B3F15" w:rsidR="273B3F15">
        <w:rPr>
          <w:rFonts w:ascii="Calibri" w:hAnsi="Calibri" w:eastAsia="Calibri" w:cs="Calibri"/>
          <w:b w:val="0"/>
          <w:bCs w:val="0"/>
          <w:i w:val="0"/>
          <w:iCs w:val="0"/>
          <w:caps w:val="0"/>
          <w:smallCaps w:val="0"/>
          <w:noProof w:val="0"/>
          <w:color w:val="auto"/>
          <w:sz w:val="24"/>
          <w:szCs w:val="24"/>
          <w:lang w:val="en-GB"/>
        </w:rPr>
        <w:t xml:space="preserve"> were tested via ICP-MS to assess the transfer, transportation, and accumulation of </w:t>
      </w:r>
      <w:r w:rsidRPr="273B3F15" w:rsidR="273B3F15">
        <w:rPr>
          <w:rFonts w:ascii="Calibri" w:hAnsi="Calibri" w:eastAsia="Calibri" w:cs="Calibri"/>
          <w:b w:val="0"/>
          <w:bCs w:val="0"/>
          <w:i w:val="0"/>
          <w:iCs w:val="0"/>
          <w:caps w:val="0"/>
          <w:smallCaps w:val="0"/>
          <w:noProof w:val="0"/>
          <w:color w:val="auto"/>
          <w:sz w:val="24"/>
          <w:szCs w:val="24"/>
          <w:lang w:val="en-GB"/>
        </w:rPr>
        <w:t>CDs:Ce</w:t>
      </w:r>
      <w:r w:rsidRPr="273B3F15" w:rsidR="273B3F15">
        <w:rPr>
          <w:rFonts w:ascii="Calibri" w:hAnsi="Calibri" w:eastAsia="Calibri" w:cs="Calibri"/>
          <w:b w:val="0"/>
          <w:bCs w:val="0"/>
          <w:i w:val="0"/>
          <w:iCs w:val="0"/>
          <w:caps w:val="0"/>
          <w:smallCaps w:val="0"/>
          <w:noProof w:val="0"/>
          <w:color w:val="auto"/>
          <w:sz w:val="24"/>
          <w:szCs w:val="24"/>
          <w:lang w:val="en-GB"/>
        </w:rPr>
        <w:t xml:space="preserve"> in wheat seedlings. </w:t>
      </w:r>
      <w:r w:rsidRPr="273B3F15" w:rsidR="273B3F15">
        <w:rPr>
          <w:rFonts w:ascii="Calibri" w:hAnsi="Calibri" w:eastAsia="Calibri" w:cs="Calibri"/>
          <w:b w:val="0"/>
          <w:bCs w:val="0"/>
          <w:i w:val="0"/>
          <w:iCs w:val="0"/>
          <w:caps w:val="0"/>
          <w:smallCaps w:val="0"/>
          <w:noProof w:val="0"/>
          <w:color w:val="auto"/>
          <w:sz w:val="24"/>
          <w:szCs w:val="24"/>
          <w:lang w:val="en-GB"/>
        </w:rPr>
        <w:t>CDs:Ce</w:t>
      </w:r>
      <w:r w:rsidRPr="273B3F15" w:rsidR="273B3F15">
        <w:rPr>
          <w:rFonts w:ascii="Calibri" w:hAnsi="Calibri" w:eastAsia="Calibri" w:cs="Calibri"/>
          <w:b w:val="0"/>
          <w:bCs w:val="0"/>
          <w:i w:val="0"/>
          <w:iCs w:val="0"/>
          <w:caps w:val="0"/>
          <w:smallCaps w:val="0"/>
          <w:noProof w:val="0"/>
          <w:color w:val="auto"/>
          <w:sz w:val="24"/>
          <w:szCs w:val="24"/>
          <w:lang w:val="en-GB"/>
        </w:rPr>
        <w:t xml:space="preserve"> absorption of wheat plants under the </w:t>
      </w:r>
      <w:r w:rsidRPr="273B3F15" w:rsidR="273B3F15">
        <w:rPr>
          <w:rFonts w:ascii="Calibri" w:hAnsi="Calibri" w:eastAsia="Calibri" w:cs="Calibri"/>
          <w:b w:val="0"/>
          <w:bCs w:val="0"/>
          <w:i w:val="0"/>
          <w:iCs w:val="0"/>
          <w:caps w:val="0"/>
          <w:smallCaps w:val="0"/>
          <w:noProof w:val="0"/>
          <w:color w:val="auto"/>
          <w:sz w:val="24"/>
          <w:szCs w:val="24"/>
          <w:lang w:val="en-GB"/>
        </w:rPr>
        <w:t>optimal</w:t>
      </w:r>
      <w:r w:rsidRPr="273B3F15" w:rsidR="273B3F15">
        <w:rPr>
          <w:rFonts w:ascii="Calibri" w:hAnsi="Calibri" w:eastAsia="Calibri" w:cs="Calibri"/>
          <w:b w:val="0"/>
          <w:bCs w:val="0"/>
          <w:i w:val="0"/>
          <w:iCs w:val="0"/>
          <w:caps w:val="0"/>
          <w:smallCaps w:val="0"/>
          <w:noProof w:val="0"/>
          <w:color w:val="auto"/>
          <w:sz w:val="24"/>
          <w:szCs w:val="24"/>
          <w:lang w:val="en-GB"/>
        </w:rPr>
        <w:t xml:space="preserve"> concentration (0.025 mg/mL) was tested with CLSM and fluorescence microscopes. It was illustrated that </w:t>
      </w:r>
      <w:r w:rsidRPr="273B3F15" w:rsidR="273B3F15">
        <w:rPr>
          <w:rFonts w:ascii="Calibri" w:hAnsi="Calibri" w:eastAsia="Calibri" w:cs="Calibri"/>
          <w:b w:val="0"/>
          <w:bCs w:val="0"/>
          <w:i w:val="0"/>
          <w:iCs w:val="0"/>
          <w:caps w:val="0"/>
          <w:smallCaps w:val="0"/>
          <w:noProof w:val="0"/>
          <w:color w:val="auto"/>
          <w:sz w:val="24"/>
          <w:szCs w:val="24"/>
          <w:lang w:val="en-GB"/>
        </w:rPr>
        <w:t>CDs:Ce</w:t>
      </w:r>
      <w:r w:rsidRPr="273B3F15" w:rsidR="273B3F15">
        <w:rPr>
          <w:rFonts w:ascii="Calibri" w:hAnsi="Calibri" w:eastAsia="Calibri" w:cs="Calibri"/>
          <w:b w:val="0"/>
          <w:bCs w:val="0"/>
          <w:i w:val="0"/>
          <w:iCs w:val="0"/>
          <w:caps w:val="0"/>
          <w:smallCaps w:val="0"/>
          <w:noProof w:val="0"/>
          <w:color w:val="auto"/>
          <w:sz w:val="24"/>
          <w:szCs w:val="24"/>
          <w:lang w:val="en-GB"/>
        </w:rPr>
        <w:t xml:space="preserve"> were absorbed by root hairs of wheat and then transported through the vascular system of stems and leaves via fibrovascular tissues. The root system is the primary site of biological accumulation of </w:t>
      </w:r>
      <w:r w:rsidRPr="273B3F15" w:rsidR="273B3F15">
        <w:rPr>
          <w:rFonts w:ascii="Calibri" w:hAnsi="Calibri" w:eastAsia="Calibri" w:cs="Calibri"/>
          <w:b w:val="0"/>
          <w:bCs w:val="0"/>
          <w:i w:val="0"/>
          <w:iCs w:val="0"/>
          <w:caps w:val="0"/>
          <w:smallCaps w:val="0"/>
          <w:noProof w:val="0"/>
          <w:color w:val="auto"/>
          <w:sz w:val="24"/>
          <w:szCs w:val="24"/>
          <w:lang w:val="en-GB"/>
        </w:rPr>
        <w:t>CDs:Ce</w:t>
      </w:r>
      <w:r w:rsidRPr="273B3F15" w:rsidR="273B3F15">
        <w:rPr>
          <w:rFonts w:ascii="Calibri" w:hAnsi="Calibri" w:eastAsia="Calibri" w:cs="Calibri"/>
          <w:b w:val="0"/>
          <w:bCs w:val="0"/>
          <w:i w:val="0"/>
          <w:iCs w:val="0"/>
          <w:caps w:val="0"/>
          <w:smallCaps w:val="0"/>
          <w:noProof w:val="0"/>
          <w:color w:val="auto"/>
          <w:sz w:val="24"/>
          <w:szCs w:val="24"/>
          <w:lang w:val="en-GB"/>
        </w:rPr>
        <w:t xml:space="preserve">, but most of the accumulation was </w:t>
      </w:r>
      <w:r w:rsidRPr="273B3F15" w:rsidR="273B3F15">
        <w:rPr>
          <w:rFonts w:ascii="Calibri" w:hAnsi="Calibri" w:eastAsia="Calibri" w:cs="Calibri"/>
          <w:b w:val="0"/>
          <w:bCs w:val="0"/>
          <w:i w:val="0"/>
          <w:iCs w:val="0"/>
          <w:caps w:val="0"/>
          <w:smallCaps w:val="0"/>
          <w:noProof w:val="0"/>
          <w:color w:val="auto"/>
          <w:sz w:val="24"/>
          <w:szCs w:val="24"/>
          <w:lang w:val="en-GB"/>
        </w:rPr>
        <w:t>observed</w:t>
      </w:r>
      <w:r w:rsidRPr="273B3F15" w:rsidR="273B3F15">
        <w:rPr>
          <w:rFonts w:ascii="Calibri" w:hAnsi="Calibri" w:eastAsia="Calibri" w:cs="Calibri"/>
          <w:b w:val="0"/>
          <w:bCs w:val="0"/>
          <w:i w:val="0"/>
          <w:iCs w:val="0"/>
          <w:caps w:val="0"/>
          <w:smallCaps w:val="0"/>
          <w:noProof w:val="0"/>
          <w:color w:val="auto"/>
          <w:sz w:val="24"/>
          <w:szCs w:val="24"/>
          <w:lang w:val="en-GB"/>
        </w:rPr>
        <w:t xml:space="preserve"> in the veins and stomata of the </w:t>
      </w:r>
      <w:r w:rsidRPr="273B3F15" w:rsidR="273B3F15">
        <w:rPr>
          <w:rFonts w:ascii="Calibri" w:hAnsi="Calibri" w:eastAsia="Calibri" w:cs="Calibri"/>
          <w:b w:val="0"/>
          <w:bCs w:val="0"/>
          <w:i w:val="0"/>
          <w:iCs w:val="0"/>
          <w:caps w:val="0"/>
          <w:smallCaps w:val="0"/>
          <w:noProof w:val="0"/>
          <w:color w:val="auto"/>
          <w:sz w:val="24"/>
          <w:szCs w:val="24"/>
          <w:lang w:val="en-GB"/>
        </w:rPr>
        <w:t>leaves.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82C01"/>
    <w:rsid w:val="0CD19AF1"/>
    <w:rsid w:val="273B3F15"/>
    <w:rsid w:val="3AE206FF"/>
    <w:rsid w:val="66182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2C01"/>
  <w15:chartTrackingRefBased/>
  <w15:docId w15:val="{DB9EF1A8-54A0-4F5A-BC2E-1AD62B5082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73B3F15"/>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73B3F15"/>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73B3F15"/>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73B3F15"/>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73B3F15"/>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73B3F15"/>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73B3F15"/>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73B3F15"/>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73B3F15"/>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73B3F15"/>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73B3F1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73B3F1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73B3F1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73B3F1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73B3F15"/>
    <w:pPr>
      <w:spacing/>
      <w:ind w:left="720"/>
      <w:contextualSpacing/>
    </w:pPr>
  </w:style>
  <w:style w:type="character" w:styleId="Heading1Char" w:customStyle="true">
    <w:uiPriority w:val="9"/>
    <w:name w:val="Heading 1 Char"/>
    <w:basedOn w:val="DefaultParagraphFont"/>
    <w:link w:val="Heading1"/>
    <w:rsid w:val="273B3F15"/>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273B3F15"/>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273B3F15"/>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273B3F15"/>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273B3F15"/>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273B3F15"/>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273B3F15"/>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273B3F15"/>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273B3F15"/>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273B3F15"/>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273B3F15"/>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273B3F15"/>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273B3F15"/>
    <w:rPr>
      <w:i w:val="1"/>
      <w:iCs w:val="1"/>
      <w:noProof w:val="0"/>
      <w:color w:val="4472C4" w:themeColor="accent1" w:themeTint="FF" w:themeShade="FF"/>
      <w:lang w:val="en-GB"/>
    </w:rPr>
  </w:style>
  <w:style w:type="paragraph" w:styleId="TOC1">
    <w:uiPriority w:val="39"/>
    <w:name w:val="toc 1"/>
    <w:basedOn w:val="Normal"/>
    <w:next w:val="Normal"/>
    <w:unhideWhenUsed/>
    <w:rsid w:val="273B3F15"/>
    <w:pPr>
      <w:spacing w:after="100"/>
    </w:pPr>
  </w:style>
  <w:style w:type="paragraph" w:styleId="TOC2">
    <w:uiPriority w:val="39"/>
    <w:name w:val="toc 2"/>
    <w:basedOn w:val="Normal"/>
    <w:next w:val="Normal"/>
    <w:unhideWhenUsed/>
    <w:rsid w:val="273B3F15"/>
    <w:pPr>
      <w:spacing w:after="100"/>
      <w:ind w:left="220"/>
    </w:pPr>
  </w:style>
  <w:style w:type="paragraph" w:styleId="TOC3">
    <w:uiPriority w:val="39"/>
    <w:name w:val="toc 3"/>
    <w:basedOn w:val="Normal"/>
    <w:next w:val="Normal"/>
    <w:unhideWhenUsed/>
    <w:rsid w:val="273B3F15"/>
    <w:pPr>
      <w:spacing w:after="100"/>
      <w:ind w:left="440"/>
    </w:pPr>
  </w:style>
  <w:style w:type="paragraph" w:styleId="TOC4">
    <w:uiPriority w:val="39"/>
    <w:name w:val="toc 4"/>
    <w:basedOn w:val="Normal"/>
    <w:next w:val="Normal"/>
    <w:unhideWhenUsed/>
    <w:rsid w:val="273B3F15"/>
    <w:pPr>
      <w:spacing w:after="100"/>
      <w:ind w:left="660"/>
    </w:pPr>
  </w:style>
  <w:style w:type="paragraph" w:styleId="TOC5">
    <w:uiPriority w:val="39"/>
    <w:name w:val="toc 5"/>
    <w:basedOn w:val="Normal"/>
    <w:next w:val="Normal"/>
    <w:unhideWhenUsed/>
    <w:rsid w:val="273B3F15"/>
    <w:pPr>
      <w:spacing w:after="100"/>
      <w:ind w:left="880"/>
    </w:pPr>
  </w:style>
  <w:style w:type="paragraph" w:styleId="TOC6">
    <w:uiPriority w:val="39"/>
    <w:name w:val="toc 6"/>
    <w:basedOn w:val="Normal"/>
    <w:next w:val="Normal"/>
    <w:unhideWhenUsed/>
    <w:rsid w:val="273B3F15"/>
    <w:pPr>
      <w:spacing w:after="100"/>
      <w:ind w:left="1100"/>
    </w:pPr>
  </w:style>
  <w:style w:type="paragraph" w:styleId="TOC7">
    <w:uiPriority w:val="39"/>
    <w:name w:val="toc 7"/>
    <w:basedOn w:val="Normal"/>
    <w:next w:val="Normal"/>
    <w:unhideWhenUsed/>
    <w:rsid w:val="273B3F15"/>
    <w:pPr>
      <w:spacing w:after="100"/>
      <w:ind w:left="1320"/>
    </w:pPr>
  </w:style>
  <w:style w:type="paragraph" w:styleId="TOC8">
    <w:uiPriority w:val="39"/>
    <w:name w:val="toc 8"/>
    <w:basedOn w:val="Normal"/>
    <w:next w:val="Normal"/>
    <w:unhideWhenUsed/>
    <w:rsid w:val="273B3F15"/>
    <w:pPr>
      <w:spacing w:after="100"/>
      <w:ind w:left="1540"/>
    </w:pPr>
  </w:style>
  <w:style w:type="paragraph" w:styleId="TOC9">
    <w:uiPriority w:val="39"/>
    <w:name w:val="toc 9"/>
    <w:basedOn w:val="Normal"/>
    <w:next w:val="Normal"/>
    <w:unhideWhenUsed/>
    <w:rsid w:val="273B3F15"/>
    <w:pPr>
      <w:spacing w:after="100"/>
      <w:ind w:left="1760"/>
    </w:pPr>
  </w:style>
  <w:style w:type="paragraph" w:styleId="EndnoteText">
    <w:uiPriority w:val="99"/>
    <w:name w:val="endnote text"/>
    <w:basedOn w:val="Normal"/>
    <w:semiHidden/>
    <w:unhideWhenUsed/>
    <w:link w:val="EndnoteTextChar"/>
    <w:rsid w:val="273B3F15"/>
    <w:rPr>
      <w:sz w:val="20"/>
      <w:szCs w:val="20"/>
    </w:rPr>
    <w:pPr>
      <w:spacing w:after="0"/>
    </w:pPr>
  </w:style>
  <w:style w:type="character" w:styleId="EndnoteTextChar" w:customStyle="true">
    <w:uiPriority w:val="99"/>
    <w:name w:val="Endnote Text Char"/>
    <w:basedOn w:val="DefaultParagraphFont"/>
    <w:semiHidden/>
    <w:link w:val="EndnoteText"/>
    <w:rsid w:val="273B3F15"/>
    <w:rPr>
      <w:noProof w:val="0"/>
      <w:sz w:val="20"/>
      <w:szCs w:val="20"/>
      <w:lang w:val="en-GB"/>
    </w:rPr>
  </w:style>
  <w:style w:type="paragraph" w:styleId="Footer">
    <w:uiPriority w:val="99"/>
    <w:name w:val="footer"/>
    <w:basedOn w:val="Normal"/>
    <w:unhideWhenUsed/>
    <w:link w:val="FooterChar"/>
    <w:rsid w:val="273B3F1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73B3F15"/>
    <w:rPr>
      <w:noProof w:val="0"/>
      <w:lang w:val="en-GB"/>
    </w:rPr>
  </w:style>
  <w:style w:type="paragraph" w:styleId="FootnoteText">
    <w:uiPriority w:val="99"/>
    <w:name w:val="footnote text"/>
    <w:basedOn w:val="Normal"/>
    <w:semiHidden/>
    <w:unhideWhenUsed/>
    <w:link w:val="FootnoteTextChar"/>
    <w:rsid w:val="273B3F15"/>
    <w:rPr>
      <w:sz w:val="20"/>
      <w:szCs w:val="20"/>
    </w:rPr>
    <w:pPr>
      <w:spacing w:after="0"/>
    </w:pPr>
  </w:style>
  <w:style w:type="character" w:styleId="FootnoteTextChar" w:customStyle="true">
    <w:uiPriority w:val="99"/>
    <w:name w:val="Footnote Text Char"/>
    <w:basedOn w:val="DefaultParagraphFont"/>
    <w:semiHidden/>
    <w:link w:val="FootnoteText"/>
    <w:rsid w:val="273B3F15"/>
    <w:rPr>
      <w:noProof w:val="0"/>
      <w:sz w:val="20"/>
      <w:szCs w:val="20"/>
      <w:lang w:val="en-GB"/>
    </w:rPr>
  </w:style>
  <w:style w:type="paragraph" w:styleId="Header">
    <w:uiPriority w:val="99"/>
    <w:name w:val="header"/>
    <w:basedOn w:val="Normal"/>
    <w:unhideWhenUsed/>
    <w:link w:val="HeaderChar"/>
    <w:rsid w:val="273B3F1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73B3F15"/>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2507a2ec3dc34a7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6e3290-3a0c-4713-802b-26b02e4f8eaf}"/>
      </w:docPartPr>
      <w:docPartBody>
        <w:p w14:paraId="12851FE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3fdecc12f2ba408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3fdecc12f2ba408b"/>
  </wetp:taskpane>
</wetp:taskpanes>
</file>

<file path=word/webextensions/webextension.xml><?xml version="1.0" encoding="utf-8"?>
<we:webextension xmlns:we="http://schemas.microsoft.com/office/webextensions/webextension/2010/11" id="0dd3832b-d826-4b68-8cab-cd899cf1c6a0">
  <we:reference id="WA104382081" version="1.55.1.0" store="en-US" storeType="omex"/>
  <we:alternateReferences/>
  <we:properties>
    <we:property name="MENDELEY_CITATIONS" value="[{&quot;citationID&quot;:&quot;MENDELEY_CITATION_6db0d71e-3746-4089-8e33-6eb270b1f2d5&quot;,&quot;properties&quot;:{&quot;noteIndex&quot;:0},&quot;isEdited&quot;:false,&quot;manualOverride&quot;:{&quot;isManuallyOverridden&quot;:false,&quot;citeprocText&quot;:&quot;(J. Chen et al., 2016)&quot;,&quot;manualOverrideText&quot;:&quot;&quot;},&quot;citationItems&quot;:[{&quot;id&quot;:&quot;d2051e12-2721-3add-8da7-db19ee387419&quot;,&quot;itemData&quot;:{&quot;type&quot;:&quot;article-journal&quot;,&quot;id&quot;:&quot;d2051e12-2721-3add-8da7-db19ee387419&quot;,&quot;title&quot;:&quot;The effect and fate of water-soluble carbon nanodots in maize (Zea mays L.)&quot;,&quot;author&quot;:[{&quot;family&quot;:&quot;Chen&quot;,&quot;given&quot;:&quot;Jing&quot;,&quot;parse-names&quot;:false,&quot;dropping-particle&quot;:&quot;&quot;,&quot;non-dropping-particle&quot;:&quot;&quot;},{&quot;family&quot;:&quot;Dou&quot;,&quot;given&quot;:&quot;Runzhi&quot;,&quot;parse-names&quot;:false,&quot;dropping-particle&quot;:&quot;&quot;,&quot;non-dropping-particle&quot;:&quot;&quot;},{&quot;family&quot;:&quot;Yang&quot;,&quot;given&quot;:&quot;Zhongzhou&quot;,&quot;parse-names&quot;:false,&quot;dropping-particle&quot;:&quot;&quot;,&quot;non-dropping-particle&quot;:&quot;&quot;},{&quot;family&quot;:&quot;Wang&quot;,&quot;given&quot;:&quot;Xiaoping&quot;,&quot;parse-names&quot;:false,&quot;dropping-particle&quot;:&quot;&quot;,&quot;non-dropping-particle&quot;:&quot;&quot;},{&quot;family&quot;:&quot;Mao&quot;,&quot;given&quot;:&quot;Chuanbin&quot;,&quot;parse-names&quot;:false,&quot;dropping-particle&quot;:&quot;&quot;,&quot;non-dropping-particle&quot;:&quot;&quot;},{&quot;family&quot;:&quot;Gao&quot;,&quot;given&quot;:&quot;Xiang&quot;,&quot;parse-names&quot;:false,&quot;dropping-particle&quot;:&quot;&quot;,&quot;non-dropping-particle&quot;:&quot;&quot;},{&quot;family&quot;:&quot;Wang&quot;,&quot;given&quot;:&quot;Li&quot;,&quot;parse-names&quot;:false,&quot;dropping-particle&quot;:&quot;&quot;,&quot;non-dropping-particle&quot;:&quot;&quot;}],&quot;container-title&quot;:&quot;http://dx.doi.org/10.3109/17435390.2015.1133864&quot;,&quot;accessed&quot;:{&quot;date-parts&quot;:[[2023,3,14]]},&quot;DOI&quot;:&quot;10.3109/17435390.2015.1133864&quot;,&quot;ISSN&quot;:&quot;17435404&quot;,&quot;PMID&quot;:&quot;26694806&quot;,&quot;URL&quot;:&quot;https://www.tandfonline.com/doi/abs/10.3109/17435390.2015.1133864&quot;,&quot;issued&quot;:{&quot;date-parts&quot;:[[2016,7,2]]},&quot;page&quot;:&quot;818-828&quot;,&quot;abstract&quot;:&quot;In this study, the toxicity of water-soluble carbon nanodots (C-dots) to maize (Zea mays L.) and their uptake and transport in plants were investigated. After exposed in sand matrix amended with 0–...&quot;,&quot;publisher&quot;:&quot;Taylor &amp; Francis&quot;,&quot;issue&quot;:&quot;6&quot;,&quot;volume&quot;:&quot;10&quot;,&quot;container-title-short&quot;:&quot;&quot;},&quot;isTemporary&quot;:false}],&quot;citationTag&quot;:&quot;MENDELEY_CITATION_v3_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&quot;},{&quot;citationID&quot;:&quot;MENDELEY_CITATION_a4fee02c-8736-4cf1-923d-f743f9479672&quot;,&quot;properties&quot;:{&quot;noteIndex&quot;:0},&quot;isEdited&quot;:false,&quot;manualOverride&quot;:{&quot;isManuallyOverridden&quot;:false,&quot;citeprocText&quot;:&quot;(Li et al., 2020)&quot;,&quot;manualOverrideText&quot;:&quot;&quot;},&quot;citationItems&quot;:[{&quot;id&quot;:&quot;70376a6d-d515-317e-a57c-2c83f33affdd&quot;,&quot;itemData&quot;:{&quot;type&quot;:&quot;article-journal&quot;,&quot;id&quot;:&quot;70376a6d-d515-317e-a57c-2c83f33affdd&quot;,&quot;title&quot;:&quot;A review on the effects of carbon dots in plant systems&quot;,&quot;author&quot;:[{&quot;family&quot;:&quot;Li&quot;,&quot;given&quot;:&quot;Yadong&quot;,&quot;parse-names&quot;:false,&quot;dropping-particle&quot;:&quot;&quot;,&quot;non-dropping-particle&quot;:&quot;&quot;},{&quot;family&quot;:&quot;Xu&quot;,&quot;given&quot;:&quot;Xiaokai&quot;,&quot;parse-names&quot;:false,&quot;dropping-particle&quot;:&quot;&quot;,&quot;non-dropping-particle&quot;:&quot;&quot;},{&quot;family&quot;:&quot;Wu&quot;,&quot;given&quot;:&quot;Ying&quot;,&quot;parse-names&quot;:false,&quot;dropping-particle&quot;:&quot;&quot;,&quot;non-dropping-particle&quot;:&quot;&quot;},{&quot;family&quot;:&quot;Zhuang&quot;,&quot;given&quot;:&quot;Jianle&quot;,&quot;parse-names&quot;:false,&quot;dropping-particle&quot;:&quot;&quot;,&quot;non-dropping-particle&quot;:&quot;&quot;},{&quot;family&quot;:&quot;Zhang&quot;,&quot;given&quot;:&quot;Xuejie&quot;,&quot;parse-names&quot;:false,&quot;dropping-particle&quot;:&quot;&quot;,&quot;non-dropping-particle&quot;:&quot;&quot;},{&quot;family&quot;:&quot;Zhang&quot;,&quot;given&quot;:&quot;Haoran&quot;,&quot;parse-names&quot;:false,&quot;dropping-particle&quot;:&quot;&quot;,&quot;non-dropping-particle&quot;:&quot;&quot;},{&quot;family&quot;:&quot;Lei&quot;,&quot;given&quot;:&quot;Bingfu&quot;,&quot;parse-names&quot;:false,&quot;dropping-particle&quot;:&quot;&quot;,&quot;non-dropping-particle&quot;:&quot;&quot;},{&quot;family&quot;:&quot;Hu&quot;,&quot;given&quot;:&quot;Chaofan&quot;,&quot;parse-names&quot;:false,&quot;dropping-particle&quot;:&quot;&quot;,&quot;non-dropping-particle&quot;:&quot;&quot;},{&quot;family&quot;:&quot;Liu&quot;,&quot;given&quot;:&quot;Yingliang&quot;,&quot;parse-names&quot;:false,&quot;dropping-particle&quot;:&quot;&quot;,&quot;non-dropping-particle&quot;:&quot;&quot;}],&quot;container-title&quot;:&quot;Materials Chemistry Frontiers&quot;,&quot;accessed&quot;:{&quot;date-parts&quot;:[[2023,3,9]]},&quot;DOI&quot;:&quot;10.1039/C9QM00614A&quot;,&quot;ISSN&quot;:&quot;20521537&quot;,&quot;URL&quot;:&quot;https://pubs.rsc.org/en/content/articlehtml/2020/qm/c9qm00614a&quot;,&quot;issued&quot;:{&quot;date-parts&quot;:[[2020,2,7]]},&quot;page&quot;:&quot;437-448&quot;,&quot;abstract&quot;:&quot;Carbon dots (CDs), a novel member of the renowned carbon-based nanomaterials family, have gained tremendous attention in various fields. Their extraordinary properties, including facile synthesis procedure, photoluminescence, biocompatibility, tunable surface functionalities, water solubility and low toxicity, have introduced them extensively in biological applications, such as bioimaging, biosensing, photocatalysis and molecule delivery. Recently, CDs have attracted significant interest in agriculture to improve the growth and production of plants and great progress has been achieved in this area. Here, we will review the interactions of CDs with plant systems for the first time, including symptomatic plant growth, internal physiological processes and other external factors involved in plant growth. Furthermore, the current challenges and future perspective of CDs in the field of agriculture are discussed. Looking forward, it indicates that CDs might play an important role in the future of agriculture.&quot;,&quot;publisher&quot;:&quot;Royal Society of Chemistry&quot;,&quot;issue&quot;:&quot;2&quot;,&quot;volume&quot;:&quot;4&quot;,&quot;container-title-short&quot;:&quot;Mater Chem Front&quot;},&quot;isTemporary&quot;:false}],&quot;citationTag&quot;:&quot;MENDELEY_CITATION_v3_eyJjaXRhdGlvbklEIjoiTUVOREVMRVlfQ0lUQVRJT05fYTRmZWUwMmMtODczNi00Y2YxLTkyM2QtZjc0M2Y5NDc5Njcy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&quot;},{&quot;citationID&quot;:&quot;MENDELEY_CITATION_15456195-6647-4cf2-b6d2-23cc287074b8&quot;,&quot;properties&quot;:{&quot;noteIndex&quot;:0},&quot;isEdited&quot;:false,&quot;manualOverride&quot;:{&quot;isManuallyOverridden&quot;:false,&quot;citeprocText&quot;:&quot;(Tripathi &amp;#38; Sarkar, 2015)&quot;,&quot;manualOverrideText&quot;:&quot;&quot;},&quot;citationItems&quot;:[{&quot;id&quot;:&quot;f2fd21a1-a391-339c-a40b-f524a8df52fc&quot;,&quot;itemData&quot;:{&quot;type&quot;:&quot;article-journal&quot;,&quot;id&quot;:&quot;f2fd21a1-a391-339c-a40b-f524a8df52fc&quot;,&quot;title&quot;:&quot;Influence of water soluble carbon dots on the growth of wheat plant&quot;,&quot;author&quot;:[{&quot;family&quot;:&quot;Tripathi&quot;,&quot;given&quot;:&quot;Shweta&quot;,&quot;parse-names&quot;:false,&quot;dropping-particle&quot;:&quot;&quot;,&quot;non-dropping-particle&quot;:&quot;&quot;},{&quot;family&quot;:&quot;Sarkar&quot;,&quot;given&quot;:&quot;Sabyasachi&quot;,&quot;parse-names&quot;:false,&quot;dropping-particle&quot;:&quot;&quot;,&quot;non-dropping-particle&quot;:&quot;&quot;}],&quot;container-title&quot;:&quot;Applied Nanoscience (Switzerland)&quot;,&quot;accessed&quot;:{&quot;date-parts&quot;:[[2023,3,14]]},&quot;DOI&quot;:&quot;10.1007/S13204-014-0355-9/FIGURES/6&quot;,&quot;ISSN&quot;:&quot;21905517&quot;,&quot;URL&quot;:&quot;https://link.springer.com/article/10.1007/s13204-014-0355-9&quot;,&quot;issued&quot;:{&quot;date-parts&quot;:[[2015,6,1]]},&quot;page&quot;:&quot;609-616&quot;,&quot;abstract&quot;:&quot;The effect of water soluble carbon nano-dots (wsCND) on the growth of root and shoot of wheat plants under light and dark conditions has been studied. The wsCND enhances the growth of root and shoot both in light and dark conditions. The effect of wsCND on the growth of root was relatively more compared to that of shoot. Scanning electron and Fluorescence microscopic analysis show that wsCNDs enter inside the plant. Raman spectroscopy also confirms this. The present study shows that wsCNDs are non-toxic to the wheat plant and can be used to enhance the production of this cereal crop.&quot;,&quot;publisher&quot;:&quot;Springer Nature&quot;,&quot;issue&quot;:&quot;5&quot;,&quot;volume&quot;:&quot;5&quot;,&quot;container-title-short&quot;:&quot;&quot;},&quot;isTemporary&quot;:false}],&quot;citationTag&quot;:&quot;MENDELEY_CITATION_v3_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&quot;},{&quot;citationID&quot;:&quot;MENDELEY_CITATION_445c316d-1c2a-408e-a6b8-75efefc2384e&quot;,&quot;properties&quot;:{&quot;noteIndex&quot;:0},&quot;isEdited&quot;:false,&quot;manualOverride&quot;:{&quot;isManuallyOverridden&quot;:false,&quot;citeprocText&quot;:&quot;(Li et al., 2020)&quot;,&quot;manualOverrideText&quot;:&quot;&quot;},&quot;citationItems&quot;:[{&quot;id&quot;:&quot;70376a6d-d515-317e-a57c-2c83f33affdd&quot;,&quot;itemData&quot;:{&quot;type&quot;:&quot;article-journal&quot;,&quot;id&quot;:&quot;70376a6d-d515-317e-a57c-2c83f33affdd&quot;,&quot;title&quot;:&quot;A review on the effects of carbon dots in plant systems&quot;,&quot;author&quot;:[{&quot;family&quot;:&quot;Li&quot;,&quot;given&quot;:&quot;Yadong&quot;,&quot;parse-names&quot;:false,&quot;dropping-particle&quot;:&quot;&quot;,&quot;non-dropping-particle&quot;:&quot;&quot;},{&quot;family&quot;:&quot;Xu&quot;,&quot;given&quot;:&quot;Xiaokai&quot;,&quot;parse-names&quot;:false,&quot;dropping-particle&quot;:&quot;&quot;,&quot;non-dropping-particle&quot;:&quot;&quot;},{&quot;family&quot;:&quot;Wu&quot;,&quot;given&quot;:&quot;Ying&quot;,&quot;parse-names&quot;:false,&quot;dropping-particle&quot;:&quot;&quot;,&quot;non-dropping-particle&quot;:&quot;&quot;},{&quot;family&quot;:&quot;Zhuang&quot;,&quot;given&quot;:&quot;Jianle&quot;,&quot;parse-names&quot;:false,&quot;dropping-particle&quot;:&quot;&quot;,&quot;non-dropping-particle&quot;:&quot;&quot;},{&quot;family&quot;:&quot;Zhang&quot;,&quot;given&quot;:&quot;Xuejie&quot;,&quot;parse-names&quot;:false,&quot;dropping-particle&quot;:&quot;&quot;,&quot;non-dropping-particle&quot;:&quot;&quot;},{&quot;family&quot;:&quot;Zhang&quot;,&quot;given&quot;:&quot;Haoran&quot;,&quot;parse-names&quot;:false,&quot;dropping-particle&quot;:&quot;&quot;,&quot;non-dropping-particle&quot;:&quot;&quot;},{&quot;family&quot;:&quot;Lei&quot;,&quot;given&quot;:&quot;Bingfu&quot;,&quot;parse-names&quot;:false,&quot;dropping-particle&quot;:&quot;&quot;,&quot;non-dropping-particle&quot;:&quot;&quot;},{&quot;family&quot;:&quot;Hu&quot;,&quot;given&quot;:&quot;Chaofan&quot;,&quot;parse-names&quot;:false,&quot;dropping-particle&quot;:&quot;&quot;,&quot;non-dropping-particle&quot;:&quot;&quot;},{&quot;family&quot;:&quot;Liu&quot;,&quot;given&quot;:&quot;Yingliang&quot;,&quot;parse-names&quot;:false,&quot;dropping-particle&quot;:&quot;&quot;,&quot;non-dropping-particle&quot;:&quot;&quot;}],&quot;container-title&quot;:&quot;Materials Chemistry Frontiers&quot;,&quot;accessed&quot;:{&quot;date-parts&quot;:[[2023,3,9]]},&quot;DOI&quot;:&quot;10.1039/C9QM00614A&quot;,&quot;ISSN&quot;:&quot;20521537&quot;,&quot;URL&quot;:&quot;https://pubs.rsc.org/en/content/articlehtml/2020/qm/c9qm00614a&quot;,&quot;issued&quot;:{&quot;date-parts&quot;:[[2020,2,7]]},&quot;page&quot;:&quot;437-448&quot;,&quot;abstract&quot;:&quot;Carbon dots (CDs), a novel member of the renowned carbon-based nanomaterials family, have gained tremendous attention in various fields. Their extraordinary properties, including facile synthesis procedure, photoluminescence, biocompatibility, tunable surface functionalities, water solubility and low toxicity, have introduced them extensively in biological applications, such as bioimaging, biosensing, photocatalysis and molecule delivery. Recently, CDs have attracted significant interest in agriculture to improve the growth and production of plants and great progress has been achieved in this area. Here, we will review the interactions of CDs with plant systems for the first time, including symptomatic plant growth, internal physiological processes and other external factors involved in plant growth. Furthermore, the current challenges and future perspective of CDs in the field of agriculture are discussed. Looking forward, it indicates that CDs might play an important role in the future of agriculture.&quot;,&quot;publisher&quot;:&quot;Royal Society of Chemistry&quot;,&quot;issue&quot;:&quot;2&quot;,&quot;volume&quot;:&quot;4&quot;,&quot;container-title-short&quot;:&quot;Mater Chem Front&quot;},&quot;isTemporary&quot;:false}],&quot;citationTag&quot;:&quot;MENDELEY_CITATION_v3_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&quot;},{&quot;citationID&quot;:&quot;MENDELEY_CITATION_eb126e77-86a5-424f-a59d-caa9964ac4eb&quot;,&quot;properties&quot;:{&quot;noteIndex&quot;:0},&quot;isEdited&quot;:false,&quot;manualOverride&quot;:{&quot;isManuallyOverridden&quot;:false,&quot;citeprocText&quot;:&quot;(Lin et al., 2009)&quot;,&quot;manualOverrideText&quot;:&quot;&quot;},&quot;citationItems&quot;:[{&quot;id&quot;:&quot;ffd10eb5-d924-3c45-8a59-cd56c19cd60f&quot;,&quot;itemData&quot;:{&quot;type&quot;:&quot;article-journal&quot;,&quot;id&quot;:&quot;ffd10eb5-d924-3c45-8a59-cd56c19cd60f&quot;,&quot;title&quot;:&quot;Uptake, Translocation, and Transmission of Carbon Nanomaterials in Rice Plants&quot;,&quot;author&quot;:[{&quot;family&quot;:&quot;Lin&quot;,&quot;given&quot;:&quot;Sijie&quot;,&quot;parse-names&quot;:false,&quot;dropping-particle&quot;:&quot;&quot;,&quot;non-dropping-particle&quot;:&quot;&quot;},{&quot;family&quot;:&quot;Reppert&quot;,&quot;given&quot;:&quot;Jason&quot;,&quot;parse-names&quot;:false,&quot;dropping-particle&quot;:&quot;&quot;,&quot;non-dropping-particle&quot;:&quot;&quot;},{&quot;family&quot;:&quot;Hu&quot;,&quot;given&quot;:&quot;Qian&quot;,&quot;parse-names&quot;:false,&quot;dropping-particle&quot;:&quot;&quot;,&quot;non-dropping-particle&quot;:&quot;&quot;},{&quot;family&quot;:&quot;Hudson&quot;,&quot;given&quot;:&quot;Joan S.&quot;,&quot;parse-names&quot;:false,&quot;dropping-particle&quot;:&quot;&quot;,&quot;non-dropping-particle&quot;:&quot;&quot;},{&quot;family&quot;:&quot;Reid&quot;,&quot;given&quot;:&quot;Michelle L.&quot;,&quot;parse-names&quot;:false,&quot;dropping-particle&quot;:&quot;&quot;,&quot;non-dropping-particle&quot;:&quot;&quot;},{&quot;family&quot;:&quot;Ratnikova&quot;,&quot;given&quot;:&quot;Tatsiana A.&quot;,&quot;parse-names&quot;:false,&quot;dropping-particle&quot;:&quot;&quot;,&quot;non-dropping-particle&quot;:&quot;&quot;},{&quot;family&quot;:&quot;Rao&quot;,&quot;given&quot;:&quot;Apparao M.&quot;,&quot;parse-names&quot;:false,&quot;dropping-particle&quot;:&quot;&quot;,&quot;non-dropping-particle&quot;:&quot;&quot;},{&quot;family&quot;:&quot;Luo&quot;,&quot;given&quot;:&quot;Hong&quot;,&quot;parse-names&quot;:false,&quot;dropping-particle&quot;:&quot;&quot;,&quot;non-dropping-particle&quot;:&quot;&quot;},{&quot;family&quot;:&quot;Ke&quot;,&quot;given&quot;:&quot;Pu Chun&quot;,&quot;parse-names&quot;:false,&quot;dropping-particle&quot;:&quot;&quot;,&quot;non-dropping-particle&quot;:&quot;&quot;}],&quot;container-title&quot;:&quot;Small&quot;,&quot;accessed&quot;:{&quot;date-parts&quot;:[[2023,3,10]]},&quot;DOI&quot;:&quot;10.1002/SMLL.200801556&quot;,&quot;ISSN&quot;:&quot;1613-6829&quot;,&quot;PMID&quot;:&quot;19235197&quot;,&quot;URL&quot;:&quot;https://onlinelibrary.wiley.com/doi/full/10.1002/smll.200801556&quot;,&quot;issued&quot;:{&quot;date-parts&quot;:[[2009,5,18]]},&quot;page&quot;:&quot;1128-1132&quot;,&quot;publisher&quot;:&quot;John Wiley &amp; Sons, Ltd&quot;,&quot;issue&quot;:&quot;10&quot;,&quot;volume&quot;:&quot;5&quot;,&quot;container-title-short&quot;:&quot;&quot;},&quot;isTemporary&quot;:false}],&quot;citationTag&quot;:&quot;MENDELEY_CITATION_v3_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&quot;},{&quot;citationID&quot;:&quot;MENDELEY_CITATION_789acd95-bed8-4eaf-b2e5-82ba535487a9&quot;,&quot;properties&quot;:{&quot;noteIndex&quot;:0},&quot;isEdited&quot;:false,&quot;manualOverride&quot;:{&quot;isManuallyOverridden&quot;:false,&quot;citeprocText&quot;:&quot;(R. Chen et al., 2010)&quot;,&quot;manualOverrideText&quot;:&quot;&quot;},&quot;citationTag&quot;:&quot;MENDELEY_CITATION_v3_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&quot;,&quot;citationItems&quot;:[{&quot;id&quot;:&quot;68a7bcce-79a0-3a86-9636-f254bafd4600&quot;,&quot;itemData&quot;:{&quot;type&quot;:&quot;article-journal&quot;,&quot;id&quot;:&quot;68a7bcce-79a0-3a86-9636-f254bafd4600&quot;,&quot;title&quot;:&quot;Differential uptake of carbon nanoparticles by plant and mammalian cells&quot;,&quot;author&quot;:[{&quot;family&quot;:&quot;Chen&quot;,&quot;given&quot;:&quot;Ran&quot;,&quot;parse-names&quot;:false,&quot;dropping-particle&quot;:&quot;&quot;,&quot;non-dropping-particle&quot;:&quot;&quot;},{&quot;family&quot;:&quot;Ratnikova&quot;,&quot;given&quot;:&quot;Tatsiana A.&quot;,&quot;parse-names&quot;:false,&quot;dropping-particle&quot;:&quot;&quot;,&quot;non-dropping-particle&quot;:&quot;&quot;},{&quot;family&quot;:&quot;Stone&quot;,&quot;given&quot;:&quot;Matthew B.&quot;,&quot;parse-names&quot;:false,&quot;dropping-particle&quot;:&quot;&quot;,&quot;non-dropping-particle&quot;:&quot;&quot;},{&quot;family&quot;:&quot;Lin&quot;,&quot;given&quot;:&quot;Sijie&quot;,&quot;parse-names&quot;:false,&quot;dropping-particle&quot;:&quot;&quot;,&quot;non-dropping-particle&quot;:&quot;&quot;},{&quot;family&quot;:&quot;Lard&quot;,&quot;given&quot;:&quot;Mercy&quot;,&quot;parse-names&quot;:false,&quot;dropping-particle&quot;:&quot;&quot;,&quot;non-dropping-particle&quot;:&quot;&quot;},{&quot;family&quot;:&quot;Huang&quot;,&quot;given&quot;:&quot;George&quot;,&quot;parse-names&quot;:false,&quot;dropping-particle&quot;:&quot;&quot;,&quot;non-dropping-particle&quot;:&quot;&quot;},{&quot;family&quot;:&quot;Hudson&quot;,&quot;given&quot;:&quot;Jo An S.&quot;,&quot;parse-names&quot;:false,&quot;dropping-particle&quot;:&quot;&quot;,&quot;non-dropping-particle&quot;:&quot;&quot;},{&quot;family&quot;:&quot;Ke&quot;,&quot;given&quot;:&quot;Pu Chun&quot;,&quot;parse-names&quot;:false,&quot;dropping-particle&quot;:&quot;&quot;,&quot;non-dropping-particle&quot;:&quot;&quot;}],&quot;container-title&quot;:&quot;Small&quot;,&quot;accessed&quot;:{&quot;date-parts&quot;:[[2023,3,10]]},&quot;DOI&quot;:&quot;10.1002/SMLL.200901911&quot;,&quot;ISSN&quot;:&quot;16136810&quot;,&quot;PMID&quot;:&quot;20209658&quot;,&quot;issued&quot;:{&quot;date-parts&quot;:[[2010,3,8]]},&quot;page&quot;:&quot;612-617&quot;,&quot;abstract&quot;:&quot;Differential uptake of carbon nanoparticles by plant cells is illustrated. Specifically, the left panel shows accumulation of hydrophilic C 60(OH)20 between a plant cell wall and a plasma membrane, while the right panel displays aggregation and retention of C70-NOM assembly in a plant cell wall. © 2010 Wiley-VCH Verlag GmbH &amp; Co. KGaA, Weinheim.&quot;,&quot;issue&quot;:&quot;5&quot;,&quot;volume&quot;:&quot;6&quot;,&quot;container-title-short&quot;:&quot;&quot;},&quot;isTemporary&quot;:false}]},{&quot;citationID&quot;:&quot;MENDELEY_CITATION_0622749c-bdd7-43d7-9167-3875d9309d04&quot;,&quot;properties&quot;:{&quot;noteIndex&quot;:0},&quot;isEdited&quot;:false,&quot;manualOverride&quot;:{&quot;isManuallyOverridden&quot;:false,&quot;citeprocText&quot;:&quot;(Gong &amp;#38; Dong, 2021)&quot;,&quot;manualOverrideText&quot;:&quot;&quot;},&quot;citationTag&quot;:&quot;MENDELEY_CITATION_v3_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&quot;,&quot;citationItems&quot;:[{&quot;id&quot;:&quot;7b69d02b-594e-34f9-9f53-dec6f60dbb4c&quot;,&quot;itemData&quot;:{&quot;type&quot;:&quot;article-journal&quot;,&quot;id&quot;:&quot;7b69d02b-594e-34f9-9f53-dec6f60dbb4c&quot;,&quot;title&quot;:&quot;Transfer, transportation, and accumulation of cerium-doped carbon quantum dots: Promoting growth and development in wheat&quot;,&quot;author&quot;:[{&quot;family&quot;:&quot;Gong&quot;,&quot;given&quot;:&quot;Yan&quot;,&quot;parse-names&quot;:false,&quot;dropping-particle&quot;:&quot;&quot;,&quot;non-dropping-particle&quot;:&quot;&quot;},{&quot;family&quot;:&quot;Dong&quot;,&quot;given&quot;:&quot;Zihao&quot;,&quot;parse-names&quot;:false,&quot;dropping-particle&quot;:&quot;&quot;,&quot;non-dropping-particle&quot;:&quot;&quot;}],&quot;container-title&quot;:&quot;Ecotoxicology and Environmental Safety&quot;,&quot;container-title-short&quot;:&quot;Ecotoxicol Environ Saf&quot;,&quot;accessed&quot;:{&quot;date-parts&quot;:[[2023,3,9]]},&quot;DOI&quot;:&quot;10.1016/J.ECOENV.2021.112852&quot;,&quot;ISSN&quot;:&quot;0147-6513&quot;,&quot;PMID&quot;:&quot;34601268&quot;,&quot;issued&quot;:{&quot;date-parts&quot;:[[2021,12,15]]},&quot;page&quot;:&quot;112852&quot;,&quot;abstract&quot;:&quot;New cerium-doped carbon quantum dots (CDs:Ce) were developed in this study using hydrothermal synthesis method. The small and uniform sizes and nearly spherical lattice of CDs:Ce indicate its high stability, satisfactory water solubility, and biocompatibility. Wheat was treated with Ce, CDs, and different concentrations (0.01, 0.025, 0.05, 0.1, 0.2, and 0.4 mg/mL) of CDs:Ce. The results showed that, compared with the control group, Ce, CDs, and CDs:Ce could promote the growth and development of wheat in a certain concentration range. Wheat demonstrated the optimal morphological index (compared with the control, the root number, root length, leaf length, and plant height were increased by 45%, 57%, 28%, and 46%, respectively), maximum chlorophyll content (increased by 51%) and peroxidase activity (increased by 76%), and minimum malondialdehyde content (reduced by 68%) after treatment of 0.025 mg/mL of CDs:Ce. Hence, wheat plants can adsorb and transport CDs:Ce from roots to stems and leaves through fibrovascular tissues. The majority of CDs:Ce are concentrated in roots while some accumulate in leaves. A considerable amount of CDs:Ce gather in cell walls, fibrovascular tissues, leaf veins, and stomata. CDs:Ce can be applied to agricultural production activities as a new agricultural nanofertilizer and technology of plant in vivo imaging.&quot;,&quot;publisher&quot;:&quot;Academic Press&quot;,&quot;volume&quot;:&quot;22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zainab raheem</dc:creator>
  <keywords/>
  <dc:description/>
  <lastModifiedBy>zainab raheem</lastModifiedBy>
  <revision>4</revision>
  <dcterms:created xsi:type="dcterms:W3CDTF">2023-03-14T08:12:42.9482636Z</dcterms:created>
  <dcterms:modified xsi:type="dcterms:W3CDTF">2023-03-19T09:39:14.5897374Z</dcterms:modified>
</coreProperties>
</file>