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9FC6" w14:textId="4F3F3496" w:rsidR="00DB28EC" w:rsidRDefault="00000000">
      <w:pPr>
        <w:spacing w:before="480" w:after="120"/>
        <w:jc w:val="center"/>
      </w:pPr>
      <w:r>
        <w:rPr>
          <w:rFonts w:ascii="Segoe UI" w:hAnsi="Segoe UI"/>
          <w:b/>
          <w:color w:val="003366"/>
          <w:sz w:val="44"/>
        </w:rPr>
        <w:t xml:space="preserve"> REPORT</w:t>
      </w:r>
      <w:r w:rsidR="00FD4BF8">
        <w:rPr>
          <w:rFonts w:ascii="Segoe UI" w:hAnsi="Segoe UI"/>
          <w:b/>
          <w:color w:val="003366"/>
          <w:sz w:val="44"/>
        </w:rPr>
        <w:t>:</w:t>
      </w:r>
      <w:r>
        <w:rPr>
          <w:rFonts w:ascii="Segoe UI" w:hAnsi="Segoe UI"/>
          <w:b/>
          <w:color w:val="003366"/>
          <w:sz w:val="44"/>
        </w:rPr>
        <w:br/>
        <w:t>DISCRETE FOURIER TRANSFORM &amp; FFT ANALYSIS</w:t>
      </w:r>
    </w:p>
    <w:p w14:paraId="18EF37D6" w14:textId="77777777" w:rsidR="00DB28EC" w:rsidRDefault="00000000">
      <w:pPr>
        <w:spacing w:after="480"/>
        <w:jc w:val="center"/>
      </w:pPr>
      <w:r>
        <w:rPr>
          <w:rFonts w:ascii="Segoe UI" w:hAnsi="Segoe UI"/>
          <w:color w:val="008080"/>
          <w:sz w:val="24"/>
        </w:rPr>
        <w:t>Course: Signals and Systems</w:t>
      </w:r>
      <w:r>
        <w:rPr>
          <w:rFonts w:ascii="Segoe UI" w:hAnsi="Segoe UI"/>
          <w:color w:val="008080"/>
          <w:sz w:val="24"/>
        </w:rPr>
        <w:br/>
        <w:t>Department of Electrical Engineering</w:t>
      </w:r>
      <w:r>
        <w:rPr>
          <w:rFonts w:ascii="Segoe UI" w:hAnsi="Segoe UI"/>
          <w:color w:val="008080"/>
          <w:sz w:val="24"/>
        </w:rPr>
        <w:br/>
        <w:t>National University of Computer and Emerging Sciences, Lahore</w:t>
      </w:r>
    </w:p>
    <w:tbl>
      <w:tblPr>
        <w:tblW w:w="0" w:type="auto"/>
        <w:jc w:val="center"/>
        <w:tblLook w:val="04A0" w:firstRow="1" w:lastRow="0" w:firstColumn="1" w:lastColumn="0" w:noHBand="0" w:noVBand="1"/>
      </w:tblPr>
      <w:tblGrid>
        <w:gridCol w:w="4320"/>
        <w:gridCol w:w="4320"/>
      </w:tblGrid>
      <w:tr w:rsidR="00DB28EC" w14:paraId="10B3C1A0" w14:textId="77777777">
        <w:trPr>
          <w:jc w:val="center"/>
        </w:trPr>
        <w:tc>
          <w:tcPr>
            <w:tcW w:w="4320" w:type="dxa"/>
            <w:shd w:val="clear" w:color="auto" w:fill="E6F2F2"/>
            <w:tcMar>
              <w:top w:w="120" w:type="dxa"/>
              <w:left w:w="180" w:type="dxa"/>
              <w:bottom w:w="120" w:type="dxa"/>
              <w:right w:w="180" w:type="dxa"/>
            </w:tcMar>
          </w:tcPr>
          <w:p w14:paraId="2C3DDC78" w14:textId="77777777" w:rsidR="00DB28EC" w:rsidRDefault="00000000">
            <w:r>
              <w:rPr>
                <w:rFonts w:ascii="Segoe UI" w:hAnsi="Segoe UI"/>
                <w:b/>
                <w:color w:val="003366"/>
              </w:rPr>
              <w:t>Submitted by:</w:t>
            </w:r>
          </w:p>
        </w:tc>
        <w:tc>
          <w:tcPr>
            <w:tcW w:w="4320" w:type="dxa"/>
            <w:shd w:val="clear" w:color="auto" w:fill="F4F9F9"/>
            <w:tcMar>
              <w:top w:w="120" w:type="dxa"/>
              <w:left w:w="180" w:type="dxa"/>
              <w:bottom w:w="120" w:type="dxa"/>
              <w:right w:w="180" w:type="dxa"/>
            </w:tcMar>
          </w:tcPr>
          <w:p w14:paraId="5C3FA542" w14:textId="77777777" w:rsidR="00DB28EC" w:rsidRDefault="00000000">
            <w:r>
              <w:rPr>
                <w:rFonts w:ascii="Segoe UI" w:hAnsi="Segoe UI"/>
                <w:color w:val="333333"/>
              </w:rPr>
              <w:t>Zainab Bilal (Roll Number: 24l-6127)</w:t>
            </w:r>
          </w:p>
        </w:tc>
      </w:tr>
      <w:tr w:rsidR="00DB28EC" w14:paraId="28589094" w14:textId="77777777">
        <w:trPr>
          <w:jc w:val="center"/>
        </w:trPr>
        <w:tc>
          <w:tcPr>
            <w:tcW w:w="4320" w:type="dxa"/>
            <w:shd w:val="clear" w:color="auto" w:fill="E6F2F2"/>
            <w:tcMar>
              <w:top w:w="120" w:type="dxa"/>
              <w:left w:w="180" w:type="dxa"/>
              <w:bottom w:w="120" w:type="dxa"/>
              <w:right w:w="180" w:type="dxa"/>
            </w:tcMar>
          </w:tcPr>
          <w:p w14:paraId="5B17D923" w14:textId="77777777" w:rsidR="00DB28EC" w:rsidRDefault="00000000">
            <w:r>
              <w:rPr>
                <w:rFonts w:ascii="Segoe UI" w:hAnsi="Segoe UI"/>
                <w:b/>
                <w:color w:val="003366"/>
              </w:rPr>
              <w:t>Submitted to:</w:t>
            </w:r>
          </w:p>
        </w:tc>
        <w:tc>
          <w:tcPr>
            <w:tcW w:w="4320" w:type="dxa"/>
            <w:shd w:val="clear" w:color="auto" w:fill="F4F9F9"/>
            <w:tcMar>
              <w:top w:w="120" w:type="dxa"/>
              <w:left w:w="180" w:type="dxa"/>
              <w:bottom w:w="120" w:type="dxa"/>
              <w:right w:w="180" w:type="dxa"/>
            </w:tcMar>
          </w:tcPr>
          <w:p w14:paraId="3CF1EE87" w14:textId="77777777" w:rsidR="00DB28EC" w:rsidRDefault="00000000">
            <w:r>
              <w:rPr>
                <w:rFonts w:ascii="Segoe UI" w:hAnsi="Segoe UI"/>
                <w:color w:val="333333"/>
              </w:rPr>
              <w:t>Sugrah Kamran</w:t>
            </w:r>
          </w:p>
        </w:tc>
      </w:tr>
      <w:tr w:rsidR="00DB28EC" w14:paraId="5756516C" w14:textId="77777777">
        <w:trPr>
          <w:jc w:val="center"/>
        </w:trPr>
        <w:tc>
          <w:tcPr>
            <w:tcW w:w="4320" w:type="dxa"/>
            <w:shd w:val="clear" w:color="auto" w:fill="E6F2F2"/>
            <w:tcMar>
              <w:top w:w="120" w:type="dxa"/>
              <w:left w:w="180" w:type="dxa"/>
              <w:bottom w:w="120" w:type="dxa"/>
              <w:right w:w="180" w:type="dxa"/>
            </w:tcMar>
          </w:tcPr>
          <w:p w14:paraId="68AF47F1" w14:textId="77777777" w:rsidR="00DB28EC" w:rsidRDefault="00000000">
            <w:r>
              <w:rPr>
                <w:rFonts w:ascii="Segoe UI" w:hAnsi="Segoe UI"/>
                <w:b/>
                <w:color w:val="003366"/>
              </w:rPr>
              <w:t>Date of Submission:</w:t>
            </w:r>
          </w:p>
        </w:tc>
        <w:tc>
          <w:tcPr>
            <w:tcW w:w="4320" w:type="dxa"/>
            <w:shd w:val="clear" w:color="auto" w:fill="F4F9F9"/>
            <w:tcMar>
              <w:top w:w="120" w:type="dxa"/>
              <w:left w:w="180" w:type="dxa"/>
              <w:bottom w:w="120" w:type="dxa"/>
              <w:right w:w="180" w:type="dxa"/>
            </w:tcMar>
          </w:tcPr>
          <w:p w14:paraId="2767E203" w14:textId="77777777" w:rsidR="00DB28EC" w:rsidRDefault="00000000">
            <w:r>
              <w:rPr>
                <w:rFonts w:ascii="Segoe UI" w:hAnsi="Segoe UI"/>
                <w:color w:val="333333"/>
              </w:rPr>
              <w:t>April 29, 2026</w:t>
            </w:r>
          </w:p>
        </w:tc>
      </w:tr>
    </w:tbl>
    <w:p w14:paraId="257E8F40" w14:textId="77777777" w:rsidR="00DB28EC" w:rsidRDefault="00000000">
      <w:r>
        <w:br/>
      </w:r>
    </w:p>
    <w:p w14:paraId="034A5D20" w14:textId="77777777" w:rsidR="00DB28EC" w:rsidRDefault="00000000">
      <w:pPr>
        <w:pStyle w:val="Heading2"/>
        <w:spacing w:before="240" w:after="80"/>
      </w:pPr>
      <w:r>
        <w:rPr>
          <w:rFonts w:ascii="Segoe UI" w:hAnsi="Segoe UI"/>
          <w:color w:val="003366"/>
        </w:rPr>
        <w:t>1. Introduction &amp; Background</w:t>
      </w:r>
    </w:p>
    <w:p w14:paraId="56E3440E" w14:textId="77777777" w:rsidR="00DB28EC" w:rsidRDefault="00000000">
      <w:pPr>
        <w:spacing w:after="120"/>
      </w:pPr>
      <w:r>
        <w:rPr>
          <w:rFonts w:ascii="Segoe UI" w:hAnsi="Segoe UI"/>
          <w:color w:val="333333"/>
        </w:rPr>
        <w:t>The Discrete Fourier Transform (DFT) serves as a corner-stone toolkit within digital signal conditioning workflows, mapping finite discrete time-domain structures mapping back directly over discrete spectral domain coefficients. This enables the direct tracking, filtering, and analysis of isolated harmonic component frequencies inside a real-world processing loop. For the implementation framework within this laboratory evaluation, a customized real-valued pseudo-random primary sequence length parameter N = 16 is constructed based completely upon the user individual roll identity parameter elements (6 + 1 + 2 + 7 = 16). The document details the step-by-step mathematical translation pipeline matching an analytical loop-free matrix multiplication methodology directly parallel alongside modern high-velocity Fast Fourier Transform (FFT) paradigms for precise verification benchmarks.</w:t>
      </w:r>
    </w:p>
    <w:p w14:paraId="67B6A61A" w14:textId="77777777" w:rsidR="00DB28EC" w:rsidRDefault="00000000">
      <w:pPr>
        <w:pStyle w:val="Heading2"/>
        <w:spacing w:before="240" w:after="80"/>
      </w:pPr>
      <w:r>
        <w:rPr>
          <w:rFonts w:ascii="Segoe UI" w:hAnsi="Segoe UI"/>
          <w:color w:val="003366"/>
        </w:rPr>
        <w:lastRenderedPageBreak/>
        <w:t>2. Problem Analysis &amp; Core Engineering Challenges</w:t>
      </w:r>
    </w:p>
    <w:p w14:paraId="650F1C31" w14:textId="77777777" w:rsidR="00DB28EC" w:rsidRDefault="00000000">
      <w:pPr>
        <w:spacing w:after="120"/>
      </w:pPr>
      <w:r>
        <w:rPr>
          <w:rFonts w:ascii="Segoe UI" w:hAnsi="Segoe UI"/>
          <w:color w:val="333333"/>
        </w:rPr>
        <w:t>The primary engineering objective outlines executing high-fidelity spectral estimation inside environments constrained by processing and boundary factors. Key problem challenges analyzed throughout this pipeline include:</w:t>
      </w:r>
    </w:p>
    <w:p w14:paraId="0FB98175" w14:textId="77777777" w:rsidR="00DB28EC" w:rsidRDefault="00000000">
      <w:pPr>
        <w:pStyle w:val="ListBullet"/>
        <w:spacing w:after="60"/>
      </w:pPr>
      <w:r>
        <w:rPr>
          <w:rFonts w:ascii="Segoe UI" w:hAnsi="Segoe UI"/>
          <w:color w:val="333333"/>
        </w:rPr>
        <w:t>Periodic Discontinuity Constraints: The analytical framework of the Discrete Fourier Transform inherently handles localized discrete strings as repeating infinite periodic models. If the actual waveform sequence does not match integer boundary cycles inside the window, severe edge discontinuities arise, creating artifacts known as spectral leakage.</w:t>
      </w:r>
    </w:p>
    <w:p w14:paraId="5AA8306E" w14:textId="77777777" w:rsidR="00DB28EC" w:rsidRDefault="00000000">
      <w:pPr>
        <w:pStyle w:val="ListBullet"/>
        <w:spacing w:after="60"/>
      </w:pPr>
      <w:r>
        <w:rPr>
          <w:rFonts w:ascii="Segoe UI" w:hAnsi="Segoe UI"/>
          <w:color w:val="333333"/>
        </w:rPr>
        <w:t>Window Searing Factors: Truncating sample periods causes leakage into nearby frequency zones, which requires specific window smoothing functions.</w:t>
      </w:r>
    </w:p>
    <w:p w14:paraId="0156DE61" w14:textId="77777777" w:rsidR="00DB28EC" w:rsidRDefault="00000000">
      <w:pPr>
        <w:pStyle w:val="ListBullet"/>
        <w:spacing w:after="60"/>
      </w:pPr>
      <w:r>
        <w:rPr>
          <w:rFonts w:ascii="Segoe UI" w:hAnsi="Segoe UI"/>
          <w:color w:val="333333"/>
        </w:rPr>
        <w:t>Symmetry Constraints: Real-valued inputs must demonstrate strict conjugate spectral mirroring across the center axis, which needs to be systematically validated.</w:t>
      </w:r>
    </w:p>
    <w:p w14:paraId="7C9DF0B9" w14:textId="77777777" w:rsidR="00DB28EC" w:rsidRDefault="00000000">
      <w:pPr>
        <w:pStyle w:val="Heading2"/>
        <w:spacing w:before="240" w:after="80"/>
      </w:pPr>
      <w:r>
        <w:rPr>
          <w:rFonts w:ascii="Segoe UI" w:hAnsi="Segoe UI"/>
          <w:color w:val="003366"/>
        </w:rPr>
        <w:t>3. Design Requirements &amp; System Constraints</w:t>
      </w:r>
    </w:p>
    <w:p w14:paraId="5228DFF8" w14:textId="77777777" w:rsidR="00DB28EC" w:rsidRDefault="00000000">
      <w:pPr>
        <w:spacing w:after="120"/>
      </w:pPr>
      <w:r>
        <w:rPr>
          <w:rFonts w:ascii="Segoe UI" w:hAnsi="Segoe UI"/>
          <w:color w:val="333333"/>
        </w:rPr>
        <w:t>• Signal Parametrization: Formulate a randomized sequence configuration x[n] = rand(1, 16) covering structural index coordinates n = 0 to 15.</w:t>
      </w:r>
    </w:p>
    <w:p w14:paraId="05250EBB" w14:textId="77777777" w:rsidR="00DB28EC" w:rsidRDefault="00000000">
      <w:pPr>
        <w:pStyle w:val="ListBullet"/>
        <w:spacing w:after="60"/>
      </w:pPr>
      <w:r>
        <w:rPr>
          <w:rFonts w:ascii="Segoe UI" w:hAnsi="Segoe UI"/>
          <w:color w:val="333333"/>
        </w:rPr>
        <w:t>Loopless Matrix Transform Logic: Eliminate processing loops by mapping an entire N x N Twiddle exponential factor grid structure to execute single-step matrix multiplication.</w:t>
      </w:r>
    </w:p>
    <w:p w14:paraId="79B2C30B" w14:textId="77777777" w:rsidR="00DB28EC" w:rsidRDefault="00000000">
      <w:pPr>
        <w:pStyle w:val="ListBullet"/>
        <w:spacing w:after="60"/>
      </w:pPr>
      <w:r>
        <w:rPr>
          <w:rFonts w:ascii="Segoe UI" w:hAnsi="Segoe UI"/>
          <w:color w:val="333333"/>
        </w:rPr>
        <w:t>Dual-Engine Verification Matrix: Run direct comparative validation checks between the computed manual matrix arrays (X_dft) and optimized built-in Fast Fourier Transform arrays (X_fft).</w:t>
      </w:r>
    </w:p>
    <w:p w14:paraId="59F17627" w14:textId="77777777" w:rsidR="00DB28EC" w:rsidRDefault="00000000">
      <w:pPr>
        <w:pStyle w:val="ListBullet"/>
        <w:spacing w:after="60"/>
      </w:pPr>
      <w:r>
        <w:rPr>
          <w:rFonts w:ascii="Segoe UI" w:hAnsi="Segoe UI"/>
          <w:color w:val="333333"/>
        </w:rPr>
        <w:t>Fine-Mesh Spectral Studies: Integrate explicit zero-padding vectors scaling out to a multi-point grid dimension Nz = 64 to analyze frequency resolution changes. Evaluate performance with integer frequencies (f = 2) versus non-integer frequency configurations (f = 2.5), and integrate a Hamming window function to smooth boundaries.</w:t>
      </w:r>
    </w:p>
    <w:p w14:paraId="1F4EAB6F" w14:textId="77777777" w:rsidR="00DB28EC" w:rsidRDefault="00000000">
      <w:pPr>
        <w:pStyle w:val="Heading2"/>
        <w:spacing w:before="240" w:after="80"/>
      </w:pPr>
      <w:r>
        <w:rPr>
          <w:rFonts w:ascii="Segoe UI" w:hAnsi="Segoe UI"/>
          <w:color w:val="003366"/>
        </w:rPr>
        <w:t>4. Feasibility &amp; Scalability Analysis</w:t>
      </w:r>
    </w:p>
    <w:p w14:paraId="28137F11" w14:textId="77777777" w:rsidR="00DB28EC" w:rsidRDefault="00000000">
      <w:pPr>
        <w:spacing w:after="120"/>
      </w:pPr>
      <w:r>
        <w:rPr>
          <w:rFonts w:ascii="Segoe UI" w:hAnsi="Segoe UI"/>
          <w:color w:val="333333"/>
        </w:rPr>
        <w:t>The computational framework is highly feasible due to MATLAB's optimized vector engine, which computes matrix operations without loop structures. For a signal size of N = 16, memory usage and computational load are negligible, ensuring instant execution. The built-in FFT function provides an immediate confirmation mechanism to verify the mathematical accuracy of the manual matrix implementation. A known limitation is that the manual O(N^2) matrix architecture is inefficient for large datasets, and spectral leakage can be mitigated but never fully removed.</w:t>
      </w:r>
    </w:p>
    <w:p w14:paraId="0EFE7C6E" w14:textId="77777777" w:rsidR="00DB28EC" w:rsidRDefault="00000000">
      <w:pPr>
        <w:pStyle w:val="Heading2"/>
        <w:spacing w:before="240" w:after="80"/>
      </w:pPr>
      <w:r>
        <w:rPr>
          <w:rFonts w:ascii="Segoe UI" w:hAnsi="Segoe UI"/>
          <w:color w:val="003366"/>
        </w:rPr>
        <w:lastRenderedPageBreak/>
        <w:t>5. Alternative Design Solution Paradigms</w:t>
      </w:r>
    </w:p>
    <w:p w14:paraId="53F845DA" w14:textId="77777777" w:rsidR="00DB28EC" w:rsidRDefault="00000000">
      <w:pPr>
        <w:spacing w:after="120"/>
      </w:pPr>
      <w:r>
        <w:rPr>
          <w:rFonts w:ascii="Segoe UI" w:hAnsi="Segoe UI"/>
          <w:color w:val="333333"/>
        </w:rPr>
        <w:t>• Approach 1: Definition-based iterative loop processing. This approach uses traditional nested for-loops to process the signal step by step. While straightforward, it has a high computational complexity of O(N^2), making it slow and inefficient for modern processing needs.</w:t>
      </w:r>
    </w:p>
    <w:p w14:paraId="769C9761" w14:textId="77777777" w:rsidR="00DB28EC" w:rsidRDefault="00000000">
      <w:pPr>
        <w:pStyle w:val="ListBullet"/>
        <w:spacing w:after="60"/>
      </w:pPr>
      <w:r>
        <w:rPr>
          <w:rFonts w:ascii="Segoe UI" w:hAnsi="Segoe UI"/>
          <w:color w:val="333333"/>
        </w:rPr>
        <w:t>Approach 2: High-Velocity Radix Divide-and-Conquer Fast Fourier Transform (FFT). This optimized algorithm reduces computational complexity down to O(N log N), making it highly efficient and suitable for real-time applications.</w:t>
      </w:r>
    </w:p>
    <w:p w14:paraId="7068669C" w14:textId="77777777" w:rsidR="00DB28EC" w:rsidRDefault="00000000">
      <w:pPr>
        <w:pStyle w:val="ListBullet"/>
        <w:spacing w:after="60"/>
      </w:pPr>
      <w:r>
        <w:rPr>
          <w:rFonts w:ascii="Segoe UI" w:hAnsi="Segoe UI"/>
          <w:color w:val="333333"/>
        </w:rPr>
        <w:t>Approach 3: Advanced Hybrid Spectral Conditioning. This premium workflow combines zero-padding with a Hamming window to smooth edge transitions, reduce side lobes, and improve visual resolution.</w:t>
      </w:r>
    </w:p>
    <w:p w14:paraId="703570F8" w14:textId="77777777" w:rsidR="00DB28EC" w:rsidRDefault="00000000">
      <w:pPr>
        <w:pStyle w:val="ListBullet"/>
        <w:spacing w:after="60"/>
      </w:pPr>
      <w:r>
        <w:rPr>
          <w:rFonts w:ascii="Segoe UI" w:hAnsi="Segoe UI"/>
          <w:color w:val="333333"/>
        </w:rPr>
        <w:t>Selected Integration Plan: The system utilizes a unified configuration that implements the direct matrix model alongside the optimized FFT and window filters for comprehensive verification analysis.</w:t>
      </w:r>
    </w:p>
    <w:p w14:paraId="4D3BD580" w14:textId="77777777" w:rsidR="00DB28EC" w:rsidRDefault="00000000">
      <w:pPr>
        <w:pStyle w:val="Heading2"/>
        <w:spacing w:before="240" w:after="80"/>
      </w:pPr>
      <w:r>
        <w:rPr>
          <w:rFonts w:ascii="Segoe UI" w:hAnsi="Segoe UI"/>
          <w:color w:val="003366"/>
        </w:rPr>
        <w:t>6. Execution Process Pipeline &amp; Logical Flowchart</w:t>
      </w:r>
    </w:p>
    <w:p w14:paraId="0B7A6FA3" w14:textId="77777777" w:rsidR="00DB28EC" w:rsidRDefault="00000000">
      <w:pPr>
        <w:spacing w:after="120"/>
      </w:pPr>
      <w:r>
        <w:rPr>
          <w:rFonts w:ascii="Segoe UI" w:hAnsi="Segoe UI"/>
          <w:color w:val="333333"/>
        </w:rPr>
        <w:t>The logical flow of the experiment follows this structured path:</w:t>
      </w:r>
      <w:r>
        <w:rPr>
          <w:rFonts w:ascii="Segoe UI" w:hAnsi="Segoe UI"/>
          <w:color w:val="333333"/>
        </w:rPr>
        <w:br/>
        <w:t>Start ──&gt; Compute Array Dimensions (N = 16) ──&gt; Generate Sequence x[n] ──&gt; Execute Built-in FFT ──&gt; Construct Loopless Twiddle Matrix ──&gt; Compute Matrix DFT ──&gt; Run Identity Validation Overlap ──&gt; Apply Zero-Padding Interpolation (Nz = 64) ──&gt; Analyze Leakage Behavior (f=2 vs f=2.5) ──&gt; Integrate Hamming Windowing Filters ──&gt; Map Visual Output Graphs ──&gt; End</w:t>
      </w:r>
    </w:p>
    <w:p w14:paraId="73197569" w14:textId="77777777" w:rsidR="00DB28EC" w:rsidRDefault="00000000">
      <w:pPr>
        <w:pStyle w:val="Heading2"/>
        <w:spacing w:before="240" w:after="80"/>
      </w:pPr>
      <w:r>
        <w:rPr>
          <w:rFonts w:ascii="Segoe UI" w:hAnsi="Segoe UI"/>
          <w:color w:val="003366"/>
        </w:rPr>
        <w:t>7. Mathematical Modeling &amp; Design Formulation</w:t>
      </w:r>
    </w:p>
    <w:p w14:paraId="32BA3C00" w14:textId="77777777" w:rsidR="00DB28EC" w:rsidRDefault="00000000">
      <w:pPr>
        <w:spacing w:after="120"/>
      </w:pPr>
      <w:r>
        <w:rPr>
          <w:rFonts w:ascii="Segoe UI" w:hAnsi="Segoe UI"/>
          <w:color w:val="333333"/>
        </w:rPr>
        <w:t>The Discrete Fourier Transform maps individual elements into the frequency domain via the following definition:</w:t>
      </w:r>
    </w:p>
    <w:p w14:paraId="2D9C9368" w14:textId="77777777" w:rsidR="00DB28EC" w:rsidRDefault="00000000">
      <w:pPr>
        <w:pStyle w:val="ListBullet"/>
        <w:spacing w:after="60"/>
      </w:pPr>
      <w:r>
        <w:rPr>
          <w:rFonts w:ascii="Segoe UI" w:hAnsi="Segoe UI"/>
          <w:color w:val="333333"/>
        </w:rPr>
        <w:t>X[k] = Σ_{n=0}^{N-1} x[n] * W_N^{k*n}</w:t>
      </w:r>
    </w:p>
    <w:p w14:paraId="6ACFDA97" w14:textId="77777777" w:rsidR="00DB28EC" w:rsidRDefault="00000000">
      <w:pPr>
        <w:pStyle w:val="ListBullet"/>
        <w:spacing w:after="60"/>
      </w:pPr>
      <w:r>
        <w:rPr>
          <w:rFonts w:ascii="Segoe UI" w:hAnsi="Segoe UI"/>
          <w:color w:val="333333"/>
        </w:rPr>
        <w:t>Where the fundamental Twiddle exponential factor behaves according to the matrix orientation model:</w:t>
      </w:r>
    </w:p>
    <w:p w14:paraId="4301BC94" w14:textId="77777777" w:rsidR="00DB28EC" w:rsidRDefault="00000000">
      <w:pPr>
        <w:pStyle w:val="ListBullet"/>
        <w:spacing w:after="60"/>
      </w:pPr>
      <w:r>
        <w:rPr>
          <w:rFonts w:ascii="Segoe UI" w:hAnsi="Segoe UI"/>
          <w:color w:val="333333"/>
        </w:rPr>
        <w:t>W_N = e^{-j*2*pi/N} = cos(2*pi/N) - j*sin(2*pi/N)</w:t>
      </w:r>
    </w:p>
    <w:p w14:paraId="34AC5EFF" w14:textId="77777777" w:rsidR="00DB28EC" w:rsidRDefault="00000000">
      <w:pPr>
        <w:pStyle w:val="ListBullet"/>
        <w:spacing w:after="60"/>
      </w:pPr>
      <w:r>
        <w:rPr>
          <w:rFonts w:ascii="Segoe UI" w:hAnsi="Segoe UI"/>
          <w:color w:val="333333"/>
        </w:rPr>
        <w:t>For the index coordinate parameter k = 2, the manual expansion steps are structured as follows:</w:t>
      </w:r>
    </w:p>
    <w:p w14:paraId="53C51F52" w14:textId="77777777" w:rsidR="00DB28EC" w:rsidRDefault="00000000">
      <w:pPr>
        <w:pStyle w:val="ListBullet"/>
        <w:spacing w:after="60"/>
      </w:pPr>
      <w:r>
        <w:rPr>
          <w:rFonts w:ascii="Segoe UI" w:hAnsi="Segoe UI"/>
          <w:color w:val="333333"/>
        </w:rPr>
        <w:t>X[2] = x[0]*W_N^0 + x[1]*W_N^2 + x[2]*W_N^4 + x[3]*W_N^6 + ... + x[15]*W_N^30</w:t>
      </w:r>
    </w:p>
    <w:p w14:paraId="4C4F7FF4" w14:textId="77777777" w:rsidR="00DB28EC" w:rsidRDefault="00000000">
      <w:pPr>
        <w:pStyle w:val="ListBullet"/>
        <w:spacing w:after="60"/>
      </w:pPr>
      <w:r>
        <w:rPr>
          <w:rFonts w:ascii="Segoe UI" w:hAnsi="Segoe UI"/>
          <w:color w:val="333333"/>
        </w:rPr>
        <w:t>The frequency resolution changes with grid configuration:</w:t>
      </w:r>
    </w:p>
    <w:p w14:paraId="20EC9473" w14:textId="77777777" w:rsidR="00DB28EC" w:rsidRDefault="00000000">
      <w:pPr>
        <w:pStyle w:val="ListBullet"/>
        <w:spacing w:after="60"/>
      </w:pPr>
      <w:r>
        <w:rPr>
          <w:rFonts w:ascii="Segoe UI" w:hAnsi="Segoe UI"/>
          <w:color w:val="333333"/>
        </w:rPr>
        <w:t>Initial Spatial Resolution (N = 16): Δf = 1 / 16 = 0.0625</w:t>
      </w:r>
    </w:p>
    <w:p w14:paraId="2F07CD54" w14:textId="77777777" w:rsidR="00DB28EC" w:rsidRDefault="00000000">
      <w:pPr>
        <w:pStyle w:val="ListBullet"/>
        <w:spacing w:after="60"/>
      </w:pPr>
      <w:r>
        <w:rPr>
          <w:rFonts w:ascii="Segoe UI" w:hAnsi="Segoe UI"/>
          <w:color w:val="333333"/>
        </w:rPr>
        <w:t>Fine-Mesh Interpolated Resolution (Nz = 64): Δf_padded = 1 / 64 = 0.0156</w:t>
      </w:r>
    </w:p>
    <w:p w14:paraId="595CE947" w14:textId="77777777" w:rsidR="00DB28EC" w:rsidRDefault="00000000">
      <w:pPr>
        <w:pStyle w:val="ListBullet"/>
        <w:spacing w:after="60"/>
      </w:pPr>
      <w:r>
        <w:rPr>
          <w:rFonts w:ascii="Segoe UI" w:hAnsi="Segoe UI"/>
          <w:color w:val="333333"/>
        </w:rPr>
        <w:lastRenderedPageBreak/>
        <w:t>When evaluating frequency behavior, an integer cycle frequency (f = 2) aligns perfectly with the discrete transform bins, resulting in a single sharp peak with no leakage. A non-integer frequency (f = 2.5) creates boundary discontinuities, causing energy to spill into adjacent bins as spectral leakage. This leakage is controlled by applying a Hamming window function, defined as:</w:t>
      </w:r>
    </w:p>
    <w:p w14:paraId="5C6E39DC" w14:textId="77777777" w:rsidR="00DB28EC" w:rsidRDefault="00000000">
      <w:pPr>
        <w:pStyle w:val="ListBullet"/>
        <w:spacing w:after="60"/>
      </w:pPr>
      <w:r>
        <w:rPr>
          <w:rFonts w:ascii="Segoe UI" w:hAnsi="Segoe UI"/>
          <w:color w:val="333333"/>
        </w:rPr>
        <w:t>w[n] = 0.54 - 0.46 * cos(2*pi*n / (N-1))</w:t>
      </w:r>
    </w:p>
    <w:p w14:paraId="0BAE8A70" w14:textId="77777777" w:rsidR="00DB28EC" w:rsidRDefault="00000000">
      <w:pPr>
        <w:pStyle w:val="Heading2"/>
        <w:spacing w:before="240" w:after="80"/>
      </w:pPr>
      <w:r>
        <w:rPr>
          <w:rFonts w:ascii="Segoe UI" w:hAnsi="Segoe UI"/>
          <w:color w:val="003366"/>
        </w:rPr>
        <w:t>8. Software Simulation Script Source</w:t>
      </w:r>
    </w:p>
    <w:p w14:paraId="010B157D" w14:textId="07E81D4B" w:rsidR="00FD4BF8" w:rsidRPr="00FD4BF8" w:rsidRDefault="00000000" w:rsidP="00FD4BF8">
      <w:pPr>
        <w:spacing w:after="120"/>
        <w:ind w:left="360"/>
      </w:pPr>
      <w:r>
        <w:rPr>
          <w:rFonts w:ascii="Consolas" w:hAnsi="Consolas"/>
          <w:color w:val="006633"/>
          <w:sz w:val="19"/>
        </w:rPr>
        <w:t>clc; clear;</w:t>
      </w:r>
      <w:r>
        <w:rPr>
          <w:rFonts w:ascii="Consolas" w:hAnsi="Consolas"/>
          <w:color w:val="006633"/>
          <w:sz w:val="19"/>
        </w:rPr>
        <w:br/>
        <w:t>N = 16; % Evaluated from user identity metrics (6+1+2+7)</w:t>
      </w:r>
      <w:r>
        <w:rPr>
          <w:rFonts w:ascii="Consolas" w:hAnsi="Consolas"/>
          <w:color w:val="006633"/>
          <w:sz w:val="19"/>
        </w:rPr>
        <w:br/>
        <w:t>n = 0:N-1; k = n';</w:t>
      </w:r>
      <w:r>
        <w:rPr>
          <w:rFonts w:ascii="Consolas" w:hAnsi="Consolas"/>
          <w:color w:val="006633"/>
          <w:sz w:val="19"/>
        </w:rPr>
        <w:br/>
        <w:t>x = rand(1, N); % Unique pseudo-random target profile vector</w:t>
      </w:r>
      <w:r>
        <w:rPr>
          <w:rFonts w:ascii="Consolas" w:hAnsi="Consolas"/>
          <w:color w:val="006633"/>
          <w:sz w:val="19"/>
        </w:rPr>
        <w:br/>
      </w:r>
      <w:r>
        <w:rPr>
          <w:rFonts w:ascii="Consolas" w:hAnsi="Consolas"/>
          <w:color w:val="006633"/>
          <w:sz w:val="19"/>
        </w:rPr>
        <w:br/>
        <w:t>% Matrix Construction Block</w:t>
      </w:r>
      <w:r>
        <w:rPr>
          <w:rFonts w:ascii="Consolas" w:hAnsi="Consolas"/>
          <w:color w:val="006633"/>
          <w:sz w:val="19"/>
        </w:rPr>
        <w:br/>
        <w:t>W = exp(-j * 2 * pi / N);</w:t>
      </w:r>
      <w:r>
        <w:rPr>
          <w:rFonts w:ascii="Consolas" w:hAnsi="Consolas"/>
          <w:color w:val="006633"/>
          <w:sz w:val="19"/>
        </w:rPr>
        <w:br/>
        <w:t>WN = W .^ (k * n); % Loopless dimensional grid layout</w:t>
      </w:r>
      <w:r>
        <w:rPr>
          <w:rFonts w:ascii="Consolas" w:hAnsi="Consolas"/>
          <w:color w:val="006633"/>
          <w:sz w:val="19"/>
        </w:rPr>
        <w:br/>
        <w:t>X_DFT = WN * x'; % Direct matrix transform execution</w:t>
      </w:r>
      <w:r>
        <w:rPr>
          <w:rFonts w:ascii="Consolas" w:hAnsi="Consolas"/>
          <w:color w:val="006633"/>
          <w:sz w:val="19"/>
        </w:rPr>
        <w:br/>
        <w:t>X_fft = fft(x); % Parallel validation benchmark array</w:t>
      </w:r>
      <w:r>
        <w:rPr>
          <w:rFonts w:ascii="Consolas" w:hAnsi="Consolas"/>
          <w:color w:val="006633"/>
          <w:sz w:val="19"/>
        </w:rPr>
        <w:br/>
      </w:r>
      <w:r>
        <w:rPr>
          <w:rFonts w:ascii="Consolas" w:hAnsi="Consolas"/>
          <w:color w:val="006633"/>
          <w:sz w:val="19"/>
        </w:rPr>
        <w:br/>
        <w:t>% Zero-Padding and Variable Frequency Leakage Study Setup</w:t>
      </w:r>
      <w:r>
        <w:rPr>
          <w:rFonts w:ascii="Consolas" w:hAnsi="Consolas"/>
          <w:color w:val="006633"/>
          <w:sz w:val="19"/>
        </w:rPr>
        <w:br/>
        <w:t>Nz = 64; X_zp = fft(x, Nz);</w:t>
      </w:r>
      <w:r>
        <w:rPr>
          <w:rFonts w:ascii="Consolas" w:hAnsi="Consolas"/>
          <w:color w:val="006633"/>
          <w:sz w:val="19"/>
        </w:rPr>
        <w:br/>
        <w:t>f1 = 2; x1 = sin(2*pi*f1*n/N); X1 = fft(x1); % Clean alignment channel</w:t>
      </w:r>
      <w:r>
        <w:rPr>
          <w:rFonts w:ascii="Consolas" w:hAnsi="Consolas"/>
          <w:color w:val="006633"/>
          <w:sz w:val="19"/>
        </w:rPr>
        <w:br/>
        <w:t>f2 = 2.5; x2 = sin(2*pi*f2*n/N); X2 = fft(x2); % Leakage active channel</w:t>
      </w:r>
      <w:r>
        <w:rPr>
          <w:rFonts w:ascii="Consolas" w:hAnsi="Consolas"/>
          <w:color w:val="006633"/>
          <w:sz w:val="19"/>
        </w:rPr>
        <w:br/>
      </w:r>
      <w:r>
        <w:rPr>
          <w:rFonts w:ascii="Consolas" w:hAnsi="Consolas"/>
          <w:color w:val="006633"/>
          <w:sz w:val="19"/>
        </w:rPr>
        <w:br/>
        <w:t>% Windowing Correction Execution Module</w:t>
      </w:r>
      <w:r>
        <w:rPr>
          <w:rFonts w:ascii="Consolas" w:hAnsi="Consolas"/>
          <w:color w:val="006633"/>
          <w:sz w:val="19"/>
        </w:rPr>
        <w:br/>
        <w:t>w = 0.54 - 0.46 * cos(2*pi*n/(N-1));</w:t>
      </w:r>
      <w:r>
        <w:rPr>
          <w:rFonts w:ascii="Consolas" w:hAnsi="Consolas"/>
          <w:color w:val="006633"/>
          <w:sz w:val="19"/>
        </w:rPr>
        <w:br/>
        <w:t xml:space="preserve">xw = x2 .* w; </w:t>
      </w:r>
      <w:proofErr w:type="spellStart"/>
      <w:r>
        <w:rPr>
          <w:rFonts w:ascii="Consolas" w:hAnsi="Consolas"/>
          <w:color w:val="006633"/>
          <w:sz w:val="19"/>
        </w:rPr>
        <w:t>X_windowed</w:t>
      </w:r>
      <w:proofErr w:type="spellEnd"/>
      <w:r>
        <w:rPr>
          <w:rFonts w:ascii="Consolas" w:hAnsi="Consolas"/>
          <w:color w:val="006633"/>
          <w:sz w:val="19"/>
        </w:rPr>
        <w:t xml:space="preserve"> = </w:t>
      </w:r>
      <w:proofErr w:type="spellStart"/>
      <w:r>
        <w:rPr>
          <w:rFonts w:ascii="Consolas" w:hAnsi="Consolas"/>
          <w:color w:val="006633"/>
          <w:sz w:val="19"/>
        </w:rPr>
        <w:t>fft</w:t>
      </w:r>
      <w:proofErr w:type="spellEnd"/>
      <w:r>
        <w:rPr>
          <w:rFonts w:ascii="Consolas" w:hAnsi="Consolas"/>
          <w:color w:val="006633"/>
          <w:sz w:val="19"/>
        </w:rPr>
        <w:t>(</w:t>
      </w:r>
      <w:proofErr w:type="spellStart"/>
      <w:r>
        <w:rPr>
          <w:rFonts w:ascii="Consolas" w:hAnsi="Consolas"/>
          <w:color w:val="006633"/>
          <w:sz w:val="19"/>
        </w:rPr>
        <w:t>xw</w:t>
      </w:r>
      <w:proofErr w:type="spellEnd"/>
      <w:r>
        <w:rPr>
          <w:rFonts w:ascii="Consolas" w:hAnsi="Consolas"/>
          <w:color w:val="006633"/>
          <w:sz w:val="19"/>
        </w:rPr>
        <w:t>);</w:t>
      </w:r>
    </w:p>
    <w:p w14:paraId="5151979F" w14:textId="1FBBC1EB" w:rsidR="00DB28EC" w:rsidRDefault="00000000">
      <w:pPr>
        <w:pStyle w:val="Heading2"/>
        <w:spacing w:before="240" w:after="80"/>
        <w:rPr>
          <w:rFonts w:ascii="Segoe UI" w:hAnsi="Segoe UI"/>
          <w:color w:val="003366"/>
        </w:rPr>
      </w:pPr>
      <w:r>
        <w:rPr>
          <w:rFonts w:ascii="Segoe UI" w:hAnsi="Segoe UI"/>
          <w:color w:val="003366"/>
        </w:rPr>
        <w:t>9. Simulation Output Screen Captures &amp; Figure Plot Logs</w:t>
      </w:r>
    </w:p>
    <w:p w14:paraId="42328F58" w14:textId="77AA9540" w:rsidR="00DB28EC" w:rsidRDefault="00FD4BF8" w:rsidP="00FD4BF8">
      <w:r>
        <w:rPr>
          <w:rFonts w:ascii="Consolas" w:hAnsi="Consolas"/>
          <w:b/>
          <w:noProof/>
          <w:color w:val="008080"/>
        </w:rPr>
        <w:drawing>
          <wp:inline distT="0" distB="0" distL="0" distR="0" wp14:anchorId="4019A327" wp14:editId="3AA07AF9">
            <wp:extent cx="5486400" cy="2691130"/>
            <wp:effectExtent l="0" t="0" r="0" b="0"/>
            <wp:docPr id="69756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77211" name="Picture 1067977211"/>
                    <pic:cNvPicPr/>
                  </pic:nvPicPr>
                  <pic:blipFill>
                    <a:blip r:embed="rId6"/>
                    <a:stretch>
                      <a:fillRect/>
                    </a:stretch>
                  </pic:blipFill>
                  <pic:spPr>
                    <a:xfrm>
                      <a:off x="0" y="0"/>
                      <a:ext cx="5486400" cy="2691130"/>
                    </a:xfrm>
                    <a:prstGeom prst="rect">
                      <a:avLst/>
                    </a:prstGeom>
                  </pic:spPr>
                </pic:pic>
              </a:graphicData>
            </a:graphic>
          </wp:inline>
        </w:drawing>
      </w:r>
      <w:r w:rsidR="00000000">
        <w:rPr>
          <w:rFonts w:ascii="Consolas" w:hAnsi="Consolas"/>
          <w:b/>
          <w:color w:val="008080"/>
        </w:rPr>
        <w:br/>
      </w:r>
    </w:p>
    <w:p w14:paraId="28B201FB" w14:textId="77777777" w:rsidR="00DB28EC" w:rsidRDefault="00000000">
      <w:r>
        <w:rPr>
          <w:rFonts w:ascii="Segoe UI" w:hAnsi="Segoe UI"/>
          <w:color w:val="333333"/>
        </w:rPr>
        <w:lastRenderedPageBreak/>
        <w:t>The output interface displays a 6-subplot window layout that validates the signal processing performance:</w:t>
      </w:r>
      <w:r>
        <w:rPr>
          <w:rFonts w:ascii="Segoe UI" w:hAnsi="Segoe UI"/>
          <w:color w:val="333333"/>
        </w:rPr>
        <w:br/>
        <w:t>1. Subplot 1 (Magnitude Spectrum): Displays the original 16 discrete peaks of the random signal.</w:t>
      </w:r>
      <w:r>
        <w:rPr>
          <w:rFonts w:ascii="Segoe UI" w:hAnsi="Segoe UI"/>
          <w:color w:val="333333"/>
        </w:rPr>
        <w:br/>
        <w:t>2. Subplot 2 (Zero-Padded Spectrum): Shows a detailed 64-point curve illustrating visual resolution enhancement.</w:t>
      </w:r>
      <w:r>
        <w:rPr>
          <w:rFonts w:ascii="Segoe UI" w:hAnsi="Segoe UI"/>
          <w:color w:val="333333"/>
        </w:rPr>
        <w:br/>
        <w:t>3. Subplot 3 (No Leakage Profile): Displays a sharp, distinct single peak at bin 2, confirming clean alignment at an integer frequency ($f=2$).</w:t>
      </w:r>
      <w:r>
        <w:rPr>
          <w:rFonts w:ascii="Segoe UI" w:hAnsi="Segoe UI"/>
          <w:color w:val="333333"/>
        </w:rPr>
        <w:br/>
        <w:t>4. Subplot 4 (Spectral Leakage Profile): Illustrates energy bleeding across adjacent bins caused by a non-integer frequency ($f=2.5$).</w:t>
      </w:r>
      <w:r>
        <w:rPr>
          <w:rFonts w:ascii="Segoe UI" w:hAnsi="Segoe UI"/>
          <w:color w:val="333333"/>
        </w:rPr>
        <w:br/>
        <w:t>5. Subplot 5 (Hamming Window Correction): Shows reduced side lobes and smoother edges after applying the window function.</w:t>
      </w:r>
      <w:r>
        <w:rPr>
          <w:rFonts w:ascii="Segoe UI" w:hAnsi="Segoe UI"/>
          <w:color w:val="333333"/>
        </w:rPr>
        <w:br/>
        <w:t>6. Subplot 6 (Manual Matrix DFT Overlap Check): Confirms that the manual matrix implementation matches MATLAB's built-in FFT algorithm exactly.</w:t>
      </w:r>
    </w:p>
    <w:p w14:paraId="5002B9F2" w14:textId="77777777" w:rsidR="00DB28EC" w:rsidRDefault="00000000">
      <w:pPr>
        <w:pStyle w:val="Heading2"/>
        <w:spacing w:before="240" w:after="80"/>
      </w:pPr>
      <w:r>
        <w:rPr>
          <w:rFonts w:ascii="Segoe UI" w:hAnsi="Segoe UI"/>
          <w:color w:val="003366"/>
        </w:rPr>
        <w:t>10. Technical Performance Metrics &amp; Comparison Matrix</w:t>
      </w:r>
    </w:p>
    <w:tbl>
      <w:tblPr>
        <w:tblW w:w="0" w:type="auto"/>
        <w:jc w:val="center"/>
        <w:tblLook w:val="04A0" w:firstRow="1" w:lastRow="0" w:firstColumn="1" w:lastColumn="0" w:noHBand="0" w:noVBand="1"/>
      </w:tblPr>
      <w:tblGrid>
        <w:gridCol w:w="2160"/>
        <w:gridCol w:w="2160"/>
        <w:gridCol w:w="2160"/>
        <w:gridCol w:w="2160"/>
      </w:tblGrid>
      <w:tr w:rsidR="00DB28EC" w14:paraId="3ABFB31E" w14:textId="77777777">
        <w:trPr>
          <w:jc w:val="center"/>
        </w:trPr>
        <w:tc>
          <w:tcPr>
            <w:tcW w:w="2160" w:type="dxa"/>
            <w:shd w:val="clear" w:color="auto" w:fill="003366"/>
            <w:tcMar>
              <w:top w:w="120" w:type="dxa"/>
              <w:left w:w="150" w:type="dxa"/>
              <w:bottom w:w="120" w:type="dxa"/>
              <w:right w:w="150" w:type="dxa"/>
            </w:tcMar>
          </w:tcPr>
          <w:p w14:paraId="13A468DC" w14:textId="77777777" w:rsidR="00DB28EC" w:rsidRDefault="00000000">
            <w:r>
              <w:rPr>
                <w:rFonts w:ascii="Segoe UI" w:hAnsi="Segoe UI"/>
                <w:b/>
                <w:color w:val="FFFFFF"/>
              </w:rPr>
              <w:t>Processing Methodology</w:t>
            </w:r>
          </w:p>
        </w:tc>
        <w:tc>
          <w:tcPr>
            <w:tcW w:w="2160" w:type="dxa"/>
            <w:shd w:val="clear" w:color="auto" w:fill="003366"/>
            <w:tcMar>
              <w:top w:w="120" w:type="dxa"/>
              <w:left w:w="150" w:type="dxa"/>
              <w:bottom w:w="120" w:type="dxa"/>
              <w:right w:w="150" w:type="dxa"/>
            </w:tcMar>
          </w:tcPr>
          <w:p w14:paraId="255781A3" w14:textId="77777777" w:rsidR="00DB28EC" w:rsidRDefault="00000000">
            <w:r>
              <w:rPr>
                <w:rFonts w:ascii="Segoe UI" w:hAnsi="Segoe UI"/>
                <w:b/>
                <w:color w:val="FFFFFF"/>
              </w:rPr>
              <w:t>Algorithmic Complexity</w:t>
            </w:r>
          </w:p>
        </w:tc>
        <w:tc>
          <w:tcPr>
            <w:tcW w:w="2160" w:type="dxa"/>
            <w:shd w:val="clear" w:color="auto" w:fill="003366"/>
            <w:tcMar>
              <w:top w:w="120" w:type="dxa"/>
              <w:left w:w="150" w:type="dxa"/>
              <w:bottom w:w="120" w:type="dxa"/>
              <w:right w:w="150" w:type="dxa"/>
            </w:tcMar>
          </w:tcPr>
          <w:p w14:paraId="29150928" w14:textId="77777777" w:rsidR="00DB28EC" w:rsidRDefault="00000000">
            <w:r>
              <w:rPr>
                <w:rFonts w:ascii="Segoe UI" w:hAnsi="Segoe UI"/>
                <w:b/>
                <w:color w:val="FFFFFF"/>
              </w:rPr>
              <w:t>Execution Speed</w:t>
            </w:r>
          </w:p>
        </w:tc>
        <w:tc>
          <w:tcPr>
            <w:tcW w:w="2160" w:type="dxa"/>
            <w:shd w:val="clear" w:color="auto" w:fill="003366"/>
            <w:tcMar>
              <w:top w:w="120" w:type="dxa"/>
              <w:left w:w="150" w:type="dxa"/>
              <w:bottom w:w="120" w:type="dxa"/>
              <w:right w:w="150" w:type="dxa"/>
            </w:tcMar>
          </w:tcPr>
          <w:p w14:paraId="270D0D30" w14:textId="77777777" w:rsidR="00DB28EC" w:rsidRDefault="00000000">
            <w:r>
              <w:rPr>
                <w:rFonts w:ascii="Segoe UI" w:hAnsi="Segoe UI"/>
                <w:b/>
                <w:color w:val="FFFFFF"/>
              </w:rPr>
              <w:t>Observed Empirical Behavior</w:t>
            </w:r>
          </w:p>
        </w:tc>
      </w:tr>
      <w:tr w:rsidR="00DB28EC" w14:paraId="40D0F54F" w14:textId="77777777">
        <w:trPr>
          <w:jc w:val="center"/>
        </w:trPr>
        <w:tc>
          <w:tcPr>
            <w:tcW w:w="2160" w:type="dxa"/>
            <w:shd w:val="clear" w:color="auto" w:fill="F2F5F8"/>
            <w:tcMar>
              <w:top w:w="100" w:type="dxa"/>
              <w:left w:w="120" w:type="dxa"/>
              <w:bottom w:w="100" w:type="dxa"/>
              <w:right w:w="120" w:type="dxa"/>
            </w:tcMar>
          </w:tcPr>
          <w:p w14:paraId="67476714" w14:textId="77777777" w:rsidR="00DB28EC" w:rsidRDefault="00000000">
            <w:r>
              <w:rPr>
                <w:rFonts w:ascii="Segoe UI" w:hAnsi="Segoe UI"/>
                <w:b/>
                <w:color w:val="008080"/>
                <w:sz w:val="19"/>
              </w:rPr>
              <w:t>Manual Matrix DFT</w:t>
            </w:r>
          </w:p>
        </w:tc>
        <w:tc>
          <w:tcPr>
            <w:tcW w:w="2160" w:type="dxa"/>
            <w:shd w:val="clear" w:color="auto" w:fill="F2F5F8"/>
            <w:tcMar>
              <w:top w:w="100" w:type="dxa"/>
              <w:left w:w="120" w:type="dxa"/>
              <w:bottom w:w="100" w:type="dxa"/>
              <w:right w:w="120" w:type="dxa"/>
            </w:tcMar>
          </w:tcPr>
          <w:p w14:paraId="394A5AA9" w14:textId="77777777" w:rsidR="00DB28EC" w:rsidRDefault="00000000">
            <w:r>
              <w:rPr>
                <w:rFonts w:ascii="Segoe UI" w:hAnsi="Segoe UI"/>
                <w:color w:val="333333"/>
                <w:sz w:val="19"/>
              </w:rPr>
              <w:t>O(N^2)</w:t>
            </w:r>
          </w:p>
        </w:tc>
        <w:tc>
          <w:tcPr>
            <w:tcW w:w="2160" w:type="dxa"/>
            <w:shd w:val="clear" w:color="auto" w:fill="F2F5F8"/>
            <w:tcMar>
              <w:top w:w="100" w:type="dxa"/>
              <w:left w:w="120" w:type="dxa"/>
              <w:bottom w:w="100" w:type="dxa"/>
              <w:right w:w="120" w:type="dxa"/>
            </w:tcMar>
          </w:tcPr>
          <w:p w14:paraId="7484CA8D" w14:textId="77777777" w:rsidR="00DB28EC" w:rsidRDefault="00000000">
            <w:r>
              <w:rPr>
                <w:rFonts w:ascii="Segoe UI" w:hAnsi="Segoe UI"/>
                <w:color w:val="333333"/>
                <w:sz w:val="19"/>
              </w:rPr>
              <w:t>Slow / Iterative Scale</w:t>
            </w:r>
          </w:p>
        </w:tc>
        <w:tc>
          <w:tcPr>
            <w:tcW w:w="2160" w:type="dxa"/>
            <w:shd w:val="clear" w:color="auto" w:fill="F2F5F8"/>
            <w:tcMar>
              <w:top w:w="100" w:type="dxa"/>
              <w:left w:w="120" w:type="dxa"/>
              <w:bottom w:w="100" w:type="dxa"/>
              <w:right w:w="120" w:type="dxa"/>
            </w:tcMar>
          </w:tcPr>
          <w:p w14:paraId="255B762A" w14:textId="77777777" w:rsidR="00DB28EC" w:rsidRDefault="00000000">
            <w:r>
              <w:rPr>
                <w:rFonts w:ascii="Segoe UI" w:hAnsi="Segoe UI"/>
                <w:color w:val="333333"/>
                <w:sz w:val="19"/>
              </w:rPr>
              <w:t>Perfect mathematical match with built-in FFT. Highly effective for theoretical derivation and educational verification analysis.</w:t>
            </w:r>
          </w:p>
        </w:tc>
      </w:tr>
      <w:tr w:rsidR="00DB28EC" w14:paraId="47A0185D" w14:textId="77777777">
        <w:trPr>
          <w:jc w:val="center"/>
        </w:trPr>
        <w:tc>
          <w:tcPr>
            <w:tcW w:w="2160" w:type="dxa"/>
            <w:shd w:val="clear" w:color="auto" w:fill="FFFFFF"/>
            <w:tcMar>
              <w:top w:w="100" w:type="dxa"/>
              <w:left w:w="120" w:type="dxa"/>
              <w:bottom w:w="100" w:type="dxa"/>
              <w:right w:w="120" w:type="dxa"/>
            </w:tcMar>
          </w:tcPr>
          <w:p w14:paraId="2B5FBF8D" w14:textId="77777777" w:rsidR="00DB28EC" w:rsidRDefault="00000000">
            <w:r>
              <w:rPr>
                <w:rFonts w:ascii="Segoe UI" w:hAnsi="Segoe UI"/>
                <w:b/>
                <w:color w:val="008080"/>
                <w:sz w:val="19"/>
              </w:rPr>
              <w:t>Built-In FFT Engine</w:t>
            </w:r>
          </w:p>
        </w:tc>
        <w:tc>
          <w:tcPr>
            <w:tcW w:w="2160" w:type="dxa"/>
            <w:shd w:val="clear" w:color="auto" w:fill="FFFFFF"/>
            <w:tcMar>
              <w:top w:w="100" w:type="dxa"/>
              <w:left w:w="120" w:type="dxa"/>
              <w:bottom w:w="100" w:type="dxa"/>
              <w:right w:w="120" w:type="dxa"/>
            </w:tcMar>
          </w:tcPr>
          <w:p w14:paraId="134454A0" w14:textId="77777777" w:rsidR="00DB28EC" w:rsidRDefault="00000000">
            <w:r>
              <w:rPr>
                <w:rFonts w:ascii="Segoe UI" w:hAnsi="Segoe UI"/>
                <w:color w:val="333333"/>
                <w:sz w:val="19"/>
              </w:rPr>
              <w:t>O(N log N)</w:t>
            </w:r>
          </w:p>
        </w:tc>
        <w:tc>
          <w:tcPr>
            <w:tcW w:w="2160" w:type="dxa"/>
            <w:shd w:val="clear" w:color="auto" w:fill="FFFFFF"/>
            <w:tcMar>
              <w:top w:w="100" w:type="dxa"/>
              <w:left w:w="120" w:type="dxa"/>
              <w:bottom w:w="100" w:type="dxa"/>
              <w:right w:w="120" w:type="dxa"/>
            </w:tcMar>
          </w:tcPr>
          <w:p w14:paraId="3F6F2DC8" w14:textId="77777777" w:rsidR="00DB28EC" w:rsidRDefault="00000000">
            <w:r>
              <w:rPr>
                <w:rFonts w:ascii="Segoe UI" w:hAnsi="Segoe UI"/>
                <w:color w:val="333333"/>
                <w:sz w:val="19"/>
              </w:rPr>
              <w:t>Fast / Real-Time Scale</w:t>
            </w:r>
          </w:p>
        </w:tc>
        <w:tc>
          <w:tcPr>
            <w:tcW w:w="2160" w:type="dxa"/>
            <w:shd w:val="clear" w:color="auto" w:fill="FFFFFF"/>
            <w:tcMar>
              <w:top w:w="100" w:type="dxa"/>
              <w:left w:w="120" w:type="dxa"/>
              <w:bottom w:w="100" w:type="dxa"/>
              <w:right w:w="120" w:type="dxa"/>
            </w:tcMar>
          </w:tcPr>
          <w:p w14:paraId="273C1937" w14:textId="77777777" w:rsidR="00DB28EC" w:rsidRDefault="00000000">
            <w:r>
              <w:rPr>
                <w:rFonts w:ascii="Segoe UI" w:hAnsi="Segoe UI"/>
                <w:color w:val="333333"/>
                <w:sz w:val="19"/>
              </w:rPr>
              <w:t>Highly optimized computation speed. Yields identical numerical results compared to the manual matrix approach.</w:t>
            </w:r>
          </w:p>
        </w:tc>
      </w:tr>
      <w:tr w:rsidR="00DB28EC" w14:paraId="613E51F5" w14:textId="77777777">
        <w:trPr>
          <w:jc w:val="center"/>
        </w:trPr>
        <w:tc>
          <w:tcPr>
            <w:tcW w:w="2160" w:type="dxa"/>
            <w:shd w:val="clear" w:color="auto" w:fill="F2F5F8"/>
            <w:tcMar>
              <w:top w:w="100" w:type="dxa"/>
              <w:left w:w="120" w:type="dxa"/>
              <w:bottom w:w="100" w:type="dxa"/>
              <w:right w:w="120" w:type="dxa"/>
            </w:tcMar>
          </w:tcPr>
          <w:p w14:paraId="63D38944" w14:textId="77777777" w:rsidR="00DB28EC" w:rsidRDefault="00000000">
            <w:r>
              <w:rPr>
                <w:rFonts w:ascii="Segoe UI" w:hAnsi="Segoe UI"/>
                <w:b/>
                <w:color w:val="008080"/>
                <w:sz w:val="19"/>
              </w:rPr>
              <w:t>Zero-Padding (Nz=64)</w:t>
            </w:r>
          </w:p>
        </w:tc>
        <w:tc>
          <w:tcPr>
            <w:tcW w:w="2160" w:type="dxa"/>
            <w:shd w:val="clear" w:color="auto" w:fill="F2F5F8"/>
            <w:tcMar>
              <w:top w:w="100" w:type="dxa"/>
              <w:left w:w="120" w:type="dxa"/>
              <w:bottom w:w="100" w:type="dxa"/>
              <w:right w:w="120" w:type="dxa"/>
            </w:tcMar>
          </w:tcPr>
          <w:p w14:paraId="4545DB9B" w14:textId="77777777" w:rsidR="00DB28EC" w:rsidRDefault="00000000">
            <w:r>
              <w:rPr>
                <w:rFonts w:ascii="Segoe UI" w:hAnsi="Segoe UI"/>
                <w:color w:val="333333"/>
                <w:sz w:val="19"/>
              </w:rPr>
              <w:t>O(Nz log Nz)</w:t>
            </w:r>
          </w:p>
        </w:tc>
        <w:tc>
          <w:tcPr>
            <w:tcW w:w="2160" w:type="dxa"/>
            <w:shd w:val="clear" w:color="auto" w:fill="F2F5F8"/>
            <w:tcMar>
              <w:top w:w="100" w:type="dxa"/>
              <w:left w:w="120" w:type="dxa"/>
              <w:bottom w:w="100" w:type="dxa"/>
              <w:right w:w="120" w:type="dxa"/>
            </w:tcMar>
          </w:tcPr>
          <w:p w14:paraId="2406A459" w14:textId="77777777" w:rsidR="00DB28EC" w:rsidRDefault="00000000">
            <w:r>
              <w:rPr>
                <w:rFonts w:ascii="Segoe UI" w:hAnsi="Segoe UI"/>
                <w:color w:val="333333"/>
                <w:sz w:val="19"/>
              </w:rPr>
              <w:t>Moderate Overhead</w:t>
            </w:r>
          </w:p>
        </w:tc>
        <w:tc>
          <w:tcPr>
            <w:tcW w:w="2160" w:type="dxa"/>
            <w:shd w:val="clear" w:color="auto" w:fill="F2F5F8"/>
            <w:tcMar>
              <w:top w:w="100" w:type="dxa"/>
              <w:left w:w="120" w:type="dxa"/>
              <w:bottom w:w="100" w:type="dxa"/>
              <w:right w:w="120" w:type="dxa"/>
            </w:tcMar>
          </w:tcPr>
          <w:p w14:paraId="2DDBB869" w14:textId="77777777" w:rsidR="00DB28EC" w:rsidRDefault="00000000">
            <w:r>
              <w:rPr>
                <w:rFonts w:ascii="Segoe UI" w:hAnsi="Segoe UI"/>
                <w:color w:val="333333"/>
                <w:sz w:val="19"/>
              </w:rPr>
              <w:t xml:space="preserve">Provides smoother curves and enhanced visual detail. Does not </w:t>
            </w:r>
            <w:r>
              <w:rPr>
                <w:rFonts w:ascii="Segoe UI" w:hAnsi="Segoe UI"/>
                <w:color w:val="333333"/>
                <w:sz w:val="19"/>
              </w:rPr>
              <w:lastRenderedPageBreak/>
              <w:t>insert new physical information into the signal data.</w:t>
            </w:r>
          </w:p>
        </w:tc>
      </w:tr>
      <w:tr w:rsidR="00DB28EC" w14:paraId="34CF184B" w14:textId="77777777">
        <w:trPr>
          <w:jc w:val="center"/>
        </w:trPr>
        <w:tc>
          <w:tcPr>
            <w:tcW w:w="2160" w:type="dxa"/>
            <w:shd w:val="clear" w:color="auto" w:fill="FFFFFF"/>
            <w:tcMar>
              <w:top w:w="100" w:type="dxa"/>
              <w:left w:w="120" w:type="dxa"/>
              <w:bottom w:w="100" w:type="dxa"/>
              <w:right w:w="120" w:type="dxa"/>
            </w:tcMar>
          </w:tcPr>
          <w:p w14:paraId="2EDB1E97" w14:textId="77777777" w:rsidR="00DB28EC" w:rsidRDefault="00000000">
            <w:r>
              <w:rPr>
                <w:rFonts w:ascii="Segoe UI" w:hAnsi="Segoe UI"/>
                <w:b/>
                <w:color w:val="008080"/>
                <w:sz w:val="19"/>
              </w:rPr>
              <w:lastRenderedPageBreak/>
              <w:t>Hamming Windowing</w:t>
            </w:r>
          </w:p>
        </w:tc>
        <w:tc>
          <w:tcPr>
            <w:tcW w:w="2160" w:type="dxa"/>
            <w:shd w:val="clear" w:color="auto" w:fill="FFFFFF"/>
            <w:tcMar>
              <w:top w:w="100" w:type="dxa"/>
              <w:left w:w="120" w:type="dxa"/>
              <w:bottom w:w="100" w:type="dxa"/>
              <w:right w:w="120" w:type="dxa"/>
            </w:tcMar>
          </w:tcPr>
          <w:p w14:paraId="273140A1" w14:textId="77777777" w:rsidR="00DB28EC" w:rsidRDefault="00000000">
            <w:r>
              <w:rPr>
                <w:rFonts w:ascii="Segoe UI" w:hAnsi="Segoe UI"/>
                <w:color w:val="333333"/>
                <w:sz w:val="19"/>
              </w:rPr>
              <w:t>O(N) Linear</w:t>
            </w:r>
          </w:p>
        </w:tc>
        <w:tc>
          <w:tcPr>
            <w:tcW w:w="2160" w:type="dxa"/>
            <w:shd w:val="clear" w:color="auto" w:fill="FFFFFF"/>
            <w:tcMar>
              <w:top w:w="100" w:type="dxa"/>
              <w:left w:w="120" w:type="dxa"/>
              <w:bottom w:w="100" w:type="dxa"/>
              <w:right w:w="120" w:type="dxa"/>
            </w:tcMar>
          </w:tcPr>
          <w:p w14:paraId="278915B0" w14:textId="77777777" w:rsidR="00DB28EC" w:rsidRDefault="00000000">
            <w:r>
              <w:rPr>
                <w:rFonts w:ascii="Segoe UI" w:hAnsi="Segoe UI"/>
                <w:color w:val="333333"/>
                <w:sz w:val="19"/>
              </w:rPr>
              <w:t>Immediate Scale</w:t>
            </w:r>
          </w:p>
        </w:tc>
        <w:tc>
          <w:tcPr>
            <w:tcW w:w="2160" w:type="dxa"/>
            <w:shd w:val="clear" w:color="auto" w:fill="FFFFFF"/>
            <w:tcMar>
              <w:top w:w="100" w:type="dxa"/>
              <w:left w:w="120" w:type="dxa"/>
              <w:bottom w:w="100" w:type="dxa"/>
              <w:right w:w="120" w:type="dxa"/>
            </w:tcMar>
          </w:tcPr>
          <w:p w14:paraId="5111D96D" w14:textId="77777777" w:rsidR="00DB28EC" w:rsidRDefault="00000000">
            <w:r>
              <w:rPr>
                <w:rFonts w:ascii="Segoe UI" w:hAnsi="Segoe UI"/>
                <w:color w:val="333333"/>
                <w:sz w:val="19"/>
              </w:rPr>
              <w:t>Suppresses edge discontinuities and side-lobes effectively. Results in slightly wider spectral peaks.</w:t>
            </w:r>
          </w:p>
        </w:tc>
      </w:tr>
    </w:tbl>
    <w:p w14:paraId="07E3CC17" w14:textId="77777777" w:rsidR="00DB28EC" w:rsidRDefault="00000000">
      <w:r>
        <w:br/>
      </w:r>
    </w:p>
    <w:p w14:paraId="491955D6" w14:textId="77777777" w:rsidR="00DB28EC" w:rsidRDefault="00000000">
      <w:pPr>
        <w:pStyle w:val="Heading2"/>
        <w:spacing w:before="240" w:after="80"/>
      </w:pPr>
      <w:r>
        <w:rPr>
          <w:rFonts w:ascii="Segoe UI" w:hAnsi="Segoe UI"/>
          <w:color w:val="003366"/>
        </w:rPr>
        <w:t>11. Key Engineering Insights Checklist</w:t>
      </w:r>
    </w:p>
    <w:p w14:paraId="6BFED785" w14:textId="77777777" w:rsidR="00DB28EC" w:rsidRDefault="00000000">
      <w:pPr>
        <w:spacing w:after="60"/>
      </w:pPr>
      <w:r>
        <w:rPr>
          <w:b/>
          <w:color w:val="008080"/>
        </w:rPr>
        <w:t xml:space="preserve">✓  </w:t>
      </w:r>
      <w:r>
        <w:rPr>
          <w:rFonts w:ascii="Segoe UI" w:hAnsi="Segoe UI"/>
          <w:color w:val="333333"/>
        </w:rPr>
        <w:t>FFT/DFT Equivalence: Both approaches yield identical results, validating the correctness of the manual matrix implementation.</w:t>
      </w:r>
    </w:p>
    <w:p w14:paraId="2A9EEEEC" w14:textId="77777777" w:rsidR="00DB28EC" w:rsidRDefault="00000000">
      <w:pPr>
        <w:spacing w:after="60"/>
      </w:pPr>
      <w:r>
        <w:rPr>
          <w:b/>
          <w:color w:val="008080"/>
        </w:rPr>
        <w:t xml:space="preserve">✓  </w:t>
      </w:r>
      <w:r>
        <w:rPr>
          <w:rFonts w:ascii="Segoe UI" w:hAnsi="Segoe UI"/>
          <w:color w:val="333333"/>
        </w:rPr>
        <w:t>Data Integrity Principle: Zero padding improves visual resolution but does not add new physical information to the original signal.</w:t>
      </w:r>
    </w:p>
    <w:p w14:paraId="2E4092E6" w14:textId="77777777" w:rsidR="00DB28EC" w:rsidRDefault="00000000">
      <w:pPr>
        <w:spacing w:after="60"/>
      </w:pPr>
      <w:r>
        <w:rPr>
          <w:b/>
          <w:color w:val="008080"/>
        </w:rPr>
        <w:t xml:space="preserve">✓  </w:t>
      </w:r>
      <w:r>
        <w:rPr>
          <w:rFonts w:ascii="Segoe UI" w:hAnsi="Segoe UI"/>
          <w:color w:val="333333"/>
        </w:rPr>
        <w:t>Leakage Mechanics: Spectral leakage is caused by edge discontinuities that occur when non-integer frequency cycles are truncated.</w:t>
      </w:r>
    </w:p>
    <w:p w14:paraId="7E50601C" w14:textId="77777777" w:rsidR="00DB28EC" w:rsidRDefault="00000000">
      <w:pPr>
        <w:spacing w:after="60"/>
      </w:pPr>
      <w:r>
        <w:rPr>
          <w:b/>
          <w:color w:val="008080"/>
        </w:rPr>
        <w:t xml:space="preserve">✓  </w:t>
      </w:r>
      <w:r>
        <w:rPr>
          <w:rFonts w:ascii="Segoe UI" w:hAnsi="Segoe UI"/>
          <w:color w:val="333333"/>
        </w:rPr>
        <w:t>Windowing Balance: The Hamming window effectively suppresses side lobes at the expense of slightly widening the main lobe peak.</w:t>
      </w:r>
    </w:p>
    <w:p w14:paraId="6C841B37" w14:textId="77777777" w:rsidR="00DB28EC" w:rsidRDefault="00000000">
      <w:pPr>
        <w:spacing w:after="60"/>
      </w:pPr>
      <w:r>
        <w:rPr>
          <w:b/>
          <w:color w:val="008080"/>
        </w:rPr>
        <w:t xml:space="preserve">✓  </w:t>
      </w:r>
      <w:r>
        <w:rPr>
          <w:rFonts w:ascii="Segoe UI" w:hAnsi="Segoe UI"/>
          <w:color w:val="333333"/>
        </w:rPr>
        <w:t>Conjugate Symmetry: Real-valued input channels display strict mirror symmetry across the center axis of the spectrum.</w:t>
      </w:r>
    </w:p>
    <w:p w14:paraId="2314EF5D" w14:textId="77777777" w:rsidR="00DB28EC" w:rsidRDefault="00000000">
      <w:pPr>
        <w:pStyle w:val="Heading2"/>
        <w:spacing w:before="240" w:after="80"/>
      </w:pPr>
      <w:r>
        <w:rPr>
          <w:rFonts w:ascii="Segoe UI" w:hAnsi="Segoe UI"/>
          <w:color w:val="003366"/>
        </w:rPr>
        <w:t>12. Future Scope &amp; Field Systems Integration</w:t>
      </w:r>
    </w:p>
    <w:p w14:paraId="752F894A" w14:textId="77777777" w:rsidR="00DB28EC" w:rsidRDefault="00000000">
      <w:r>
        <w:rPr>
          <w:rFonts w:ascii="Segoe UI" w:hAnsi="Segoe UI"/>
          <w:color w:val="333333"/>
        </w:rPr>
        <w:t>High-fidelity frequency estimation forms the baseline framework for modern telecommunication channels (such as 5G OFDM network channels), biomedical instrumentation (EEG/ECG artifact removal filters), sound cancellation consumer hardware, and radar signal tracking algorithms.</w:t>
      </w:r>
    </w:p>
    <w:p w14:paraId="3BB2D92A" w14:textId="77777777" w:rsidR="00DB28EC" w:rsidRDefault="00000000">
      <w:pPr>
        <w:pStyle w:val="Heading2"/>
        <w:spacing w:before="240" w:after="80"/>
      </w:pPr>
      <w:r>
        <w:rPr>
          <w:rFonts w:ascii="Segoe UI" w:hAnsi="Segoe UI"/>
          <w:color w:val="003366"/>
        </w:rPr>
        <w:t>13. Empirical Conclusion</w:t>
      </w:r>
    </w:p>
    <w:p w14:paraId="5741EEB5" w14:textId="77777777" w:rsidR="00DB28EC" w:rsidRDefault="00000000">
      <w:r>
        <w:rPr>
          <w:rFonts w:ascii="Segoe UI" w:hAnsi="Segoe UI"/>
          <w:color w:val="333333"/>
        </w:rPr>
        <w:t>This experiment successfully demonstrates the manual matrix implementation of the Discrete Fourier Transform and validates it against MATLAB's optimized FFT algorithm. The structural trade-offs between zero-padding adjustments, spectral leakage behaviors, and windowing configurations were systematically analyzed, reinforcing core theoretical concepts with empirical simulation data.</w:t>
      </w:r>
    </w:p>
    <w:p w14:paraId="176F766A" w14:textId="77777777" w:rsidR="00DB28EC" w:rsidRDefault="00000000">
      <w:pPr>
        <w:pStyle w:val="Heading2"/>
        <w:spacing w:before="240" w:after="80"/>
      </w:pPr>
      <w:r>
        <w:rPr>
          <w:rFonts w:ascii="Segoe UI" w:hAnsi="Segoe UI"/>
          <w:color w:val="003366"/>
        </w:rPr>
        <w:lastRenderedPageBreak/>
        <w:t>14. References</w:t>
      </w:r>
    </w:p>
    <w:p w14:paraId="2A1E8020" w14:textId="77777777" w:rsidR="00DB28EC" w:rsidRDefault="00000000">
      <w:r>
        <w:rPr>
          <w:rFonts w:ascii="Segoe UI" w:hAnsi="Segoe UI"/>
          <w:color w:val="666666"/>
        </w:rPr>
        <w:t>1. Signals and Systems – Alan V. Oppenheim, Alan S. Willsky, Prentice Hall.</w:t>
      </w:r>
      <w:r>
        <w:rPr>
          <w:rFonts w:ascii="Segoe UI" w:hAnsi="Segoe UI"/>
          <w:color w:val="666666"/>
        </w:rPr>
        <w:br/>
        <w:t>2. MATLAB Documentation Core Database – Fast Fourier Transform (FFT) Frameworks and Dynamic Window Optimization Libraries.</w:t>
      </w:r>
    </w:p>
    <w:sectPr w:rsidR="00DB28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624134">
    <w:abstractNumId w:val="8"/>
  </w:num>
  <w:num w:numId="2" w16cid:durableId="148597196">
    <w:abstractNumId w:val="6"/>
  </w:num>
  <w:num w:numId="3" w16cid:durableId="2099136327">
    <w:abstractNumId w:val="5"/>
  </w:num>
  <w:num w:numId="4" w16cid:durableId="318308610">
    <w:abstractNumId w:val="4"/>
  </w:num>
  <w:num w:numId="5" w16cid:durableId="564993607">
    <w:abstractNumId w:val="7"/>
  </w:num>
  <w:num w:numId="6" w16cid:durableId="722145541">
    <w:abstractNumId w:val="3"/>
  </w:num>
  <w:num w:numId="7" w16cid:durableId="133111118">
    <w:abstractNumId w:val="2"/>
  </w:num>
  <w:num w:numId="8" w16cid:durableId="2027900267">
    <w:abstractNumId w:val="1"/>
  </w:num>
  <w:num w:numId="9" w16cid:durableId="115402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39AE"/>
    <w:rsid w:val="00CB0664"/>
    <w:rsid w:val="00DB28EC"/>
    <w:rsid w:val="00FC693F"/>
    <w:rsid w:val="00FD4B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68D15"/>
  <w14:defaultImageDpi w14:val="300"/>
  <w15:docId w15:val="{D1671058-99B8-4344-832C-2EDDB18F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1534</Words>
  <Characters>8746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samia bilal</cp:lastModifiedBy>
  <cp:revision>2</cp:revision>
  <dcterms:created xsi:type="dcterms:W3CDTF">2026-06-22T17:58:00Z</dcterms:created>
  <dcterms:modified xsi:type="dcterms:W3CDTF">2026-06-22T17:58:00Z</dcterms:modified>
  <cp:category/>
</cp:coreProperties>
</file>