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4387" w14:textId="55E58609" w:rsidR="00E61475" w:rsidRDefault="0027188E">
      <w:pPr>
        <w:rPr>
          <w:lang w:val="en-US"/>
        </w:rPr>
      </w:pPr>
      <w:r>
        <w:rPr>
          <w:lang w:val="en-US"/>
        </w:rPr>
        <w:t xml:space="preserve">The landlord </w:t>
      </w:r>
      <w:r w:rsidR="000D5DDF">
        <w:rPr>
          <w:lang w:val="en-US"/>
        </w:rPr>
        <w:t>m</w:t>
      </w:r>
      <w:r>
        <w:rPr>
          <w:lang w:val="en-US"/>
        </w:rPr>
        <w:t>ust abide to the given terms and conditions before handing over their properties for tenancy to the company:</w:t>
      </w:r>
    </w:p>
    <w:p w14:paraId="3E59A6D1" w14:textId="2BC87337" w:rsidR="0027188E" w:rsidRPr="0027188E" w:rsidRDefault="0027188E" w:rsidP="00D26EED">
      <w:pPr>
        <w:pStyle w:val="ListParagraph"/>
        <w:numPr>
          <w:ilvl w:val="0"/>
          <w:numId w:val="1"/>
        </w:numPr>
        <w:spacing w:after="0" w:line="240" w:lineRule="auto"/>
        <w:rPr>
          <w:rFonts w:cstheme="minorHAnsi"/>
          <w:color w:val="000000" w:themeColor="text1"/>
          <w:lang w:val="en-US"/>
        </w:rPr>
      </w:pPr>
      <w:r w:rsidRPr="0027188E">
        <w:rPr>
          <w:rFonts w:cstheme="minorHAnsi"/>
          <w:color w:val="000000" w:themeColor="text1"/>
          <w:shd w:val="clear" w:color="auto" w:fill="FFFFFF"/>
        </w:rPr>
        <w:t>If the rental property is part of a body corporate, landlords will need to include insurance information that is relevant to the tenant’s liability for damage of both the rental property itself, and the shared facilities.</w:t>
      </w:r>
    </w:p>
    <w:p w14:paraId="43F8D5C1" w14:textId="00ED86E6" w:rsidR="0027188E" w:rsidRPr="0027188E" w:rsidRDefault="0027188E" w:rsidP="00D26EED">
      <w:pPr>
        <w:pStyle w:val="ListParagraph"/>
        <w:numPr>
          <w:ilvl w:val="0"/>
          <w:numId w:val="1"/>
        </w:numPr>
        <w:spacing w:after="0" w:line="240" w:lineRule="auto"/>
        <w:rPr>
          <w:rFonts w:cstheme="minorHAnsi"/>
          <w:color w:val="000000" w:themeColor="text1"/>
          <w:lang w:val="en-US"/>
        </w:rPr>
      </w:pPr>
      <w:r w:rsidRPr="0027188E">
        <w:rPr>
          <w:rFonts w:cstheme="minorHAnsi"/>
          <w:color w:val="000000" w:themeColor="text1"/>
          <w:shd w:val="clear" w:color="auto" w:fill="FFFFFF"/>
        </w:rPr>
        <w:t>Landlords will also need to include a statement informing tenants that a copy of each insurance policy for the property is available on request, unless copies have already been provided</w:t>
      </w:r>
      <w:r>
        <w:rPr>
          <w:rFonts w:ascii="Arial" w:hAnsi="Arial" w:cs="Arial"/>
          <w:color w:val="373F4C"/>
          <w:shd w:val="clear" w:color="auto" w:fill="FFFFFF"/>
        </w:rPr>
        <w:t>.</w:t>
      </w:r>
    </w:p>
    <w:p w14:paraId="335CCA0C" w14:textId="7FDD4C9D" w:rsidR="0027188E" w:rsidRPr="0027188E" w:rsidRDefault="00380C52" w:rsidP="00D26EED">
      <w:pPr>
        <w:pStyle w:val="ListParagraph"/>
        <w:numPr>
          <w:ilvl w:val="0"/>
          <w:numId w:val="1"/>
        </w:numPr>
        <w:spacing w:after="0" w:line="240" w:lineRule="auto"/>
        <w:rPr>
          <w:rFonts w:cstheme="minorHAnsi"/>
          <w:color w:val="000000" w:themeColor="text1"/>
          <w:lang w:val="en-US"/>
        </w:rPr>
      </w:pPr>
      <w:r>
        <w:rPr>
          <w:rFonts w:cstheme="minorHAnsi"/>
          <w:color w:val="000000" w:themeColor="text1"/>
          <w:shd w:val="clear" w:color="auto" w:fill="FFFFFF"/>
          <w:lang w:val="en-US"/>
        </w:rPr>
        <w:t>All</w:t>
      </w:r>
      <w:r w:rsidR="0027188E" w:rsidRPr="0027188E">
        <w:rPr>
          <w:rFonts w:cstheme="minorHAnsi"/>
          <w:color w:val="000000" w:themeColor="text1"/>
          <w:shd w:val="clear" w:color="auto" w:fill="FFFFFF"/>
        </w:rPr>
        <w:t xml:space="preserve"> rental properties must have ceiling and underfloor insulation where it is reasonably practicable to install.</w:t>
      </w:r>
    </w:p>
    <w:p w14:paraId="797CCB4C" w14:textId="787C0919" w:rsidR="0027188E" w:rsidRDefault="0027188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27188E">
        <w:rPr>
          <w:rFonts w:eastAsia="Times New Roman" w:cstheme="minorHAnsi"/>
          <w:color w:val="000000" w:themeColor="text1"/>
          <w:lang w:val="en-PK" w:eastAsia="en-PK"/>
        </w:rPr>
        <w:t>The insulation statement must include all of the required information for insulation that is in the walls, ceiling and underfloor space of the rental.</w:t>
      </w:r>
    </w:p>
    <w:p w14:paraId="4975E99C" w14:textId="137070D6" w:rsidR="0027188E" w:rsidRPr="0027188E" w:rsidRDefault="0027188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27188E">
        <w:rPr>
          <w:rFonts w:cstheme="minorHAnsi"/>
          <w:color w:val="000000" w:themeColor="text1"/>
          <w:shd w:val="clear" w:color="auto" w:fill="FFFFFF"/>
        </w:rPr>
        <w:t>All tenancy agreements should include the full legal names of the landlord and tenants.</w:t>
      </w:r>
    </w:p>
    <w:p w14:paraId="5A364C49" w14:textId="77777777" w:rsidR="0027188E" w:rsidRPr="000F40FE" w:rsidRDefault="0027188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eastAsia="Times New Roman" w:cstheme="minorHAnsi"/>
          <w:color w:val="000000" w:themeColor="text1"/>
          <w:lang w:val="en-PK" w:eastAsia="en-PK"/>
        </w:rPr>
        <w:t>If your contact details change during the tenancy, you must give the other party your new contact details within 10 working days.</w:t>
      </w:r>
    </w:p>
    <w:p w14:paraId="5BA573F1" w14:textId="0C9BE016" w:rsidR="0027188E" w:rsidRDefault="0027188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eastAsia="Times New Roman" w:cstheme="minorHAnsi"/>
          <w:color w:val="000000" w:themeColor="text1"/>
          <w:lang w:val="en-PK" w:eastAsia="en-PK"/>
        </w:rPr>
        <w:t>If we hold a bond for the tenancy, you must also let us know the new details within 10 working days.</w:t>
      </w:r>
    </w:p>
    <w:p w14:paraId="52F058E0" w14:textId="6B689521" w:rsidR="000F40FE" w:rsidRPr="000F40FE" w:rsidRDefault="000F40F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Style w:val="Strong"/>
          <w:rFonts w:cstheme="minorHAnsi"/>
          <w:color w:val="000000" w:themeColor="text1"/>
          <w:spacing w:val="-3"/>
          <w:shd w:val="clear" w:color="auto" w:fill="FFFFFF"/>
        </w:rPr>
        <w:t> </w:t>
      </w:r>
      <w:r w:rsidRPr="000F40FE">
        <w:rPr>
          <w:rFonts w:cstheme="minorHAnsi"/>
          <w:color w:val="000000" w:themeColor="text1"/>
          <w:spacing w:val="-3"/>
          <w:shd w:val="clear" w:color="auto" w:fill="FFFFFF"/>
        </w:rPr>
        <w:t>List how long the term is, such as a </w:t>
      </w:r>
      <w:hyperlink r:id="rId7" w:history="1">
        <w:r w:rsidRPr="000F40FE">
          <w:rPr>
            <w:rStyle w:val="Hyperlink"/>
            <w:rFonts w:cstheme="minorHAnsi"/>
            <w:color w:val="000000" w:themeColor="text1"/>
            <w:spacing w:val="-6"/>
            <w:u w:val="none"/>
            <w:shd w:val="clear" w:color="auto" w:fill="FFFFFF"/>
          </w:rPr>
          <w:t>month-to-month rental</w:t>
        </w:r>
      </w:hyperlink>
      <w:r w:rsidRPr="000F40FE">
        <w:rPr>
          <w:rFonts w:cstheme="minorHAnsi"/>
          <w:color w:val="000000" w:themeColor="text1"/>
          <w:spacing w:val="-3"/>
          <w:shd w:val="clear" w:color="auto" w:fill="FFFFFF"/>
        </w:rPr>
        <w:t> or a three-month rental. Start the rental term on the first of the month. Include how much notice you and the tenant must give if either of you wants to end the agreement. Check with an attorney or your local building department about specific laws governing how much notice of termination you and the tenant must give for short-term or month-to-month agreements.</w:t>
      </w:r>
    </w:p>
    <w:p w14:paraId="262DF585" w14:textId="308559C9" w:rsidR="000F40FE" w:rsidRPr="000F40FE" w:rsidRDefault="000F40F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cstheme="minorHAnsi"/>
          <w:color w:val="000000" w:themeColor="text1"/>
          <w:spacing w:val="-3"/>
          <w:shd w:val="clear" w:color="auto" w:fill="FFFFFF"/>
        </w:rPr>
        <w:t>You and the tenant must sign and date the agreement at the bottom.</w:t>
      </w:r>
    </w:p>
    <w:p w14:paraId="06D24F5C" w14:textId="265AAD2D" w:rsidR="000F40FE" w:rsidRPr="000F40FE" w:rsidRDefault="000F40F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cstheme="minorHAnsi"/>
          <w:color w:val="000000" w:themeColor="text1"/>
          <w:shd w:val="clear" w:color="auto" w:fill="FFFFFF"/>
        </w:rPr>
        <w:t>Occupancy restrictions limit the number of people who can officially live on your property.  A landlord’s ability to set the number of people that can live in a unit will be subject to local occupancy and rental laws</w:t>
      </w:r>
      <w:r w:rsidRPr="000F40FE">
        <w:rPr>
          <w:rFonts w:cstheme="minorHAnsi"/>
          <w:color w:val="000000" w:themeColor="text1"/>
          <w:shd w:val="clear" w:color="auto" w:fill="FFFFFF"/>
          <w:lang w:val="en-US"/>
        </w:rPr>
        <w:t>.</w:t>
      </w:r>
    </w:p>
    <w:p w14:paraId="7FB2523D" w14:textId="3C301E11" w:rsidR="000F40FE" w:rsidRPr="000F40FE" w:rsidRDefault="000F40F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cstheme="minorHAnsi"/>
          <w:color w:val="272525"/>
          <w:shd w:val="clear" w:color="auto" w:fill="FFFFFF"/>
        </w:rPr>
        <w:t>Be sure to clearly outline the dollar amount of rent that you’re charging and when it’s due. In nearly all cases, it makes the most sense for rent to be due at the beginning of the month.</w:t>
      </w:r>
    </w:p>
    <w:p w14:paraId="1CFE3E75" w14:textId="37B8B109" w:rsidR="000F40FE" w:rsidRPr="000F40FE" w:rsidRDefault="000F40FE"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sidRPr="000F40FE">
        <w:rPr>
          <w:rFonts w:cstheme="minorHAnsi"/>
          <w:color w:val="272525"/>
          <w:shd w:val="clear" w:color="auto" w:fill="FFFFFF"/>
        </w:rPr>
        <w:t>Describe the proper procedure you’d like them to follow and differentiate between an annoyance and something more serious.</w:t>
      </w:r>
    </w:p>
    <w:p w14:paraId="133090CD" w14:textId="7FA4C8F7" w:rsidR="00380C52" w:rsidRPr="00987F04" w:rsidRDefault="00380C52"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Pr>
          <w:rFonts w:eastAsia="Times New Roman" w:cstheme="minorHAnsi"/>
          <w:color w:val="000000" w:themeColor="text1"/>
          <w:lang w:val="en-US" w:eastAsia="en-PK"/>
        </w:rPr>
        <w:t>The landlord agrees that the property is theirs and was never involved in any illegal or criminal activities.</w:t>
      </w:r>
    </w:p>
    <w:p w14:paraId="6FBEA809" w14:textId="05384363" w:rsidR="00987F04" w:rsidRPr="00987F04" w:rsidRDefault="00987F04"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Pr>
          <w:rFonts w:eastAsia="Times New Roman" w:cstheme="minorHAnsi"/>
          <w:color w:val="000000" w:themeColor="text1"/>
          <w:lang w:val="en-US" w:eastAsia="en-PK"/>
        </w:rPr>
        <w:t>If the property is a home to live it must contain the following property furnishings: 8 cubic feet refrigerator, gas, stove, microwave oven, dish washer, fully automatic washing machine, telephone. In case of any damaged that will be covered by the tenant.</w:t>
      </w:r>
    </w:p>
    <w:p w14:paraId="3FB64095" w14:textId="5A7DEE3A" w:rsidR="00987F04" w:rsidRPr="00987F04" w:rsidRDefault="00987F04"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Pr>
          <w:rFonts w:eastAsia="Times New Roman" w:cstheme="minorHAnsi"/>
          <w:color w:val="000000" w:themeColor="text1"/>
          <w:lang w:val="en-US" w:eastAsia="en-PK"/>
        </w:rPr>
        <w:t>The property must have a proper electricity connection in every room.</w:t>
      </w:r>
    </w:p>
    <w:p w14:paraId="2C2908EE" w14:textId="057522EC" w:rsidR="00987F04" w:rsidRPr="00987F04" w:rsidRDefault="00987F04"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sz w:val="24"/>
          <w:szCs w:val="24"/>
          <w:lang w:val="en-PK" w:eastAsia="en-PK"/>
        </w:rPr>
      </w:pPr>
      <w:r w:rsidRPr="00987F04">
        <w:rPr>
          <w:rFonts w:cstheme="minorHAnsi"/>
          <w:color w:val="000000"/>
          <w:sz w:val="24"/>
          <w:szCs w:val="24"/>
          <w:shd w:val="clear" w:color="auto" w:fill="FFFFFF"/>
        </w:rPr>
        <w:t>Both Parties agree not to terminate the lease during the Lock-In Period other than as may be specifically provided for in this Agreement.</w:t>
      </w:r>
    </w:p>
    <w:p w14:paraId="79C96390" w14:textId="27B90040" w:rsidR="00987F04" w:rsidRDefault="00D26EED" w:rsidP="00D26EED">
      <w:pPr>
        <w:pStyle w:val="ListParagraph"/>
        <w:numPr>
          <w:ilvl w:val="0"/>
          <w:numId w:val="1"/>
        </w:numPr>
        <w:spacing w:after="0" w:line="240" w:lineRule="auto"/>
        <w:rPr>
          <w:rFonts w:eastAsia="Times New Roman" w:cstheme="minorHAnsi"/>
          <w:lang w:val="en-PK" w:eastAsia="en-PK"/>
        </w:rPr>
      </w:pPr>
      <w:r w:rsidRPr="00D26EED">
        <w:rPr>
          <w:rFonts w:eastAsia="Times New Roman" w:cstheme="minorHAnsi"/>
          <w:lang w:val="en-PK" w:eastAsia="en-PK"/>
        </w:rPr>
        <w:t xml:space="preserve">Prior to handing over the possession of the Premises, the Parties shall jointly undertake an inspection of the Premises to confirm that the interiors and fit outs have been done in accordance with the Lay-Out Plans. During this inspection the Parties shall jointly draw up and sign a list of the assets (Asset List) installed in the Premises by the </w:t>
      </w:r>
      <w:r>
        <w:rPr>
          <w:rFonts w:eastAsia="Times New Roman" w:cstheme="minorHAnsi"/>
          <w:lang w:val="en-US" w:eastAsia="en-PK"/>
        </w:rPr>
        <w:t>landlord</w:t>
      </w:r>
      <w:r w:rsidRPr="00D26EED">
        <w:rPr>
          <w:rFonts w:eastAsia="Times New Roman" w:cstheme="minorHAnsi"/>
          <w:lang w:val="en-PK" w:eastAsia="en-PK"/>
        </w:rPr>
        <w:t>. </w:t>
      </w:r>
    </w:p>
    <w:p w14:paraId="05D4BAF7" w14:textId="77777777" w:rsidR="00D26EED" w:rsidRPr="00D26EED" w:rsidRDefault="00D26EED" w:rsidP="00D26EED">
      <w:pPr>
        <w:pStyle w:val="ListParagraph"/>
        <w:numPr>
          <w:ilvl w:val="0"/>
          <w:numId w:val="1"/>
        </w:numPr>
        <w:spacing w:after="0" w:line="240" w:lineRule="auto"/>
        <w:rPr>
          <w:rFonts w:eastAsia="Times New Roman" w:cstheme="minorHAnsi"/>
          <w:lang w:val="en-PK" w:eastAsia="en-PK"/>
        </w:rPr>
      </w:pPr>
      <w:r w:rsidRPr="00D26EED">
        <w:rPr>
          <w:rFonts w:cstheme="minorHAnsi"/>
          <w:color w:val="000000"/>
          <w:shd w:val="clear" w:color="auto" w:fill="FFFFFF"/>
        </w:rPr>
        <w:t xml:space="preserve">The </w:t>
      </w:r>
      <w:r w:rsidRPr="00D26EED">
        <w:rPr>
          <w:rFonts w:cstheme="minorHAnsi"/>
          <w:color w:val="000000"/>
          <w:shd w:val="clear" w:color="auto" w:fill="FFFFFF"/>
          <w:lang w:val="en-US"/>
        </w:rPr>
        <w:t xml:space="preserve">landlord </w:t>
      </w:r>
      <w:r w:rsidRPr="00D26EED">
        <w:rPr>
          <w:rFonts w:cstheme="minorHAnsi"/>
          <w:color w:val="000000"/>
          <w:shd w:val="clear" w:color="auto" w:fill="FFFFFF"/>
        </w:rPr>
        <w:t>shall provide fully finished Toilets as per the</w:t>
      </w:r>
      <w:r w:rsidRPr="00D26EED">
        <w:rPr>
          <w:rFonts w:cstheme="minorHAnsi"/>
          <w:color w:val="000000"/>
          <w:shd w:val="clear" w:color="auto" w:fill="FFFFFF"/>
          <w:lang w:val="en-US"/>
        </w:rPr>
        <w:t xml:space="preserve"> landlord</w:t>
      </w:r>
      <w:r w:rsidRPr="00D26EED">
        <w:rPr>
          <w:rFonts w:cstheme="minorHAnsi"/>
          <w:color w:val="000000"/>
          <w:shd w:val="clear" w:color="auto" w:fill="FFFFFF"/>
        </w:rPr>
        <w:t>’s standard specifications.</w:t>
      </w:r>
    </w:p>
    <w:p w14:paraId="0927D498" w14:textId="34719E5A" w:rsidR="00D26EED" w:rsidRPr="00D26EED" w:rsidRDefault="00D26EED" w:rsidP="00D26EED">
      <w:pPr>
        <w:pStyle w:val="ListParagraph"/>
        <w:numPr>
          <w:ilvl w:val="0"/>
          <w:numId w:val="1"/>
        </w:numPr>
        <w:spacing w:after="0" w:line="240" w:lineRule="auto"/>
        <w:rPr>
          <w:rFonts w:eastAsia="Times New Roman" w:cstheme="minorHAnsi"/>
          <w:lang w:val="en-PK" w:eastAsia="en-PK"/>
        </w:rPr>
      </w:pPr>
      <w:r w:rsidRPr="00D26EED">
        <w:rPr>
          <w:rFonts w:ascii="Arial" w:hAnsi="Arial" w:cs="Arial"/>
          <w:color w:val="000000"/>
          <w:sz w:val="20"/>
          <w:szCs w:val="20"/>
        </w:rPr>
        <w:t xml:space="preserve">The </w:t>
      </w:r>
      <w:r w:rsidRPr="00D26EED">
        <w:rPr>
          <w:rFonts w:ascii="Arial" w:hAnsi="Arial" w:cs="Arial"/>
          <w:color w:val="000000"/>
          <w:sz w:val="20"/>
          <w:szCs w:val="20"/>
          <w:lang w:val="en-US"/>
        </w:rPr>
        <w:t>landlord</w:t>
      </w:r>
      <w:r w:rsidRPr="00D26EED">
        <w:rPr>
          <w:rFonts w:ascii="Arial" w:hAnsi="Arial" w:cs="Arial"/>
          <w:color w:val="000000"/>
          <w:sz w:val="20"/>
          <w:szCs w:val="20"/>
        </w:rPr>
        <w:t xml:space="preserve"> will provide required assistance in the registration process.</w:t>
      </w:r>
    </w:p>
    <w:p w14:paraId="57F7F9F8" w14:textId="4C9AB6D6" w:rsidR="00380C52" w:rsidRPr="00D26EED" w:rsidRDefault="00380C52" w:rsidP="00D26EED">
      <w:pPr>
        <w:pStyle w:val="ListParagraph"/>
        <w:numPr>
          <w:ilvl w:val="0"/>
          <w:numId w:val="1"/>
        </w:numPr>
        <w:shd w:val="clear" w:color="auto" w:fill="FFFFFF"/>
        <w:spacing w:after="0" w:line="240" w:lineRule="auto"/>
        <w:textAlignment w:val="baseline"/>
        <w:rPr>
          <w:rFonts w:eastAsia="Times New Roman" w:cstheme="minorHAnsi"/>
          <w:color w:val="000000" w:themeColor="text1"/>
          <w:lang w:val="en-PK" w:eastAsia="en-PK"/>
        </w:rPr>
      </w:pPr>
      <w:r>
        <w:rPr>
          <w:rFonts w:eastAsia="Times New Roman" w:cstheme="minorHAnsi"/>
          <w:color w:val="000000" w:themeColor="text1"/>
          <w:lang w:val="en-US" w:eastAsia="en-PK"/>
        </w:rPr>
        <w:t>The property is registered on the name of the landlord</w:t>
      </w:r>
      <w:r w:rsidR="00D26EED">
        <w:rPr>
          <w:rFonts w:eastAsia="Times New Roman" w:cstheme="minorHAnsi"/>
          <w:color w:val="000000" w:themeColor="text1"/>
          <w:lang w:val="en-US" w:eastAsia="en-PK"/>
        </w:rPr>
        <w:t xml:space="preserve"> and the landlord should charge reasonably for property.</w:t>
      </w:r>
    </w:p>
    <w:p w14:paraId="0E23DA6A" w14:textId="77777777" w:rsidR="00D26EED" w:rsidRPr="00380C52" w:rsidRDefault="00D26EED" w:rsidP="00D26EED">
      <w:pPr>
        <w:pStyle w:val="ListParagraph"/>
        <w:shd w:val="clear" w:color="auto" w:fill="FFFFFF"/>
        <w:spacing w:after="0" w:line="240" w:lineRule="auto"/>
        <w:textAlignment w:val="baseline"/>
        <w:rPr>
          <w:rFonts w:eastAsia="Times New Roman" w:cstheme="minorHAnsi"/>
          <w:color w:val="000000" w:themeColor="text1"/>
          <w:lang w:val="en-PK" w:eastAsia="en-PK"/>
        </w:rPr>
      </w:pPr>
    </w:p>
    <w:p w14:paraId="1AF26AE8" w14:textId="17B8CDC3" w:rsidR="00D26EED" w:rsidRDefault="00380C52" w:rsidP="00D26EED">
      <w:pPr>
        <w:shd w:val="clear" w:color="auto" w:fill="FFFFFF"/>
        <w:spacing w:after="0" w:line="240" w:lineRule="auto"/>
        <w:ind w:left="360"/>
        <w:textAlignment w:val="baseline"/>
        <w:rPr>
          <w:rFonts w:eastAsia="Times New Roman" w:cstheme="minorHAnsi"/>
          <w:color w:val="000000" w:themeColor="text1"/>
          <w:lang w:val="en-US" w:eastAsia="en-PK"/>
        </w:rPr>
      </w:pPr>
      <w:r w:rsidRPr="00380C52">
        <w:rPr>
          <w:rFonts w:eastAsia="Times New Roman" w:cstheme="minorHAnsi"/>
          <w:color w:val="000000" w:themeColor="text1"/>
          <w:lang w:val="en-US" w:eastAsia="en-PK"/>
        </w:rPr>
        <w:t xml:space="preserve">Tick the box below if you agree to all the </w:t>
      </w:r>
      <w:r>
        <w:rPr>
          <w:rFonts w:eastAsia="Times New Roman" w:cstheme="minorHAnsi"/>
          <w:color w:val="000000" w:themeColor="text1"/>
          <w:lang w:val="en-US" w:eastAsia="en-PK"/>
        </w:rPr>
        <w:t>terms and conditions mentioned above and in case you have any queries kindly feel free to contact on our email or contact number.</w:t>
      </w:r>
      <w:r>
        <w:rPr>
          <w:rFonts w:eastAsia="Times New Roman" w:cstheme="minorHAnsi"/>
          <w:color w:val="000000" w:themeColor="text1"/>
          <w:lang w:val="en-US" w:eastAsia="en-PK"/>
        </w:rPr>
        <w:tab/>
      </w:r>
    </w:p>
    <w:p w14:paraId="46EDFB4B" w14:textId="77777777" w:rsidR="00D26EED" w:rsidRDefault="00D26EED" w:rsidP="00D26EED">
      <w:pPr>
        <w:shd w:val="clear" w:color="auto" w:fill="FFFFFF"/>
        <w:spacing w:after="0" w:line="240" w:lineRule="auto"/>
        <w:ind w:left="360"/>
        <w:textAlignment w:val="baseline"/>
        <w:rPr>
          <w:rFonts w:eastAsia="Times New Roman" w:cstheme="minorHAnsi"/>
          <w:color w:val="000000" w:themeColor="text1"/>
          <w:lang w:val="en-US" w:eastAsia="en-PK"/>
        </w:rPr>
      </w:pPr>
      <w:r>
        <w:rPr>
          <w:rFonts w:eastAsia="Times New Roman" w:cstheme="minorHAnsi"/>
          <w:color w:val="000000" w:themeColor="text1"/>
          <w:lang w:val="en-US" w:eastAsia="en-PK"/>
        </w:rPr>
        <w:t xml:space="preserve">                  </w:t>
      </w:r>
    </w:p>
    <w:p w14:paraId="1A975B56" w14:textId="27BA6505" w:rsidR="00380C52" w:rsidRPr="00380C52" w:rsidRDefault="00D26EED" w:rsidP="00D26EED">
      <w:pPr>
        <w:shd w:val="clear" w:color="auto" w:fill="FFFFFF"/>
        <w:spacing w:after="0" w:line="240" w:lineRule="auto"/>
        <w:ind w:left="360"/>
        <w:textAlignment w:val="baseline"/>
        <w:rPr>
          <w:rFonts w:eastAsia="Times New Roman" w:cstheme="minorHAnsi"/>
          <w:color w:val="000000" w:themeColor="text1"/>
          <w:lang w:val="en-US" w:eastAsia="en-PK"/>
        </w:rPr>
      </w:pPr>
      <w:r>
        <w:rPr>
          <w:rFonts w:eastAsia="Times New Roman" w:cstheme="minorHAnsi"/>
          <w:noProof/>
          <w:color w:val="000000" w:themeColor="text1"/>
          <w:lang w:val="en-US" w:eastAsia="en-PK"/>
        </w:rPr>
        <mc:AlternateContent>
          <mc:Choice Requires="wps">
            <w:drawing>
              <wp:anchor distT="0" distB="0" distL="114300" distR="114300" simplePos="0" relativeHeight="251659264" behindDoc="0" locked="0" layoutInCell="1" allowOverlap="1" wp14:anchorId="2E085A90" wp14:editId="0D885D6F">
                <wp:simplePos x="0" y="0"/>
                <wp:positionH relativeFrom="column">
                  <wp:posOffset>342900</wp:posOffset>
                </wp:positionH>
                <wp:positionV relativeFrom="paragraph">
                  <wp:posOffset>10160</wp:posOffset>
                </wp:positionV>
                <wp:extent cx="190500" cy="180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0500"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CD74E" id="Rectangle 1" o:spid="_x0000_s1026" style="position:absolute;margin-left:27pt;margin-top:.8pt;width:1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" filled="f" strokecolor="black [3213]" strokeweight="1pt"/>
            </w:pict>
          </mc:Fallback>
        </mc:AlternateContent>
      </w:r>
      <w:r>
        <w:rPr>
          <w:rFonts w:eastAsia="Times New Roman" w:cstheme="minorHAnsi"/>
          <w:color w:val="000000" w:themeColor="text1"/>
          <w:lang w:val="en-US" w:eastAsia="en-PK"/>
        </w:rPr>
        <w:t xml:space="preserve">              </w:t>
      </w:r>
      <w:r w:rsidR="00380C52">
        <w:rPr>
          <w:rFonts w:eastAsia="Times New Roman" w:cstheme="minorHAnsi"/>
          <w:color w:val="000000" w:themeColor="text1"/>
          <w:lang w:val="en-US" w:eastAsia="en-PK"/>
        </w:rPr>
        <w:t>I agree to the terms and conditions mentioned above.</w:t>
      </w:r>
    </w:p>
    <w:sectPr w:rsidR="00380C52" w:rsidRPr="00380C52" w:rsidSect="00D26EED">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02456" w14:textId="77777777" w:rsidR="00FC3F6F" w:rsidRDefault="00FC3F6F" w:rsidP="00D26EED">
      <w:pPr>
        <w:spacing w:after="0" w:line="240" w:lineRule="auto"/>
      </w:pPr>
      <w:r>
        <w:separator/>
      </w:r>
    </w:p>
  </w:endnote>
  <w:endnote w:type="continuationSeparator" w:id="0">
    <w:p w14:paraId="71545C8A" w14:textId="77777777" w:rsidR="00FC3F6F" w:rsidRDefault="00FC3F6F" w:rsidP="00D2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FE63D" w14:textId="77777777" w:rsidR="00FC3F6F" w:rsidRDefault="00FC3F6F" w:rsidP="00D26EED">
      <w:pPr>
        <w:spacing w:after="0" w:line="240" w:lineRule="auto"/>
      </w:pPr>
      <w:r>
        <w:separator/>
      </w:r>
    </w:p>
  </w:footnote>
  <w:footnote w:type="continuationSeparator" w:id="0">
    <w:p w14:paraId="3E422E3F" w14:textId="77777777" w:rsidR="00FC3F6F" w:rsidRDefault="00FC3F6F" w:rsidP="00D2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977E8"/>
    <w:multiLevelType w:val="multilevel"/>
    <w:tmpl w:val="A8AC5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52A71B21"/>
    <w:multiLevelType w:val="hybridMultilevel"/>
    <w:tmpl w:val="7FCEA124"/>
    <w:lvl w:ilvl="0" w:tplc="71AA03C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1216E4"/>
    <w:multiLevelType w:val="multilevel"/>
    <w:tmpl w:val="99C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D7"/>
    <w:rsid w:val="000754B6"/>
    <w:rsid w:val="000D5DDF"/>
    <w:rsid w:val="000F40FE"/>
    <w:rsid w:val="0027188E"/>
    <w:rsid w:val="00380C52"/>
    <w:rsid w:val="00987F04"/>
    <w:rsid w:val="00D26EED"/>
    <w:rsid w:val="00E61475"/>
    <w:rsid w:val="00EC05D7"/>
    <w:rsid w:val="00FC3F6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A9E2E"/>
  <w15:chartTrackingRefBased/>
  <w15:docId w15:val="{39520EB4-5598-4558-8194-F11A3400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8E"/>
    <w:pPr>
      <w:ind w:left="720"/>
      <w:contextualSpacing/>
    </w:pPr>
  </w:style>
  <w:style w:type="paragraph" w:styleId="NormalWeb">
    <w:name w:val="Normal (Web)"/>
    <w:basedOn w:val="Normal"/>
    <w:uiPriority w:val="99"/>
    <w:unhideWhenUsed/>
    <w:rsid w:val="002718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F40FE"/>
    <w:rPr>
      <w:b/>
      <w:bCs/>
    </w:rPr>
  </w:style>
  <w:style w:type="character" w:styleId="Hyperlink">
    <w:name w:val="Hyperlink"/>
    <w:basedOn w:val="DefaultParagraphFont"/>
    <w:uiPriority w:val="99"/>
    <w:semiHidden/>
    <w:unhideWhenUsed/>
    <w:rsid w:val="000F40FE"/>
    <w:rPr>
      <w:color w:val="0000FF"/>
      <w:u w:val="single"/>
    </w:rPr>
  </w:style>
  <w:style w:type="paragraph" w:styleId="Header">
    <w:name w:val="header"/>
    <w:basedOn w:val="Normal"/>
    <w:link w:val="HeaderChar"/>
    <w:uiPriority w:val="99"/>
    <w:unhideWhenUsed/>
    <w:rsid w:val="00D2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EED"/>
  </w:style>
  <w:style w:type="paragraph" w:styleId="Footer">
    <w:name w:val="footer"/>
    <w:basedOn w:val="Normal"/>
    <w:link w:val="FooterChar"/>
    <w:uiPriority w:val="99"/>
    <w:unhideWhenUsed/>
    <w:rsid w:val="00D2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6085">
      <w:bodyDiv w:val="1"/>
      <w:marLeft w:val="0"/>
      <w:marRight w:val="0"/>
      <w:marTop w:val="0"/>
      <w:marBottom w:val="0"/>
      <w:divBdr>
        <w:top w:val="none" w:sz="0" w:space="0" w:color="auto"/>
        <w:left w:val="none" w:sz="0" w:space="0" w:color="auto"/>
        <w:bottom w:val="none" w:sz="0" w:space="0" w:color="auto"/>
        <w:right w:val="none" w:sz="0" w:space="0" w:color="auto"/>
      </w:divBdr>
    </w:div>
    <w:div w:id="94639694">
      <w:bodyDiv w:val="1"/>
      <w:marLeft w:val="0"/>
      <w:marRight w:val="0"/>
      <w:marTop w:val="0"/>
      <w:marBottom w:val="0"/>
      <w:divBdr>
        <w:top w:val="none" w:sz="0" w:space="0" w:color="auto"/>
        <w:left w:val="none" w:sz="0" w:space="0" w:color="auto"/>
        <w:bottom w:val="none" w:sz="0" w:space="0" w:color="auto"/>
        <w:right w:val="none" w:sz="0" w:space="0" w:color="auto"/>
      </w:divBdr>
    </w:div>
    <w:div w:id="222957397">
      <w:bodyDiv w:val="1"/>
      <w:marLeft w:val="0"/>
      <w:marRight w:val="0"/>
      <w:marTop w:val="0"/>
      <w:marBottom w:val="0"/>
      <w:divBdr>
        <w:top w:val="none" w:sz="0" w:space="0" w:color="auto"/>
        <w:left w:val="none" w:sz="0" w:space="0" w:color="auto"/>
        <w:bottom w:val="none" w:sz="0" w:space="0" w:color="auto"/>
        <w:right w:val="none" w:sz="0" w:space="0" w:color="auto"/>
      </w:divBdr>
    </w:div>
    <w:div w:id="818494554">
      <w:bodyDiv w:val="1"/>
      <w:marLeft w:val="0"/>
      <w:marRight w:val="0"/>
      <w:marTop w:val="0"/>
      <w:marBottom w:val="0"/>
      <w:divBdr>
        <w:top w:val="none" w:sz="0" w:space="0" w:color="auto"/>
        <w:left w:val="none" w:sz="0" w:space="0" w:color="auto"/>
        <w:bottom w:val="none" w:sz="0" w:space="0" w:color="auto"/>
        <w:right w:val="none" w:sz="0" w:space="0" w:color="auto"/>
      </w:divBdr>
    </w:div>
    <w:div w:id="20014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galzoom.com/articles/month-to-month-rental-agreement-or-long-term-lease-which-is-best-for-landl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Chaudhry</dc:creator>
  <cp:keywords/>
  <dc:description/>
  <cp:lastModifiedBy>zainab Chaudhry</cp:lastModifiedBy>
  <cp:revision>4</cp:revision>
  <dcterms:created xsi:type="dcterms:W3CDTF">2021-03-22T19:18:00Z</dcterms:created>
  <dcterms:modified xsi:type="dcterms:W3CDTF">2021-03-22T20:15:00Z</dcterms:modified>
</cp:coreProperties>
</file>