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82B" w:rsidRDefault="0059182B">
      <w:pPr>
        <w:pStyle w:val="TOCHeading"/>
        <w:rPr>
          <w:rFonts w:ascii="Arial" w:eastAsiaTheme="minorHAnsi" w:hAnsi="Arial" w:cs="Arial"/>
          <w:color w:val="auto"/>
          <w:sz w:val="22"/>
          <w:szCs w:val="22"/>
          <w14:ligatures w14:val="standardContextual"/>
        </w:rPr>
      </w:pPr>
      <w:bookmarkStart w:id="0" w:name="_Toc148128408"/>
    </w:p>
    <w:p w:rsidR="0059182B" w:rsidRDefault="0059182B">
      <w:pPr>
        <w:pStyle w:val="TOCHeading"/>
        <w:rPr>
          <w:rFonts w:ascii="Arial" w:eastAsiaTheme="minorHAnsi" w:hAnsi="Arial" w:cs="Arial"/>
          <w:color w:val="auto"/>
          <w:sz w:val="22"/>
          <w:szCs w:val="22"/>
          <w14:ligatures w14:val="standardContextual"/>
        </w:rPr>
      </w:pPr>
    </w:p>
    <w:p w:rsidR="0059182B" w:rsidRDefault="0059182B">
      <w:pPr>
        <w:pStyle w:val="TOCHeading"/>
        <w:rPr>
          <w:rFonts w:ascii="Arial" w:eastAsiaTheme="minorHAnsi" w:hAnsi="Arial" w:cs="Arial"/>
          <w:color w:val="auto"/>
          <w:sz w:val="22"/>
          <w:szCs w:val="22"/>
          <w14:ligatures w14:val="standardContextual"/>
        </w:rPr>
      </w:pPr>
    </w:p>
    <w:p w:rsidR="0059182B" w:rsidRDefault="0059182B">
      <w:pPr>
        <w:pStyle w:val="TOCHeading"/>
        <w:rPr>
          <w:rFonts w:ascii="Arial" w:eastAsiaTheme="minorHAnsi" w:hAnsi="Arial" w:cs="Arial"/>
          <w:color w:val="auto"/>
          <w:sz w:val="22"/>
          <w:szCs w:val="22"/>
          <w14:ligatures w14:val="standardContextual"/>
        </w:rPr>
      </w:pPr>
    </w:p>
    <w:p w:rsidR="0059182B" w:rsidRPr="0058575E" w:rsidRDefault="0059182B" w:rsidP="0059182B">
      <w:pPr>
        <w:jc w:val="both"/>
        <w:rPr>
          <w:rFonts w:ascii="Arial" w:hAnsi="Arial" w:cs="Arial"/>
          <w:b/>
          <w:bCs/>
          <w:color w:val="000000" w:themeColor="text1"/>
          <w:sz w:val="24"/>
          <w:szCs w:val="24"/>
        </w:rPr>
      </w:pPr>
      <w:r>
        <w:rPr>
          <w:rFonts w:ascii="Arial" w:hAnsi="Arial" w:cs="Arial"/>
        </w:rPr>
        <w:tab/>
      </w:r>
    </w:p>
    <w:p w:rsidR="0059182B" w:rsidRPr="0058575E" w:rsidRDefault="0059182B" w:rsidP="0059182B">
      <w:pPr>
        <w:jc w:val="center"/>
        <w:rPr>
          <w:rFonts w:ascii="Arial" w:hAnsi="Arial" w:cs="Arial"/>
          <w:b/>
          <w:bCs/>
          <w:color w:val="000000" w:themeColor="text1"/>
          <w:sz w:val="24"/>
          <w:szCs w:val="24"/>
        </w:rPr>
      </w:pPr>
      <w:r w:rsidRPr="0058575E">
        <w:rPr>
          <w:rFonts w:ascii="Arial" w:hAnsi="Arial" w:cs="Arial"/>
          <w:noProof/>
          <w:color w:val="000000" w:themeColor="text1"/>
          <w:sz w:val="24"/>
          <w:szCs w:val="24"/>
        </w:rPr>
        <w:drawing>
          <wp:inline distT="0" distB="0" distL="0" distR="0" wp14:anchorId="123D3F7F" wp14:editId="52B9B10B">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rsidR="0059182B" w:rsidRDefault="0059182B" w:rsidP="0059182B">
      <w:pPr>
        <w:jc w:val="center"/>
        <w:rPr>
          <w:rFonts w:ascii="Arial" w:hAnsi="Arial" w:cs="Arial"/>
          <w:b/>
          <w:bCs/>
          <w:color w:val="000000" w:themeColor="text1"/>
          <w:sz w:val="32"/>
          <w:szCs w:val="24"/>
        </w:rPr>
      </w:pPr>
    </w:p>
    <w:p w:rsidR="0059182B" w:rsidRPr="0059182B" w:rsidRDefault="0059182B" w:rsidP="0059182B">
      <w:pPr>
        <w:jc w:val="center"/>
        <w:rPr>
          <w:rFonts w:ascii="Arial" w:hAnsi="Arial" w:cs="Arial"/>
          <w:b/>
          <w:bCs/>
          <w:color w:val="000000" w:themeColor="text1"/>
          <w:sz w:val="32"/>
          <w:szCs w:val="24"/>
        </w:rPr>
      </w:pPr>
      <w:r w:rsidRPr="0059182B">
        <w:rPr>
          <w:rFonts w:ascii="Arial" w:hAnsi="Arial" w:cs="Arial"/>
          <w:b/>
          <w:bCs/>
          <w:color w:val="000000" w:themeColor="text1"/>
          <w:sz w:val="32"/>
          <w:szCs w:val="24"/>
        </w:rPr>
        <w:t>Project Phase II</w:t>
      </w:r>
    </w:p>
    <w:p w:rsidR="0059182B" w:rsidRDefault="0059182B" w:rsidP="0059182B">
      <w:pPr>
        <w:jc w:val="center"/>
        <w:rPr>
          <w:rFonts w:ascii="Arial" w:hAnsi="Arial" w:cs="Arial"/>
          <w:b/>
          <w:bCs/>
          <w:color w:val="000000" w:themeColor="text1"/>
          <w:sz w:val="24"/>
          <w:szCs w:val="24"/>
        </w:rPr>
      </w:pPr>
    </w:p>
    <w:p w:rsidR="0059182B" w:rsidRDefault="0059182B" w:rsidP="0059182B">
      <w:pPr>
        <w:jc w:val="center"/>
        <w:rPr>
          <w:rFonts w:ascii="Arial" w:hAnsi="Arial" w:cs="Arial"/>
          <w:b/>
          <w:bCs/>
          <w:color w:val="000000" w:themeColor="text1"/>
          <w:sz w:val="24"/>
          <w:szCs w:val="24"/>
        </w:rPr>
      </w:pPr>
      <w:r w:rsidRPr="0058575E">
        <w:rPr>
          <w:rFonts w:ascii="Arial" w:hAnsi="Arial" w:cs="Arial"/>
          <w:b/>
          <w:bCs/>
          <w:color w:val="000000" w:themeColor="text1"/>
          <w:sz w:val="24"/>
          <w:szCs w:val="24"/>
        </w:rPr>
        <w:t>Topic:</w:t>
      </w:r>
    </w:p>
    <w:p w:rsidR="0059182B" w:rsidRPr="0058575E" w:rsidRDefault="0059182B" w:rsidP="0059182B">
      <w:pPr>
        <w:jc w:val="center"/>
        <w:rPr>
          <w:rFonts w:ascii="Arial" w:hAnsi="Arial" w:cs="Arial"/>
          <w:b/>
          <w:bCs/>
          <w:color w:val="000000" w:themeColor="text1"/>
          <w:sz w:val="24"/>
          <w:szCs w:val="24"/>
        </w:rPr>
      </w:pPr>
      <w:r>
        <w:rPr>
          <w:rFonts w:ascii="Arial" w:hAnsi="Arial" w:cs="Arial"/>
          <w:b/>
          <w:bCs/>
          <w:color w:val="000000" w:themeColor="text1"/>
          <w:sz w:val="24"/>
          <w:szCs w:val="24"/>
        </w:rPr>
        <w:t>QuARS</w:t>
      </w:r>
    </w:p>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59182B" w:rsidRPr="0058575E" w:rsidTr="007D2296">
        <w:tc>
          <w:tcPr>
            <w:tcW w:w="4508" w:type="dxa"/>
          </w:tcPr>
          <w:p w:rsidR="0059182B" w:rsidRPr="0058575E" w:rsidRDefault="0059182B" w:rsidP="007D2296">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Name</w:t>
            </w:r>
          </w:p>
        </w:tc>
        <w:tc>
          <w:tcPr>
            <w:tcW w:w="4508" w:type="dxa"/>
          </w:tcPr>
          <w:p w:rsidR="0059182B" w:rsidRPr="0058575E" w:rsidRDefault="0059182B" w:rsidP="007D2296">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Roll No</w:t>
            </w:r>
          </w:p>
        </w:tc>
      </w:tr>
      <w:tr w:rsidR="0059182B" w:rsidRPr="0058575E" w:rsidTr="007D2296">
        <w:tc>
          <w:tcPr>
            <w:tcW w:w="4508" w:type="dxa"/>
          </w:tcPr>
          <w:p w:rsidR="0059182B" w:rsidRPr="0058575E" w:rsidRDefault="0059182B" w:rsidP="007D2296">
            <w:pPr>
              <w:jc w:val="both"/>
              <w:rPr>
                <w:rFonts w:ascii="Arial" w:hAnsi="Arial" w:cs="Arial"/>
                <w:bCs/>
                <w:color w:val="000000" w:themeColor="text1"/>
                <w:sz w:val="24"/>
                <w:szCs w:val="24"/>
              </w:rPr>
            </w:pPr>
            <w:r w:rsidRPr="0058575E">
              <w:rPr>
                <w:rFonts w:ascii="Arial" w:hAnsi="Arial" w:cs="Arial"/>
                <w:bCs/>
                <w:color w:val="000000" w:themeColor="text1"/>
                <w:sz w:val="24"/>
                <w:szCs w:val="24"/>
              </w:rPr>
              <w:t>Zainab Eman</w:t>
            </w:r>
          </w:p>
        </w:tc>
        <w:tc>
          <w:tcPr>
            <w:tcW w:w="4508" w:type="dxa"/>
          </w:tcPr>
          <w:p w:rsidR="0059182B" w:rsidRPr="0058575E" w:rsidRDefault="0059182B" w:rsidP="007D2296">
            <w:pPr>
              <w:jc w:val="both"/>
              <w:rPr>
                <w:rFonts w:ascii="Arial" w:hAnsi="Arial" w:cs="Arial"/>
                <w:bCs/>
                <w:color w:val="000000" w:themeColor="text1"/>
                <w:sz w:val="24"/>
                <w:szCs w:val="24"/>
              </w:rPr>
            </w:pPr>
            <w:r w:rsidRPr="0058575E">
              <w:rPr>
                <w:rFonts w:ascii="Arial" w:hAnsi="Arial" w:cs="Arial"/>
                <w:bCs/>
                <w:color w:val="000000" w:themeColor="text1"/>
                <w:sz w:val="24"/>
                <w:szCs w:val="24"/>
              </w:rPr>
              <w:t>22F-3738</w:t>
            </w:r>
          </w:p>
        </w:tc>
      </w:tr>
      <w:tr w:rsidR="0059182B" w:rsidRPr="0058575E" w:rsidTr="007D2296">
        <w:tc>
          <w:tcPr>
            <w:tcW w:w="4508" w:type="dxa"/>
          </w:tcPr>
          <w:p w:rsidR="0059182B" w:rsidRPr="0058575E" w:rsidRDefault="0059182B" w:rsidP="007D2296">
            <w:pPr>
              <w:jc w:val="both"/>
              <w:rPr>
                <w:rFonts w:ascii="Arial" w:hAnsi="Arial" w:cs="Arial"/>
                <w:bCs/>
                <w:color w:val="000000" w:themeColor="text1"/>
                <w:sz w:val="24"/>
                <w:szCs w:val="24"/>
              </w:rPr>
            </w:pPr>
            <w:r w:rsidRPr="0058575E">
              <w:rPr>
                <w:rFonts w:ascii="Arial" w:hAnsi="Arial" w:cs="Arial"/>
                <w:bCs/>
                <w:color w:val="000000" w:themeColor="text1"/>
                <w:sz w:val="24"/>
                <w:szCs w:val="24"/>
              </w:rPr>
              <w:t>Noor Fatima</w:t>
            </w:r>
          </w:p>
        </w:tc>
        <w:tc>
          <w:tcPr>
            <w:tcW w:w="4508" w:type="dxa"/>
          </w:tcPr>
          <w:p w:rsidR="0059182B" w:rsidRPr="0058575E" w:rsidRDefault="0059182B" w:rsidP="007D2296">
            <w:pPr>
              <w:tabs>
                <w:tab w:val="left" w:pos="1300"/>
              </w:tabs>
              <w:jc w:val="both"/>
              <w:rPr>
                <w:rFonts w:ascii="Arial" w:hAnsi="Arial" w:cs="Arial"/>
                <w:bCs/>
                <w:color w:val="000000" w:themeColor="text1"/>
                <w:sz w:val="24"/>
                <w:szCs w:val="24"/>
              </w:rPr>
            </w:pPr>
            <w:r w:rsidRPr="0058575E">
              <w:rPr>
                <w:rFonts w:ascii="Arial" w:hAnsi="Arial" w:cs="Arial"/>
                <w:bCs/>
                <w:color w:val="000000" w:themeColor="text1"/>
                <w:sz w:val="24"/>
                <w:szCs w:val="24"/>
              </w:rPr>
              <w:t>22F-3634</w:t>
            </w:r>
          </w:p>
        </w:tc>
      </w:tr>
      <w:tr w:rsidR="0059182B" w:rsidRPr="0058575E" w:rsidTr="007D2296">
        <w:tc>
          <w:tcPr>
            <w:tcW w:w="4508" w:type="dxa"/>
          </w:tcPr>
          <w:p w:rsidR="0059182B" w:rsidRPr="0058575E" w:rsidRDefault="0059182B" w:rsidP="007D2296">
            <w:pPr>
              <w:jc w:val="both"/>
              <w:rPr>
                <w:rFonts w:ascii="Arial" w:hAnsi="Arial" w:cs="Arial"/>
                <w:bCs/>
                <w:color w:val="000000" w:themeColor="text1"/>
                <w:sz w:val="24"/>
                <w:szCs w:val="24"/>
              </w:rPr>
            </w:pPr>
            <w:r w:rsidRPr="0058575E">
              <w:rPr>
                <w:rFonts w:ascii="Arial" w:hAnsi="Arial" w:cs="Arial"/>
                <w:bCs/>
                <w:color w:val="000000" w:themeColor="text1"/>
                <w:sz w:val="24"/>
                <w:szCs w:val="24"/>
              </w:rPr>
              <w:t>Imama Kainat</w:t>
            </w:r>
          </w:p>
        </w:tc>
        <w:tc>
          <w:tcPr>
            <w:tcW w:w="4508" w:type="dxa"/>
          </w:tcPr>
          <w:p w:rsidR="0059182B" w:rsidRPr="0058575E" w:rsidRDefault="0059182B" w:rsidP="007D2296">
            <w:pPr>
              <w:jc w:val="both"/>
              <w:rPr>
                <w:rFonts w:ascii="Arial" w:hAnsi="Arial" w:cs="Arial"/>
                <w:bCs/>
                <w:color w:val="000000" w:themeColor="text1"/>
                <w:sz w:val="24"/>
                <w:szCs w:val="24"/>
              </w:rPr>
            </w:pPr>
            <w:r w:rsidRPr="0058575E">
              <w:rPr>
                <w:rFonts w:ascii="Arial" w:hAnsi="Arial" w:cs="Arial"/>
                <w:bCs/>
                <w:color w:val="000000" w:themeColor="text1"/>
                <w:sz w:val="24"/>
                <w:szCs w:val="24"/>
              </w:rPr>
              <w:t>22F-3661</w:t>
            </w:r>
          </w:p>
        </w:tc>
      </w:tr>
    </w:tbl>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p>
    <w:p w:rsidR="0059182B" w:rsidRPr="0058575E" w:rsidRDefault="0059182B" w:rsidP="0059182B">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Submitted to:                                                                                          Date:</w:t>
      </w:r>
    </w:p>
    <w:p w:rsidR="0059182B" w:rsidRPr="0058575E" w:rsidRDefault="0059182B" w:rsidP="0059182B">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 xml:space="preserve">    Sir Sajid Anwar                                                                                       </w:t>
      </w:r>
      <w:r w:rsidR="00BB0CA0">
        <w:rPr>
          <w:rFonts w:ascii="Arial" w:hAnsi="Arial" w:cs="Arial"/>
          <w:b/>
          <w:bCs/>
          <w:color w:val="000000" w:themeColor="text1"/>
          <w:sz w:val="24"/>
          <w:szCs w:val="24"/>
        </w:rPr>
        <w:t>20</w:t>
      </w:r>
      <w:r w:rsidRPr="0058575E">
        <w:rPr>
          <w:rFonts w:ascii="Arial" w:hAnsi="Arial" w:cs="Arial"/>
          <w:b/>
          <w:bCs/>
          <w:color w:val="000000" w:themeColor="text1"/>
          <w:sz w:val="24"/>
          <w:szCs w:val="24"/>
        </w:rPr>
        <w:t>-10-2023</w:t>
      </w:r>
    </w:p>
    <w:p w:rsidR="0059182B" w:rsidRDefault="0059182B" w:rsidP="0059182B">
      <w:pPr>
        <w:pStyle w:val="TOCHeading"/>
        <w:tabs>
          <w:tab w:val="left" w:pos="2630"/>
        </w:tabs>
        <w:rPr>
          <w:rFonts w:ascii="Arial" w:eastAsiaTheme="minorHAnsi" w:hAnsi="Arial" w:cs="Arial"/>
          <w:color w:val="auto"/>
          <w:sz w:val="22"/>
          <w:szCs w:val="22"/>
          <w14:ligatures w14:val="standardContextual"/>
        </w:rPr>
      </w:pPr>
    </w:p>
    <w:p w:rsidR="0059182B" w:rsidRPr="0059182B" w:rsidRDefault="0059182B" w:rsidP="0059182B"/>
    <w:sdt>
      <w:sdtPr>
        <w:rPr>
          <w:rFonts w:ascii="Arial" w:eastAsiaTheme="minorHAnsi" w:hAnsi="Arial" w:cs="Arial"/>
          <w:color w:val="auto"/>
          <w:sz w:val="22"/>
          <w:szCs w:val="22"/>
          <w14:ligatures w14:val="standardContextual"/>
        </w:rPr>
        <w:id w:val="1061292317"/>
        <w:docPartObj>
          <w:docPartGallery w:val="Table of Contents"/>
          <w:docPartUnique/>
        </w:docPartObj>
      </w:sdtPr>
      <w:sdtEndPr>
        <w:rPr>
          <w:b/>
          <w:bCs/>
          <w:noProof/>
        </w:rPr>
      </w:sdtEndPr>
      <w:sdtContent>
        <w:p w:rsidR="00600E7B" w:rsidRPr="0059182B" w:rsidRDefault="00600E7B">
          <w:pPr>
            <w:pStyle w:val="TOCHeading"/>
            <w:rPr>
              <w:rFonts w:ascii="Arial" w:eastAsiaTheme="minorHAnsi" w:hAnsi="Arial" w:cs="Arial"/>
              <w:color w:val="auto"/>
              <w:sz w:val="22"/>
              <w:szCs w:val="22"/>
              <w14:ligatures w14:val="standardContextual"/>
            </w:rPr>
          </w:pPr>
          <w:r w:rsidRPr="00600E7B">
            <w:rPr>
              <w:rFonts w:ascii="Arial" w:hAnsi="Arial" w:cs="Arial"/>
            </w:rPr>
            <w:t>Table of Contents</w:t>
          </w:r>
        </w:p>
        <w:p w:rsidR="00600E7B" w:rsidRPr="00600E7B" w:rsidRDefault="00600E7B">
          <w:pPr>
            <w:pStyle w:val="TOC1"/>
            <w:tabs>
              <w:tab w:val="right" w:leader="dot" w:pos="9016"/>
            </w:tabs>
            <w:rPr>
              <w:rFonts w:ascii="Arial" w:hAnsi="Arial" w:cs="Arial"/>
              <w:noProof/>
            </w:rPr>
          </w:pPr>
          <w:r w:rsidRPr="00600E7B">
            <w:rPr>
              <w:rFonts w:ascii="Arial" w:hAnsi="Arial" w:cs="Arial"/>
            </w:rPr>
            <w:fldChar w:fldCharType="begin"/>
          </w:r>
          <w:r w:rsidRPr="00600E7B">
            <w:rPr>
              <w:rFonts w:ascii="Arial" w:hAnsi="Arial" w:cs="Arial"/>
            </w:rPr>
            <w:instrText xml:space="preserve"> TOC \o "1-3" \h \z \u </w:instrText>
          </w:r>
          <w:r w:rsidRPr="00600E7B">
            <w:rPr>
              <w:rFonts w:ascii="Arial" w:hAnsi="Arial" w:cs="Arial"/>
            </w:rPr>
            <w:fldChar w:fldCharType="separate"/>
          </w:r>
          <w:hyperlink w:anchor="_Toc148654988" w:history="1">
            <w:r w:rsidRPr="00600E7B">
              <w:rPr>
                <w:rStyle w:val="Hyperlink"/>
                <w:rFonts w:ascii="Arial" w:hAnsi="Arial" w:cs="Arial"/>
                <w:noProof/>
              </w:rPr>
              <w:t>QuARS</w:t>
            </w:r>
            <w:r w:rsidRPr="00600E7B">
              <w:rPr>
                <w:rFonts w:ascii="Arial" w:hAnsi="Arial" w:cs="Arial"/>
                <w:noProof/>
                <w:webHidden/>
              </w:rPr>
              <w:tab/>
            </w:r>
            <w:r w:rsidRPr="00600E7B">
              <w:rPr>
                <w:rFonts w:ascii="Arial" w:hAnsi="Arial" w:cs="Arial"/>
                <w:noProof/>
                <w:webHidden/>
              </w:rPr>
              <w:fldChar w:fldCharType="begin"/>
            </w:r>
            <w:r w:rsidRPr="00600E7B">
              <w:rPr>
                <w:rFonts w:ascii="Arial" w:hAnsi="Arial" w:cs="Arial"/>
                <w:noProof/>
                <w:webHidden/>
              </w:rPr>
              <w:instrText xml:space="preserve"> PAGEREF _Toc148654988 \h </w:instrText>
            </w:r>
            <w:r w:rsidRPr="00600E7B">
              <w:rPr>
                <w:rFonts w:ascii="Arial" w:hAnsi="Arial" w:cs="Arial"/>
                <w:noProof/>
                <w:webHidden/>
              </w:rPr>
            </w:r>
            <w:r w:rsidRPr="00600E7B">
              <w:rPr>
                <w:rFonts w:ascii="Arial" w:hAnsi="Arial" w:cs="Arial"/>
                <w:noProof/>
                <w:webHidden/>
              </w:rPr>
              <w:fldChar w:fldCharType="separate"/>
            </w:r>
            <w:r w:rsidR="0059182B">
              <w:rPr>
                <w:rFonts w:ascii="Arial" w:hAnsi="Arial" w:cs="Arial"/>
                <w:noProof/>
                <w:webHidden/>
              </w:rPr>
              <w:t>2</w:t>
            </w:r>
            <w:r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89" w:history="1">
            <w:r w:rsidR="00600E7B" w:rsidRPr="00600E7B">
              <w:rPr>
                <w:rStyle w:val="Hyperlink"/>
                <w:rFonts w:ascii="Arial" w:hAnsi="Arial" w:cs="Arial"/>
                <w:noProof/>
              </w:rPr>
              <w:t>Metrices for Evaluating Requirements used by QuARS</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_Toc148654989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2</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0" w:history="1">
            <w:r w:rsidR="00600E7B" w:rsidRPr="00600E7B">
              <w:rPr>
                <w:rStyle w:val="Hyperlink"/>
                <w:rFonts w:ascii="Arial" w:hAnsi="Arial" w:cs="Arial"/>
                <w:noProof/>
              </w:rPr>
              <w:t>1.Clarity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_Toc148654990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2</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1" w:history="1">
            <w:r w:rsidR="00600E7B" w:rsidRPr="00600E7B">
              <w:rPr>
                <w:rStyle w:val="Hyperlink"/>
                <w:rFonts w:ascii="Arial" w:hAnsi="Arial" w:cs="Arial"/>
                <w:noProof/>
              </w:rPr>
              <w:t>2. Completeness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_Toc148654991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3</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2" w:history="1">
            <w:r w:rsidR="00600E7B" w:rsidRPr="00600E7B">
              <w:rPr>
                <w:rStyle w:val="Hyperlink"/>
                <w:rFonts w:ascii="Arial" w:hAnsi="Arial" w:cs="Arial"/>
                <w:noProof/>
              </w:rPr>
              <w:t>3. Consistency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_Toc148654992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3</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3" w:history="1">
            <w:r w:rsidR="00600E7B" w:rsidRPr="00600E7B">
              <w:rPr>
                <w:rStyle w:val="Hyperlink"/>
                <w:rFonts w:ascii="Arial" w:hAnsi="Arial" w:cs="Arial"/>
                <w:noProof/>
              </w:rPr>
              <w:t>4. Priority and Dependency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_Toc148654993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3</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4" w:history="1">
            <w:r w:rsidR="00600E7B" w:rsidRPr="00600E7B">
              <w:rPr>
                <w:rStyle w:val="Hyperlink"/>
                <w:rFonts w:ascii="Arial" w:hAnsi="Arial" w:cs="Arial"/>
                <w:noProof/>
              </w:rPr>
              <w:t>5.Testability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_Toc148654994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3</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5" w:history="1">
            <w:r w:rsidR="00600E7B" w:rsidRPr="00600E7B">
              <w:rPr>
                <w:rStyle w:val="Hyperlink"/>
                <w:rFonts w:ascii="Arial" w:hAnsi="Arial" w:cs="Arial"/>
                <w:noProof/>
              </w:rPr>
              <w:t>6. Change Management Matrix</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_Toc148654995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3</w:t>
            </w:r>
            <w:r w:rsidR="00600E7B" w:rsidRPr="00600E7B">
              <w:rPr>
                <w:rFonts w:ascii="Arial" w:hAnsi="Arial" w:cs="Arial"/>
                <w:noProof/>
                <w:webHidden/>
              </w:rPr>
              <w:fldChar w:fldCharType="end"/>
            </w:r>
          </w:hyperlink>
        </w:p>
        <w:p w:rsidR="00600E7B" w:rsidRPr="00600E7B" w:rsidRDefault="00CD2CBC">
          <w:pPr>
            <w:pStyle w:val="TOC1"/>
            <w:tabs>
              <w:tab w:val="right" w:leader="dot" w:pos="9016"/>
            </w:tabs>
            <w:rPr>
              <w:rFonts w:ascii="Arial" w:hAnsi="Arial" w:cs="Arial"/>
              <w:noProof/>
            </w:rPr>
          </w:pPr>
          <w:hyperlink w:anchor="_Toc148654996" w:history="1">
            <w:r w:rsidR="00600E7B" w:rsidRPr="00600E7B">
              <w:rPr>
                <w:rStyle w:val="Hyperlink"/>
                <w:rFonts w:ascii="Arial" w:hAnsi="Arial" w:cs="Arial"/>
                <w:noProof/>
              </w:rPr>
              <w:t>System Requirements using QuARS</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_Toc148654996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4</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7" w:history="1">
            <w:r w:rsidR="00600E7B" w:rsidRPr="00600E7B">
              <w:rPr>
                <w:rStyle w:val="Hyperlink"/>
                <w:rFonts w:ascii="Arial" w:eastAsia="Times New Roman" w:hAnsi="Arial" w:cs="Arial"/>
                <w:noProof/>
              </w:rPr>
              <w:t>Functional Requirements using QuARS:</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_Toc148654997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4</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8" w:history="1">
            <w:r w:rsidR="00600E7B" w:rsidRPr="00600E7B">
              <w:rPr>
                <w:rStyle w:val="Hyperlink"/>
                <w:rFonts w:ascii="Arial" w:eastAsia="Times New Roman" w:hAnsi="Arial" w:cs="Arial"/>
                <w:noProof/>
              </w:rPr>
              <w:t>Non-Functional Requirements using QuARS:</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_Toc148654998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5</w:t>
            </w:r>
            <w:r w:rsidR="00600E7B" w:rsidRPr="00600E7B">
              <w:rPr>
                <w:rFonts w:ascii="Arial" w:hAnsi="Arial" w:cs="Arial"/>
                <w:noProof/>
                <w:webHidden/>
              </w:rPr>
              <w:fldChar w:fldCharType="end"/>
            </w:r>
          </w:hyperlink>
        </w:p>
        <w:p w:rsidR="00600E7B" w:rsidRPr="00600E7B" w:rsidRDefault="00CD2CBC">
          <w:pPr>
            <w:pStyle w:val="TOC2"/>
            <w:tabs>
              <w:tab w:val="right" w:leader="dot" w:pos="9016"/>
            </w:tabs>
            <w:rPr>
              <w:rFonts w:ascii="Arial" w:hAnsi="Arial" w:cs="Arial"/>
              <w:noProof/>
            </w:rPr>
          </w:pPr>
          <w:hyperlink w:anchor="_Toc148654999" w:history="1">
            <w:r w:rsidR="00600E7B" w:rsidRPr="00600E7B">
              <w:rPr>
                <w:rStyle w:val="Hyperlink"/>
                <w:rFonts w:ascii="Arial" w:eastAsia="Times New Roman" w:hAnsi="Arial" w:cs="Arial"/>
                <w:noProof/>
              </w:rPr>
              <w:t>Quality Requirements using QuARS:</w:t>
            </w:r>
            <w:r w:rsidR="00600E7B" w:rsidRPr="00600E7B">
              <w:rPr>
                <w:rFonts w:ascii="Arial" w:hAnsi="Arial" w:cs="Arial"/>
                <w:noProof/>
                <w:webHidden/>
              </w:rPr>
              <w:tab/>
            </w:r>
            <w:r w:rsidR="00600E7B" w:rsidRPr="00600E7B">
              <w:rPr>
                <w:rFonts w:ascii="Arial" w:hAnsi="Arial" w:cs="Arial"/>
                <w:noProof/>
                <w:webHidden/>
              </w:rPr>
              <w:fldChar w:fldCharType="begin"/>
            </w:r>
            <w:r w:rsidR="00600E7B" w:rsidRPr="00600E7B">
              <w:rPr>
                <w:rFonts w:ascii="Arial" w:hAnsi="Arial" w:cs="Arial"/>
                <w:noProof/>
                <w:webHidden/>
              </w:rPr>
              <w:instrText xml:space="preserve"> PAGEREF _Toc148654999 \h </w:instrText>
            </w:r>
            <w:r w:rsidR="00600E7B" w:rsidRPr="00600E7B">
              <w:rPr>
                <w:rFonts w:ascii="Arial" w:hAnsi="Arial" w:cs="Arial"/>
                <w:noProof/>
                <w:webHidden/>
              </w:rPr>
            </w:r>
            <w:r w:rsidR="00600E7B" w:rsidRPr="00600E7B">
              <w:rPr>
                <w:rFonts w:ascii="Arial" w:hAnsi="Arial" w:cs="Arial"/>
                <w:noProof/>
                <w:webHidden/>
              </w:rPr>
              <w:fldChar w:fldCharType="separate"/>
            </w:r>
            <w:r w:rsidR="0059182B">
              <w:rPr>
                <w:rFonts w:ascii="Arial" w:hAnsi="Arial" w:cs="Arial"/>
                <w:noProof/>
                <w:webHidden/>
              </w:rPr>
              <w:t>6</w:t>
            </w:r>
            <w:r w:rsidR="00600E7B" w:rsidRPr="00600E7B">
              <w:rPr>
                <w:rFonts w:ascii="Arial" w:hAnsi="Arial" w:cs="Arial"/>
                <w:noProof/>
                <w:webHidden/>
              </w:rPr>
              <w:fldChar w:fldCharType="end"/>
            </w:r>
          </w:hyperlink>
        </w:p>
        <w:p w:rsidR="00600E7B" w:rsidRPr="00600E7B" w:rsidRDefault="00600E7B" w:rsidP="00600E7B">
          <w:pPr>
            <w:rPr>
              <w:rFonts w:ascii="Arial" w:hAnsi="Arial" w:cs="Arial"/>
              <w:b/>
              <w:bCs/>
              <w:noProof/>
            </w:rPr>
          </w:pPr>
          <w:r w:rsidRPr="00600E7B">
            <w:rPr>
              <w:rFonts w:ascii="Arial" w:hAnsi="Arial" w:cs="Arial"/>
              <w:b/>
              <w:bCs/>
              <w:noProof/>
            </w:rPr>
            <w:fldChar w:fldCharType="end"/>
          </w:r>
        </w:p>
      </w:sdtContent>
    </w:sdt>
    <w:bookmarkStart w:id="1" w:name="_Toc148654988" w:displacedByCustomXml="prev"/>
    <w:p w:rsidR="00600E7B" w:rsidRPr="00600E7B" w:rsidRDefault="00600E7B" w:rsidP="00600E7B">
      <w:pPr>
        <w:rPr>
          <w:rFonts w:ascii="Arial" w:hAnsi="Arial" w:cs="Arial"/>
        </w:rPr>
      </w:pPr>
    </w:p>
    <w:p w:rsidR="00600E7B" w:rsidRPr="00600E7B" w:rsidRDefault="00600E7B" w:rsidP="00600E7B">
      <w:pPr>
        <w:rPr>
          <w:rFonts w:ascii="Arial" w:hAnsi="Arial" w:cs="Arial"/>
        </w:rPr>
      </w:pPr>
    </w:p>
    <w:p w:rsidR="007C432B" w:rsidRPr="00600E7B" w:rsidRDefault="007C432B" w:rsidP="00600E7B">
      <w:pPr>
        <w:pStyle w:val="Heading1"/>
        <w:rPr>
          <w:rFonts w:ascii="Arial" w:hAnsi="Arial" w:cs="Arial"/>
        </w:rPr>
      </w:pPr>
      <w:r w:rsidRPr="00600E7B">
        <w:rPr>
          <w:rFonts w:ascii="Arial" w:hAnsi="Arial" w:cs="Arial"/>
        </w:rPr>
        <w:t>QuARS</w:t>
      </w:r>
      <w:bookmarkEnd w:id="0"/>
      <w:bookmarkEnd w:id="1"/>
      <w:r w:rsidRPr="00600E7B">
        <w:rPr>
          <w:rFonts w:ascii="Arial" w:hAnsi="Arial" w:cs="Arial"/>
        </w:rPr>
        <w:t xml:space="preserve"> </w:t>
      </w:r>
    </w:p>
    <w:p w:rsidR="007C432B" w:rsidRPr="00600E7B" w:rsidRDefault="007C432B" w:rsidP="007C432B">
      <w:pPr>
        <w:pStyle w:val="NormalWeb"/>
        <w:spacing w:before="360" w:beforeAutospacing="0" w:after="360" w:afterAutospacing="0" w:line="360" w:lineRule="atLeast"/>
        <w:jc w:val="both"/>
        <w:rPr>
          <w:rFonts w:ascii="Arial" w:hAnsi="Arial" w:cs="Arial"/>
          <w:bCs/>
          <w:color w:val="000000" w:themeColor="text1"/>
        </w:rPr>
      </w:pPr>
      <w:r w:rsidRPr="00600E7B">
        <w:rPr>
          <w:rFonts w:ascii="Arial" w:hAnsi="Arial" w:cs="Arial"/>
          <w:bCs/>
          <w:color w:val="000000" w:themeColor="text1"/>
        </w:rPr>
        <w:t>The QuARS tool is designed to automate the assessment of NL requirements documents to ensure they are well-expressed, complete, and internally consistent. This automation can save time and reduce the potential for errors in the requirements, ultimately leading to more successful software development projects. It is a valuable asset in the field of requirements engineering, where clear and unambiguous requirements are crucial for the success of any software project.</w:t>
      </w:r>
    </w:p>
    <w:p w:rsidR="007C432B" w:rsidRPr="00600E7B" w:rsidRDefault="007C432B" w:rsidP="007C432B">
      <w:pPr>
        <w:pStyle w:val="Heading2"/>
        <w:rPr>
          <w:rFonts w:ascii="Arial" w:hAnsi="Arial" w:cs="Arial"/>
        </w:rPr>
      </w:pPr>
      <w:bookmarkStart w:id="2" w:name="_Toc148128409"/>
      <w:bookmarkStart w:id="3" w:name="_Toc148654989"/>
      <w:r w:rsidRPr="00600E7B">
        <w:rPr>
          <w:rFonts w:ascii="Arial" w:hAnsi="Arial" w:cs="Arial"/>
        </w:rPr>
        <w:t>Metrices for Evaluating Requirements used by QuARS</w:t>
      </w:r>
      <w:bookmarkEnd w:id="2"/>
      <w:bookmarkEnd w:id="3"/>
    </w:p>
    <w:p w:rsidR="007C432B" w:rsidRPr="00600E7B" w:rsidRDefault="007C432B" w:rsidP="007C432B">
      <w:pPr>
        <w:pStyle w:val="NormalWeb"/>
        <w:spacing w:before="360" w:after="360" w:line="360" w:lineRule="atLeast"/>
        <w:jc w:val="both"/>
        <w:rPr>
          <w:rFonts w:ascii="Arial" w:hAnsi="Arial" w:cs="Arial"/>
          <w:bCs/>
          <w:color w:val="000000" w:themeColor="text1"/>
        </w:rPr>
      </w:pPr>
      <w:r w:rsidRPr="00600E7B">
        <w:rPr>
          <w:rFonts w:ascii="Arial" w:hAnsi="Arial" w:cs="Arial"/>
          <w:bCs/>
          <w:color w:val="000000" w:themeColor="text1"/>
        </w:rPr>
        <w:t>It appears that the QuARS tool is designed to automate the assessment of natural language (NL) requirements documents for clarity, completeness, and internal consistency. While I don't have specific information about the matrices used by QuARS, I can provide a general idea of the types of evaluation matrices that could be employed to assess requirements, including those for the Learnova system:</w:t>
      </w:r>
    </w:p>
    <w:p w:rsidR="007C432B" w:rsidRPr="00600E7B" w:rsidRDefault="007C432B" w:rsidP="007C432B">
      <w:pPr>
        <w:rPr>
          <w:rFonts w:ascii="Arial" w:hAnsi="Arial" w:cs="Arial"/>
        </w:rPr>
      </w:pPr>
      <w:bookmarkStart w:id="4" w:name="_Toc148654990"/>
      <w:r w:rsidRPr="00600E7B">
        <w:rPr>
          <w:rStyle w:val="Heading2Char"/>
          <w:rFonts w:ascii="Arial" w:hAnsi="Arial" w:cs="Arial"/>
        </w:rPr>
        <w:t>1.Clarity Matrix</w:t>
      </w:r>
      <w:bookmarkEnd w:id="4"/>
      <w:r w:rsidRPr="00600E7B">
        <w:rPr>
          <w:rFonts w:ascii="Arial" w:hAnsi="Arial" w:cs="Arial"/>
          <w:b/>
          <w:sz w:val="24"/>
        </w:rPr>
        <w:t>:</w:t>
      </w:r>
    </w:p>
    <w:p w:rsidR="007C432B" w:rsidRPr="00600E7B" w:rsidRDefault="007C432B" w:rsidP="007C432B">
      <w:pPr>
        <w:pStyle w:val="NormalWeb"/>
        <w:numPr>
          <w:ilvl w:val="0"/>
          <w:numId w:val="6"/>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Readability:</w:t>
      </w:r>
      <w:r w:rsidRPr="00600E7B">
        <w:rPr>
          <w:rFonts w:ascii="Arial" w:hAnsi="Arial" w:cs="Arial"/>
          <w:bCs/>
          <w:color w:val="000000" w:themeColor="text1"/>
        </w:rPr>
        <w:t xml:space="preserve"> Assess the document's readability, including sentence structure, grammar, and overall language clarity.</w:t>
      </w:r>
    </w:p>
    <w:p w:rsidR="007C432B" w:rsidRPr="00600E7B" w:rsidRDefault="007C432B" w:rsidP="007C432B">
      <w:pPr>
        <w:pStyle w:val="NormalWeb"/>
        <w:numPr>
          <w:ilvl w:val="0"/>
          <w:numId w:val="6"/>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lastRenderedPageBreak/>
        <w:t>Consistency:</w:t>
      </w:r>
      <w:r w:rsidRPr="00600E7B">
        <w:rPr>
          <w:rFonts w:ascii="Arial" w:hAnsi="Arial" w:cs="Arial"/>
          <w:bCs/>
          <w:color w:val="000000" w:themeColor="text1"/>
        </w:rPr>
        <w:t xml:space="preserve"> Check for consistent use of terminology, symbols, and abbreviations throughout the document.</w:t>
      </w:r>
    </w:p>
    <w:p w:rsidR="007C432B" w:rsidRPr="00600E7B" w:rsidRDefault="007C432B" w:rsidP="007C432B">
      <w:pPr>
        <w:pStyle w:val="NormalWeb"/>
        <w:numPr>
          <w:ilvl w:val="0"/>
          <w:numId w:val="6"/>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Ambiguity:</w:t>
      </w:r>
      <w:r w:rsidRPr="00600E7B">
        <w:rPr>
          <w:rFonts w:ascii="Arial" w:hAnsi="Arial" w:cs="Arial"/>
          <w:bCs/>
          <w:color w:val="000000" w:themeColor="text1"/>
        </w:rPr>
        <w:t xml:space="preserve"> Identify and eliminate ambiguous phrases or words that could lead to multiple interpretations.</w:t>
      </w:r>
    </w:p>
    <w:p w:rsidR="007C432B" w:rsidRPr="00600E7B" w:rsidRDefault="007C432B" w:rsidP="007C432B">
      <w:pPr>
        <w:rPr>
          <w:rStyle w:val="Heading2Char"/>
          <w:rFonts w:ascii="Arial" w:hAnsi="Arial" w:cs="Arial"/>
        </w:rPr>
      </w:pPr>
      <w:bookmarkStart w:id="5" w:name="_Toc148654991"/>
      <w:r w:rsidRPr="00600E7B">
        <w:rPr>
          <w:rStyle w:val="Heading2Char"/>
          <w:rFonts w:ascii="Arial" w:hAnsi="Arial" w:cs="Arial"/>
        </w:rPr>
        <w:t>2. Completeness Matrix:</w:t>
      </w:r>
      <w:bookmarkEnd w:id="5"/>
    </w:p>
    <w:p w:rsidR="007C432B" w:rsidRPr="00600E7B" w:rsidRDefault="007C432B" w:rsidP="007C432B">
      <w:pPr>
        <w:pStyle w:val="NormalWeb"/>
        <w:numPr>
          <w:ilvl w:val="0"/>
          <w:numId w:val="5"/>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Requirement Coverage:</w:t>
      </w:r>
      <w:r w:rsidRPr="00600E7B">
        <w:rPr>
          <w:rFonts w:ascii="Arial" w:hAnsi="Arial" w:cs="Arial"/>
          <w:bCs/>
          <w:color w:val="000000" w:themeColor="text1"/>
        </w:rPr>
        <w:t xml:space="preserve"> Ensure that all necessary requirements are present and that there are no gaps in functionality.</w:t>
      </w:r>
    </w:p>
    <w:p w:rsidR="007C432B" w:rsidRPr="00600E7B" w:rsidRDefault="007C432B" w:rsidP="007C432B">
      <w:pPr>
        <w:pStyle w:val="NormalWeb"/>
        <w:numPr>
          <w:ilvl w:val="0"/>
          <w:numId w:val="5"/>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Traceability:</w:t>
      </w:r>
      <w:r w:rsidRPr="00600E7B">
        <w:rPr>
          <w:rFonts w:ascii="Arial" w:hAnsi="Arial" w:cs="Arial"/>
          <w:bCs/>
          <w:color w:val="000000" w:themeColor="text1"/>
        </w:rPr>
        <w:t xml:space="preserve"> Verify that each requirement is traceable to its source (e.g., stakeholder needs, design specifications, etc.).</w:t>
      </w:r>
    </w:p>
    <w:p w:rsidR="007C432B" w:rsidRPr="00600E7B" w:rsidRDefault="007C432B" w:rsidP="007C432B">
      <w:pPr>
        <w:pStyle w:val="NormalWeb"/>
        <w:numPr>
          <w:ilvl w:val="0"/>
          <w:numId w:val="5"/>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Testability:</w:t>
      </w:r>
      <w:r w:rsidRPr="00600E7B">
        <w:rPr>
          <w:rFonts w:ascii="Arial" w:hAnsi="Arial" w:cs="Arial"/>
          <w:bCs/>
          <w:color w:val="000000" w:themeColor="text1"/>
        </w:rPr>
        <w:t xml:space="preserve"> Assess whether the requirements are testable and can be validated in practice.</w:t>
      </w:r>
    </w:p>
    <w:p w:rsidR="007C432B" w:rsidRPr="00600E7B" w:rsidRDefault="007C432B" w:rsidP="007C432B">
      <w:pPr>
        <w:pStyle w:val="Heading2"/>
        <w:rPr>
          <w:rFonts w:ascii="Arial" w:hAnsi="Arial" w:cs="Arial"/>
        </w:rPr>
      </w:pPr>
      <w:bookmarkStart w:id="6" w:name="_Toc148654992"/>
      <w:r w:rsidRPr="00600E7B">
        <w:rPr>
          <w:rFonts w:ascii="Arial" w:hAnsi="Arial" w:cs="Arial"/>
        </w:rPr>
        <w:t>3. Consistency Matrix:</w:t>
      </w:r>
      <w:bookmarkEnd w:id="6"/>
    </w:p>
    <w:p w:rsidR="007C432B" w:rsidRPr="00600E7B" w:rsidRDefault="007C432B" w:rsidP="007C432B">
      <w:pPr>
        <w:pStyle w:val="NormalWeb"/>
        <w:numPr>
          <w:ilvl w:val="0"/>
          <w:numId w:val="4"/>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Internal Consistency:</w:t>
      </w:r>
      <w:r w:rsidRPr="00600E7B">
        <w:rPr>
          <w:rFonts w:ascii="Arial" w:hAnsi="Arial" w:cs="Arial"/>
          <w:bCs/>
          <w:color w:val="000000" w:themeColor="text1"/>
        </w:rPr>
        <w:t xml:space="preserve"> Check for conflicts or contradictions between different requirements within the document.</w:t>
      </w:r>
    </w:p>
    <w:p w:rsidR="007C432B" w:rsidRPr="00600E7B" w:rsidRDefault="007C432B" w:rsidP="007C432B">
      <w:pPr>
        <w:pStyle w:val="NormalWeb"/>
        <w:numPr>
          <w:ilvl w:val="0"/>
          <w:numId w:val="4"/>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External Consistency:</w:t>
      </w:r>
      <w:r w:rsidRPr="00600E7B">
        <w:rPr>
          <w:rFonts w:ascii="Arial" w:hAnsi="Arial" w:cs="Arial"/>
          <w:bCs/>
          <w:color w:val="000000" w:themeColor="text1"/>
        </w:rPr>
        <w:t xml:space="preserve"> Ensure that the requirements align with external standards, regulations, or other related documents.</w:t>
      </w:r>
    </w:p>
    <w:p w:rsidR="007C432B" w:rsidRPr="00600E7B" w:rsidRDefault="007C432B" w:rsidP="007C432B">
      <w:pPr>
        <w:pStyle w:val="NormalWeb"/>
        <w:numPr>
          <w:ilvl w:val="0"/>
          <w:numId w:val="4"/>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Cross-Reference Consistency:</w:t>
      </w:r>
      <w:r w:rsidRPr="00600E7B">
        <w:rPr>
          <w:rFonts w:ascii="Arial" w:hAnsi="Arial" w:cs="Arial"/>
          <w:bCs/>
          <w:color w:val="000000" w:themeColor="text1"/>
        </w:rPr>
        <w:t xml:space="preserve"> Verify that references to other requirements, diagrams, or documents are correct and up to date.</w:t>
      </w:r>
    </w:p>
    <w:p w:rsidR="007C432B" w:rsidRPr="00600E7B" w:rsidRDefault="007C432B" w:rsidP="007C432B">
      <w:pPr>
        <w:pStyle w:val="Heading2"/>
        <w:rPr>
          <w:rFonts w:ascii="Arial" w:hAnsi="Arial" w:cs="Arial"/>
        </w:rPr>
      </w:pPr>
      <w:bookmarkStart w:id="7" w:name="_Toc148654993"/>
      <w:r w:rsidRPr="00600E7B">
        <w:rPr>
          <w:rFonts w:ascii="Arial" w:hAnsi="Arial" w:cs="Arial"/>
        </w:rPr>
        <w:t>4. Priority and Dependency Matrix:</w:t>
      </w:r>
      <w:bookmarkEnd w:id="7"/>
    </w:p>
    <w:p w:rsidR="007C432B" w:rsidRPr="00600E7B" w:rsidRDefault="007C432B" w:rsidP="007C432B">
      <w:pPr>
        <w:pStyle w:val="NormalWeb"/>
        <w:numPr>
          <w:ilvl w:val="0"/>
          <w:numId w:val="3"/>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Priority Assessment</w:t>
      </w:r>
      <w:r w:rsidRPr="00600E7B">
        <w:rPr>
          <w:rFonts w:ascii="Arial" w:hAnsi="Arial" w:cs="Arial"/>
          <w:bCs/>
          <w:color w:val="000000" w:themeColor="text1"/>
        </w:rPr>
        <w:t>: Assign priority levels to requirements to indicate their relative importance.</w:t>
      </w:r>
    </w:p>
    <w:p w:rsidR="007C432B" w:rsidRPr="00600E7B" w:rsidRDefault="007C432B" w:rsidP="007C432B">
      <w:pPr>
        <w:pStyle w:val="NormalWeb"/>
        <w:numPr>
          <w:ilvl w:val="0"/>
          <w:numId w:val="3"/>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Dependency Evaluation:</w:t>
      </w:r>
      <w:r w:rsidRPr="00600E7B">
        <w:rPr>
          <w:rFonts w:ascii="Arial" w:hAnsi="Arial" w:cs="Arial"/>
          <w:bCs/>
          <w:color w:val="000000" w:themeColor="text1"/>
        </w:rPr>
        <w:t xml:space="preserve"> Analyze dependencies between requirements and identify critical path requirements.</w:t>
      </w:r>
    </w:p>
    <w:p w:rsidR="007C432B" w:rsidRPr="00600E7B" w:rsidRDefault="007C432B" w:rsidP="007C432B">
      <w:pPr>
        <w:pStyle w:val="NormalWeb"/>
        <w:numPr>
          <w:ilvl w:val="0"/>
          <w:numId w:val="3"/>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Impact Analysis:</w:t>
      </w:r>
      <w:r w:rsidRPr="00600E7B">
        <w:rPr>
          <w:rFonts w:ascii="Arial" w:hAnsi="Arial" w:cs="Arial"/>
          <w:bCs/>
          <w:color w:val="000000" w:themeColor="text1"/>
        </w:rPr>
        <w:t xml:space="preserve"> Assess the impact of changes to one requirement on other related requirements.</w:t>
      </w:r>
    </w:p>
    <w:p w:rsidR="007C432B" w:rsidRPr="00600E7B" w:rsidRDefault="007C432B" w:rsidP="007C432B">
      <w:pPr>
        <w:pStyle w:val="Heading2"/>
        <w:rPr>
          <w:rFonts w:ascii="Arial" w:hAnsi="Arial" w:cs="Arial"/>
        </w:rPr>
      </w:pPr>
      <w:bookmarkStart w:id="8" w:name="_Toc148654994"/>
      <w:r w:rsidRPr="00600E7B">
        <w:rPr>
          <w:rFonts w:ascii="Arial" w:hAnsi="Arial" w:cs="Arial"/>
        </w:rPr>
        <w:t>5.Testability Matrix:</w:t>
      </w:r>
      <w:bookmarkEnd w:id="8"/>
    </w:p>
    <w:p w:rsidR="007C432B" w:rsidRPr="00600E7B" w:rsidRDefault="007C432B" w:rsidP="007C432B">
      <w:pPr>
        <w:pStyle w:val="NormalWeb"/>
        <w:numPr>
          <w:ilvl w:val="0"/>
          <w:numId w:val="2"/>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Test Case Identification:</w:t>
      </w:r>
      <w:r w:rsidRPr="00600E7B">
        <w:rPr>
          <w:rFonts w:ascii="Arial" w:hAnsi="Arial" w:cs="Arial"/>
          <w:bCs/>
          <w:color w:val="000000" w:themeColor="text1"/>
        </w:rPr>
        <w:t xml:space="preserve"> Determine the specific test cases that need to be developed to validate each requirement.</w:t>
      </w:r>
    </w:p>
    <w:p w:rsidR="007C432B" w:rsidRPr="00600E7B" w:rsidRDefault="007C432B" w:rsidP="007C432B">
      <w:pPr>
        <w:pStyle w:val="NormalWeb"/>
        <w:numPr>
          <w:ilvl w:val="0"/>
          <w:numId w:val="2"/>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Test Data Requirements</w:t>
      </w:r>
      <w:r w:rsidRPr="00600E7B">
        <w:rPr>
          <w:rFonts w:ascii="Arial" w:hAnsi="Arial" w:cs="Arial"/>
          <w:bCs/>
          <w:color w:val="000000" w:themeColor="text1"/>
        </w:rPr>
        <w:t>: Specify the data and conditions necessary for testing each requirement.</w:t>
      </w:r>
    </w:p>
    <w:p w:rsidR="007C432B" w:rsidRPr="00600E7B" w:rsidRDefault="007C432B" w:rsidP="007C432B">
      <w:pPr>
        <w:pStyle w:val="NormalWeb"/>
        <w:numPr>
          <w:ilvl w:val="0"/>
          <w:numId w:val="2"/>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Acceptance Criteria:</w:t>
      </w:r>
      <w:r w:rsidRPr="00600E7B">
        <w:rPr>
          <w:rFonts w:ascii="Arial" w:hAnsi="Arial" w:cs="Arial"/>
          <w:bCs/>
          <w:color w:val="000000" w:themeColor="text1"/>
        </w:rPr>
        <w:t xml:space="preserve"> Define the acceptance criteria for each requirement to declare it as met or not met.</w:t>
      </w:r>
    </w:p>
    <w:p w:rsidR="007C432B" w:rsidRPr="00600E7B" w:rsidRDefault="007C432B" w:rsidP="007C432B">
      <w:pPr>
        <w:pStyle w:val="NormalWeb"/>
        <w:spacing w:before="360" w:after="360" w:line="360" w:lineRule="atLeast"/>
        <w:jc w:val="both"/>
        <w:rPr>
          <w:rFonts w:ascii="Arial" w:hAnsi="Arial" w:cs="Arial"/>
          <w:b/>
          <w:bCs/>
          <w:color w:val="000000" w:themeColor="text1"/>
        </w:rPr>
      </w:pPr>
      <w:bookmarkStart w:id="9" w:name="_Toc148654995"/>
      <w:r w:rsidRPr="00600E7B">
        <w:rPr>
          <w:rStyle w:val="Heading2Char"/>
          <w:rFonts w:ascii="Arial" w:hAnsi="Arial" w:cs="Arial"/>
        </w:rPr>
        <w:lastRenderedPageBreak/>
        <w:t>6. Change Management Matrix</w:t>
      </w:r>
      <w:bookmarkEnd w:id="9"/>
      <w:r w:rsidRPr="00600E7B">
        <w:rPr>
          <w:rFonts w:ascii="Arial" w:hAnsi="Arial" w:cs="Arial"/>
          <w:b/>
          <w:bCs/>
          <w:color w:val="000000" w:themeColor="text1"/>
        </w:rPr>
        <w:t>:</w:t>
      </w:r>
    </w:p>
    <w:p w:rsidR="007C432B" w:rsidRPr="00600E7B" w:rsidRDefault="007C432B" w:rsidP="007C432B">
      <w:pPr>
        <w:pStyle w:val="NormalWeb"/>
        <w:numPr>
          <w:ilvl w:val="0"/>
          <w:numId w:val="1"/>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Change Impact Analysis</w:t>
      </w:r>
      <w:r w:rsidRPr="00600E7B">
        <w:rPr>
          <w:rFonts w:ascii="Arial" w:hAnsi="Arial" w:cs="Arial"/>
          <w:bCs/>
          <w:color w:val="000000" w:themeColor="text1"/>
        </w:rPr>
        <w:t>: Assess how changes to one requirement may affect other parts of the project.</w:t>
      </w:r>
    </w:p>
    <w:p w:rsidR="007C432B" w:rsidRPr="00600E7B" w:rsidRDefault="007C432B" w:rsidP="007C432B">
      <w:pPr>
        <w:pStyle w:val="NormalWeb"/>
        <w:numPr>
          <w:ilvl w:val="0"/>
          <w:numId w:val="1"/>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Change Approval Process:</w:t>
      </w:r>
      <w:r w:rsidRPr="00600E7B">
        <w:rPr>
          <w:rFonts w:ascii="Arial" w:hAnsi="Arial" w:cs="Arial"/>
          <w:bCs/>
          <w:color w:val="000000" w:themeColor="text1"/>
        </w:rPr>
        <w:t xml:space="preserve"> Define the process for approving and implementing requirement changes.</w:t>
      </w:r>
    </w:p>
    <w:p w:rsidR="007C432B" w:rsidRPr="00600E7B" w:rsidRDefault="007C432B" w:rsidP="007C432B">
      <w:pPr>
        <w:pStyle w:val="NormalWeb"/>
        <w:numPr>
          <w:ilvl w:val="0"/>
          <w:numId w:val="1"/>
        </w:numPr>
        <w:spacing w:before="360" w:after="360" w:line="360" w:lineRule="atLeast"/>
        <w:jc w:val="both"/>
        <w:rPr>
          <w:rFonts w:ascii="Arial" w:hAnsi="Arial" w:cs="Arial"/>
          <w:bCs/>
          <w:color w:val="000000" w:themeColor="text1"/>
        </w:rPr>
      </w:pPr>
      <w:r w:rsidRPr="00600E7B">
        <w:rPr>
          <w:rFonts w:ascii="Arial" w:hAnsi="Arial" w:cs="Arial"/>
          <w:b/>
          <w:bCs/>
          <w:color w:val="000000" w:themeColor="text1"/>
        </w:rPr>
        <w:t>Version Control:</w:t>
      </w:r>
      <w:r w:rsidRPr="00600E7B">
        <w:rPr>
          <w:rFonts w:ascii="Arial" w:hAnsi="Arial" w:cs="Arial"/>
          <w:bCs/>
          <w:color w:val="000000" w:themeColor="text1"/>
        </w:rPr>
        <w:t xml:space="preserve"> Establish a version control mechanism to track changes and revisions to requirements.</w:t>
      </w:r>
    </w:p>
    <w:p w:rsidR="007C432B" w:rsidRPr="00600E7B" w:rsidRDefault="007C432B" w:rsidP="007C432B">
      <w:pPr>
        <w:pStyle w:val="NormalWeb"/>
        <w:spacing w:before="360" w:after="360" w:line="360" w:lineRule="atLeast"/>
        <w:jc w:val="both"/>
        <w:rPr>
          <w:rFonts w:ascii="Arial" w:hAnsi="Arial" w:cs="Arial"/>
          <w:bCs/>
          <w:color w:val="000000" w:themeColor="text1"/>
        </w:rPr>
      </w:pPr>
    </w:p>
    <w:p w:rsidR="007C432B" w:rsidRPr="00600E7B" w:rsidRDefault="007C432B" w:rsidP="007C432B">
      <w:pPr>
        <w:pStyle w:val="NormalWeb"/>
        <w:spacing w:before="360" w:beforeAutospacing="0" w:after="360" w:afterAutospacing="0" w:line="360" w:lineRule="atLeast"/>
        <w:jc w:val="both"/>
        <w:rPr>
          <w:rFonts w:ascii="Arial" w:hAnsi="Arial" w:cs="Arial"/>
          <w:bCs/>
          <w:color w:val="000000" w:themeColor="text1"/>
        </w:rPr>
      </w:pPr>
      <w:r w:rsidRPr="00600E7B">
        <w:rPr>
          <w:rFonts w:ascii="Arial" w:hAnsi="Arial" w:cs="Arial"/>
          <w:bCs/>
          <w:color w:val="000000" w:themeColor="text1"/>
        </w:rPr>
        <w:t>These are some of the evaluation matrices that a tool like QuARS may use to assess the quality of requirements documents, ensuring that they are well-expressed, complete, and internally consistent. The tool can help automate these evaluations, thereby saving time and reducing the potential for errors in the requirements, which is essential for the success of software development projects like Learnova. The specific implementation and features of such matrices would depend on the tool's design and capabilities.</w:t>
      </w:r>
    </w:p>
    <w:p w:rsidR="007C432B" w:rsidRPr="00600E7B" w:rsidRDefault="007C432B" w:rsidP="007C432B">
      <w:pPr>
        <w:pStyle w:val="Heading1"/>
        <w:rPr>
          <w:rFonts w:ascii="Arial" w:hAnsi="Arial" w:cs="Arial"/>
        </w:rPr>
      </w:pPr>
      <w:bookmarkStart w:id="10" w:name="_Toc148128410"/>
      <w:bookmarkStart w:id="11" w:name="_Toc148654996"/>
      <w:r w:rsidRPr="00600E7B">
        <w:rPr>
          <w:rFonts w:ascii="Arial" w:hAnsi="Arial" w:cs="Arial"/>
        </w:rPr>
        <w:t>System Requirements using QuARS</w:t>
      </w:r>
      <w:bookmarkEnd w:id="10"/>
      <w:bookmarkEnd w:id="11"/>
    </w:p>
    <w:p w:rsidR="007C432B" w:rsidRPr="00600E7B" w:rsidRDefault="007C432B" w:rsidP="007C432B">
      <w:pPr>
        <w:pStyle w:val="NormalWeb"/>
        <w:spacing w:before="360" w:after="360" w:line="360" w:lineRule="atLeast"/>
        <w:jc w:val="both"/>
        <w:rPr>
          <w:rFonts w:ascii="Arial" w:hAnsi="Arial" w:cs="Arial"/>
          <w:bCs/>
          <w:color w:val="000000" w:themeColor="text1"/>
        </w:rPr>
      </w:pPr>
      <w:r w:rsidRPr="00600E7B">
        <w:rPr>
          <w:rFonts w:ascii="Arial" w:hAnsi="Arial" w:cs="Arial"/>
          <w:bCs/>
          <w:color w:val="000000" w:themeColor="text1"/>
        </w:rPr>
        <w:t>To generate system requirements for Learnova using a tool like QuARS, you would typically follow a structured process. QuARS is designed to help assess and improve requirements documents, so it can assist in generating clear, complete, and consistent system requirements. Here's a step-by-step guide on how to use QuARS for generating system requirements for Learnova:</w:t>
      </w:r>
    </w:p>
    <w:p w:rsidR="007C432B" w:rsidRPr="00600E7B" w:rsidRDefault="007C432B" w:rsidP="007C432B">
      <w:pPr>
        <w:pStyle w:val="Heading2"/>
        <w:rPr>
          <w:rFonts w:ascii="Arial" w:eastAsia="Times New Roman" w:hAnsi="Arial" w:cs="Arial"/>
        </w:rPr>
      </w:pPr>
      <w:bookmarkStart w:id="12" w:name="_Toc148128411"/>
      <w:bookmarkStart w:id="13" w:name="_Toc148654997"/>
      <w:r w:rsidRPr="00600E7B">
        <w:rPr>
          <w:rFonts w:ascii="Arial" w:eastAsia="Times New Roman" w:hAnsi="Arial" w:cs="Arial"/>
        </w:rPr>
        <w:t>Functional Requirements using QuARS:</w:t>
      </w:r>
      <w:bookmarkEnd w:id="12"/>
      <w:bookmarkEnd w:id="13"/>
    </w:p>
    <w:p w:rsidR="007C432B" w:rsidRPr="00600E7B" w:rsidRDefault="007C432B" w:rsidP="007C432B">
      <w:p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
          <w:bCs/>
          <w:color w:val="1F1F1F"/>
          <w:sz w:val="24"/>
          <w:szCs w:val="24"/>
          <w14:ligatures w14:val="none"/>
        </w:rPr>
        <w:t>1. User Authentication and Authorization</w:t>
      </w:r>
      <w:r w:rsidRPr="00600E7B">
        <w:rPr>
          <w:rFonts w:ascii="Arial" w:eastAsia="Times New Roman" w:hAnsi="Arial" w:cs="Arial"/>
          <w:bCs/>
          <w:color w:val="1F1F1F"/>
          <w:sz w:val="24"/>
          <w:szCs w:val="24"/>
          <w14:ligatures w14:val="none"/>
        </w:rPr>
        <w:t>:</w:t>
      </w:r>
    </w:p>
    <w:p w:rsidR="007C432B" w:rsidRPr="00600E7B" w:rsidRDefault="007C432B" w:rsidP="007C432B">
      <w:pPr>
        <w:pStyle w:val="ListParagraph"/>
        <w:numPr>
          <w:ilvl w:val="0"/>
          <w:numId w:val="7"/>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Users must be able to create accounts and log in securely.</w:t>
      </w:r>
    </w:p>
    <w:p w:rsidR="007C432B" w:rsidRPr="00600E7B" w:rsidRDefault="007C432B" w:rsidP="007C432B">
      <w:pPr>
        <w:pStyle w:val="ListParagraph"/>
        <w:numPr>
          <w:ilvl w:val="0"/>
          <w:numId w:val="7"/>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Teachers should be able to create and manage classes.</w:t>
      </w:r>
    </w:p>
    <w:p w:rsidR="007C432B" w:rsidRPr="00600E7B" w:rsidRDefault="007C432B" w:rsidP="007C432B">
      <w:pPr>
        <w:pStyle w:val="ListParagraph"/>
        <w:numPr>
          <w:ilvl w:val="0"/>
          <w:numId w:val="7"/>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Students must be able to join classes and access learning materials.</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2. Personalized Learning Paths:</w:t>
      </w:r>
    </w:p>
    <w:p w:rsidR="007C432B" w:rsidRPr="00600E7B" w:rsidRDefault="007C432B" w:rsidP="007C432B">
      <w:pPr>
        <w:pStyle w:val="ListParagraph"/>
        <w:numPr>
          <w:ilvl w:val="0"/>
          <w:numId w:val="8"/>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shall provide tools for teachers to create personalized learning paths for each student based on their needs and abilities.</w:t>
      </w:r>
    </w:p>
    <w:p w:rsidR="007C432B" w:rsidRPr="00600E7B" w:rsidRDefault="007C432B" w:rsidP="007C432B">
      <w:pPr>
        <w:pStyle w:val="ListParagraph"/>
        <w:numPr>
          <w:ilvl w:val="0"/>
          <w:numId w:val="8"/>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lastRenderedPageBreak/>
        <w:t>Students should be able to view their learning paths and progress.</w:t>
      </w:r>
    </w:p>
    <w:p w:rsidR="007C432B" w:rsidRPr="00600E7B" w:rsidRDefault="007C432B" w:rsidP="007C432B">
      <w:p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
          <w:bCs/>
          <w:color w:val="1F1F1F"/>
          <w:sz w:val="24"/>
          <w:szCs w:val="24"/>
          <w14:ligatures w14:val="none"/>
        </w:rPr>
        <w:t>3. Real-time Feedback</w:t>
      </w:r>
      <w:r w:rsidRPr="00600E7B">
        <w:rPr>
          <w:rFonts w:ascii="Arial" w:eastAsia="Times New Roman" w:hAnsi="Arial" w:cs="Arial"/>
          <w:bCs/>
          <w:color w:val="1F1F1F"/>
          <w:sz w:val="24"/>
          <w:szCs w:val="24"/>
          <w14:ligatures w14:val="none"/>
        </w:rPr>
        <w:t>:</w:t>
      </w:r>
    </w:p>
    <w:p w:rsidR="007C432B" w:rsidRPr="00600E7B" w:rsidRDefault="007C432B" w:rsidP="007C432B">
      <w:pPr>
        <w:pStyle w:val="ListParagraph"/>
        <w:numPr>
          <w:ilvl w:val="0"/>
          <w:numId w:val="9"/>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Teachers must be able to provide real-time feedback on students' assignments and assessments.</w:t>
      </w:r>
    </w:p>
    <w:p w:rsidR="007C432B" w:rsidRPr="00600E7B" w:rsidRDefault="007C432B" w:rsidP="007C432B">
      <w:pPr>
        <w:pStyle w:val="ListParagraph"/>
        <w:numPr>
          <w:ilvl w:val="0"/>
          <w:numId w:val="9"/>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Students should receive notifications and feedback in a timely manner.</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4. Collaboration Tools:</w:t>
      </w:r>
    </w:p>
    <w:p w:rsidR="007C432B" w:rsidRPr="00600E7B" w:rsidRDefault="007C432B" w:rsidP="007C432B">
      <w:pPr>
        <w:pStyle w:val="ListParagraph"/>
        <w:numPr>
          <w:ilvl w:val="0"/>
          <w:numId w:val="10"/>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shall offer collaborative features, such as discussion boards and group projects.</w:t>
      </w:r>
    </w:p>
    <w:p w:rsidR="007C432B" w:rsidRPr="00600E7B" w:rsidRDefault="007C432B" w:rsidP="007C432B">
      <w:pPr>
        <w:pStyle w:val="ListParagraph"/>
        <w:numPr>
          <w:ilvl w:val="0"/>
          <w:numId w:val="10"/>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Users should be able to interact with each other and teachers through messaging and chat.</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5. Content Accessibility:</w:t>
      </w:r>
    </w:p>
    <w:p w:rsidR="007C432B" w:rsidRPr="00600E7B" w:rsidRDefault="007C432B" w:rsidP="007C432B">
      <w:pPr>
        <w:pStyle w:val="ListParagraph"/>
        <w:numPr>
          <w:ilvl w:val="0"/>
          <w:numId w:val="11"/>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Learning materials, including documents, videos, and assignments, should be accessible from anywhere with an internet connection.</w:t>
      </w:r>
    </w:p>
    <w:p w:rsidR="007C432B" w:rsidRPr="00600E7B" w:rsidRDefault="007C432B" w:rsidP="007C432B">
      <w:pPr>
        <w:pStyle w:val="ListParagraph"/>
        <w:numPr>
          <w:ilvl w:val="0"/>
          <w:numId w:val="11"/>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Content should be organized and easy to search.</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6. Assessment and Grading:</w:t>
      </w:r>
    </w:p>
    <w:p w:rsidR="007C432B" w:rsidRPr="00600E7B" w:rsidRDefault="007C432B" w:rsidP="007C432B">
      <w:pPr>
        <w:pStyle w:val="ListParagraph"/>
        <w:numPr>
          <w:ilvl w:val="0"/>
          <w:numId w:val="12"/>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must allow teachers to create quizzes and assessments.</w:t>
      </w:r>
    </w:p>
    <w:p w:rsidR="007C432B" w:rsidRPr="00600E7B" w:rsidRDefault="007C432B" w:rsidP="007C432B">
      <w:pPr>
        <w:pStyle w:val="ListParagraph"/>
        <w:numPr>
          <w:ilvl w:val="0"/>
          <w:numId w:val="12"/>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Students should receive automated grades and performance reports.</w:t>
      </w:r>
    </w:p>
    <w:p w:rsidR="007C432B" w:rsidRPr="00600E7B" w:rsidRDefault="007C432B" w:rsidP="007C432B">
      <w:pPr>
        <w:pStyle w:val="Heading2"/>
        <w:rPr>
          <w:rFonts w:ascii="Arial" w:eastAsia="Times New Roman" w:hAnsi="Arial" w:cs="Arial"/>
        </w:rPr>
      </w:pPr>
      <w:bookmarkStart w:id="14" w:name="_Toc148128412"/>
      <w:bookmarkStart w:id="15" w:name="_Toc148654998"/>
      <w:r w:rsidRPr="00600E7B">
        <w:rPr>
          <w:rFonts w:ascii="Arial" w:eastAsia="Times New Roman" w:hAnsi="Arial" w:cs="Arial"/>
        </w:rPr>
        <w:t>Non-Functional Requirements using QuARS:</w:t>
      </w:r>
      <w:bookmarkEnd w:id="14"/>
      <w:bookmarkEnd w:id="15"/>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1. Performance:</w:t>
      </w:r>
    </w:p>
    <w:p w:rsidR="007C432B" w:rsidRPr="00600E7B" w:rsidRDefault="007C432B" w:rsidP="007C432B">
      <w:pPr>
        <w:pStyle w:val="ListParagraph"/>
        <w:numPr>
          <w:ilvl w:val="0"/>
          <w:numId w:val="13"/>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must respond to user interactions within 2 seconds.</w:t>
      </w:r>
    </w:p>
    <w:p w:rsidR="007C432B" w:rsidRPr="00600E7B" w:rsidRDefault="007C432B" w:rsidP="007C432B">
      <w:pPr>
        <w:pStyle w:val="ListParagraph"/>
        <w:numPr>
          <w:ilvl w:val="0"/>
          <w:numId w:val="13"/>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It should support a concurrent user load of at least 1000 users.</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2. Security:</w:t>
      </w:r>
    </w:p>
    <w:p w:rsidR="007C432B" w:rsidRPr="00600E7B" w:rsidRDefault="007C432B" w:rsidP="007C432B">
      <w:pPr>
        <w:pStyle w:val="ListParagraph"/>
        <w:numPr>
          <w:ilvl w:val="0"/>
          <w:numId w:val="14"/>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User data and learning materials must be stored and transmitted securely.</w:t>
      </w:r>
    </w:p>
    <w:p w:rsidR="007C432B" w:rsidRPr="00600E7B" w:rsidRDefault="007C432B" w:rsidP="007C432B">
      <w:pPr>
        <w:pStyle w:val="ListParagraph"/>
        <w:numPr>
          <w:ilvl w:val="0"/>
          <w:numId w:val="14"/>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should be resistant to common security threats such as SQL injection and cross-site scripting.</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lastRenderedPageBreak/>
        <w:t>3. Scalability:</w:t>
      </w:r>
    </w:p>
    <w:p w:rsidR="007C432B" w:rsidRPr="00600E7B" w:rsidRDefault="007C432B" w:rsidP="007C432B">
      <w:pPr>
        <w:pStyle w:val="ListParagraph"/>
        <w:numPr>
          <w:ilvl w:val="0"/>
          <w:numId w:val="15"/>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must be scalable to accommodate future growth.</w:t>
      </w:r>
    </w:p>
    <w:p w:rsidR="007C432B" w:rsidRPr="00600E7B" w:rsidRDefault="007C432B" w:rsidP="007C432B">
      <w:pPr>
        <w:pStyle w:val="ListParagraph"/>
        <w:numPr>
          <w:ilvl w:val="0"/>
          <w:numId w:val="15"/>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It should handle an increasing number of users and courses without a significant drop in performance.</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4. Reliability:</w:t>
      </w:r>
    </w:p>
    <w:p w:rsidR="007C432B" w:rsidRPr="00600E7B" w:rsidRDefault="007C432B" w:rsidP="007C432B">
      <w:pPr>
        <w:pStyle w:val="ListParagraph"/>
        <w:numPr>
          <w:ilvl w:val="0"/>
          <w:numId w:val="16"/>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should have a minimum uptime of 99.9%.</w:t>
      </w:r>
    </w:p>
    <w:p w:rsidR="007C432B" w:rsidRPr="00600E7B" w:rsidRDefault="007C432B" w:rsidP="007C432B">
      <w:pPr>
        <w:pStyle w:val="ListParagraph"/>
        <w:numPr>
          <w:ilvl w:val="0"/>
          <w:numId w:val="16"/>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Regular backups and disaster recovery procedures must be in place.</w:t>
      </w:r>
    </w:p>
    <w:p w:rsidR="007C432B" w:rsidRPr="00600E7B" w:rsidRDefault="007C432B" w:rsidP="007C432B">
      <w:pPr>
        <w:pStyle w:val="Heading2"/>
        <w:rPr>
          <w:rFonts w:ascii="Arial" w:eastAsia="Times New Roman" w:hAnsi="Arial" w:cs="Arial"/>
        </w:rPr>
      </w:pPr>
      <w:bookmarkStart w:id="16" w:name="_Toc148128413"/>
      <w:bookmarkStart w:id="17" w:name="_Toc148654999"/>
      <w:r w:rsidRPr="00600E7B">
        <w:rPr>
          <w:rFonts w:ascii="Arial" w:eastAsia="Times New Roman" w:hAnsi="Arial" w:cs="Arial"/>
        </w:rPr>
        <w:t>Quality Requirements using QuARS:</w:t>
      </w:r>
      <w:bookmarkEnd w:id="16"/>
      <w:bookmarkEnd w:id="17"/>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1. Usability:</w:t>
      </w:r>
    </w:p>
    <w:p w:rsidR="007C432B" w:rsidRPr="00600E7B" w:rsidRDefault="007C432B" w:rsidP="007C432B">
      <w:pPr>
        <w:pStyle w:val="ListParagraph"/>
        <w:numPr>
          <w:ilvl w:val="0"/>
          <w:numId w:val="17"/>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user interface should be intuitive and user-friendly.</w:t>
      </w:r>
    </w:p>
    <w:p w:rsidR="007C432B" w:rsidRPr="00600E7B" w:rsidRDefault="007C432B" w:rsidP="007C432B">
      <w:pPr>
        <w:pStyle w:val="ListParagraph"/>
        <w:numPr>
          <w:ilvl w:val="0"/>
          <w:numId w:val="17"/>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User training should not take more than 30 minutes for teachers and students.</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2. Compatibility:</w:t>
      </w:r>
    </w:p>
    <w:p w:rsidR="007C432B" w:rsidRPr="00600E7B" w:rsidRDefault="007C432B" w:rsidP="007C432B">
      <w:pPr>
        <w:pStyle w:val="ListParagraph"/>
        <w:numPr>
          <w:ilvl w:val="0"/>
          <w:numId w:val="18"/>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Learnova should be compatible with modern web browsers (Chrome, Firefox, Safari, and Edge).</w:t>
      </w:r>
    </w:p>
    <w:p w:rsidR="007C432B" w:rsidRPr="00600E7B" w:rsidRDefault="007C432B" w:rsidP="007C432B">
      <w:pPr>
        <w:pStyle w:val="ListParagraph"/>
        <w:numPr>
          <w:ilvl w:val="0"/>
          <w:numId w:val="18"/>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It should work on various devices, including desktops, tablets, and smartphones.</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3. Maintainability:</w:t>
      </w:r>
    </w:p>
    <w:p w:rsidR="007C432B" w:rsidRPr="00600E7B" w:rsidRDefault="007C432B" w:rsidP="007C432B">
      <w:pPr>
        <w:pStyle w:val="ListParagraph"/>
        <w:numPr>
          <w:ilvl w:val="0"/>
          <w:numId w:val="19"/>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should be easy to maintain and update without causing disruptions.</w:t>
      </w:r>
    </w:p>
    <w:p w:rsidR="007C432B" w:rsidRPr="00600E7B" w:rsidRDefault="007C432B" w:rsidP="007C432B">
      <w:pPr>
        <w:pStyle w:val="ListParagraph"/>
        <w:numPr>
          <w:ilvl w:val="0"/>
          <w:numId w:val="19"/>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Code and database changes must be well-documented.</w:t>
      </w:r>
    </w:p>
    <w:p w:rsidR="007C432B" w:rsidRPr="00600E7B" w:rsidRDefault="007C432B" w:rsidP="007C432B">
      <w:pPr>
        <w:spacing w:before="360" w:after="360" w:line="360" w:lineRule="atLeast"/>
        <w:rPr>
          <w:rFonts w:ascii="Arial" w:eastAsia="Times New Roman" w:hAnsi="Arial" w:cs="Arial"/>
          <w:b/>
          <w:bCs/>
          <w:color w:val="1F1F1F"/>
          <w:sz w:val="24"/>
          <w:szCs w:val="24"/>
          <w14:ligatures w14:val="none"/>
        </w:rPr>
      </w:pPr>
      <w:r w:rsidRPr="00600E7B">
        <w:rPr>
          <w:rFonts w:ascii="Arial" w:eastAsia="Times New Roman" w:hAnsi="Arial" w:cs="Arial"/>
          <w:b/>
          <w:bCs/>
          <w:color w:val="1F1F1F"/>
          <w:sz w:val="24"/>
          <w:szCs w:val="24"/>
          <w14:ligatures w14:val="none"/>
        </w:rPr>
        <w:t>4. Compliance:</w:t>
      </w:r>
    </w:p>
    <w:p w:rsidR="007C432B" w:rsidRPr="00600E7B" w:rsidRDefault="007C432B" w:rsidP="007C432B">
      <w:pPr>
        <w:pStyle w:val="ListParagraph"/>
        <w:numPr>
          <w:ilvl w:val="0"/>
          <w:numId w:val="20"/>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The system should comply with relevant education and data protection regulations, such as FERPA and GDPR.</w:t>
      </w:r>
    </w:p>
    <w:p w:rsidR="007C432B" w:rsidRPr="00600E7B" w:rsidRDefault="007C432B" w:rsidP="007C432B">
      <w:pPr>
        <w:pStyle w:val="ListParagraph"/>
        <w:numPr>
          <w:ilvl w:val="0"/>
          <w:numId w:val="20"/>
        </w:numPr>
        <w:spacing w:before="360" w:after="360" w:line="360" w:lineRule="atLeast"/>
        <w:rPr>
          <w:rFonts w:ascii="Arial" w:eastAsia="Times New Roman" w:hAnsi="Arial" w:cs="Arial"/>
          <w:bCs/>
          <w:color w:val="1F1F1F"/>
          <w:sz w:val="24"/>
          <w:szCs w:val="24"/>
          <w14:ligatures w14:val="none"/>
        </w:rPr>
      </w:pPr>
      <w:r w:rsidRPr="00600E7B">
        <w:rPr>
          <w:rFonts w:ascii="Arial" w:eastAsia="Times New Roman" w:hAnsi="Arial" w:cs="Arial"/>
          <w:bCs/>
          <w:color w:val="1F1F1F"/>
          <w:sz w:val="24"/>
          <w:szCs w:val="24"/>
          <w14:ligatures w14:val="none"/>
        </w:rPr>
        <w:t>Accessibility standards (e.g., WCAG) must be followed for inclusive learning.</w:t>
      </w:r>
    </w:p>
    <w:p w:rsidR="007C432B" w:rsidRPr="00600E7B" w:rsidRDefault="007C432B" w:rsidP="007C432B">
      <w:pPr>
        <w:pStyle w:val="NormalWeb"/>
        <w:spacing w:before="360" w:beforeAutospacing="0" w:after="360" w:afterAutospacing="0" w:line="360" w:lineRule="atLeast"/>
        <w:jc w:val="both"/>
        <w:rPr>
          <w:rFonts w:ascii="Arial" w:hAnsi="Arial" w:cs="Arial"/>
          <w:bCs/>
          <w:color w:val="000000" w:themeColor="text1"/>
        </w:rPr>
      </w:pPr>
      <w:r w:rsidRPr="00600E7B">
        <w:rPr>
          <w:rFonts w:ascii="Arial" w:hAnsi="Arial" w:cs="Arial"/>
          <w:bCs/>
          <w:color w:val="000000" w:themeColor="text1"/>
        </w:rPr>
        <w:lastRenderedPageBreak/>
        <w:t>QuARS can be a valuable tool for improving the quality of system requirements, ensuring that they meet the needs of the Learnova project, and helping to reduce errors and ambiguities. Remember that while QuARS</w:t>
      </w:r>
      <w:bookmarkStart w:id="18" w:name="_GoBack"/>
      <w:bookmarkEnd w:id="18"/>
      <w:r w:rsidRPr="00600E7B">
        <w:rPr>
          <w:rFonts w:ascii="Arial" w:hAnsi="Arial" w:cs="Arial"/>
          <w:bCs/>
          <w:color w:val="000000" w:themeColor="text1"/>
        </w:rPr>
        <w:t xml:space="preserve"> can assist in the process, it's important to involve subject matter experts, stakeholders, and experienced requirements analysts to ensure the requirements' accuracy and relevance.</w:t>
      </w:r>
    </w:p>
    <w:p w:rsidR="007C432B" w:rsidRPr="00600E7B" w:rsidRDefault="007C432B">
      <w:pPr>
        <w:rPr>
          <w:rFonts w:ascii="Arial" w:hAnsi="Arial" w:cs="Arial"/>
        </w:rPr>
      </w:pPr>
    </w:p>
    <w:sectPr w:rsidR="007C432B" w:rsidRPr="0060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643"/>
    <w:multiLevelType w:val="hybridMultilevel"/>
    <w:tmpl w:val="93D28B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B74AF0"/>
    <w:multiLevelType w:val="hybridMultilevel"/>
    <w:tmpl w:val="5C6C1A72"/>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 w15:restartNumberingAfterBreak="0">
    <w:nsid w:val="0E574643"/>
    <w:multiLevelType w:val="hybridMultilevel"/>
    <w:tmpl w:val="88640C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12951A22"/>
    <w:multiLevelType w:val="hybridMultilevel"/>
    <w:tmpl w:val="80908F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166D0BB6"/>
    <w:multiLevelType w:val="hybridMultilevel"/>
    <w:tmpl w:val="E64206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79155B5"/>
    <w:multiLevelType w:val="hybridMultilevel"/>
    <w:tmpl w:val="B52A7F04"/>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6" w15:restartNumberingAfterBreak="0">
    <w:nsid w:val="1A8C2175"/>
    <w:multiLevelType w:val="hybridMultilevel"/>
    <w:tmpl w:val="63F293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1DD779AD"/>
    <w:multiLevelType w:val="hybridMultilevel"/>
    <w:tmpl w:val="684CA7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6CB666E"/>
    <w:multiLevelType w:val="hybridMultilevel"/>
    <w:tmpl w:val="BF8CF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28C41F78"/>
    <w:multiLevelType w:val="hybridMultilevel"/>
    <w:tmpl w:val="0FA47B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2B9364CE"/>
    <w:multiLevelType w:val="hybridMultilevel"/>
    <w:tmpl w:val="04E66D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32047BA6"/>
    <w:multiLevelType w:val="hybridMultilevel"/>
    <w:tmpl w:val="A9F6BE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F1155F"/>
    <w:multiLevelType w:val="hybridMultilevel"/>
    <w:tmpl w:val="3402A0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3" w15:restartNumberingAfterBreak="0">
    <w:nsid w:val="3A503EC3"/>
    <w:multiLevelType w:val="hybridMultilevel"/>
    <w:tmpl w:val="17846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0D7CFB"/>
    <w:multiLevelType w:val="hybridMultilevel"/>
    <w:tmpl w:val="E5EAD7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50B452CB"/>
    <w:multiLevelType w:val="hybridMultilevel"/>
    <w:tmpl w:val="FB3AA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C54AE5"/>
    <w:multiLevelType w:val="hybridMultilevel"/>
    <w:tmpl w:val="042A22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54022B48"/>
    <w:multiLevelType w:val="hybridMultilevel"/>
    <w:tmpl w:val="5AA4B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F865660"/>
    <w:multiLevelType w:val="hybridMultilevel"/>
    <w:tmpl w:val="F2787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D9966F2"/>
    <w:multiLevelType w:val="hybridMultilevel"/>
    <w:tmpl w:val="3A3427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7"/>
  </w:num>
  <w:num w:numId="4">
    <w:abstractNumId w:val="11"/>
  </w:num>
  <w:num w:numId="5">
    <w:abstractNumId w:val="15"/>
  </w:num>
  <w:num w:numId="6">
    <w:abstractNumId w:val="5"/>
  </w:num>
  <w:num w:numId="7">
    <w:abstractNumId w:val="12"/>
  </w:num>
  <w:num w:numId="8">
    <w:abstractNumId w:val="4"/>
  </w:num>
  <w:num w:numId="9">
    <w:abstractNumId w:val="16"/>
  </w:num>
  <w:num w:numId="10">
    <w:abstractNumId w:val="19"/>
  </w:num>
  <w:num w:numId="11">
    <w:abstractNumId w:val="18"/>
  </w:num>
  <w:num w:numId="12">
    <w:abstractNumId w:val="8"/>
  </w:num>
  <w:num w:numId="13">
    <w:abstractNumId w:val="6"/>
  </w:num>
  <w:num w:numId="14">
    <w:abstractNumId w:val="0"/>
  </w:num>
  <w:num w:numId="15">
    <w:abstractNumId w:val="9"/>
  </w:num>
  <w:num w:numId="16">
    <w:abstractNumId w:val="3"/>
  </w:num>
  <w:num w:numId="17">
    <w:abstractNumId w:val="14"/>
  </w:num>
  <w:num w:numId="18">
    <w:abstractNumId w:val="7"/>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2B"/>
    <w:rsid w:val="0059182B"/>
    <w:rsid w:val="00600E7B"/>
    <w:rsid w:val="007C432B"/>
    <w:rsid w:val="00BB0CA0"/>
    <w:rsid w:val="00CD2C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54FD2-7A62-44F2-B224-542D339A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32B"/>
    <w:rPr>
      <w:lang w:val="en-US"/>
      <w14:ligatures w14:val="standardContextual"/>
    </w:rPr>
  </w:style>
  <w:style w:type="paragraph" w:styleId="Heading1">
    <w:name w:val="heading 1"/>
    <w:basedOn w:val="Normal"/>
    <w:next w:val="Normal"/>
    <w:link w:val="Heading1Char"/>
    <w:uiPriority w:val="9"/>
    <w:qFormat/>
    <w:rsid w:val="007C4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2B"/>
    <w:rPr>
      <w:rFonts w:asciiTheme="majorHAnsi" w:eastAsiaTheme="majorEastAsia" w:hAnsiTheme="majorHAnsi" w:cstheme="majorBidi"/>
      <w:color w:val="2F5496" w:themeColor="accent1" w:themeShade="BF"/>
      <w:sz w:val="32"/>
      <w:szCs w:val="32"/>
      <w:lang w:val="en-US"/>
      <w14:ligatures w14:val="standardContextual"/>
    </w:rPr>
  </w:style>
  <w:style w:type="character" w:customStyle="1" w:styleId="Heading2Char">
    <w:name w:val="Heading 2 Char"/>
    <w:basedOn w:val="DefaultParagraphFont"/>
    <w:link w:val="Heading2"/>
    <w:uiPriority w:val="9"/>
    <w:rsid w:val="007C432B"/>
    <w:rPr>
      <w:rFonts w:asciiTheme="majorHAnsi" w:eastAsiaTheme="majorEastAsia" w:hAnsiTheme="majorHAnsi" w:cstheme="majorBidi"/>
      <w:color w:val="2F5496" w:themeColor="accent1" w:themeShade="BF"/>
      <w:sz w:val="26"/>
      <w:szCs w:val="26"/>
      <w:lang w:val="en-US"/>
      <w14:ligatures w14:val="standardContextual"/>
    </w:rPr>
  </w:style>
  <w:style w:type="paragraph" w:styleId="NormalWeb">
    <w:name w:val="Normal (Web)"/>
    <w:basedOn w:val="Normal"/>
    <w:uiPriority w:val="99"/>
    <w:unhideWhenUsed/>
    <w:rsid w:val="007C432B"/>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7C432B"/>
    <w:pPr>
      <w:spacing w:line="256" w:lineRule="auto"/>
      <w:ind w:left="720"/>
      <w:contextualSpacing/>
    </w:pPr>
    <w:rPr>
      <w:kern w:val="2"/>
    </w:rPr>
  </w:style>
  <w:style w:type="paragraph" w:styleId="TOCHeading">
    <w:name w:val="TOC Heading"/>
    <w:basedOn w:val="Heading1"/>
    <w:next w:val="Normal"/>
    <w:uiPriority w:val="39"/>
    <w:unhideWhenUsed/>
    <w:qFormat/>
    <w:rsid w:val="00600E7B"/>
    <w:pPr>
      <w:outlineLvl w:val="9"/>
    </w:pPr>
    <w:rPr>
      <w14:ligatures w14:val="none"/>
    </w:rPr>
  </w:style>
  <w:style w:type="paragraph" w:styleId="TOC1">
    <w:name w:val="toc 1"/>
    <w:basedOn w:val="Normal"/>
    <w:next w:val="Normal"/>
    <w:autoRedefine/>
    <w:uiPriority w:val="39"/>
    <w:unhideWhenUsed/>
    <w:rsid w:val="00600E7B"/>
    <w:pPr>
      <w:spacing w:after="100"/>
    </w:pPr>
  </w:style>
  <w:style w:type="paragraph" w:styleId="TOC2">
    <w:name w:val="toc 2"/>
    <w:basedOn w:val="Normal"/>
    <w:next w:val="Normal"/>
    <w:autoRedefine/>
    <w:uiPriority w:val="39"/>
    <w:unhideWhenUsed/>
    <w:rsid w:val="00600E7B"/>
    <w:pPr>
      <w:spacing w:after="100"/>
      <w:ind w:left="220"/>
    </w:pPr>
  </w:style>
  <w:style w:type="character" w:styleId="Hyperlink">
    <w:name w:val="Hyperlink"/>
    <w:basedOn w:val="DefaultParagraphFont"/>
    <w:uiPriority w:val="99"/>
    <w:unhideWhenUsed/>
    <w:rsid w:val="00600E7B"/>
    <w:rPr>
      <w:color w:val="0563C1" w:themeColor="hyperlink"/>
      <w:u w:val="single"/>
    </w:rPr>
  </w:style>
  <w:style w:type="table" w:styleId="TableGrid">
    <w:name w:val="Table Grid"/>
    <w:basedOn w:val="TableNormal"/>
    <w:uiPriority w:val="39"/>
    <w:rsid w:val="0059182B"/>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Admin</cp:lastModifiedBy>
  <cp:revision>6</cp:revision>
  <dcterms:created xsi:type="dcterms:W3CDTF">2023-10-19T19:41:00Z</dcterms:created>
  <dcterms:modified xsi:type="dcterms:W3CDTF">2023-12-18T05:11:00Z</dcterms:modified>
</cp:coreProperties>
</file>