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400"/>
              <w:left w:type="dxa" w:w="480"/>
              <w:bottom w:type="dxa" w:w="80"/>
              <w:right w:type="dxa" w:w="480"/>
            </w:tcMar>
          </w:tcPr>
          <w:p>
            <w:pPr>
              <w:jc w:val="center"/>
            </w:pPr>
            <w:r>
              <w:rPr>
                <w:rFonts w:ascii="Calibri" w:cs="Calibri" w:eastAsia="Calibri" w:hAnsi="Calibri"/>
                <w:b/>
                <w:bCs/>
                <w:color w:val="14BDAC"/>
                <w:sz w:val="24"/>
                <w:szCs w:val="24"/>
              </w:rPr>
              <w:t xml:space="preserve">XAI · MEDICAL IMAGING</w:t>
            </w:r>
          </w:p>
        </w:tc>
      </w:tr>
      <w:tr>
        <w:tc>
          <w:tcPr>
            <w:tcBorders>
              <w:top w:val="none" w:color="FFFFFF" w:sz="0"/>
              <w:left w:val="none" w:color="FFFFFF" w:sz="0"/>
              <w:bottom w:val="none" w:color="FFFFFF" w:sz="0"/>
              <w:right w:val="none" w:color="FFFFFF" w:sz="0"/>
            </w:tcBorders>
            <w:shd w:fill="1A3A5C" w:val="clear"/>
            <w:tcMar>
              <w:top w:type="dxa" w:w="80"/>
              <w:left w:type="dxa" w:w="480"/>
              <w:bottom w:type="dxa" w:w="80"/>
              <w:right w:type="dxa" w:w="480"/>
            </w:tcMar>
          </w:tcPr>
          <w:p>
            <w:pPr>
              <w:jc w:val="center"/>
            </w:pPr>
            <w:r>
              <w:rPr>
                <w:rFonts w:ascii="Calibri" w:cs="Calibri" w:eastAsia="Calibri" w:hAnsi="Calibri"/>
                <w:b/>
                <w:bCs/>
                <w:color w:val="FFFFFF"/>
                <w:sz w:val="72"/>
                <w:szCs w:val="72"/>
              </w:rPr>
              <w:t xml:space="preserve">Guide Technique</w:t>
            </w:r>
          </w:p>
        </w:tc>
      </w:tr>
      <w:tr>
        <w:tc>
          <w:tcPr>
            <w:tcBorders>
              <w:top w:val="none" w:color="FFFFFF" w:sz="0"/>
              <w:left w:val="none" w:color="FFFFFF" w:sz="0"/>
              <w:bottom w:val="none" w:color="FFFFFF" w:sz="0"/>
              <w:right w:val="none" w:color="FFFFFF" w:sz="0"/>
            </w:tcBorders>
            <w:shd w:fill="1A3A5C" w:val="clear"/>
            <w:tcMar>
              <w:top w:type="dxa" w:w="80"/>
              <w:left w:type="dxa" w:w="480"/>
              <w:bottom w:type="dxa" w:w="80"/>
              <w:right w:type="dxa" w:w="480"/>
            </w:tcMar>
          </w:tcPr>
          <w:p>
            <w:pPr>
              <w:jc w:val="center"/>
            </w:pPr>
            <w:r>
              <w:rPr>
                <w:rFonts w:ascii="Calibri" w:cs="Calibri" w:eastAsia="Calibri" w:hAnsi="Calibri"/>
                <w:i/>
                <w:iCs/>
                <w:color w:val="14BDAC"/>
                <w:sz w:val="36"/>
                <w:szCs w:val="36"/>
              </w:rPr>
              <w:t xml:space="preserve">Explainable AI pour l'Imagerie Médicale</w:t>
            </w:r>
          </w:p>
        </w:tc>
      </w:tr>
      <w:tr>
        <w:tc>
          <w:tcPr>
            <w:tcBorders>
              <w:top w:val="none" w:color="FFFFFF" w:sz="0"/>
              <w:left w:val="none" w:color="FFFFFF" w:sz="0"/>
              <w:bottom w:val="none" w:color="FFFFFF" w:sz="0"/>
              <w:right w:val="none" w:color="FFFFFF" w:sz="0"/>
            </w:tcBorders>
            <w:shd w:fill="1A3A5C" w:val="clear"/>
            <w:tcMar>
              <w:top w:type="dxa" w:w="80"/>
              <w:left w:type="dxa" w:w="480"/>
              <w:bottom w:type="dxa" w:w="80"/>
              <w:right w:type="dxa" w:w="480"/>
            </w:tcMar>
          </w:tcPr>
          <w:p>
            <w:pPr>
              <w:jc w:val="center"/>
            </w:pPr>
            <w:r>
              <w:rPr>
                <w:rFonts w:ascii="Calibri" w:cs="Calibri" w:eastAsia="Calibri" w:hAnsi="Calibri"/>
                <w:color w:val="88AACC"/>
                <w:sz w:val="24"/>
                <w:szCs w:val="24"/>
              </w:rPr>
              <w:t xml:space="preserve">Pipeline ML + API FastAPI · MVP 2 Semaines</w:t>
            </w:r>
          </w:p>
        </w:tc>
      </w:tr>
      <w:tr>
        <w:tc>
          <w:tcPr>
            <w:tcBorders>
              <w:top w:val="none" w:color="FFFFFF" w:sz="0"/>
              <w:left w:val="none" w:color="FFFFFF" w:sz="0"/>
              <w:bottom w:val="none" w:color="FFFFFF" w:sz="0"/>
              <w:right w:val="none" w:color="FFFFFF" w:sz="0"/>
            </w:tcBorders>
            <w:shd w:fill="1A3A5C" w:val="clear"/>
            <w:tcMar>
              <w:top w:type="dxa" w:w="80"/>
              <w:left w:type="dxa" w:w="480"/>
              <w:bottom w:type="dxa" w:w="400"/>
              <w:right w:type="dxa" w:w="480"/>
            </w:tcMar>
          </w:tcPr>
          <w:p>
            <w:pPr>
              <w:jc w:val="center"/>
            </w:pPr>
            <w:r>
              <w:rPr>
                <w:rFonts w:ascii="Calibri" w:cs="Calibri" w:eastAsia="Calibri" w:hAnsi="Calibri"/>
                <w:color w:val="6688AA"/>
                <w:sz w:val="22"/>
                <w:szCs w:val="22"/>
              </w:rPr>
              <w:t xml:space="preserve">TensorFlow / Keras · Grad-CAM · FastAPI</w:t>
            </w:r>
          </w:p>
        </w:tc>
      </w:tr>
    </w:tbl>
    <w:p>
      <w:pPr>
        <w:spacing w:after="0" w:befor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00"/>
      </w:tblGrid>
      <w:tr>
        <w:tc>
          <w:tcPr>
            <w:tcBorders>
              <w:top w:val="none" w:color="FFFFFF" w:sz="0"/>
              <w:left w:val="none" w:color="FFFFFF" w:sz="0"/>
              <w:bottom w:val="none" w:color="FFFFFF" w:sz="0"/>
              <w:right w:val="single" w:color="CCDDEE" w:sz="1"/>
            </w:tcBorders>
            <w:tcMar>
              <w:top w:type="dxa" w:w="120"/>
              <w:left w:type="dxa" w:w="200"/>
              <w:bottom w:type="dxa" w:w="120"/>
              <w:right w:type="dxa" w:w="200"/>
            </w:tcMar>
          </w:tcPr>
          <w:p>
            <w:pPr>
              <w:jc w:val="center"/>
            </w:pPr>
            <w:r>
              <w:rPr>
                <w:rFonts w:ascii="Calibri" w:cs="Calibri" w:eastAsia="Calibri" w:hAnsi="Calibri"/>
                <w:b/>
                <w:bCs/>
                <w:color w:val="1A3A5C"/>
                <w:sz w:val="28"/>
                <w:szCs w:val="28"/>
              </w:rPr>
              <w:t xml:space="preserve">5 Phases</w:t>
            </w:r>
          </w:p>
          <w:p>
            <w:pPr>
              <w:jc w:val="center"/>
            </w:pPr>
            <w:r>
              <w:rPr>
                <w:rFonts w:ascii="Calibri" w:cs="Calibri" w:eastAsia="Calibri" w:hAnsi="Calibri"/>
                <w:color w:val="555555"/>
                <w:sz w:val="20"/>
                <w:szCs w:val="20"/>
              </w:rPr>
              <w:t xml:space="preserve">Chronologiques</w:t>
            </w:r>
          </w:p>
        </w:tc>
        <w:tc>
          <w:tcPr>
            <w:tcBorders>
              <w:top w:val="none" w:color="FFFFFF" w:sz="0"/>
              <w:left w:val="none" w:color="FFFFFF" w:sz="0"/>
              <w:bottom w:val="none" w:color="FFFFFF" w:sz="0"/>
              <w:right w:val="single" w:color="CCDDEE" w:sz="1"/>
            </w:tcBorders>
            <w:tcMar>
              <w:top w:type="dxa" w:w="120"/>
              <w:left w:type="dxa" w:w="200"/>
              <w:bottom w:type="dxa" w:w="120"/>
              <w:right w:type="dxa" w:w="200"/>
            </w:tcMar>
          </w:tcPr>
          <w:p>
            <w:pPr>
              <w:jc w:val="center"/>
            </w:pPr>
            <w:r>
              <w:rPr>
                <w:rFonts w:ascii="Calibri" w:cs="Calibri" w:eastAsia="Calibri" w:hAnsi="Calibri"/>
                <w:b/>
                <w:bCs/>
                <w:color w:val="1A3A5C"/>
                <w:sz w:val="28"/>
                <w:szCs w:val="28"/>
              </w:rPr>
              <w:t xml:space="preserve">80% ML · 20% API</w:t>
            </w:r>
          </w:p>
          <w:p>
            <w:pPr>
              <w:jc w:val="center"/>
            </w:pPr>
            <w:r>
              <w:rPr>
                <w:rFonts w:ascii="Calibri" w:cs="Calibri" w:eastAsia="Calibri" w:hAnsi="Calibri"/>
                <w:color w:val="555555"/>
                <w:sz w:val="20"/>
                <w:szCs w:val="20"/>
              </w:rPr>
              <w:t xml:space="preserve">Répartition du Guide</w:t>
            </w:r>
          </w:p>
        </w:tc>
        <w:tc>
          <w:tcPr>
            <w:tcBorders>
              <w:top w:val="none" w:color="FFFFFF" w:sz="0"/>
              <w:left w:val="none" w:color="FFFFFF" w:sz="0"/>
              <w:bottom w:val="none" w:color="FFFFFF" w:sz="0"/>
              <w:right w:val="none" w:color="FFFFFF" w:sz="0"/>
            </w:tcBorders>
            <w:tcMar>
              <w:top w:type="dxa" w:w="120"/>
              <w:left w:type="dxa" w:w="200"/>
              <w:bottom w:type="dxa" w:w="120"/>
              <w:right w:type="dxa" w:w="200"/>
            </w:tcMar>
          </w:tcPr>
          <w:p>
            <w:pPr>
              <w:jc w:val="center"/>
            </w:pPr>
            <w:r>
              <w:rPr>
                <w:rFonts w:ascii="Calibri" w:cs="Calibri" w:eastAsia="Calibri" w:hAnsi="Calibri"/>
                <w:b/>
                <w:bCs/>
                <w:color w:val="1A3A5C"/>
                <w:sz w:val="28"/>
                <w:szCs w:val="28"/>
              </w:rPr>
              <w:t xml:space="preserve">Grad-CAM</w:t>
            </w:r>
          </w:p>
          <w:p>
            <w:pPr>
              <w:jc w:val="center"/>
            </w:pPr>
            <w:r>
              <w:rPr>
                <w:rFonts w:ascii="Calibri" w:cs="Calibri" w:eastAsia="Calibri" w:hAnsi="Calibri"/>
                <w:color w:val="555555"/>
                <w:sz w:val="20"/>
                <w:szCs w:val="20"/>
              </w:rPr>
              <w:t xml:space="preserve">Explainability XAI</w:t>
            </w:r>
          </w:p>
        </w:tc>
      </w:tr>
    </w:tbl>
    <w:p>
      <w:r>
        <w:br w:type="page"/>
      </w:r>
    </w:p>
    <w:p>
      <w:pPr>
        <w:pStyle w:val="Heading1"/>
        <w:pBdr>
          <w:bottom w:val="single" w:color="0D7377" w:sz="8" w:space="4"/>
        </w:pBdr>
        <w:spacing w:after="200" w:before="480"/>
      </w:pPr>
      <w:r>
        <w:rPr>
          <w:rFonts w:ascii="Calibri" w:cs="Calibri" w:eastAsia="Calibri" w:hAnsi="Calibri"/>
          <w:b/>
          <w:bCs/>
          <w:color w:val="1A3A5C"/>
          <w:sz w:val="40"/>
          <w:szCs w:val="40"/>
        </w:rPr>
        <w:t xml:space="preserve">Introduction &amp; Architecture Globale</w:t>
      </w:r>
    </w:p>
    <w:p>
      <w:pPr>
        <w:spacing w:after="120" w:before="80"/>
      </w:pPr>
      <w:r>
        <w:rPr>
          <w:rFonts w:ascii="Calibri" w:cs="Calibri" w:eastAsia="Calibri" w:hAnsi="Calibri"/>
          <w:color w:val="222222"/>
          <w:sz w:val="22"/>
          <w:szCs w:val="22"/>
        </w:rPr>
        <w:t xml:space="preserve">Ce guide vous accompagne dans la construction d'un pipeline complet d'Explainable AI (XAI) appliqué à l'imagerie médicale. Le projet est structuré en 5 phases chronologiques correspondant à 2 semaines de développement intensif. L'accent est mis volontairement et massivement (80%) sur le pipeline Machine Learning, la rigueur scientifique de la modélisation, et l'implémentation mathématique correcte de Grad-CAM.</w:t>
      </w:r>
    </w:p>
    <w:p>
      <w:pPr>
        <w:spacing w:after="0" w:before="80"/>
      </w:pPr>
      <w:r>
        <w:t xml:space="preserve"/>
      </w:r>
    </w:p>
    <w:p>
      <w:pPr>
        <w:pStyle w:val="Heading2"/>
        <w:spacing w:after="160" w:before="360"/>
      </w:pPr>
      <w:r>
        <w:rPr>
          <w:rFonts w:ascii="Calibri" w:cs="Calibri" w:eastAsia="Calibri" w:hAnsi="Calibri"/>
          <w:b/>
          <w:bCs/>
          <w:color w:val="0D7377"/>
          <w:sz w:val="32"/>
          <w:szCs w:val="32"/>
        </w:rPr>
        <w:t xml:space="preserve">Stack Technique Retenu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pPr>
              <w:pStyle w:val="Heading3"/>
              <w:spacing w:after="120" w:before="280"/>
            </w:pPr>
            <w:r>
              <w:rPr>
                <w:rFonts w:ascii="Calibri" w:cs="Calibri" w:eastAsia="Calibri" w:hAnsi="Calibri"/>
                <w:b/>
                <w:bCs/>
                <w:color w:val="1A3A5C"/>
                <w:sz w:val="26"/>
                <w:szCs w:val="26"/>
              </w:rPr>
              <w:t xml:space="preserve">Pipeline ML</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TensorFlow 2.x / Keras (API fonctionnelle)</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Dataset : NIH Chest X-Ray14 ou CheXpert (Pneumonie binaire en MVP)</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Architecture : ResNet50V2 (Transfer Learning)</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Explainability : Grad-CAM via GradientTape</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Évaluation : Recall, F1, AUC-ROC, Confusion Matrix</w:t>
            </w:r>
          </w:p>
        </w:tc>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pPr>
              <w:pStyle w:val="Heading3"/>
              <w:spacing w:after="120" w:before="280"/>
            </w:pPr>
            <w:r>
              <w:rPr>
                <w:rFonts w:ascii="Calibri" w:cs="Calibri" w:eastAsia="Calibri" w:hAnsi="Calibri"/>
                <w:b/>
                <w:bCs/>
                <w:color w:val="1A3A5C"/>
                <w:sz w:val="26"/>
                <w:szCs w:val="26"/>
              </w:rPr>
              <w:t xml:space="preserve">Serving &amp; API</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FastAPI (ASGI)</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Uvicorn (serveur ASGI)</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Chargement du modèle au startup (lifespan handler)</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Réponse JSON + heatmap base64</w:t>
            </w:r>
          </w:p>
          <w:p>
            <w:pPr>
              <w:spacing w:after="60" w:before="60"/>
              <w:ind w:left="540" w:hanging="260"/>
            </w:pPr>
            <w:r>
              <w:rPr>
                <w:rFonts w:ascii="Calibri" w:cs="Calibri" w:eastAsia="Calibri" w:hAnsi="Calibri"/>
                <w:color w:val="0D7377"/>
                <w:sz w:val="20"/>
                <w:szCs w:val="20"/>
              </w:rPr>
              <w:t xml:space="preserve">▸  </w:t>
            </w:r>
            <w:r>
              <w:rPr>
                <w:rFonts w:ascii="Calibri" w:cs="Calibri" w:eastAsia="Calibri" w:hAnsi="Calibri"/>
                <w:b w:val="false"/>
                <w:bCs w:val="false"/>
                <w:color w:val="222222"/>
                <w:sz w:val="22"/>
                <w:szCs w:val="22"/>
              </w:rPr>
              <w:t xml:space="preserve">Python-multipart pour upload fichiers</w:t>
            </w:r>
          </w:p>
        </w:tc>
      </w:tr>
    </w:tbl>
    <w:p>
      <w:pPr>
        <w:spacing w:after="0" w:before="120"/>
      </w:pPr>
      <w:r>
        <w:t xml:space="preserve"/>
      </w:r>
    </w:p>
    <w:p>
      <w:pPr>
        <w:pStyle w:val="Heading2"/>
        <w:spacing w:after="160" w:before="360"/>
      </w:pPr>
      <w:r>
        <w:rPr>
          <w:rFonts w:ascii="Calibri" w:cs="Calibri" w:eastAsia="Calibri" w:hAnsi="Calibri"/>
          <w:b/>
          <w:bCs/>
          <w:color w:val="0D7377"/>
          <w:sz w:val="32"/>
          <w:szCs w:val="32"/>
        </w:rPr>
        <w:t xml:space="preserve">Structure des Fichiers du Projet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Structure du Projet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xai-medical-imaging/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data/</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raw/                    # Données brutes (images originales)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processed/              # Images prétraitées (224x224)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splits/                 # train.csv, val.csv, test.csv</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src/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data/</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__init__.py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downloader.py       # Phase 1 : Script de téléchargement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preprocessor.py     # Phase 1 : Preprocessing &amp; EDA</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dataset_builder.py  # Phase 1 : tf.data pipeline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__init__.py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architecture.py     # Phase 2 : CNN + ResNet50V2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callbacks.py        # Phase 2 : Custom callbacks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training/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__init__.py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trainer.py          # Phase 3 : Boucle d'entraînement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class_weights.py    # Phase 3 : Gestion du déséquilibre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explainability/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__init__.py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gradcam.py          # Phase 4 : Implémentation Grad-CAM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evaluation/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__init__.py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metrics.py          # Phase 4 : Métriques médicales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__init__.py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main.py                 # Phase 5 : Application FastAPI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schemas.py              # Phase 5 : Pydantic models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inference.py            # Phase 5 : Logique de prédiction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notebooks/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exploration.ipynb</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saved_models/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best_model.keras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requirements.txt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config.py                   # Constantes globales</w:t>
            </w:r>
          </w:p>
        </w:tc>
      </w:tr>
    </w:tbl>
    <w:p>
      <w:pPr>
        <w:spacing w:after="0" w:before="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200"/>
              <w:left w:type="dxa" w:w="280"/>
              <w:bottom w:type="dxa" w:w="40"/>
              <w:right w:type="dxa" w:w="280"/>
            </w:tcMar>
          </w:tcPr>
          <w:p>
            <w:r>
              <w:rPr>
                <w:rFonts w:ascii="Calibri" w:cs="Calibri" w:eastAsia="Calibri" w:hAnsi="Calibri"/>
                <w:b/>
                <w:bCs/>
                <w:color w:val="14BDAC"/>
                <w:sz w:val="20"/>
                <w:szCs w:val="20"/>
              </w:rPr>
              <w:t xml:space="preserve">PHASE 1 · Jours 1-3</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40"/>
              <w:right w:type="dxa" w:w="280"/>
            </w:tcMar>
          </w:tcPr>
          <w:p>
            <w:r>
              <w:rPr>
                <w:rFonts w:ascii="Calibri" w:cs="Calibri" w:eastAsia="Calibri" w:hAnsi="Calibri"/>
                <w:b/>
                <w:bCs/>
                <w:color w:val="FFFFFF"/>
                <w:sz w:val="40"/>
                <w:szCs w:val="40"/>
              </w:rPr>
              <w:t xml:space="preserve">Données &amp; Preprocessing</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200"/>
              <w:right w:type="dxa" w:w="280"/>
            </w:tcMar>
          </w:tcPr>
          <w:p>
            <w:r>
              <w:rPr>
                <w:rFonts w:ascii="Calibri" w:cs="Calibri" w:eastAsia="Calibri" w:hAnsi="Calibri"/>
                <w:i/>
                <w:iCs/>
                <w:color w:val="14BDAC"/>
                <w:sz w:val="22"/>
                <w:szCs w:val="22"/>
              </w:rPr>
              <w:t xml:space="preserve">Acquisition, EDA, pipeline tf.data, augmentation médicale</w:t>
            </w:r>
          </w:p>
        </w:tc>
      </w:tr>
    </w:tbl>
    <w:p>
      <w:pPr>
        <w:spacing w:after="0" w:before="200"/>
      </w:pPr>
      <w:r>
        <w:t xml:space="preserve"/>
      </w:r>
    </w:p>
    <w:p>
      <w:pPr>
        <w:pStyle w:val="Heading2"/>
        <w:spacing w:after="160" w:before="360"/>
      </w:pPr>
      <w:r>
        <w:rPr>
          <w:rFonts w:ascii="Calibri" w:cs="Calibri" w:eastAsia="Calibri" w:hAnsi="Calibri"/>
          <w:b/>
          <w:bCs/>
          <w:color w:val="0D7377"/>
          <w:sz w:val="32"/>
          <w:szCs w:val="32"/>
        </w:rPr>
        <w:t xml:space="preserve">1.1 Acquisition du Dataset et Analyse Exploratoire</w:t>
      </w:r>
    </w:p>
    <w:p>
      <w:pPr>
        <w:spacing w:after="120" w:before="80"/>
      </w:pPr>
      <w:r>
        <w:rPr>
          <w:rFonts w:ascii="Calibri" w:cs="Calibri" w:eastAsia="Calibri" w:hAnsi="Calibri"/>
          <w:color w:val="222222"/>
          <w:sz w:val="22"/>
          <w:szCs w:val="22"/>
        </w:rPr>
        <w:t xml:space="preserve">Pour un MVP de 2 semaines, le dataset CheXpert (Stanford) ou NIH Chest X-Ray14 sont les deux références industrielles. On va travailler sur une classification binaire : Pneumonie vs Normal. Cette réduction de scope est une décision d'ingénierie délibérée — maîtriser un problème binaire proprement vaut infiniment mieux que de bâcler un problème multi-classes.</w:t>
      </w:r>
    </w:p>
    <w:p>
      <w:pPr>
        <w:spacing w:after="0" w:before="80"/>
      </w:pPr>
      <w:r>
        <w:t xml:space="preserve"/>
      </w:r>
    </w:p>
    <w:p>
      <w:pPr>
        <w:pStyle w:val="Heading3"/>
        <w:spacing w:after="120" w:before="280"/>
      </w:pPr>
      <w:r>
        <w:rPr>
          <w:rFonts w:ascii="Calibri" w:cs="Calibri" w:eastAsia="Calibri" w:hAnsi="Calibri"/>
          <w:b/>
          <w:bCs/>
          <w:color w:val="1A3A5C"/>
          <w:sz w:val="26"/>
          <w:szCs w:val="26"/>
        </w:rPr>
        <w:t xml:space="preserve">Script : src/data/preprocessor.py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src/data/preprocessor.py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os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numpy as np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pandas as pd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matplotlib.pyplot as plt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pathlib import 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sklearn.model_selection import train_test_split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1. Analyse du déséquilibre de classes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analyze_class_distribution(df: pd.DataFrame, label_col: str = "label") -&gt; 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CRITIQUE en médical : les datasets sont TOUJOURS déséquilibrés.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Un taux de 9:1 (Normal:Pneumonie) est courant.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Ne jamais utiliser la raw Accuracy dans ce contexte.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counts = df[label_col].value_counts()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ratio = counts.max() / counts.min()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print(f"Distribution : {counts.to_dict()}")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print(f"Ratio de déséquilibre : {ratio:.2f}:1")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ratio &gt; 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print("[WARNING] Déséquilibre significatif. Activer class_weight dans model.fit().")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counts.to_dict()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2. Statistiques des pixels (normalisation)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compute_dataset_statistics(image_paths: list, sample_size: int = 500) -&gt; tuple: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Calcule mean/std sur un sous-ensemble pour une normalisation correcte.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Alternative : utiliser les stats ImageNet (0.485, 0.456, 0.406) / (0.229, 0.224, 0.225)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si on utilise un backbone pré-entraîné sur ImageNet (recommandé pour ResNet).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sample = np.random.choice(image_paths, min(sample_size, len(image_paths)), replace=False)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pixel_values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path in sample: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 = tf.io.read_file(path)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 = tf.image.decode_image(img, channels=3, expand_animations=False)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 = tf.image.resize(img, [config.IMG_SIZE, config.IMG_SIZE])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pixel_values.append(tf.cast(img, tf.float32).numpy().flatten())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all_pixels = np.concatenate(pixel_values)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mean = all_pixels.mean() / 255.0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std = all_pixels.std() / 255.0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print(f"Dataset mean={mean:.4f}, std={std:.4f}")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mean, std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3. Stratified Split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create_stratified_splits(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df: pd.DataFrame,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label_col: str = "label",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val_size: float = 0.15,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test_size: float = 0.15,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random_state: int = 42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tuple[pd.DataFrame, pd.DataFrame, pd.DataFrame]: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IMPÉRATIF : utiliser stratify= pour préserver le ratio de classes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dans chaque split. Un test set mal stratifié invalide toute évaluation.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train_val, test_df = train_test_split(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df, test_size=test_size, stratify=df[label_col], random_state=random_state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val_relative_size = val_size / (1 - test_size)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train_df, val_df = train_test_split(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train_val, test_size=val_relative_size,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stratify=train_val[label_col], random_state=random_state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print(f"Train: {len(train_df)} | Val: {len(val_df)} | Test: {len(test_df)}")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name, split in [("Train", train_df), ("Val", val_df), ("Test", test_df)]: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dist = split[label_col].value_counts(normalize=True)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  {name} distribution: {dist.to_dict()}")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train_df, val_df, test_df</w:t>
            </w:r>
          </w:p>
        </w:tc>
      </w:tr>
    </w:tbl>
    <w:p>
      <w:pPr>
        <w:spacing w:after="0" w:before="120"/>
      </w:pPr>
      <w:r>
        <w:t xml:space="preserve"/>
      </w:r>
    </w:p>
    <w:p>
      <w:pPr>
        <w:pStyle w:val="Heading2"/>
        <w:spacing w:after="160" w:before="360"/>
      </w:pPr>
      <w:r>
        <w:rPr>
          <w:rFonts w:ascii="Calibri" w:cs="Calibri" w:eastAsia="Calibri" w:hAnsi="Calibri"/>
          <w:b/>
          <w:bCs/>
          <w:color w:val="0D7377"/>
          <w:sz w:val="32"/>
          <w:szCs w:val="32"/>
        </w:rPr>
        <w:t xml:space="preserve">1.2 Pipeline tf.data — La Bonne Architecture</w:t>
      </w:r>
    </w:p>
    <w:p>
      <w:pPr>
        <w:spacing w:after="120" w:before="80"/>
      </w:pPr>
      <w:r>
        <w:rPr>
          <w:rFonts w:ascii="Calibri" w:cs="Calibri" w:eastAsia="Calibri" w:hAnsi="Calibri"/>
          <w:color w:val="222222"/>
          <w:sz w:val="22"/>
          <w:szCs w:val="22"/>
        </w:rPr>
        <w:t xml:space="preserve">Un pipeline tf.data correctement construit est non-négociable pour les performances. Les opérations d'augmentation doivent être séparées selon qu'elles s'appliquent au train ou à l'inférence. Ne jamais appliquer d'augmentation géométrique au val/test set.</w:t>
      </w:r>
    </w:p>
    <w:p>
      <w:pPr>
        <w:spacing w:after="0" w:before="80"/>
      </w:pPr>
      <w:r>
        <w:t xml:space="preserve"/>
      </w:r>
    </w:p>
    <w:p>
      <w:pPr>
        <w:pStyle w:val="Heading3"/>
        <w:spacing w:after="120" w:before="280"/>
      </w:pPr>
      <w:r>
        <w:rPr>
          <w:rFonts w:ascii="Calibri" w:cs="Calibri" w:eastAsia="Calibri" w:hAnsi="Calibri"/>
          <w:b/>
          <w:bCs/>
          <w:color w:val="1A3A5C"/>
          <w:sz w:val="26"/>
          <w:szCs w:val="26"/>
        </w:rPr>
        <w:t xml:space="preserve">Script : src/data/dataset_builder.py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src/data/dataset_builder.py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AUTOTUNE = tf.data.AUTOTUNE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PARSING &amp; PREPROCESSING DE BASE (commun train/val/test)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parse_image(image_path: tf.Tensor, label: tf.Tensor) -&gt; tuple: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Lit, décode et normalise une 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On force channels=3 pour compatibilité ResNet50V2 (RGB).</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Les radiographies en niveaux de gris sont dupliquées sur 3 canaux.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raw = tf.io.read_file(image_path)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expand_animations=False évite le bug avec les PNG multi-frames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tf.image.decode_image(raw, channels=3, expand_animations=False)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tf.cast(image, tf.float32)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Resize AVANT normalisation pour éviter des artéfacts de précision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tf.image.resize(image, [config.IMG_SIZE, config.IMG_SIZE])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Normalisation ImageNet : requis par le backbone ResNet50V2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ResNet attend des pixels prétraités par keras.applications.resnet_v2.preprocess_input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tf.keras.applications.resnet_v2.preprocess_input(image)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label = tf.cast(label, tf.float32)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image, label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AUGMENTATION MÉDICALE — RÈGLES STRICTES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apply_medical_augmentation(image: tf.Tensor, label: tf.Tensor) -&gt; tuple: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RÈGLES D'AUGMENTATION POUR L'IMAGERIE MÉDICALE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AUTORISÉ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Flips horizontaux (acceptable pour les radios thoraciques)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Rotations faibles (±10°) — les radios ne sont pas parfaitement alignées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Variations de luminosité/contraste (±10%) — conditions d'acquisition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Zoom léger (±5%) — distance patient/capteur variable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INTERDIT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Flips VERTICAUX — une radio inversée change le diagnostic (dextrocardie)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Rotations fortes (&gt;15°) — invalide l'anatomie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Déformations élastiques agressives — créent des artefacts non-physiologiques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Color jitter agressif — les nuances de gris sont diagnostiquement signifiantes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CutOut/GridMask sur des zones critiques (hiles pulmonaires, etc.)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1. Flip horizontal aléatoire (prob=50%)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tf.image.random_flip_left_right(image)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2. Rotation légère via tf.keras.layers ou tfa (préférer la couche dans le modèle)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On utilise ici une rotation aléatoire bornée via la méthode native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angle_rad = tf.random.uniform([], -0.175, 0.175)  # ±10 degrés en radians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_rotate_image(image, angle_rad)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3. Perturbations photométriques légères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tf.image.random_brightness(image, max_delta=0.08)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tf.image.random_contrast(image, lower=0.92, upper=1.08)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4. Zoom (crop + resize) — simule la variabilité de champ de vue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crop_size = int(config.IMG_SIZE * 0.95)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tf.image.random_crop(image, [crop_size, crop_size, 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tf.image.resize(image, [config.IMG_SIZE, config.IMG_SIZE])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Clipping indispensable après augmentation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tf.clip_by_value(image, -1.0, 1.0)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image, label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_rotate_image(image: tf.Tensor, angle: tf.Tensor) -&gt; tf.Tensor: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"""Rotation d'une image via tf.raw_ops.ImageProjectiveTransformV3."""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import math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 = w = config.IMG_SIZE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cos_angle = tf.math.cos(angle)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sin_angle = tf.math.sin(angle)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cx, cy = w / 2.0, h / 2.0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transform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cos_angle, -sin_angle, cx - cx*cos_angle + cy*sin_angle,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sin_angle,  cos_angle, cy - cx*sin_angle - cy*cos_angle,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0.0, 0.0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transform = tf.cast([transform], tf.float32)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tf.expand_dims(image, 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 = tf.raw_ops.ImageProjectiveTransformV3(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images=image, transforms=transform,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output_shape=[h, w],</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interpolation="BILINEAR",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fill_mode="REFLECT"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tf.squeeze(image, 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CONSTRUCTEURS DE DATASETS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build_dataset(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image_paths: 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labels: 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batch_size: int = config.BATCH_SIZE,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training: bool = 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cache: bool = True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tf.data.Dataset: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Construit un tf.data.Dataset optimisé.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 flag training=True active l'augmentation et le shuffle.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ds = tf.data.Dataset.from_tensor_slices(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(tf.constant(image_paths), tf.constant(labels, dtype=tf.int32))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training: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Shuffle AVANT map pour randomiser l'ordre de lecture fichier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ds = ds.shuffle(buffer_size=min(len(image_paths), 2000), seed=42)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ds = ds.map(parse_image, num_parallel_calls=AUTOTUNE)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training: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ds = ds.map(apply_medical_augmentation, num_parallel_calls=AUTOTUNE)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cache: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Cache après preprocessing pour éviter la re-lecture disque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ATTENTION : peut consommer ~5-10 GB RAM selon dataset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ds = ds.cache()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ds = ds.batch(batch_size)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ds = ds.prefetch(buffer_size=AUTOTUNE)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ds</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F6B35" w:sz="4"/>
              <w:left w:val="none" w:color="FFFFFF" w:sz="0"/>
              <w:bottom w:val="none" w:color="FFFFFF" w:sz="0"/>
              <w:right w:val="none" w:color="FFFFFF" w:sz="0"/>
            </w:tcBorders>
            <w:shd w:fill="FFF3E0" w:val="clear"/>
            <w:tcMar>
              <w:top w:type="dxa" w:w="100"/>
              <w:left w:type="dxa" w:w="160"/>
              <w:bottom w:type="dxa" w:w="100"/>
              <w:right w:type="dxa" w:w="160"/>
            </w:tcMar>
          </w:tcPr>
          <w:p>
            <w:r>
              <w:rPr>
                <w:rFonts w:ascii="Calibri" w:cs="Calibri" w:eastAsia="Calibri" w:hAnsi="Calibri"/>
                <w:b/>
                <w:bCs/>
                <w:color w:val="FF6B35"/>
                <w:sz w:val="20"/>
                <w:szCs w:val="20"/>
              </w:rPr>
              <w:t xml:space="preserve">⚠ ATTENTION</w:t>
            </w:r>
          </w:p>
          <w:p>
            <w:pPr>
              <w:spacing w:before="40"/>
            </w:pPr>
            <w:r>
              <w:rPr>
                <w:rFonts w:ascii="Calibri" w:cs="Calibri" w:eastAsia="Calibri" w:hAnsi="Calibri"/>
                <w:color w:val="333333"/>
                <w:sz w:val="20"/>
                <w:szCs w:val="20"/>
              </w:rPr>
              <w:t xml:space="preserve">Le cache() doit être placé APRÈS le map de preprocessing et AVANT le batch. Sur des datasets &gt; 5000 images, remplacer .cache() par .cache(filename="./cache_dir/train") pour un cache disque. Ne jamais cacher après augmentation — cela figerait les transformations aléatoires.</w:t>
            </w:r>
          </w:p>
        </w:tc>
      </w:tr>
    </w:tbl>
    <w:p>
      <w:pPr>
        <w:spacing w:after="0" w:before="120"/>
      </w:pPr>
      <w:r>
        <w:t xml:space="preserve"/>
      </w:r>
    </w:p>
    <w:p>
      <w:pPr>
        <w:pStyle w:val="Heading3"/>
        <w:spacing w:after="120" w:before="280"/>
      </w:pPr>
      <w:r>
        <w:rPr>
          <w:rFonts w:ascii="Calibri" w:cs="Calibri" w:eastAsia="Calibri" w:hAnsi="Calibri"/>
          <w:b/>
          <w:bCs/>
          <w:color w:val="1A3A5C"/>
          <w:sz w:val="26"/>
          <w:szCs w:val="26"/>
        </w:rPr>
        <w:t xml:space="preserve">Script : config.py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config.py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pathlib import 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Chemins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ROOT_DIR = Path(__file__).parent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DATA_DIR = ROOT_DIR / "data"</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RAW_DIR = DATA_DIR / "raw"</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PROCESSED_DIR = DATA_DIR / "processed"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MODELS_DIR = ROOT_DIR / "saved_models"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IMG_SIZE = 224          # ResNet50V2 attend 224x224 minimum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CHANNELS = 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Entraînement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BATCH_SIZE = 32         # Réduire à 16 si GPU &lt; 8GB VRAM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EPOCHS_FROZEN = 10      # Entraînement tête seule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EPOCHS_FINETUNE = 20    # Fine-tuning couches profondes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LEARNING_RATE_HEAD = 1e-3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LEARNING_RATE_FINETUNE = 1e-5  # 100x plus faible pour fine-tuning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Classes (adaptation selon dataset)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CLASS_NAMES = ["Normal", "Pneumonie"]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NUM_CLASSES = 1  # Sortie sigmoïde binaire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Seuil de décision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Ne pas utiliser 0.5 par défaut en médical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Optimiser via courbe ROC sur le val 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DECISION_THRESHOLD = 0.45  # Favorise Recall (sensibilité)</w:t>
            </w:r>
          </w:p>
        </w:tc>
      </w:tr>
    </w:tbl>
    <w:p>
      <w:pPr>
        <w:spacing w:after="0" w:before="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200"/>
              <w:left w:type="dxa" w:w="280"/>
              <w:bottom w:type="dxa" w:w="40"/>
              <w:right w:type="dxa" w:w="280"/>
            </w:tcMar>
          </w:tcPr>
          <w:p>
            <w:r>
              <w:rPr>
                <w:rFonts w:ascii="Calibri" w:cs="Calibri" w:eastAsia="Calibri" w:hAnsi="Calibri"/>
                <w:b/>
                <w:bCs/>
                <w:color w:val="14BDAC"/>
                <w:sz w:val="20"/>
                <w:szCs w:val="20"/>
              </w:rPr>
              <w:t xml:space="preserve">PHASE 2 · Jours 4-6</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40"/>
              <w:right w:type="dxa" w:w="280"/>
            </w:tcMar>
          </w:tcPr>
          <w:p>
            <w:r>
              <w:rPr>
                <w:rFonts w:ascii="Calibri" w:cs="Calibri" w:eastAsia="Calibri" w:hAnsi="Calibri"/>
                <w:b/>
                <w:bCs/>
                <w:color w:val="FFFFFF"/>
                <w:sz w:val="40"/>
                <w:szCs w:val="40"/>
              </w:rPr>
              <w:t xml:space="preserve">Architecture CNN &amp; Transfer Learning</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200"/>
              <w:right w:type="dxa" w:w="280"/>
            </w:tcMar>
          </w:tcPr>
          <w:p>
            <w:r>
              <w:rPr>
                <w:rFonts w:ascii="Calibri" w:cs="Calibri" w:eastAsia="Calibri" w:hAnsi="Calibri"/>
                <w:i/>
                <w:iCs/>
                <w:color w:val="14BDAC"/>
                <w:sz w:val="22"/>
                <w:szCs w:val="22"/>
              </w:rPr>
              <w:t xml:space="preserve">ResNet50V2, structuration pour Grad-CAM, regularization</w:t>
            </w:r>
          </w:p>
        </w:tc>
      </w:tr>
    </w:tbl>
    <w:p>
      <w:pPr>
        <w:spacing w:after="0" w:before="200"/>
      </w:pPr>
      <w:r>
        <w:t xml:space="preserve"/>
      </w:r>
    </w:p>
    <w:p>
      <w:pPr>
        <w:pStyle w:val="Heading2"/>
        <w:spacing w:after="160" w:before="360"/>
      </w:pPr>
      <w:r>
        <w:rPr>
          <w:rFonts w:ascii="Calibri" w:cs="Calibri" w:eastAsia="Calibri" w:hAnsi="Calibri"/>
          <w:b/>
          <w:bCs/>
          <w:color w:val="0D7377"/>
          <w:sz w:val="32"/>
          <w:szCs w:val="32"/>
        </w:rPr>
        <w:t xml:space="preserve">2.1 Pourquoi ResNet50V2 et Comment le Structurer pour Grad-CAM</w:t>
      </w:r>
    </w:p>
    <w:p>
      <w:pPr>
        <w:spacing w:after="120" w:before="80"/>
      </w:pPr>
      <w:r>
        <w:rPr>
          <w:rFonts w:ascii="Calibri" w:cs="Calibri" w:eastAsia="Calibri" w:hAnsi="Calibri"/>
          <w:color w:val="222222"/>
          <w:sz w:val="22"/>
          <w:szCs w:val="22"/>
        </w:rPr>
        <w:t xml:space="preserve">Le choix de ResNet50V2 n'est pas arbitraire. Il répond à deux contraintes techniques simultanées : (1) des performances état-de-l'art sur des données médicales avec peu de données d'entraînement grâce aux poids ImageNet, et (2) une architecture convolutional finale exposée et accessible, indispensable pour l'extraction des gradients Grad-CAM.</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F6B35" w:sz="4"/>
              <w:left w:val="none" w:color="FFFFFF" w:sz="0"/>
              <w:bottom w:val="none" w:color="FFFFFF" w:sz="0"/>
              <w:right w:val="none" w:color="FFFFFF" w:sz="0"/>
            </w:tcBorders>
            <w:shd w:fill="FFF3E0" w:val="clear"/>
            <w:tcMar>
              <w:top w:type="dxa" w:w="100"/>
              <w:left w:type="dxa" w:w="160"/>
              <w:bottom w:type="dxa" w:w="100"/>
              <w:right w:type="dxa" w:w="160"/>
            </w:tcMar>
          </w:tcPr>
          <w:p>
            <w:r>
              <w:rPr>
                <w:rFonts w:ascii="Calibri" w:cs="Calibri" w:eastAsia="Calibri" w:hAnsi="Calibri"/>
                <w:b/>
                <w:bCs/>
                <w:color w:val="FF6B35"/>
                <w:sz w:val="20"/>
                <w:szCs w:val="20"/>
              </w:rPr>
              <w:t xml:space="preserve">⚠ ATTENTION</w:t>
            </w:r>
          </w:p>
          <w:p>
            <w:pPr>
              <w:spacing w:before="40"/>
            </w:pPr>
            <w:r>
              <w:rPr>
                <w:rFonts w:ascii="Calibri" w:cs="Calibri" w:eastAsia="Calibri" w:hAnsi="Calibri"/>
                <w:color w:val="333333"/>
                <w:sz w:val="20"/>
                <w:szCs w:val="20"/>
              </w:rPr>
              <w:t xml:space="preserve">CONTRAINTE ARCHITECTURALE CRITIQUE : Pour que Grad-CAM fonctionne, la dernière couche CONVOLUTIONAL (et non pas la couche de sortie dense) doit être nommée et accessible. On va créer un modèle avec l'API fonctionnelle de Keras pour exposer cette couche explicitement.</w:t>
            </w:r>
          </w:p>
        </w:tc>
      </w:tr>
    </w:tbl>
    <w:p>
      <w:pPr>
        <w:spacing w:after="0" w:before="120"/>
      </w:pPr>
      <w:r>
        <w:t xml:space="preserve"/>
      </w:r>
    </w:p>
    <w:p>
      <w:pPr>
        <w:pStyle w:val="Heading3"/>
        <w:spacing w:after="120" w:before="280"/>
      </w:pPr>
      <w:r>
        <w:rPr>
          <w:rFonts w:ascii="Calibri" w:cs="Calibri" w:eastAsia="Calibri" w:hAnsi="Calibri"/>
          <w:b/>
          <w:bCs/>
          <w:color w:val="1A3A5C"/>
          <w:sz w:val="26"/>
          <w:szCs w:val="26"/>
        </w:rPr>
        <w:t xml:space="preserve">Script : src/model/architecture.py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src/model/architecture.py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tensorflow import 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build_resnet_model() -&gt; tuple[keras.Model, str]: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Construit un modèle ResNet50V2 adapté pour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1. Classification binaire médicale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2. Extraction Grad-CAM (dernier bloc conv accessible)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Retourne : (model, nom_derniere_couche_conv)</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1. Backbone ResNet50V2 sans la tête de classification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include_top=False : retire les couches Dense finales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weights="imagenet" : transfert learning depuis ImageNet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input_shape=(224, 224, 3) : taille fixe, requis pour la couche Grad-CAM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base_model = keras.applications.ResNet50V2(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include_top=False,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weights="imagenet",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input_shape=(config.IMG_SIZE, config.IMG_SIZE, config.CHANNELS)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2. Geler le backbone pour la phase 1 d'entraînement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base_model.trainable = 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3. Identifier la dernière couche convolutionnelle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Dans ResNet50V2, la dernière couche conv est "post_bn" ou</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le dernier bloc résiduel. On cherche la dernière couche Conv2D.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MÉTHODE FIABLE : itérer depuis la fin du backbone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last_conv_layer_name = None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layer in reversed(base_model.layers):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isinstance(layer, keras.layers.Conv2D):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last_conv_layer_name = layer.name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break</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print(f"[Architecture] Dernière couche Conv2D : {last_conv_layer_name}")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Pour ResNet50V2 standard, cela donne "conv5_block3_3_conv"</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Feature maps : (batch, 7, 7, 2048) pour une entrée 224x224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4. Construction du modèle via API Fonctionnelle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L'API fonctionnelle (vs Sequential) est OBLIGATOIRE ici.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Elle permet de créer des modèles avec accès à des sorties intermédiaires.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inputs = keras.Input(shape=(config.IMG_SIZE, config.IMG_SIZE, config.CHANNELS))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Passage dans le backbone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x = base_model(inputs, training=False)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NOTE : training=False garde BatchNorm en mode inférence même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quand on entraîne la tête. Critique pour la stabilité.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5. Tête de classification personnalisée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GlobalAveragePooling2D réduit (batch, 7, 7, 2048) → (batch,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Alternative : GlobalMaxPooling2D (plus agressive, moins stable)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x = keras.layers.GlobalAveragePooling2D()(x)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Régularisation par Dropout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Taux : 0.3-0.5 selon la taille du dataset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Dans le médical, préférer 0.4 pour éviter la mémorisation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x = keras.layers.Dropout(rate=0.4)(x)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Couche Dense intermédiaire optionnelle pour la capacité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x = keras.layers.Dense(256, activation="relu",</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kernel_regularizer=keras.regularizers.l2(1e-4))(x)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x = keras.layers.BatchNormalization()(x)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x = keras.layers.Dropout(rate=0.3)(x)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6. Couche de sortie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Sortie SIGMOÏDE pour classification binaire (pas softmax)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output = P(classe=Pneumonie | 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outputs = keras.layers.Dense(1, activation="sigmoid", name="predictions")(x)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 keras.Model(inputs=inputs, outputs=outputs, name="xai_medical_cnn")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model, last_conv_layer_name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compile_model(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learning_rate: float = config.LEARNING_RATE_HEAD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Compilation avec les métriques adaptées au contexte médical.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On NE trace PAS Accuracy comme métrique principale.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model.compile(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optimizer=keras.optimizers.Adam(learning_rate=learning_rate),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loss=keras.losses.BinaryFocalCrossentropy(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BinaryFocalCrossentropy est MEILLEUR que BinaryCrossentropy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pour les datasets déséquilibrés.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gamma=2.0 : focalise l'apprentissage sur les cas difficiles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alpha=0.7 : pondère la classe minoritaire (Pneumonie)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gamma=2.0,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alpha=0.7</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metrics=[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keras.metrics.AUC(name="auc_roc", curve="ROC"),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keras.metrics.Recall(name="recall"),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keras.metrics.Precision(name="precision"),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keras.metrics.BinaryAccuracy(name="accuracy"),  # Présent mais PAS le KPI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unfreeze_for_finetuning(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base_model_name: str = "resnet50v2",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unfreeze_from_layer: int = 140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Fine-tuning progressif : on dégivre seulement les couches PROFONDES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du backbone (les hauts niveaux sémantiques).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ResNet50V2 a ~175 couches. Dégeler à partir de la couche 140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libère les 3 derniers blocs résiduels, qui encodent des features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de haut niveau (formes complexes, textures) plus transférables.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Les premières couches (bords, textures bas niveau) restent gelées.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base = model.get_layer(base_model_name)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base.trainable = True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layer in base.layers[:unfreeze_from_layer]: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layer.trainable = 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frozen = sum(1 for l in base.layers if not l.trainable)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total = len(base.layers)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print(f"[Fine-tuning] {total-frozen}/{total} couches dégelées dans le backbone")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model</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D7377" w:sz="4"/>
              <w:left w:val="none" w:color="FFFFFF" w:sz="0"/>
              <w:bottom w:val="none" w:color="FFFFFF" w:sz="0"/>
              <w:right w:val="none" w:color="FFFFFF" w:sz="0"/>
            </w:tcBorders>
            <w:shd w:fill="E8F4F8" w:val="clear"/>
            <w:tcMar>
              <w:top w:type="dxa" w:w="100"/>
              <w:left w:type="dxa" w:w="160"/>
              <w:bottom w:type="dxa" w:w="100"/>
              <w:right w:type="dxa" w:w="160"/>
            </w:tcMar>
          </w:tcPr>
          <w:p>
            <w:r>
              <w:rPr>
                <w:rFonts w:ascii="Calibri" w:cs="Calibri" w:eastAsia="Calibri" w:hAnsi="Calibri"/>
                <w:b/>
                <w:bCs/>
                <w:color w:val="0D7377"/>
                <w:sz w:val="20"/>
                <w:szCs w:val="20"/>
              </w:rPr>
              <w:t xml:space="preserve">ℹ NOTE</w:t>
            </w:r>
          </w:p>
          <w:p>
            <w:pPr>
              <w:spacing w:before="40"/>
            </w:pPr>
            <w:r>
              <w:rPr>
                <w:rFonts w:ascii="Calibri" w:cs="Calibri" w:eastAsia="Calibri" w:hAnsi="Calibri"/>
                <w:color w:val="333333"/>
                <w:sz w:val="20"/>
                <w:szCs w:val="20"/>
              </w:rPr>
              <w:t xml:space="preserve">La règle du thumb pour unfreeze_from_layer : dégeler les 20-30% dernières couches. Dégeler trop tôt = catastrophic forgetting (le backbone oublie ses features ImageNet). Dégeler trop tard = fine-tuning insuffisant. Pour ResNet50V2 (175 couches), couche 140 est un bon point de départ.</w:t>
            </w:r>
          </w:p>
        </w:tc>
      </w:tr>
    </w:tbl>
    <w:p>
      <w:pPr>
        <w:spacing w:after="0" w:before="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200"/>
              <w:left w:type="dxa" w:w="280"/>
              <w:bottom w:type="dxa" w:w="40"/>
              <w:right w:type="dxa" w:w="280"/>
            </w:tcMar>
          </w:tcPr>
          <w:p>
            <w:r>
              <w:rPr>
                <w:rFonts w:ascii="Calibri" w:cs="Calibri" w:eastAsia="Calibri" w:hAnsi="Calibri"/>
                <w:b/>
                <w:bCs/>
                <w:color w:val="14BDAC"/>
                <w:sz w:val="20"/>
                <w:szCs w:val="20"/>
              </w:rPr>
              <w:t xml:space="preserve">PHASE 3 · Jours 7-9</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40"/>
              <w:right w:type="dxa" w:w="280"/>
            </w:tcMar>
          </w:tcPr>
          <w:p>
            <w:r>
              <w:rPr>
                <w:rFonts w:ascii="Calibri" w:cs="Calibri" w:eastAsia="Calibri" w:hAnsi="Calibri"/>
                <w:b/>
                <w:bCs/>
                <w:color w:val="FFFFFF"/>
                <w:sz w:val="40"/>
                <w:szCs w:val="40"/>
              </w:rPr>
              <w:t xml:space="preserve">Entraînement &amp; Régularisation</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200"/>
              <w:right w:type="dxa" w:w="280"/>
            </w:tcMar>
          </w:tcPr>
          <w:p>
            <w:r>
              <w:rPr>
                <w:rFonts w:ascii="Calibri" w:cs="Calibri" w:eastAsia="Calibri" w:hAnsi="Calibri"/>
                <w:i/>
                <w:iCs/>
                <w:color w:val="14BDAC"/>
                <w:sz w:val="22"/>
                <w:szCs w:val="22"/>
              </w:rPr>
              <w:t xml:space="preserve">Two-phase training, class weights, callbacks, early stopping</w:t>
            </w:r>
          </w:p>
        </w:tc>
      </w:tr>
    </w:tbl>
    <w:p>
      <w:pPr>
        <w:spacing w:after="0" w:before="200"/>
      </w:pPr>
      <w:r>
        <w:t xml:space="preserve"/>
      </w:r>
    </w:p>
    <w:p>
      <w:pPr>
        <w:pStyle w:val="Heading2"/>
        <w:spacing w:after="160" w:before="360"/>
      </w:pPr>
      <w:r>
        <w:rPr>
          <w:rFonts w:ascii="Calibri" w:cs="Calibri" w:eastAsia="Calibri" w:hAnsi="Calibri"/>
          <w:b/>
          <w:bCs/>
          <w:color w:val="0D7377"/>
          <w:sz w:val="32"/>
          <w:szCs w:val="32"/>
        </w:rPr>
        <w:t xml:space="preserve">3.1 Stratégie d'Entraînement en 2 Phases</w:t>
      </w:r>
    </w:p>
    <w:p>
      <w:pPr>
        <w:spacing w:after="120" w:before="80"/>
      </w:pPr>
      <w:r>
        <w:rPr>
          <w:rFonts w:ascii="Calibri" w:cs="Calibri" w:eastAsia="Calibri" w:hAnsi="Calibri"/>
          <w:color w:val="222222"/>
          <w:sz w:val="22"/>
          <w:szCs w:val="22"/>
        </w:rPr>
        <w:t xml:space="preserve">La stratégie two-phase est le standard industriel pour le Transfer Learning sur données médicales. La Phase 1 entraîne uniquement la tête de classification (backbone gelé) pour éviter de corrompre les poids ImageNet avec un gradient trop fort. La Phase 2 dégivre progressivement les couches profondes avec un learning rate 100x plus faible.</w:t>
      </w:r>
    </w:p>
    <w:p>
      <w:pPr>
        <w:spacing w:after="0" w:before="80"/>
      </w:pPr>
      <w:r>
        <w:t xml:space="preserve"/>
      </w:r>
    </w:p>
    <w:p>
      <w:pPr>
        <w:pStyle w:val="Heading3"/>
        <w:spacing w:after="120" w:before="280"/>
      </w:pPr>
      <w:r>
        <w:rPr>
          <w:rFonts w:ascii="Calibri" w:cs="Calibri" w:eastAsia="Calibri" w:hAnsi="Calibri"/>
          <w:b/>
          <w:bCs/>
          <w:color w:val="1A3A5C"/>
          <w:sz w:val="26"/>
          <w:szCs w:val="26"/>
        </w:rPr>
        <w:t xml:space="preserve">Script : src/training/trainer.py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src/training/trainer.py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tensorflow import 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numpy as np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pathlib import 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src.model.architecture import build_resnet_model, compile_model, unfreeze_for_finetuning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src.data.dataset_builder import build_dataset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src.training.class_weights import compute_class_weights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get_callbacks(checkpoint_path: str) -&gt; 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Callbacks essentiels pour l'entraînement médical.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callbacks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1. Sauvegarde du meilleur modèle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monitor=val_auc_roc : on sauvegarde selon AUC, pas loss ni accuracy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mode="max" car on veut maximiser l'AUC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keras.callbacks.ModelCheckpoint(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filepath=checkpoint_path,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monitor="val_auc_roc",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save_best_only=True,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mode="max",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save_format="keras",  # Format .keras recommandé (vs SavedModel)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verbose=1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2. Early Stopping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patience=7 : on tolère 7 epochs sans amélioration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restore_best_weights=True : crucial — revient au meilleur checkpoint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keras.callbacks.EarlyStopping(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monitor="val_auc_roc",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patience=7,</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mode="max",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restore_best_weights=True,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verbose=1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3. Réduction du Learning Rate sur plateau</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Réduit LR quand la validation stagne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factor=0.3 : LR × 0.3 (réduction forte)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min_lr : plancher absolu</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keras.callbacks.ReduceLROnPlateau(</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monitor="val_auc_roc",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factor=0.3,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patience=4,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min_lr=1e-7,</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mode="max",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verbose=1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4. TensorBoard pour monitoring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keras.callbacks.TensorBoard(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log_dir="./logs",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histogram_freq=1,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update_freq="epoch"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callbacks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train(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train_df, val_df,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image_col: str = "image_path",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label_col: str = "label"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tuple[keras.Model, str, 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Pipeline d'entraînement two-phase complet.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Retourne : (model_final, last_conv_layer_name, history)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config.MODELS_DIR.mkdir(exist_ok=True)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Construction datasets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train_paths = train_df[image_col].tolist()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train_labels = train_df[label_col].tolist()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val_paths = val_df[image_col].tolist()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val_labels = val_df[label_col].tolist()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train_ds = build_dataset(train_paths, train_labels, training=True)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val_ds = build_dataset(val_paths, val_labels, training=False)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Calcul des poids de classes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class_weights = compute_class_weights(train_labels)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print(f"Class weights : {class_weights}")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Construction du modèle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last_conv_name = build_resnet_model()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 compile_model(model, learning_rate=config.LEARNING_RATE_HEAD)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model.summary()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PHASE 1 : Entraînement tête seule (backbone gelé)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print("\n=== PHASE 1 : Head Training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callbacks_p1 = get_callbacks(str(config.MODELS_DIR / "best_head.keras"))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history_p1 = model.fit(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validation_data=val_ds,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epochs=config.EPOCHS_FROZEN,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class_weight=class_weights,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callbacks=callbacks_p1,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verbose=1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PHASE 2 : Fine-tuning (couches profondes dégelées)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print("\n=== PHASE 2 : Fine-tuning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 unfreeze_for_finetuning(model)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CRITICAL : Recompiler avec un LR 100x plus faible après dégel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Un LR trop élevé en phase 2 = catastrophic forgetting garanti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 compile_model(model, learning_rate=config.LEARNING_RATE_FINETUNE)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callbacks_p2 = get_callbacks(str(config.MODELS_DIR / "best_finetuned.keras"))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history_p2 = model.fit(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train_ds,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validation_data=val_ds,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epochs=config.EPOCHS_FINETUNE,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class_weight=class_weights,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callbacks=callbacks_p2,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verbose=1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Fusionner les historiques pour les courbes d'apprentissage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history_combined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 history_p1.history.get(k, []) + history_p2.history.get(k,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k in history_p2.history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model, last_conv_name, history_combined</w:t>
            </w:r>
          </w:p>
        </w:tc>
      </w:tr>
    </w:tbl>
    <w:p>
      <w:pPr>
        <w:spacing w:after="0" w:before="120"/>
      </w:pPr>
      <w:r>
        <w:t xml:space="preserve"/>
      </w:r>
    </w:p>
    <w:p>
      <w:pPr>
        <w:pStyle w:val="Heading3"/>
        <w:spacing w:after="120" w:before="280"/>
      </w:pPr>
      <w:r>
        <w:rPr>
          <w:rFonts w:ascii="Calibri" w:cs="Calibri" w:eastAsia="Calibri" w:hAnsi="Calibri"/>
          <w:b/>
          <w:bCs/>
          <w:color w:val="1A3A5C"/>
          <w:sz w:val="26"/>
          <w:szCs w:val="26"/>
        </w:rPr>
        <w:t xml:space="preserve">Script : src/training/class_weights.py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src/training/class_weights.py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numpy as np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sklearn.utils.class_weight import compute_class_weight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compute_class_weights(labels: list) -&gt; 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Calcule les poids de classes pour compenser le déséquilibre.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Formule sklearn : weight[c] = n_samples / (n_classes * count[c])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Résultat : la classe minoritaire (Pneumonie) reçoit un poids plus élevé,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ce qui amplifie son gradient dans la loss function.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labels_arr = np.array(labels)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classes = np.unique(labels_arr)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weights = compute_class_weight(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class_weight="balanced",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classes=classes,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y=labels_arr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class_weight_dict = {int(c): float(w) for c, w in zip(classes, weights)}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class_weight_dict</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7AE60" w:sz="4"/>
              <w:left w:val="none" w:color="FFFFFF" w:sz="0"/>
              <w:bottom w:val="none" w:color="FFFFFF" w:sz="0"/>
              <w:right w:val="none" w:color="FFFFFF" w:sz="0"/>
            </w:tcBorders>
            <w:shd w:fill="E8F5E9" w:val="clear"/>
            <w:tcMar>
              <w:top w:type="dxa" w:w="100"/>
              <w:left w:type="dxa" w:w="160"/>
              <w:bottom w:type="dxa" w:w="100"/>
              <w:right w:type="dxa" w:w="160"/>
            </w:tcMar>
          </w:tcPr>
          <w:p>
            <w:r>
              <w:rPr>
                <w:rFonts w:ascii="Calibri" w:cs="Calibri" w:eastAsia="Calibri" w:hAnsi="Calibri"/>
                <w:b/>
                <w:bCs/>
                <w:color w:val="27AE60"/>
                <w:sz w:val="20"/>
                <w:szCs w:val="20"/>
              </w:rPr>
              <w:t xml:space="preserve">✓ BONNE PRATIQUE</w:t>
            </w:r>
          </w:p>
          <w:p>
            <w:pPr>
              <w:spacing w:before="40"/>
            </w:pPr>
            <w:r>
              <w:rPr>
                <w:rFonts w:ascii="Calibri" w:cs="Calibri" w:eastAsia="Calibri" w:hAnsi="Calibri"/>
                <w:color w:val="333333"/>
                <w:sz w:val="20"/>
                <w:szCs w:val="20"/>
              </w:rPr>
              <w:t xml:space="preserve">La BinaryFocalCrossentropy avec alpha=0.7 ET les class_weights sont deux mécanismes complémentaires. La Focal Loss agit au niveau du sample (down-pondère les exemples faciles). Les class_weights agissent au niveau du batch (amplifie le gradient de la classe minoritaire). Les deux ensemble donnent les meilleurs résultats sur des datasets médicaux très déséquilibrés.</w:t>
            </w:r>
          </w:p>
        </w:tc>
      </w:tr>
    </w:tbl>
    <w:p>
      <w:pPr>
        <w:spacing w:after="0" w:before="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200"/>
              <w:left w:type="dxa" w:w="280"/>
              <w:bottom w:type="dxa" w:w="40"/>
              <w:right w:type="dxa" w:w="280"/>
            </w:tcMar>
          </w:tcPr>
          <w:p>
            <w:r>
              <w:rPr>
                <w:rFonts w:ascii="Calibri" w:cs="Calibri" w:eastAsia="Calibri" w:hAnsi="Calibri"/>
                <w:b/>
                <w:bCs/>
                <w:color w:val="14BDAC"/>
                <w:sz w:val="20"/>
                <w:szCs w:val="20"/>
              </w:rPr>
              <w:t xml:space="preserve">PHASE 4 · Jours 10-12</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40"/>
              <w:right w:type="dxa" w:w="280"/>
            </w:tcMar>
          </w:tcPr>
          <w:p>
            <w:r>
              <w:rPr>
                <w:rFonts w:ascii="Calibri" w:cs="Calibri" w:eastAsia="Calibri" w:hAnsi="Calibri"/>
                <w:b/>
                <w:bCs/>
                <w:color w:val="FFFFFF"/>
                <w:sz w:val="40"/>
                <w:szCs w:val="40"/>
              </w:rPr>
              <w:t xml:space="preserve">Grad-CAM &amp; Évaluation Médicale</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200"/>
              <w:right w:type="dxa" w:w="280"/>
            </w:tcMar>
          </w:tcPr>
          <w:p>
            <w:r>
              <w:rPr>
                <w:rFonts w:ascii="Calibri" w:cs="Calibri" w:eastAsia="Calibri" w:hAnsi="Calibri"/>
                <w:i/>
                <w:iCs/>
                <w:color w:val="14BDAC"/>
                <w:sz w:val="22"/>
                <w:szCs w:val="22"/>
              </w:rPr>
              <w:t xml:space="preserve">Mathématiques des gradients, heatmap, métriques cliniques</w:t>
            </w:r>
          </w:p>
        </w:tc>
      </w:tr>
    </w:tbl>
    <w:p>
      <w:pPr>
        <w:spacing w:after="0" w:before="200"/>
      </w:pPr>
      <w:r>
        <w:t xml:space="preserve"/>
      </w:r>
    </w:p>
    <w:p>
      <w:pPr>
        <w:pStyle w:val="Heading2"/>
        <w:spacing w:after="160" w:before="360"/>
      </w:pPr>
      <w:r>
        <w:rPr>
          <w:rFonts w:ascii="Calibri" w:cs="Calibri" w:eastAsia="Calibri" w:hAnsi="Calibri"/>
          <w:b/>
          <w:bCs/>
          <w:color w:val="0D7377"/>
          <w:sz w:val="32"/>
          <w:szCs w:val="32"/>
        </w:rPr>
        <w:t xml:space="preserve">4.1 Fondements Mathématiques de Grad-CAM</w:t>
      </w:r>
    </w:p>
    <w:p>
      <w:pPr>
        <w:spacing w:after="120" w:before="80"/>
      </w:pPr>
      <w:r>
        <w:rPr>
          <w:rFonts w:ascii="Calibri" w:cs="Calibri" w:eastAsia="Calibri" w:hAnsi="Calibri"/>
          <w:color w:val="222222"/>
          <w:sz w:val="22"/>
          <w:szCs w:val="22"/>
        </w:rPr>
        <w:t xml:space="preserve">Grad-CAM (Gradient-weighted Class Activation Mapping, Selvaraju et al. 2017) est la technique d'explainability la plus utilisée en imagerie médicale. Son principe : pour une classe c donnée, on calcule l'importance de chaque feature map de la dernière couche convolutionnelle via le gradient de la sortie par rapport à ces activations.</w:t>
      </w:r>
    </w:p>
    <w:p>
      <w:pPr>
        <w:spacing w:after="0" w:before="80"/>
      </w:pPr>
      <w:r>
        <w:t xml:space="preserve"/>
      </w:r>
    </w:p>
    <w:p>
      <w:pPr>
        <w:pStyle w:val="Heading3"/>
        <w:spacing w:after="120" w:before="280"/>
      </w:pPr>
      <w:r>
        <w:rPr>
          <w:rFonts w:ascii="Calibri" w:cs="Calibri" w:eastAsia="Calibri" w:hAnsi="Calibri"/>
          <w:b/>
          <w:bCs/>
          <w:color w:val="1A3A5C"/>
          <w:sz w:val="26"/>
          <w:szCs w:val="26"/>
        </w:rPr>
        <w:t xml:space="preserve">Le Calcul en 4 Étapes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Pseudocode · Dérivation Grad-CAM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MATHÉMATIQUES GRAD-CAM — DÉRIVATION COMPLÈTE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Soit A^k : la k-ième feature map de la dernière couche conv</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Dimensions : A^k ∈ R^(H × W) où H,W = 7x7 pour ResNet50V2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K = 2048 feature maps au total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ÉTAPE 1 : Forward pass jusqu'à la couche cible ET la sortie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On obtient simultanément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feature_maps : A ∈ R^(1 × 7 × 7 ×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predictions  : y^c ∈ R^(1 × 1)  [score logit avant sigmoïde]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ÉTAPE 2 : Calcul des poids alpha via Global Average Pooling des gradients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alpha_k^c = (1/Z) Σ_i Σ_j (∂y^c / ∂A^k_ij)</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où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Z = H × W = 7 × 7 = 49 (facteur de normalisation)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∂y^c/∂A^k_ij : gradient de la sortie par rapport au pixel (i,j) de la feature map k</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alpha_k^c : importance scalaire de la k-ième feature map pour la classe 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En implémentation TensorFlow : tf.reduce_mean(grads, axis=[1, 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Les axes [1, 2] sont les dimensions spatiales H et W.</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ÉTAPE 3 : Combinaison linéaire pondérée (Weighted Sum)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L^c_Grad-CAM = ReLU( Σ_k alpha_k^c × A^k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 ReLU est ESSENTIEL : on ne garde que les activations POSITIVES.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Les activations négatives correspondent à des features qui DIMINUENT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 score de la classe c — on ne veut pas les visualiser.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ÉTAPE 4 : Upsampling vers la taille originale de l'image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 heatmap L^c ∈ R^(7×7) est redimensionnée vers R^(224×224)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puis normalisée dans [0,1] pour la visualisation.</w:t>
            </w:r>
          </w:p>
        </w:tc>
      </w:tr>
    </w:tbl>
    <w:p>
      <w:pPr>
        <w:spacing w:after="0" w:before="120"/>
      </w:pPr>
      <w:r>
        <w:t xml:space="preserve"/>
      </w:r>
    </w:p>
    <w:p>
      <w:pPr>
        <w:pStyle w:val="Heading3"/>
        <w:spacing w:after="120" w:before="280"/>
      </w:pPr>
      <w:r>
        <w:rPr>
          <w:rFonts w:ascii="Calibri" w:cs="Calibri" w:eastAsia="Calibri" w:hAnsi="Calibri"/>
          <w:b/>
          <w:bCs/>
          <w:color w:val="1A3A5C"/>
          <w:sz w:val="26"/>
          <w:szCs w:val="26"/>
        </w:rPr>
        <w:t xml:space="preserve">Script : src/explainability/gradcam.py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src/explainability/gradcam.py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numpy as np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cv2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base64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io</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PIL import 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tensorflow import 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make_gradcam_heatmap(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img_array: np.ndarray,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last_conv_layer_name: str,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pred_index: int = None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tuple[np.ndarray, float]: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Calcule la heatmap Grad-CAM pour une image donnée.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Args: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img_array: Image prétraitée (1, 224, 224, 3), dtype float32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Modèle Keras compilé (modèle COMPLET avec sortie finale)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last_conv_layer_name: Nom de la dernière couche Conv2D du backbone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pred_index: Classe cible (None = classe prédite avec le max score)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np.ndarray de forme (H, W), valeurs dans [0, 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pred_score: Score de prédiction (probabilité) entre 0 et 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ÉTAPE 0 : Construire le modèle de gradient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On crée un modèle intermédiaire qui retourne DEUX sorties simultanément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1. Les activations de la dernière couche conv (feature maps)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2. La sortie finale du modèle (prédiction)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get_layer() + output suffit pour l'API fonctionnelle.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Pour les modèles séquentiels ou imbriqués, créer un modèle intermédiaire.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grad_model = 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inputs=model.input,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outputs=[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model.get_layer(last_conv_layer_name).output,  # (1, 7, 7,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model.output                                   # (1, 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ÉTAPE 1 : Forward pass avec enregistrement du gradient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tf.GradientTape() enregistre toutes les opérations pour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permettre la rétropropagation (calcul des gradients).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with tf.GradientTape() as tape: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Conversion en tensor TensorFlow</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img_tensor = tf.cast(img_array, tf.float32)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Forward pass : obtention des feature maps ET de la prédiction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conv_outputs, predictions = grad_model(img_tensor)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IMPORTANT : Pour la classification binaire (sigmoid), on prend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directement predictions[0][0] (le score de la classe positive).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Pour du multi-classe (softmax), utiliser predictions[:, class_idx].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pred_index is None: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Classe prédite automatiquement (score maximum)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class_score = predictions[0][0]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class_score = predictions[0][pred_index]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ÉTAPE 2 : Calcul des gradients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grads = ∂y^c / ∂A^k : gradient de la sortie par rapport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aux feature maps de la dernière couche conv.</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Forme : (1, 7, 7,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grads = tape.gradient(class_score, conv_outputs)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ÉTAPE 3 : Calcul des poids alpha via Global Average Pooling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alpha_k = mean over spatial dimensions (H, W)</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tf.reduce_mean(grads, axis=[1, 2]) : moyenne sur axes spatiaux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Forme résultante : (1, 2048) — un scalaire par feature 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pooled_grads = tf.reduce_mean(grads, axis=[0, 1, 2])  # →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ÉTAPE 4 : Pondération des feature maps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L^c = Σ_k alpha_k × A^k</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conv_outputs[0] : (7, 7,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pooled_grads   :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Multiplication élément-par-élément sur le dernier axe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conv_outputs = conv_outputs[0]  # Retirer la dimension batch → (7, 7, 2048)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 conv_outputs @ pooled_grads[..., tf.newaxis]  # → (7, 7, 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 tf.squeeze(heatmap)  # → (7, 7)</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ÉTAPE 5 : ReLU + Normalisation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ReLU : ne garder que les activations positives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(celles qui contribuent positivement à la classe prédite)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 tf.nn.relu(heatmap)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Normalisation dans [0, 1] pour la visualisation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 heatmap.numpy()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heatmap_max = heatmap.max()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heatmap_max &gt; 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 heatmap_max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else: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Cas dégénéré : le modèle n'a pas activé cette région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(rare mais possible avec des images hors distribution)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 np.zeros_like(heatmap)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pred_score = float(predictions[0][0].numpy())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heatmap, pred_score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overlay_heatmap_on_image(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original_img: np.ndarray,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np.ndarray,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alpha: float = 0.5,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colormap: int = cv2.COLORMAP_JET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np.ndarray: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Superpose la heatmap Grad-CAM sur l'image originale.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Args: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original_img: Image RGB uint8, forme (H, W, 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Heatmap normalisée [0,1], forme (h, w) — sera upsampleée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alpha: Opacité de la heatmap (0=image pure, 1=heatmap pure)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colormap: Palette OpenCV (JET = bleu→rouge, VIRIDIS recommandé en médical)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superimposed: Image RGB uint8, (H, W, 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 W = original_img.shape[:2]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Upsampling bilinéaire de (7,7) → (224,224)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heatmap_uint8 = np.uint8(255 * heatmap)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heatmap_resized = cv2.resize(heatmap_uint8, (W, 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interpolation=cv2.INTER_LINEAR)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Application de la colormap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cv2.COLORMAP_JET : code couleur classique (rouge = haute activation)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cv2.COLORMAP_VIRIDIS : perceptuellement uniforme, meilleur pour l'impression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heatmap_colored = cv2.applyColorMap(heatmap_resized, colormap)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heatmap_colored = cv2.cvtColor(heatmap_colored, cv2.COLOR_BGR2RGB)</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Superposition (blending)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result = alpha * heatmap + (1 - alpha) * original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superimposed = cv2.addWeighted(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heatmap_colored, alpha,</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original_img.astype(np.uint8), 1 - alpha,</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superimposed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heatmap_to_base64(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superimposed_img: np.ndarray,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format: str = "PNG"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str: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Encode l'image résultante en base64 pour la réponse JSON de l'API.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Format PNG recommandé (lossless) pour préserver les détails médicaux.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pil_img = Image.fromarray(superimposed_img)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buffer = io.BytesIO()</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pil_img.save(buffer, format=format)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buffer.seek(0)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b64_str = base64.b64encode(buffer.read()).decode("utf-8")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f"data:image/{format.lower()};base64,{b64_str}"</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D7377" w:sz="4"/>
              <w:left w:val="none" w:color="FFFFFF" w:sz="0"/>
              <w:bottom w:val="none" w:color="FFFFFF" w:sz="0"/>
              <w:right w:val="none" w:color="FFFFFF" w:sz="0"/>
            </w:tcBorders>
            <w:shd w:fill="E8F4F8" w:val="clear"/>
            <w:tcMar>
              <w:top w:type="dxa" w:w="100"/>
              <w:left w:type="dxa" w:w="160"/>
              <w:bottom w:type="dxa" w:w="100"/>
              <w:right w:type="dxa" w:w="160"/>
            </w:tcMar>
          </w:tcPr>
          <w:p>
            <w:r>
              <w:rPr>
                <w:rFonts w:ascii="Calibri" w:cs="Calibri" w:eastAsia="Calibri" w:hAnsi="Calibri"/>
                <w:b/>
                <w:bCs/>
                <w:color w:val="0D7377"/>
                <w:sz w:val="20"/>
                <w:szCs w:val="20"/>
              </w:rPr>
              <w:t xml:space="preserve">ℹ NOTE</w:t>
            </w:r>
          </w:p>
          <w:p>
            <w:pPr>
              <w:spacing w:before="40"/>
            </w:pPr>
            <w:r>
              <w:rPr>
                <w:rFonts w:ascii="Calibri" w:cs="Calibri" w:eastAsia="Calibri" w:hAnsi="Calibri"/>
                <w:color w:val="333333"/>
                <w:sz w:val="20"/>
                <w:szCs w:val="20"/>
              </w:rPr>
              <w:t xml:space="preserve">L'opération conv_outputs @ pooled_grads est une multiplication matrice-vecteur (matmul). conv_outputs a la forme (7, 7, 2048) et pooled_grads est (2048,). L'opérateur @ applique la dernière dimension de conv_outputs contre pooled_grads, produisant (7, 7, 1). C'est l'équivalent vectorisé de la somme pondérée Σ_k alpha_k × A^k.</w:t>
            </w:r>
          </w:p>
        </w:tc>
      </w:tr>
    </w:tbl>
    <w:p>
      <w:pPr>
        <w:spacing w:after="0" w:before="120"/>
      </w:pPr>
      <w:r>
        <w:t xml:space="preserve"/>
      </w:r>
    </w:p>
    <w:p>
      <w:pPr>
        <w:pStyle w:val="Heading2"/>
        <w:spacing w:after="160" w:before="360"/>
      </w:pPr>
      <w:r>
        <w:rPr>
          <w:rFonts w:ascii="Calibri" w:cs="Calibri" w:eastAsia="Calibri" w:hAnsi="Calibri"/>
          <w:b/>
          <w:bCs/>
          <w:color w:val="0D7377"/>
          <w:sz w:val="32"/>
          <w:szCs w:val="32"/>
        </w:rPr>
        <w:t xml:space="preserve">4.2 Évaluation Médicale — Ne Jamais Utiliser la Raw Accuracy</w:t>
      </w:r>
    </w:p>
    <w:p>
      <w:pPr>
        <w:spacing w:after="120" w:before="80"/>
      </w:pPr>
      <w:r>
        <w:rPr>
          <w:rFonts w:ascii="Calibri" w:cs="Calibri" w:eastAsia="Calibri" w:hAnsi="Calibri"/>
          <w:color w:val="222222"/>
          <w:sz w:val="22"/>
          <w:szCs w:val="22"/>
        </w:rPr>
        <w:t xml:space="preserve">En contexte médical, l'Accuracy est une métrique trompeuse et dangereuse. Sur un dataset déséquilibré 90% Normal / 10% Pneumonie, un modèle qui prédit "Normal" à 100% du temps obtient une Accuracy de 90% tout en étant cliniquement inutile. Les métriques qui comptent sont le Recall (Sensibilité), la Spécificité, et l'AUC-ROC.</w:t>
      </w:r>
    </w:p>
    <w:p>
      <w:pPr>
        <w:spacing w:after="0" w:before="80"/>
      </w:pPr>
      <w:r>
        <w:t xml:space="preserve"/>
      </w:r>
    </w:p>
    <w:p>
      <w:pPr>
        <w:pStyle w:val="Heading3"/>
        <w:spacing w:after="120" w:before="280"/>
      </w:pPr>
      <w:r>
        <w:rPr>
          <w:rFonts w:ascii="Calibri" w:cs="Calibri" w:eastAsia="Calibri" w:hAnsi="Calibri"/>
          <w:b/>
          <w:bCs/>
          <w:color w:val="1A3A5C"/>
          <w:sz w:val="26"/>
          <w:szCs w:val="26"/>
        </w:rPr>
        <w:t xml:space="preserve">Script : src/evaluation/metrics.py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src/evaluation/metrics.py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numpy as np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sklearn.metrics import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confusion_matrix, classification_report,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roc_auc_score, roc_curve,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precision_recall_curve, average_precision_score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matplotlib.pyplot as plt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seaborn as sns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evaluate_model_medical(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tf.keras.Model,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test_ds: tf.data.Dataset,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 float = config.DECISION_THRESHOLD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Évaluation complète avec métriques adaptées au contexte médical.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MÉTRIQUES PRIMAIRES (à reporter en entretien)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Recall (Sensibilité) = TP / (TP + FN)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CRITIQUE : un FN en médical = patient malade non détecté.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Objectif : Recall &gt; 0.90 (acceptable pour MVP)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Spécificité = TN / (TN + FP)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FP = fausse alarme → coût d'examens inutiles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Objectif : Spécificité &gt; 0.80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AUC-ROC : performance globale indépendante du seuil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Objectif : AUC &gt; 0.85 pour un MVP sérieux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F1-Score = 2 × (Precision × Recall) / (Precision + Recall)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Compromis entre fausses alarmes et faux négatifs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MÉTRIQUES SECONDAIRES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PPV (Valeur Prédictive Positive) = Precision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NPV (Valeur Prédictive Négative) = TN / (TN + FN)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Accuracy (NE PAS UTILISER comme KPI principal)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all_labels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all_probs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images, labels in test_ds: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probs = model.predict(images, verbose=0)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all_probs.extend(probs.flatten().tolist())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all_labels.extend(labels.numpy().tolist())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all_labels = np.array(all_labels)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all_probs = np.array(all_probs)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all_preds = (all_probs &gt;= threshold).astype(int)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Confusion Matrix</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cm = confusion_matrix(all_labels, all_preds)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tn, fp, fn, tp = cm.ravel()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Calcul des métriques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recall = tp / (tp + fn) if (tp + fn)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specificity = tn / (tn + fp) if (tn + fp)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precision = tp / (tp + fp) if (tp + fp)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npv = tn / (tn + fn) if (tn + fn)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f1 = 2 * (precision * recall) / (precision + recall) if (precision + recall)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auc_roc = roc_auc_score(all_labels, all_probs)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auc_pr = average_precision_score(all_labels, all_probs)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results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 threshold,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"recall_sensitivity": round(recall,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"specificity": round(specificity,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"precision_ppv": round(precision,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"npv": round(npv,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"f1_score": round(f1,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"auc_roc": round(auc_roc,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"auc_pr": round(auc_pr,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"tp": int(tp), "fp": int(fp),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"tn": int(tn), "fn": int(fn)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print("\n══ RAPPORT D'ÉVALUATION MÉDICALE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k, v in results.items():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  {k:30s}: {v}")</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results, cm, all_labels, all_probs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find_optimal_threshold(all_labels, all_probs, target: str = "recall") -&gt; float: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Optimise le seuil de décision sur le val set.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En médical, on optimise généralement pour un Recall minimum garanti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(ex : Recall ≥ 0.90), puis on maximise la Spécificité sous cette contrainte.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thresholds = np.arange(0.1, 0.9, 0.01)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best_threshold = 0.5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best_metric =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t in thresholds: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preds = (all_probs &gt;= t).astype(int)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cm = confusion_matrix(all_labels, preds)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tn, fp, fn, tp = cm.ravel()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recall_t = tp / (tp + fn) if (tp + fn)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specificity_t = tn / (tn + fp) if (tn + fp)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f1_t = (2*tp) / (2*tp + fp + fn) if (2*tp + fp + fn) &gt; 0 else 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Optimisation : maximiser F1 tout en garantissant Recall ≥ 0.88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recall_t &gt;= 0.88 and f1_t &gt; best_metric:</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best_metric = f1_t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best_threshold = 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print(f"[Threshold Optimization] Seuil optimal : {best_threshold:.2f} (F1={best_metric:.4f})")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best_threshold</w:t>
            </w:r>
          </w:p>
        </w:tc>
      </w:tr>
    </w:tbl>
    <w:p>
      <w:pPr>
        <w:spacing w:after="0" w:before="12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3A5C" w:val="clear"/>
            <w:tcMar>
              <w:top w:type="dxa" w:w="200"/>
              <w:left w:type="dxa" w:w="280"/>
              <w:bottom w:type="dxa" w:w="40"/>
              <w:right w:type="dxa" w:w="280"/>
            </w:tcMar>
          </w:tcPr>
          <w:p>
            <w:r>
              <w:rPr>
                <w:rFonts w:ascii="Calibri" w:cs="Calibri" w:eastAsia="Calibri" w:hAnsi="Calibri"/>
                <w:b/>
                <w:bCs/>
                <w:color w:val="14BDAC"/>
                <w:sz w:val="20"/>
                <w:szCs w:val="20"/>
              </w:rPr>
              <w:t xml:space="preserve">PHASE 5 · Jours 13-14</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40"/>
              <w:right w:type="dxa" w:w="280"/>
            </w:tcMar>
          </w:tcPr>
          <w:p>
            <w:r>
              <w:rPr>
                <w:rFonts w:ascii="Calibri" w:cs="Calibri" w:eastAsia="Calibri" w:hAnsi="Calibri"/>
                <w:b/>
                <w:bCs/>
                <w:color w:val="FFFFFF"/>
                <w:sz w:val="40"/>
                <w:szCs w:val="40"/>
              </w:rPr>
              <w:t xml:space="preserve">API FastAPI — Serving &amp; Intégration</w:t>
            </w:r>
          </w:p>
        </w:tc>
      </w:tr>
      <w:tr>
        <w:tc>
          <w:tcPr>
            <w:tcBorders>
              <w:top w:val="none" w:color="FFFFFF" w:sz="0"/>
              <w:left w:val="none" w:color="FFFFFF" w:sz="0"/>
              <w:bottom w:val="none" w:color="FFFFFF" w:sz="0"/>
              <w:right w:val="none" w:color="FFFFFF" w:sz="0"/>
            </w:tcBorders>
            <w:shd w:fill="1A3A5C" w:val="clear"/>
            <w:tcMar>
              <w:top w:type="dxa" w:w="40"/>
              <w:left w:type="dxa" w:w="280"/>
              <w:bottom w:type="dxa" w:w="200"/>
              <w:right w:type="dxa" w:w="280"/>
            </w:tcMar>
          </w:tcPr>
          <w:p>
            <w:r>
              <w:rPr>
                <w:rFonts w:ascii="Calibri" w:cs="Calibri" w:eastAsia="Calibri" w:hAnsi="Calibri"/>
                <w:i/>
                <w:iCs/>
                <w:color w:val="14BDAC"/>
                <w:sz w:val="22"/>
                <w:szCs w:val="22"/>
              </w:rPr>
              <w:t xml:space="preserve">Chargement modèle, endpoint /predict, réponse heatmap base64</w:t>
            </w:r>
          </w:p>
        </w:tc>
      </w:tr>
    </w:tbl>
    <w:p>
      <w:pPr>
        <w:spacing w:after="0" w:before="200"/>
      </w:pPr>
      <w:r>
        <w:t xml:space="preserve"/>
      </w:r>
    </w:p>
    <w:p>
      <w:pPr>
        <w:pStyle w:val="Heading2"/>
        <w:spacing w:after="160" w:before="360"/>
      </w:pPr>
      <w:r>
        <w:rPr>
          <w:rFonts w:ascii="Calibri" w:cs="Calibri" w:eastAsia="Calibri" w:hAnsi="Calibri"/>
          <w:b/>
          <w:bCs/>
          <w:color w:val="0D7377"/>
          <w:sz w:val="32"/>
          <w:szCs w:val="32"/>
        </w:rPr>
        <w:t xml:space="preserve">5.1 Architecture API — Principes de Serving ML</w:t>
      </w:r>
    </w:p>
    <w:p>
      <w:pPr>
        <w:spacing w:after="120" w:before="80"/>
      </w:pPr>
      <w:r>
        <w:rPr>
          <w:rFonts w:ascii="Calibri" w:cs="Calibri" w:eastAsia="Calibri" w:hAnsi="Calibri"/>
          <w:color w:val="222222"/>
          <w:sz w:val="22"/>
          <w:szCs w:val="22"/>
        </w:rPr>
        <w:t xml:space="preserve">Le serving d'un modèle ML en production suit des contraintes très différentes de l'entraînement. Le modèle doit être chargé une fois en mémoire au démarrage (startup) et réutilisé pour chaque requête. Un rechargement par requête serait catastrophique en termes de latence. FastAPI offre le lifespan handler pour gérer ce cycle de vie proprement.</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F6B35" w:sz="4"/>
              <w:left w:val="none" w:color="FFFFFF" w:sz="0"/>
              <w:bottom w:val="none" w:color="FFFFFF" w:sz="0"/>
              <w:right w:val="none" w:color="FFFFFF" w:sz="0"/>
            </w:tcBorders>
            <w:shd w:fill="FFF3E0" w:val="clear"/>
            <w:tcMar>
              <w:top w:type="dxa" w:w="100"/>
              <w:left w:type="dxa" w:w="160"/>
              <w:bottom w:type="dxa" w:w="100"/>
              <w:right w:type="dxa" w:w="160"/>
            </w:tcMar>
          </w:tcPr>
          <w:p>
            <w:r>
              <w:rPr>
                <w:rFonts w:ascii="Calibri" w:cs="Calibri" w:eastAsia="Calibri" w:hAnsi="Calibri"/>
                <w:b/>
                <w:bCs/>
                <w:color w:val="FF6B35"/>
                <w:sz w:val="20"/>
                <w:szCs w:val="20"/>
              </w:rPr>
              <w:t xml:space="preserve">⚠ ATTENTION</w:t>
            </w:r>
          </w:p>
          <w:p>
            <w:pPr>
              <w:spacing w:before="40"/>
            </w:pPr>
            <w:r>
              <w:rPr>
                <w:rFonts w:ascii="Calibri" w:cs="Calibri" w:eastAsia="Calibri" w:hAnsi="Calibri"/>
                <w:color w:val="333333"/>
                <w:sz w:val="20"/>
                <w:szCs w:val="20"/>
              </w:rPr>
              <w:t xml:space="preserve">RÈGLE ABSOLUE : Ne jamais charger le modèle à l'intérieur d'une route FastAPI. Le chargement se fait EXCLUSIVEMENT dans le lifespan handler au startup. Le modèle est stocké dans l'état de l'application (app.state.model) et réutilisé pour toutes les requêtes.</w:t>
            </w:r>
          </w:p>
        </w:tc>
      </w:tr>
    </w:tbl>
    <w:p>
      <w:pPr>
        <w:spacing w:after="0" w:before="120"/>
      </w:pPr>
      <w:r>
        <w:t xml:space="preserve"/>
      </w:r>
    </w:p>
    <w:p>
      <w:pPr>
        <w:pStyle w:val="Heading3"/>
        <w:spacing w:after="120" w:before="280"/>
      </w:pPr>
      <w:r>
        <w:rPr>
          <w:rFonts w:ascii="Calibri" w:cs="Calibri" w:eastAsia="Calibri" w:hAnsi="Calibri"/>
          <w:b/>
          <w:bCs/>
          <w:color w:val="1A3A5C"/>
          <w:sz w:val="26"/>
          <w:szCs w:val="26"/>
        </w:rPr>
        <w:t xml:space="preserve">Script : api/main.py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api/main.py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contextlib import asynccontextmanager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fastapi import FastAPI, UploadFile, File, HTTPException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fastapi.middleware.cors import CORSMiddleware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numpy as np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io</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PIL import 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api.schemas import PredictionResponse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api.inference import run_inference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LIFESPAN HANDLER — Gestion du cycle de vie du modèle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@asynccontextmanager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async def lifespan(app: FastAPI):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Code exécuté au STARTUP (avant d'accepter les requêtes).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Code exécuté au SHUTDOWN (après avoir traité la dernière requête).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Le modèle est chargé une SEULE fois et stocké dans app.state.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C'est l'unique pattern acceptable pour le serving ML en production.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STARTUP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print("[API] Chargement du modèle 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model_path = str(config.MODELS_DIR / "best_finetuned.keras")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app.state.model = tf.keras.models.load_model(model_path)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Warm-up : passer une image dummy pour initialiser le graphe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Évite une latence élevée sur la PREMIÈRE vraie requête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dummy_input = np.zeros((1, config.IMG_SIZE, config.IMG_SIZE, 3), dtype=np.float32)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_ = app.state.model.predict(dummy_input, verbose=0)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print(f"[API] Modèle chargé et warm-up complété.")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Stocker le nom de la dernière couche conv pour Grad-CAM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Cette valeur doit être cohérente avec ce qui a été utilisé à l'entraînement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app.state.last_conv_layer = _find_last_conv_layer(app.state.model)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print(f"[API] Couche Grad-CAM : {app.state.last_conv_layer}")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yield  # L'application tourne ici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SHUTDOWN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print("[API] Libération des ressources...")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del app.state.model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_find_last_conv_layer(model: tf.keras.Model) -&gt; str: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layer in reversed(model.layers):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isinstance(layer, tf.keras.layers.Conv2D):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layer.name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Pour les modèles imbriqués (backbone dans le modèle principal)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layer in reversed(model.layers):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hasattr(layer, "layers"):  # Sous-modèle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for sub_layer in reversed(layer.layers):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isinstance(sub_layer, tf.keras.layers.Conv2D):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sub_layer.name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raise ValueError("Aucune couche Conv2D trouvée dans le modèle.")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APPLICATION FASTAPI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app = FastAPI(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title="XAI Medical Imaging 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description="Classification de radiographies thoraciques avec explainability Grad-CAM",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version="1.0.0",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lifespan=lifespan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app.add_middleware(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CORSMiddleware,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allow_origins=["*"],  # Restreindre en production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allow_methods=["POST", "GET"],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allow_headers=["*"],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@app.get("/health")</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async def health_check():</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"""Endpoint de santé — utilisé par les load balancers."""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model_loaded = hasattr(app.state, "model") and app.state.model is not None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{"status": "healthy" if model_loaded else "degraded", "model_loaded": model_loaded}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@app.post("/predict", response_model=PredictionResponse)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async def predict(file: UploadFile = File(...)):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Endpoint principal de prédiction.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Input  : Fichier image (JPEG/PNG) via multipart/form-data</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Output : JSON avec score de prédiction, label, et heatmap Grad-CAM en base64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Validation du type MIME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if file.content_type not in ["image/jpeg", "image/png", "image/jpg"]: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raise HTTPException(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status_code=422,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detail=f"Type de fichier non supporté : {file.content_type}. Utiliser JPEG ou PNG."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Lecture et décodage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try: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img_bytes = await file.read()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response = run_inference(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img_bytes=img_bytes,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model=app.state.model,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last_conv_layer=app.state.last_conv_layer,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threshold=config.DECISION_THRESHOLD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except Exception as 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raise HTTPException(status_code=500, detail=f"Erreur d'inférence : {str(e)}")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response</w:t>
            </w:r>
          </w:p>
        </w:tc>
      </w:tr>
    </w:tbl>
    <w:p>
      <w:pPr>
        <w:spacing w:after="0" w:before="120"/>
      </w:pPr>
      <w:r>
        <w:t xml:space="preserve"/>
      </w:r>
    </w:p>
    <w:p>
      <w:pPr>
        <w:pStyle w:val="Heading3"/>
        <w:spacing w:after="120" w:before="280"/>
      </w:pPr>
      <w:r>
        <w:rPr>
          <w:rFonts w:ascii="Calibri" w:cs="Calibri" w:eastAsia="Calibri" w:hAnsi="Calibri"/>
          <w:b/>
          <w:bCs/>
          <w:color w:val="1A3A5C"/>
          <w:sz w:val="26"/>
          <w:szCs w:val="26"/>
        </w:rPr>
        <w:t xml:space="preserve">Script : api/inference.py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api/inference.py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numpy as np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tensorflow as tf</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PIL import Image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io</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import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src.explainability.gradcam import make_gradcam_heatmap, overlay_heatmap_on_image, heatmap_to_base64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preprocess_uploaded_image(img_bytes: bytes) -&gt; tuple[np.ndarray, np.ndarray]: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Prépare l'image uploadée pour l'inférence.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Retourne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img_array_preprocessed : tensor normalisé (1, 224, 224, 3) pour le modèle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img_original_rgb       : image uint8 (224, 224, 3) pour la superposition Grad-CAM</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pil_img = Image.open(io.BytesIO(img_bytes)).convert("RGB")</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pil_img = pil_img.resize((config.IMG_SIZE, config.IMG_SIZE), Image.LANCZOS)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Image originale pour la superposition (valeurs uint8 dans [0, 255])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img_original = np.array(pil_img, dtype=np.uint8)</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Image prétraitée pour le modèle (normalisation ResNet)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img_float = np.array(pil_img, dtype=np.float32)</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img_preprocessed = tf.keras.applications.resnet_v2.preprocess_input(img_float)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img_preprocessed = np.expand_dims(img_preprocessed, axis=0)  # (1, 224, 224, 3)</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img_preprocessed, img_original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def run_inference(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img_bytes: bytes,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 tf.keras.Model,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last_conv_layer: str,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 float = config.DECISION_THRESHOLD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-&gt; 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Pipeline complet d'inférence : preprocessing → prédiction → Grad-CAM → base64.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img_preprocessed, img_original = preprocess_uploaded_image(img_bytes)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Calcul Grad-CAM (inclut la prédiction)</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 pred_score = make_gradcam_heatmap(</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img_array=img_preprocessed,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last_conv_layer_name=last_conv_layer</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Superposition heatmap + image originale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superimposed = overlay_heatmap_on_image(img_original, heatmap, alpha=0.45)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Encodage base64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heatmap_b64 = heatmap_to_base64(superimposed)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 Décision binaire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label = config.CLASS_NAMES[1] if pred_score &gt;= threshold else config.CLASS_NAMES[0]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confidence = pred_score if pred_score &gt;= threshold else (1 - pred_score)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return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"prediction": label,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"probability_pneumonia": round(float(pred_score),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"confidence": round(float(confidence), 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"threshold_used": threshold,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"gradcam_heatmap_b64": heatmap_b64,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"model_version": "resnet50v2_finetuned_v1"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bl>
    <w:p>
      <w:pPr>
        <w:spacing w:after="0" w:before="120"/>
      </w:pPr>
      <w:r>
        <w:t xml:space="preserve"/>
      </w:r>
    </w:p>
    <w:p>
      <w:pPr>
        <w:pStyle w:val="Heading3"/>
        <w:spacing w:after="120" w:before="280"/>
      </w:pPr>
      <w:r>
        <w:rPr>
          <w:rFonts w:ascii="Calibri" w:cs="Calibri" w:eastAsia="Calibri" w:hAnsi="Calibri"/>
          <w:b/>
          <w:bCs/>
          <w:color w:val="1A3A5C"/>
          <w:sz w:val="26"/>
          <w:szCs w:val="26"/>
        </w:rPr>
        <w:t xml:space="preserve">Script : api/schemas.py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Python · api/schemas.py</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from pydantic import BaseModel, Field</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class PredictionResponse(BaseModel):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"""Schéma de réponse de l'endpoint /predict."""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prediction: str = Field(..., description="Label prédit : Normal ou Pneumonie")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probability_pneumonia: float = Field(..., ge=0.0, le=1.0,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description="Score de probabilité pour la classe Pneumonie")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confidence: float = Field(..., ge=0.0, le=1.0,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description="Confiance dans la prédiction (distance au seuil)")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threshold_used: float = Field(..., description="Seuil de décision appliqué")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gradcam_heatmap_b64: str = Field(..., description="Image Grad-CAM encodée en base64 (data URI)")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model_version: str = Field(..., description="Version du modèle utilisé")</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class Config: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json_schema_extra =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"example":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"prediction": "Pneumonie",</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"probability_pneumonia": 0.8734,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"confidence": 0.8734,</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"threshold_used": 0.45,</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"gradcam_heatmap_b64": "data:image/png;base64,iVBORw...",</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"model_version": "resnet50v2_finetuned_v1"</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Shell · Lancement &amp; Test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Lancement du serveur de développement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uvicorn api.main:app --reload --host 0.0.0.0 --port 8000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Test rapide via curl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curl -X POST "http://localhost:8000/predict"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-H "accept: application/json"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-F "file=@chest_xray_test.png;type=image/png"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Documentation interactive auto-générée par FastAPI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open http://localhost:8000/docs</w:t>
            </w:r>
          </w:p>
        </w:tc>
      </w:tr>
    </w:tbl>
    <w:p>
      <w:pPr>
        <w:spacing w:after="0" w:before="120"/>
      </w:pPr>
      <w:r>
        <w:t xml:space="preserve"/>
      </w:r>
    </w:p>
    <w:p>
      <w:r>
        <w:br w:type="page"/>
      </w:r>
    </w:p>
    <w:p>
      <w:pPr>
        <w:pStyle w:val="Heading1"/>
        <w:pBdr>
          <w:bottom w:val="single" w:color="0D7377" w:sz="8" w:space="4"/>
        </w:pBdr>
        <w:spacing w:after="200" w:before="480"/>
      </w:pPr>
      <w:r>
        <w:rPr>
          <w:rFonts w:ascii="Calibri" w:cs="Calibri" w:eastAsia="Calibri" w:hAnsi="Calibri"/>
          <w:b/>
          <w:bCs/>
          <w:color w:val="1A3A5C"/>
          <w:sz w:val="40"/>
          <w:szCs w:val="40"/>
        </w:rPr>
        <w:t xml:space="preserve">Annexe — Fichiers de Configuration</w:t>
      </w:r>
    </w:p>
    <w:p>
      <w:pPr>
        <w:pStyle w:val="Heading2"/>
        <w:spacing w:after="160" w:before="360"/>
      </w:pPr>
      <w:r>
        <w:rPr>
          <w:rFonts w:ascii="Calibri" w:cs="Calibri" w:eastAsia="Calibri" w:hAnsi="Calibri"/>
          <w:b/>
          <w:bCs/>
          <w:color w:val="0D7377"/>
          <w:sz w:val="32"/>
          <w:szCs w:val="32"/>
        </w:rPr>
        <w:t xml:space="preserve">requirements.txt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DDEE" w:sz="1"/>
              <w:left w:val="single" w:color="CCDDEE" w:sz="1"/>
              <w:bottom w:val="single" w:color="CCDDEE" w:sz="1"/>
              <w:right w:val="single" w:color="CCDDEE" w:sz="1"/>
            </w:tcBorders>
            <w:shd w:fill="1A3A5C" w:val="clear"/>
            <w:tcMar>
              <w:top w:type="dxa" w:w="60"/>
              <w:left w:type="dxa" w:w="160"/>
              <w:bottom w:type="dxa" w:w="60"/>
              <w:right w:type="dxa" w:w="160"/>
            </w:tcMar>
          </w:tcPr>
          <w:p>
            <w:r>
              <w:rPr>
                <w:rFonts w:ascii="Courier New" w:cs="Courier New" w:eastAsia="Courier New" w:hAnsi="Courier New"/>
                <w:b/>
                <w:bCs/>
                <w:color w:val="AACCEE"/>
                <w:sz w:val="18"/>
                <w:szCs w:val="18"/>
              </w:rPr>
              <w:t xml:space="preserve"># requirements.txt</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Core ML</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tensorflow&gt;=2.13.0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tensorflow-addons&gt;=0.21.0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scikit-learn&gt;=1.3.0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numpy&gt;=1.24.0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pandas&gt;=2.0.0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Image Processing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Pillow&gt;=10.0.0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opencv-python-headless&gt;=4.8.0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API</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fastapi&gt;=0.103.0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uvicorn[standard]&gt;=0.23.0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python-multipart&gt;=0.0.6</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pydantic&gt;=2.0.0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Visualisation &amp; Reporting</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matplotlib&gt;=3.7.0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seaborn&gt;=0.12.0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 ── Dev Tools</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jupyter&gt;=1.0.0</w:t>
            </w:r>
          </w:p>
        </w:tc>
      </w:tr>
      <w:tr>
        <w:tc>
          <w:tcPr>
            <w:tcBorders>
              <w:top w:val="none" w:color="FFFFFF" w:sz="0"/>
              <w:left w:val="none" w:color="FFFFFF" w:sz="0"/>
              <w:bottom w:val="none" w:color="FFFFFF" w:sz="0"/>
              <w:right w:val="none" w:color="FFFFFF" w:sz="0"/>
            </w:tcBorders>
            <w:shd w:fill="F0F4F8" w:val="clear"/>
            <w:tcMar>
              <w:top w:type="dxa" w:w="20"/>
              <w:left w:type="dxa" w:w="200"/>
              <w:bottom w:type="dxa" w:w="20"/>
              <w:right w:type="dxa" w:w="160"/>
            </w:tcMar>
          </w:tcPr>
          <w:p>
            <w:r>
              <w:rPr>
                <w:rFonts w:ascii="Courier New" w:cs="Courier New" w:eastAsia="Courier New" w:hAnsi="Courier New"/>
                <w:color w:val="1A1A2E"/>
                <w:sz w:val="19"/>
                <w:szCs w:val="19"/>
              </w:rPr>
              <w:t xml:space="preserve">ipykernel&gt;=6.25.0</w:t>
            </w:r>
          </w:p>
        </w:tc>
      </w:tr>
    </w:tbl>
    <w:p>
      <w:pPr>
        <w:spacing w:after="0" w:before="120"/>
      </w:pPr>
      <w:r>
        <w:t xml:space="preserve"/>
      </w:r>
    </w:p>
    <w:p>
      <w:pPr>
        <w:pStyle w:val="Heading2"/>
        <w:spacing w:after="160" w:before="360"/>
      </w:pPr>
      <w:r>
        <w:rPr>
          <w:rFonts w:ascii="Calibri" w:cs="Calibri" w:eastAsia="Calibri" w:hAnsi="Calibri"/>
          <w:b/>
          <w:bCs/>
          <w:color w:val="0D7377"/>
          <w:sz w:val="32"/>
          <w:szCs w:val="32"/>
        </w:rPr>
        <w:t xml:space="preserve">Checklist de Validation MVP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200"/>
      </w:tblGrid>
      <w:tr>
        <w:tc>
          <w:tcPr>
            <w:tcBorders>
              <w:top w:val="single" w:color="CCDDEE" w:sz="1"/>
              <w:left w:val="single" w:color="CCDDEE" w:sz="1"/>
              <w:bottom w:val="single" w:color="CCDDEE" w:sz="1"/>
              <w:right w:val="single" w:color="CCDDEE" w:sz="1"/>
            </w:tcBorders>
            <w:shd w:fill="1A3A5C"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Borders>
              <w:top w:val="single" w:color="CCDDEE" w:sz="1"/>
              <w:left w:val="single" w:color="CCDDEE" w:sz="1"/>
              <w:bottom w:val="single" w:color="CCDDEE" w:sz="1"/>
              <w:right w:val="single" w:color="CCDDEE" w:sz="1"/>
            </w:tcBorders>
            <w:shd w:fill="1A3A5C" w:val="clear"/>
            <w:tcMar>
              <w:top w:type="dxa" w:w="100"/>
              <w:left w:type="dxa" w:w="120"/>
              <w:bottom w:type="dxa" w:w="100"/>
              <w:right w:type="dxa" w:w="120"/>
            </w:tcMar>
          </w:tcPr>
          <w:p>
            <w:r>
              <w:rPr>
                <w:rFonts w:ascii="Calibri" w:cs="Calibri" w:eastAsia="Calibri" w:hAnsi="Calibri"/>
                <w:b/>
                <w:bCs/>
                <w:color w:val="FFFFFF"/>
                <w:sz w:val="20"/>
                <w:szCs w:val="20"/>
              </w:rPr>
              <w:t xml:space="preserve">Critère</w:t>
            </w:r>
          </w:p>
        </w:tc>
        <w:tc>
          <w:tcPr>
            <w:tcBorders>
              <w:top w:val="single" w:color="CCDDEE" w:sz="1"/>
              <w:left w:val="single" w:color="CCDDEE" w:sz="1"/>
              <w:bottom w:val="single" w:color="CCDDEE" w:sz="1"/>
              <w:right w:val="single" w:color="CCDDEE" w:sz="1"/>
            </w:tcBorders>
            <w:shd w:fill="1A3A5C" w:val="clear"/>
            <w:tcMar>
              <w:top w:type="dxa" w:w="100"/>
              <w:left w:type="dxa" w:w="120"/>
              <w:bottom w:type="dxa" w:w="100"/>
              <w:right w:type="dxa" w:w="120"/>
            </w:tcMar>
          </w:tcPr>
          <w:p>
            <w:r>
              <w:rPr>
                <w:rFonts w:ascii="Calibri" w:cs="Calibri" w:eastAsia="Calibri" w:hAnsi="Calibri"/>
                <w:b/>
                <w:bCs/>
                <w:color w:val="FFFFFF"/>
                <w:sz w:val="20"/>
                <w:szCs w:val="20"/>
              </w:rPr>
              <w:t xml:space="preserve">Objectif MVP</w:t>
            </w:r>
          </w:p>
        </w:tc>
      </w:tr>
      <w:tr>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b/>
                <w:bCs/>
                <w:color w:val="0D7377"/>
                <w:sz w:val="20"/>
                <w:szCs w:val="20"/>
              </w:rPr>
              <w:t xml:space="preserve">1</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sz w:val="20"/>
                <w:szCs w:val="20"/>
              </w:rPr>
              <w:t xml:space="preserve">Split stratifié (train/val/test)</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i/>
                <w:iCs/>
                <w:color w:val="555555"/>
                <w:sz w:val="20"/>
                <w:szCs w:val="20"/>
              </w:rPr>
              <w:t xml:space="preserve">Ratio de classes identique dans les 3 splits</w:t>
            </w:r>
          </w:p>
        </w:tc>
      </w:tr>
      <w:tr>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2</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sz w:val="20"/>
                <w:szCs w:val="20"/>
              </w:rPr>
              <w:t xml:space="preserve">Augmentation médicale</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i/>
                <w:iCs/>
                <w:color w:val="555555"/>
                <w:sz w:val="20"/>
                <w:szCs w:val="20"/>
              </w:rPr>
              <w:t xml:space="preserve">Pas de flip vertical, rotations ≤ ±10°</w:t>
            </w:r>
          </w:p>
        </w:tc>
      </w:tr>
      <w:tr>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b/>
                <w:bCs/>
                <w:color w:val="0D7377"/>
                <w:sz w:val="20"/>
                <w:szCs w:val="20"/>
              </w:rPr>
              <w:t xml:space="preserve">3</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sz w:val="20"/>
                <w:szCs w:val="20"/>
              </w:rPr>
              <w:t xml:space="preserve">BinaryFocalCrossentropy + class_weight</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i/>
                <w:iCs/>
                <w:color w:val="555555"/>
                <w:sz w:val="20"/>
                <w:szCs w:val="20"/>
              </w:rPr>
              <w:t xml:space="preserve">Gestion du déséquilibre activée</w:t>
            </w:r>
          </w:p>
        </w:tc>
      </w:tr>
      <w:tr>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4</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sz w:val="20"/>
                <w:szCs w:val="20"/>
              </w:rPr>
              <w:t xml:space="preserve">Training two-phase</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i/>
                <w:iCs/>
                <w:color w:val="555555"/>
                <w:sz w:val="20"/>
                <w:szCs w:val="20"/>
              </w:rPr>
              <w:t xml:space="preserve">Phase 1 (backbone gelé) + Phase 2 (fine-tuning)</w:t>
            </w:r>
          </w:p>
        </w:tc>
      </w:tr>
      <w:tr>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b/>
                <w:bCs/>
                <w:color w:val="0D7377"/>
                <w:sz w:val="20"/>
                <w:szCs w:val="20"/>
              </w:rPr>
              <w:t xml:space="preserve">5</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sz w:val="20"/>
                <w:szCs w:val="20"/>
              </w:rPr>
              <w:t xml:space="preserve">Recall ≥ 0.88 sur test set</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i/>
                <w:iCs/>
                <w:color w:val="555555"/>
                <w:sz w:val="20"/>
                <w:szCs w:val="20"/>
              </w:rPr>
              <w:t xml:space="preserve">Minimum cliniquement acceptable</w:t>
            </w:r>
          </w:p>
        </w:tc>
      </w:tr>
      <w:tr>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6</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sz w:val="20"/>
                <w:szCs w:val="20"/>
              </w:rPr>
              <w:t xml:space="preserve">AUC-ROC ≥ 0.85 sur test set</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i/>
                <w:iCs/>
                <w:color w:val="555555"/>
                <w:sz w:val="20"/>
                <w:szCs w:val="20"/>
              </w:rPr>
              <w:t xml:space="preserve">Perf discriminante solide</w:t>
            </w:r>
          </w:p>
        </w:tc>
      </w:tr>
      <w:tr>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b/>
                <w:bCs/>
                <w:color w:val="0D7377"/>
                <w:sz w:val="20"/>
                <w:szCs w:val="20"/>
              </w:rPr>
              <w:t xml:space="preserve">7</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sz w:val="20"/>
                <w:szCs w:val="20"/>
              </w:rPr>
              <w:t xml:space="preserve">Threshold optimisé sur val set</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i/>
                <w:iCs/>
                <w:color w:val="555555"/>
                <w:sz w:val="20"/>
                <w:szCs w:val="20"/>
              </w:rPr>
              <w:t xml:space="preserve">Ne pas utiliser 0.5 par défaut</w:t>
            </w:r>
          </w:p>
        </w:tc>
      </w:tr>
      <w:tr>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8</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sz w:val="20"/>
                <w:szCs w:val="20"/>
              </w:rPr>
              <w:t xml:space="preserve">Grad-CAM via GradientTape</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i/>
                <w:iCs/>
                <w:color w:val="555555"/>
                <w:sz w:val="20"/>
                <w:szCs w:val="20"/>
              </w:rPr>
              <w:t xml:space="preserve">Heatmap visible sur la zone pathologique</w:t>
            </w:r>
          </w:p>
        </w:tc>
      </w:tr>
      <w:tr>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b/>
                <w:bCs/>
                <w:color w:val="0D7377"/>
                <w:sz w:val="20"/>
                <w:szCs w:val="20"/>
              </w:rPr>
              <w:t xml:space="preserve">9</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sz w:val="20"/>
                <w:szCs w:val="20"/>
              </w:rPr>
              <w:t xml:space="preserve">Endpoint /predict fonctionnel</w:t>
            </w:r>
          </w:p>
        </w:tc>
        <w:tc>
          <w:tcPr>
            <w:tcBorders>
              <w:top w:val="single" w:color="CCDDEE" w:sz="1"/>
              <w:left w:val="single" w:color="CCDDEE" w:sz="1"/>
              <w:bottom w:val="single" w:color="CCDDEE" w:sz="1"/>
              <w:right w:val="single" w:color="CCDDEE" w:sz="1"/>
            </w:tcBorders>
            <w:shd w:fill="F7FBFE" w:val="clear"/>
            <w:tcMar>
              <w:top w:type="dxa" w:w="80"/>
              <w:left w:type="dxa" w:w="120"/>
              <w:bottom w:type="dxa" w:w="80"/>
              <w:right w:type="dxa" w:w="120"/>
            </w:tcMar>
          </w:tcPr>
          <w:p>
            <w:r>
              <w:rPr>
                <w:rFonts w:ascii="Calibri" w:cs="Calibri" w:eastAsia="Calibri" w:hAnsi="Calibri"/>
                <w:i/>
                <w:iCs/>
                <w:color w:val="555555"/>
                <w:sz w:val="20"/>
                <w:szCs w:val="20"/>
              </w:rPr>
              <w:t xml:space="preserve">Réponse JSON + base64 en &lt; 3 secondes</w:t>
            </w:r>
          </w:p>
        </w:tc>
      </w:tr>
      <w:tr>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b/>
                <w:bCs/>
                <w:color w:val="0D7377"/>
                <w:sz w:val="20"/>
                <w:szCs w:val="20"/>
              </w:rPr>
              <w:t xml:space="preserve">10</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sz w:val="20"/>
                <w:szCs w:val="20"/>
              </w:rPr>
              <w:t xml:space="preserve">Modèle chargé au startup</w:t>
            </w:r>
          </w:p>
        </w:tc>
        <w:tc>
          <w:tcPr>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alibri" w:cs="Calibri" w:eastAsia="Calibri" w:hAnsi="Calibri"/>
                <w:i/>
                <w:iCs/>
                <w:color w:val="555555"/>
                <w:sz w:val="20"/>
                <w:szCs w:val="20"/>
              </w:rPr>
              <w:t xml:space="preserve">lifespan handler, pas dans la route</w:t>
            </w:r>
          </w:p>
        </w:tc>
      </w:tr>
    </w:tbl>
    <w:p>
      <w:pPr>
        <w:spacing w:after="0" w:before="20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4"/>
      </w:pBdr>
      <w:spacing w:before="120"/>
      <w:jc w:val="center"/>
    </w:pPr>
    <w:r>
      <w:rPr>
        <w:rFonts w:ascii="Calibri" w:cs="Calibri" w:eastAsia="Calibri" w:hAnsi="Calibri"/>
        <w:color w:val="555555"/>
        <w:sz w:val="18"/>
        <w:szCs w:val="18"/>
      </w:rPr>
      <w:t xml:space="preserve">XAI Medical Imaging — Guide Technique MVP  ·  </w:t>
    </w:r>
    <w:r>
      <w:rPr>
        <w:rFonts w:ascii="Calibri" w:cs="Calibri" w:eastAsia="Calibri" w:hAnsi="Calibri"/>
        <w:color w:val="555555"/>
        <w:sz w:val="18"/>
        <w:szCs w:val="18"/>
      </w:rPr>
      <w:t xml:space="preserve">Page </w:t>
    </w:r>
    <w:r>
      <w:rPr>
        <w:rFonts w:ascii="Calibri" w:cs="Calibri" w:eastAsia="Calibri" w:hAnsi="Calibri"/>
        <w:color w:val="0D73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3A5C"/>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0D7377"/>
      <w:sz w:val="32"/>
      <w:szCs w:val="32"/>
    </w:rPr>
  </w:style>
  <w:style w:type="paragraph" w:styleId="Heading3">
    <w:name w:val="Heading 3"/>
    <w:basedOn w:val="Normal"/>
    <w:next w:val="Normal"/>
    <w:qFormat/>
    <w:pPr>
      <w:spacing w:after="120" w:before="280"/>
      <w:outlineLvl w:val="2"/>
    </w:pPr>
    <w:rPr>
      <w:rFonts w:ascii="Calibri" w:cs="Calibri" w:eastAsia="Calibri" w:hAnsi="Calibri"/>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2026-05-05T20:53:52.259Z</dcterms:created>
  <dcterms:modified xsi:type="dcterms:W3CDTF">2026-05-05T20:53:52.272Z</dcterms:modified>
</cp:coreProperties>
</file>

<file path=docProps/custom.xml><?xml version="1.0" encoding="utf-8"?>
<Properties xmlns="http://schemas.openxmlformats.org/officeDocument/2006/custom-properties" xmlns:vt="http://schemas.openxmlformats.org/officeDocument/2006/docPropsVTypes"/>
</file>