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EC71" w14:textId="3C255C00" w:rsidR="002F543E" w:rsidRDefault="002F543E" w:rsidP="002F543E">
      <w:pPr>
        <w:rPr>
          <w:rFonts w:ascii="Times New Roman" w:hAnsi="Times New Roman" w:cs="Times New Roman"/>
        </w:rPr>
      </w:pPr>
      <w:r w:rsidRPr="002F543E">
        <w:rPr>
          <w:rFonts w:ascii="Times New Roman" w:hAnsi="Times New Roman" w:cs="Times New Roman"/>
        </w:rPr>
        <w:t>Lab 11.1: Incident Severity Classification</w:t>
      </w:r>
    </w:p>
    <w:p w14:paraId="48172BA6" w14:textId="7E1D2BE0" w:rsidR="002F543E" w:rsidRDefault="002F543E" w:rsidP="002F543E">
      <w:pPr>
        <w:rPr>
          <w:rFonts w:ascii="Times New Roman" w:hAnsi="Times New Roman" w:cs="Times New Roman"/>
        </w:rPr>
      </w:pPr>
      <w:r>
        <w:rPr>
          <w:rFonts w:ascii="Times New Roman" w:hAnsi="Times New Roman" w:cs="Times New Roman"/>
        </w:rPr>
        <w:t>Name: Muhammad Zainul Zahid</w:t>
      </w:r>
      <w:r>
        <w:rPr>
          <w:rFonts w:ascii="Times New Roman" w:hAnsi="Times New Roman" w:cs="Times New Roman"/>
        </w:rPr>
        <w:br/>
        <w:t>Date: 12/3/2023</w:t>
      </w:r>
    </w:p>
    <w:p w14:paraId="05ACC15D" w14:textId="77777777" w:rsidR="002F543E" w:rsidRDefault="002F543E" w:rsidP="002F543E">
      <w:pPr>
        <w:rPr>
          <w:rFonts w:ascii="Times New Roman" w:hAnsi="Times New Roman" w:cs="Times New Roman"/>
        </w:rPr>
      </w:pPr>
    </w:p>
    <w:p w14:paraId="38761C17" w14:textId="4A049145" w:rsidR="002F543E" w:rsidRPr="002F543E" w:rsidRDefault="002F543E" w:rsidP="002F543E">
      <w:pPr>
        <w:rPr>
          <w:rFonts w:ascii="Times New Roman" w:hAnsi="Times New Roman" w:cs="Times New Roman"/>
        </w:rPr>
      </w:pPr>
      <w:r w:rsidRPr="002F543E">
        <w:rPr>
          <w:rFonts w:ascii="Times New Roman" w:hAnsi="Times New Roman" w:cs="Times New Roman"/>
        </w:rPr>
        <w:t>Functional Impact: The organization's capacity to carry out online sales is being negatively impacted by the denial-of-service attack. The attack has a high functional impact because it is stopping the corporation from selling products to customers.</w:t>
      </w:r>
      <w:r>
        <w:rPr>
          <w:rFonts w:ascii="Times New Roman" w:hAnsi="Times New Roman" w:cs="Times New Roman"/>
        </w:rPr>
        <w:t xml:space="preserve"> </w:t>
      </w:r>
      <w:r w:rsidRPr="002F543E">
        <w:rPr>
          <w:rFonts w:ascii="Times New Roman" w:hAnsi="Times New Roman" w:cs="Times New Roman"/>
        </w:rPr>
        <w:t>High categorical rating</w:t>
      </w:r>
    </w:p>
    <w:p w14:paraId="26206889" w14:textId="77777777" w:rsidR="002F543E" w:rsidRPr="002F543E" w:rsidRDefault="002F543E" w:rsidP="002F543E">
      <w:pPr>
        <w:rPr>
          <w:rFonts w:ascii="Times New Roman" w:hAnsi="Times New Roman" w:cs="Times New Roman"/>
        </w:rPr>
      </w:pPr>
    </w:p>
    <w:p w14:paraId="4A2F53D9" w14:textId="7B606300" w:rsidR="002F543E" w:rsidRPr="002F543E" w:rsidRDefault="002F543E" w:rsidP="002F543E">
      <w:pPr>
        <w:rPr>
          <w:rFonts w:ascii="Times New Roman" w:hAnsi="Times New Roman" w:cs="Times New Roman"/>
        </w:rPr>
      </w:pPr>
      <w:r w:rsidRPr="002F543E">
        <w:rPr>
          <w:rFonts w:ascii="Times New Roman" w:hAnsi="Times New Roman" w:cs="Times New Roman"/>
        </w:rPr>
        <w:t xml:space="preserve">Economic Impact: Until the issue is fixed, an estimated $2 million in revenue will be lost </w:t>
      </w:r>
      <w:proofErr w:type="gramStart"/>
      <w:r w:rsidRPr="002F543E">
        <w:rPr>
          <w:rFonts w:ascii="Times New Roman" w:hAnsi="Times New Roman" w:cs="Times New Roman"/>
        </w:rPr>
        <w:t>as a result of</w:t>
      </w:r>
      <w:proofErr w:type="gramEnd"/>
      <w:r w:rsidRPr="002F543E">
        <w:rPr>
          <w:rFonts w:ascii="Times New Roman" w:hAnsi="Times New Roman" w:cs="Times New Roman"/>
        </w:rPr>
        <w:t xml:space="preserve"> this incident. This significant financial impact meets the criteria for a severe economic impact since it affects the company's ability to produce revenue.</w:t>
      </w:r>
      <w:r>
        <w:rPr>
          <w:rFonts w:ascii="Times New Roman" w:hAnsi="Times New Roman" w:cs="Times New Roman"/>
        </w:rPr>
        <w:t xml:space="preserve"> </w:t>
      </w:r>
      <w:r w:rsidRPr="002F543E">
        <w:rPr>
          <w:rFonts w:ascii="Times New Roman" w:hAnsi="Times New Roman" w:cs="Times New Roman"/>
        </w:rPr>
        <w:t>Classification: Severe</w:t>
      </w:r>
    </w:p>
    <w:p w14:paraId="416AF020" w14:textId="77777777" w:rsidR="002F543E" w:rsidRPr="002F543E" w:rsidRDefault="002F543E" w:rsidP="002F543E">
      <w:pPr>
        <w:rPr>
          <w:rFonts w:ascii="Times New Roman" w:hAnsi="Times New Roman" w:cs="Times New Roman"/>
        </w:rPr>
      </w:pPr>
    </w:p>
    <w:p w14:paraId="0BD70D14" w14:textId="3EC697C4" w:rsidR="002F543E" w:rsidRPr="002F543E" w:rsidRDefault="002F543E" w:rsidP="002F543E">
      <w:pPr>
        <w:rPr>
          <w:rFonts w:ascii="Times New Roman" w:hAnsi="Times New Roman" w:cs="Times New Roman"/>
        </w:rPr>
      </w:pPr>
      <w:r w:rsidRPr="002F543E">
        <w:rPr>
          <w:rFonts w:ascii="Times New Roman" w:hAnsi="Times New Roman" w:cs="Times New Roman"/>
        </w:rPr>
        <w:t>Recoverability Effort: When internal reaction mechanisms are exhausted, a significant amount of effort has already been made without yielding results. The fact that an outside partner is needed to fix the problem indicates that recuperation will involve a significant amount of extra work.</w:t>
      </w:r>
      <w:r>
        <w:rPr>
          <w:rFonts w:ascii="Times New Roman" w:hAnsi="Times New Roman" w:cs="Times New Roman"/>
        </w:rPr>
        <w:t xml:space="preserve"> </w:t>
      </w:r>
      <w:r w:rsidRPr="002F543E">
        <w:rPr>
          <w:rFonts w:ascii="Times New Roman" w:hAnsi="Times New Roman" w:cs="Times New Roman"/>
        </w:rPr>
        <w:t>High categorical rating</w:t>
      </w:r>
    </w:p>
    <w:p w14:paraId="541D776E" w14:textId="77777777" w:rsidR="002F543E" w:rsidRPr="002F543E" w:rsidRDefault="002F543E" w:rsidP="002F543E">
      <w:pPr>
        <w:rPr>
          <w:rFonts w:ascii="Times New Roman" w:hAnsi="Times New Roman" w:cs="Times New Roman"/>
        </w:rPr>
      </w:pPr>
    </w:p>
    <w:p w14:paraId="2F07A5F2" w14:textId="4CBEAD20" w:rsidR="002F543E" w:rsidRPr="002F543E" w:rsidRDefault="002F543E" w:rsidP="002F543E">
      <w:pPr>
        <w:rPr>
          <w:rFonts w:ascii="Times New Roman" w:hAnsi="Times New Roman" w:cs="Times New Roman"/>
        </w:rPr>
      </w:pPr>
      <w:r w:rsidRPr="002F543E">
        <w:rPr>
          <w:rFonts w:ascii="Times New Roman" w:hAnsi="Times New Roman" w:cs="Times New Roman"/>
        </w:rPr>
        <w:t>Information Impact: Although data compromise isn't specifically mentioned in the scenario, the attack's nature may result in data loss or compromise if it isn't countered. It's critical to determine whether any private client information is in jeopardy as this could raise the information impact rating.</w:t>
      </w:r>
      <w:r>
        <w:rPr>
          <w:rFonts w:ascii="Times New Roman" w:hAnsi="Times New Roman" w:cs="Times New Roman"/>
        </w:rPr>
        <w:t xml:space="preserve"> </w:t>
      </w:r>
      <w:r w:rsidRPr="002F543E">
        <w:rPr>
          <w:rFonts w:ascii="Times New Roman" w:hAnsi="Times New Roman" w:cs="Times New Roman"/>
        </w:rPr>
        <w:t>Moderate is the categorical rating (pending data risk assessment).</w:t>
      </w:r>
    </w:p>
    <w:p w14:paraId="5375F461" w14:textId="77777777" w:rsidR="002F543E" w:rsidRPr="002F543E" w:rsidRDefault="002F543E" w:rsidP="002F543E">
      <w:pPr>
        <w:rPr>
          <w:rFonts w:ascii="Times New Roman" w:hAnsi="Times New Roman" w:cs="Times New Roman"/>
        </w:rPr>
      </w:pPr>
    </w:p>
    <w:p w14:paraId="2AB77EEE" w14:textId="6F2D014E" w:rsidR="002F543E" w:rsidRPr="002F543E" w:rsidRDefault="002F543E" w:rsidP="002F543E">
      <w:pPr>
        <w:rPr>
          <w:rFonts w:ascii="Times New Roman" w:hAnsi="Times New Roman" w:cs="Times New Roman"/>
        </w:rPr>
      </w:pPr>
      <w:r w:rsidRPr="002F543E">
        <w:rPr>
          <w:rFonts w:ascii="Times New Roman" w:hAnsi="Times New Roman" w:cs="Times New Roman"/>
        </w:rPr>
        <w:t>The incident can be categorized as critical or severe, requiring prompt attention and outside expertise for resolution, given the severity of the incident in terms of functional and economic damage, the high recoverability effort required, and the potential risk to information.</w:t>
      </w:r>
    </w:p>
    <w:sectPr w:rsidR="002F543E" w:rsidRPr="002F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3E"/>
    <w:rsid w:val="001B47FB"/>
    <w:rsid w:val="002F543E"/>
    <w:rsid w:val="007409E8"/>
    <w:rsid w:val="00A17E13"/>
    <w:rsid w:val="00F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AEA10"/>
  <w15:chartTrackingRefBased/>
  <w15:docId w15:val="{5F1C565D-2A4C-2A4C-A7FC-CBA7EACA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6133">
      <w:bodyDiv w:val="1"/>
      <w:marLeft w:val="0"/>
      <w:marRight w:val="0"/>
      <w:marTop w:val="0"/>
      <w:marBottom w:val="0"/>
      <w:divBdr>
        <w:top w:val="none" w:sz="0" w:space="0" w:color="auto"/>
        <w:left w:val="none" w:sz="0" w:space="0" w:color="auto"/>
        <w:bottom w:val="none" w:sz="0" w:space="0" w:color="auto"/>
        <w:right w:val="none" w:sz="0" w:space="0" w:color="auto"/>
      </w:divBdr>
    </w:div>
    <w:div w:id="200088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Muhammad Zainul</dc:creator>
  <cp:keywords/>
  <dc:description/>
  <cp:lastModifiedBy>Zahid, Muhammad Zainul</cp:lastModifiedBy>
  <cp:revision>1</cp:revision>
  <dcterms:created xsi:type="dcterms:W3CDTF">2023-12-03T14:29:00Z</dcterms:created>
  <dcterms:modified xsi:type="dcterms:W3CDTF">2023-12-03T14:39:00Z</dcterms:modified>
</cp:coreProperties>
</file>