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6BC" w:rsidRDefault="006066BC" w:rsidP="006066BC">
      <w:pPr>
        <w:rPr>
          <w:color w:val="1F497D"/>
          <w:lang w:eastAsia="en-US"/>
        </w:rPr>
      </w:pPr>
    </w:p>
    <w:p w:rsidR="006066BC" w:rsidRPr="006066BC" w:rsidRDefault="006066BC" w:rsidP="006066BC">
      <w:pPr>
        <w:rPr>
          <w:color w:val="000000"/>
          <w:lang w:val="en-US"/>
        </w:rPr>
      </w:pPr>
      <w:r w:rsidRPr="006066BC">
        <w:rPr>
          <w:color w:val="000000"/>
          <w:lang w:val="en-US"/>
        </w:rPr>
        <w:t> </w:t>
      </w:r>
    </w:p>
    <w:p w:rsidR="006066BC" w:rsidRPr="006066BC" w:rsidRDefault="006066BC" w:rsidP="006066BC">
      <w:pPr>
        <w:ind w:left="360"/>
        <w:rPr>
          <w:color w:val="000000"/>
          <w:lang w:val="en-US"/>
        </w:rPr>
      </w:pPr>
      <w:r>
        <w:rPr>
          <w:b/>
          <w:bCs/>
          <w:color w:val="1F497D"/>
          <w:sz w:val="24"/>
          <w:szCs w:val="24"/>
        </w:rPr>
        <w:t>Установка</w:t>
      </w:r>
      <w:r w:rsidRPr="006066BC">
        <w:rPr>
          <w:b/>
          <w:bCs/>
          <w:color w:val="1F497D"/>
          <w:sz w:val="24"/>
          <w:szCs w:val="24"/>
          <w:lang w:val="en-US"/>
        </w:rPr>
        <w:t xml:space="preserve"> </w:t>
      </w:r>
      <w:r w:rsidR="009461F5">
        <w:rPr>
          <w:b/>
          <w:bCs/>
          <w:color w:val="1F497D"/>
          <w:sz w:val="24"/>
          <w:szCs w:val="24"/>
          <w:lang w:val="en-US"/>
        </w:rPr>
        <w:t>Cisco Systems VPN Client (</w:t>
      </w:r>
      <w:r w:rsidR="009461F5">
        <w:rPr>
          <w:b/>
          <w:bCs/>
          <w:color w:val="1F497D"/>
          <w:sz w:val="24"/>
          <w:szCs w:val="24"/>
        </w:rPr>
        <w:t>ОС</w:t>
      </w:r>
      <w:r w:rsidR="009461F5" w:rsidRPr="00C51BCE">
        <w:rPr>
          <w:b/>
          <w:bCs/>
          <w:color w:val="1F497D"/>
          <w:sz w:val="24"/>
          <w:szCs w:val="24"/>
          <w:lang w:val="en-US"/>
        </w:rPr>
        <w:t xml:space="preserve"> </w:t>
      </w:r>
      <w:r w:rsidR="009461F5">
        <w:rPr>
          <w:b/>
          <w:bCs/>
          <w:color w:val="1F497D"/>
          <w:sz w:val="24"/>
          <w:szCs w:val="24"/>
          <w:lang w:val="en-US"/>
        </w:rPr>
        <w:t>Windows XP/7)</w:t>
      </w:r>
    </w:p>
    <w:p w:rsidR="006066BC" w:rsidRDefault="006066BC" w:rsidP="006066BC">
      <w:pPr>
        <w:pStyle w:val="a3"/>
        <w:ind w:hanging="360"/>
        <w:rPr>
          <w:color w:val="000000"/>
        </w:rPr>
      </w:pPr>
      <w:r w:rsidRPr="00C51BCE">
        <w:rPr>
          <w:color w:val="1F497D"/>
        </w:rPr>
        <w:t>1.</w:t>
      </w:r>
      <w:r w:rsidRPr="009461F5">
        <w:rPr>
          <w:rFonts w:ascii="Times New Roman" w:hAnsi="Times New Roman"/>
          <w:color w:val="1F497D"/>
          <w:sz w:val="14"/>
          <w:szCs w:val="14"/>
          <w:lang w:val="en-US"/>
        </w:rPr>
        <w:t>      </w:t>
      </w:r>
      <w:r w:rsidRPr="00C51BCE">
        <w:rPr>
          <w:rFonts w:ascii="Times New Roman" w:hAnsi="Times New Roman"/>
          <w:color w:val="1F497D"/>
          <w:sz w:val="14"/>
          <w:szCs w:val="14"/>
        </w:rPr>
        <w:t xml:space="preserve"> </w:t>
      </w:r>
      <w:r>
        <w:rPr>
          <w:color w:val="1F497D"/>
        </w:rPr>
        <w:t>Сохраняете все прикрепленные к письму файлы на домашнем ПК. Распакуйте архив</w:t>
      </w:r>
      <w:bookmarkStart w:id="0" w:name="_GoBack"/>
      <w:bookmarkEnd w:id="0"/>
      <w:r w:rsidR="00C51BCE" w:rsidRPr="00C51BCE">
        <w:rPr>
          <w:color w:val="1F497D"/>
        </w:rPr>
        <w:t xml:space="preserve">  </w:t>
      </w:r>
      <w:proofErr w:type="spellStart"/>
      <w:r>
        <w:rPr>
          <w:color w:val="1F497D"/>
          <w:lang w:val="en-US"/>
        </w:rPr>
        <w:t>vpn</w:t>
      </w:r>
      <w:proofErr w:type="spellEnd"/>
      <w:r>
        <w:rPr>
          <w:color w:val="1F497D"/>
        </w:rPr>
        <w:t>.</w:t>
      </w:r>
      <w:r>
        <w:rPr>
          <w:color w:val="1F497D"/>
          <w:lang w:val="en-US"/>
        </w:rPr>
        <w:t>zip</w:t>
      </w:r>
      <w:r w:rsidRPr="006066BC">
        <w:rPr>
          <w:color w:val="1F497D"/>
        </w:rPr>
        <w:t xml:space="preserve"> </w:t>
      </w:r>
      <w:r>
        <w:rPr>
          <w:color w:val="1F497D"/>
        </w:rPr>
        <w:t>(содержит два файла vpnclient-win-msi-5.0.02.0090-k9.exe и vpnclient-winx64-msi-5.0.07.0440-k9.exe).</w:t>
      </w:r>
    </w:p>
    <w:p w:rsidR="006066BC" w:rsidRDefault="006066BC" w:rsidP="006066BC">
      <w:pPr>
        <w:pStyle w:val="a3"/>
        <w:ind w:hanging="360"/>
        <w:rPr>
          <w:color w:val="000000"/>
        </w:rPr>
      </w:pPr>
      <w:r>
        <w:rPr>
          <w:color w:val="1F497D"/>
        </w:rPr>
        <w:t>2.</w:t>
      </w:r>
      <w:r>
        <w:rPr>
          <w:rFonts w:ascii="Times New Roman" w:hAnsi="Times New Roman"/>
          <w:color w:val="1F497D"/>
          <w:sz w:val="14"/>
          <w:szCs w:val="14"/>
        </w:rPr>
        <w:t xml:space="preserve">       </w:t>
      </w:r>
      <w:r>
        <w:rPr>
          <w:color w:val="1F497D"/>
        </w:rPr>
        <w:t xml:space="preserve">На домашнем компьютере запустите установку </w:t>
      </w:r>
      <w:r>
        <w:rPr>
          <w:color w:val="1F497D"/>
          <w:lang w:val="en-US"/>
        </w:rPr>
        <w:t>Cisco</w:t>
      </w:r>
      <w:r w:rsidRPr="006066BC">
        <w:rPr>
          <w:color w:val="1F497D"/>
        </w:rPr>
        <w:t xml:space="preserve"> </w:t>
      </w:r>
      <w:r>
        <w:rPr>
          <w:color w:val="1F497D"/>
          <w:lang w:val="en-US"/>
        </w:rPr>
        <w:t>Systems</w:t>
      </w:r>
      <w:r w:rsidRPr="006066BC">
        <w:rPr>
          <w:color w:val="1F497D"/>
        </w:rPr>
        <w:t xml:space="preserve"> </w:t>
      </w:r>
      <w:r>
        <w:rPr>
          <w:color w:val="1F497D"/>
          <w:lang w:val="en-US"/>
        </w:rPr>
        <w:t>VPN</w:t>
      </w:r>
      <w:r w:rsidRPr="006066BC">
        <w:rPr>
          <w:color w:val="1F497D"/>
        </w:rPr>
        <w:t xml:space="preserve"> </w:t>
      </w:r>
      <w:r>
        <w:rPr>
          <w:color w:val="1F497D"/>
          <w:lang w:val="en-US"/>
        </w:rPr>
        <w:t>Client</w:t>
      </w:r>
      <w:r>
        <w:rPr>
          <w:color w:val="1F497D"/>
        </w:rPr>
        <w:t xml:space="preserve"> (vpnclient-win-msi-5.0.02.0090-k9.exe если 32-х разрядная ОС, vpnclient-winx64-msi-5.0.07.0440-k9.exe – если </w:t>
      </w:r>
      <w:r>
        <w:rPr>
          <w:color w:val="1F497D"/>
          <w:lang w:val="en-US"/>
        </w:rPr>
        <w:t>x</w:t>
      </w:r>
      <w:r>
        <w:rPr>
          <w:color w:val="1F497D"/>
        </w:rPr>
        <w:t>64), после установки в меню «Пуск» должно появится следующее</w:t>
      </w:r>
    </w:p>
    <w:p w:rsidR="006066BC" w:rsidRDefault="006066BC" w:rsidP="006066BC">
      <w:pPr>
        <w:pStyle w:val="a3"/>
        <w:rPr>
          <w:color w:val="000000"/>
        </w:rPr>
      </w:pPr>
      <w:r>
        <w:rPr>
          <w:noProof/>
          <w:color w:val="1F497D"/>
        </w:rPr>
        <w:drawing>
          <wp:inline distT="0" distB="0" distL="0" distR="0">
            <wp:extent cx="4267200" cy="847725"/>
            <wp:effectExtent l="0" t="0" r="0" b="9525"/>
            <wp:docPr id="3" name="Рисунок 3" descr="cid:image001.png@01CA50BD.A0CF9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id:image001.png@01CA50BD.A0CF948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66BC" w:rsidRDefault="006066BC" w:rsidP="006066BC">
      <w:pPr>
        <w:pStyle w:val="a3"/>
        <w:ind w:hanging="360"/>
        <w:rPr>
          <w:color w:val="000000"/>
        </w:rPr>
      </w:pPr>
      <w:r>
        <w:rPr>
          <w:color w:val="1F497D"/>
        </w:rPr>
        <w:t>3.</w:t>
      </w:r>
      <w:r>
        <w:rPr>
          <w:rFonts w:ascii="Times New Roman" w:hAnsi="Times New Roman"/>
          <w:color w:val="1F497D"/>
          <w:sz w:val="14"/>
          <w:szCs w:val="14"/>
        </w:rPr>
        <w:t xml:space="preserve">       </w:t>
      </w:r>
      <w:r>
        <w:rPr>
          <w:color w:val="1F497D"/>
        </w:rPr>
        <w:t xml:space="preserve"> Запускаем </w:t>
      </w:r>
      <w:r>
        <w:rPr>
          <w:color w:val="1F497D"/>
          <w:lang w:val="en-US"/>
        </w:rPr>
        <w:t>VPN</w:t>
      </w:r>
      <w:r w:rsidRPr="006066BC">
        <w:rPr>
          <w:color w:val="1F497D"/>
        </w:rPr>
        <w:t xml:space="preserve"> </w:t>
      </w:r>
      <w:r>
        <w:rPr>
          <w:color w:val="1F497D"/>
          <w:lang w:val="en-US"/>
        </w:rPr>
        <w:t>Client</w:t>
      </w:r>
      <w:r w:rsidRPr="006066BC">
        <w:rPr>
          <w:color w:val="1F497D"/>
        </w:rPr>
        <w:t xml:space="preserve"> </w:t>
      </w:r>
      <w:r>
        <w:rPr>
          <w:color w:val="1F497D"/>
        </w:rPr>
        <w:t>(иконка с замком), в появившемся окне нажимаем кнопку “</w:t>
      </w:r>
      <w:r>
        <w:rPr>
          <w:color w:val="1F497D"/>
          <w:lang w:val="en-US"/>
        </w:rPr>
        <w:t>Import</w:t>
      </w:r>
      <w:r>
        <w:rPr>
          <w:color w:val="1F497D"/>
        </w:rPr>
        <w:t xml:space="preserve">”. В открывшемся диалоговом окне находим файл </w:t>
      </w:r>
      <w:r>
        <w:rPr>
          <w:color w:val="1F497D"/>
          <w:lang w:val="en-US"/>
        </w:rPr>
        <w:t>Tec</w:t>
      </w:r>
      <w:r>
        <w:rPr>
          <w:color w:val="1F497D"/>
        </w:rPr>
        <w:t>.</w:t>
      </w:r>
      <w:proofErr w:type="spellStart"/>
      <w:r>
        <w:rPr>
          <w:color w:val="1F497D"/>
          <w:lang w:val="en-US"/>
        </w:rPr>
        <w:t>pcf</w:t>
      </w:r>
      <w:proofErr w:type="spellEnd"/>
      <w:r>
        <w:rPr>
          <w:color w:val="1F497D"/>
        </w:rPr>
        <w:t>, нажимаем “</w:t>
      </w:r>
      <w:r>
        <w:rPr>
          <w:color w:val="1F497D"/>
          <w:lang w:val="en-US"/>
        </w:rPr>
        <w:t>OK</w:t>
      </w:r>
      <w:r>
        <w:rPr>
          <w:color w:val="1F497D"/>
        </w:rPr>
        <w:t>”</w:t>
      </w:r>
    </w:p>
    <w:p w:rsidR="006066BC" w:rsidRDefault="006066BC" w:rsidP="006066BC">
      <w:pPr>
        <w:pStyle w:val="a3"/>
        <w:rPr>
          <w:color w:val="000000"/>
        </w:rPr>
      </w:pPr>
      <w:r>
        <w:rPr>
          <w:noProof/>
          <w:color w:val="1F497D"/>
        </w:rPr>
        <w:drawing>
          <wp:inline distT="0" distB="0" distL="0" distR="0">
            <wp:extent cx="4752975" cy="2657475"/>
            <wp:effectExtent l="0" t="0" r="9525" b="9525"/>
            <wp:docPr id="2" name="Рисунок 2" descr="cid:image006.jpg@01CBB3D3.248EF0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cid:image006.jpg@01CBB3D3.248EF0D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66BC" w:rsidRDefault="006066BC" w:rsidP="006066BC">
      <w:pPr>
        <w:pStyle w:val="a3"/>
        <w:ind w:hanging="360"/>
        <w:rPr>
          <w:color w:val="000000"/>
        </w:rPr>
      </w:pPr>
      <w:r>
        <w:rPr>
          <w:color w:val="1F497D"/>
        </w:rPr>
        <w:t>4.</w:t>
      </w:r>
      <w:r>
        <w:rPr>
          <w:rFonts w:ascii="Times New Roman" w:hAnsi="Times New Roman"/>
          <w:color w:val="1F497D"/>
          <w:sz w:val="14"/>
          <w:szCs w:val="14"/>
        </w:rPr>
        <w:t xml:space="preserve">       </w:t>
      </w:r>
      <w:r>
        <w:rPr>
          <w:color w:val="1F497D"/>
        </w:rPr>
        <w:t>В итоге должно получится следующее:</w:t>
      </w:r>
    </w:p>
    <w:p w:rsidR="006066BC" w:rsidRDefault="006066BC" w:rsidP="006066BC">
      <w:pPr>
        <w:pStyle w:val="a3"/>
        <w:rPr>
          <w:color w:val="000000"/>
        </w:rPr>
      </w:pPr>
      <w:r>
        <w:rPr>
          <w:noProof/>
          <w:color w:val="1F497D"/>
        </w:rPr>
        <w:drawing>
          <wp:inline distT="0" distB="0" distL="0" distR="0">
            <wp:extent cx="4752975" cy="2590800"/>
            <wp:effectExtent l="0" t="0" r="9525" b="0"/>
            <wp:docPr id="1" name="Рисунок 1" descr="cid:image007.jpg@01CBB3D3.248EF0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cid:image007.jpg@01CBB3D3.248EF0D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66BC" w:rsidRDefault="006066BC" w:rsidP="006066BC">
      <w:pPr>
        <w:pStyle w:val="a3"/>
        <w:ind w:hanging="360"/>
        <w:rPr>
          <w:color w:val="000000"/>
        </w:rPr>
      </w:pPr>
      <w:r>
        <w:rPr>
          <w:color w:val="1F497D"/>
        </w:rPr>
        <w:t>5.</w:t>
      </w:r>
      <w:r>
        <w:rPr>
          <w:rFonts w:ascii="Times New Roman" w:hAnsi="Times New Roman"/>
          <w:color w:val="1F497D"/>
          <w:sz w:val="14"/>
          <w:szCs w:val="14"/>
        </w:rPr>
        <w:t xml:space="preserve">       </w:t>
      </w:r>
      <w:r>
        <w:rPr>
          <w:color w:val="1F497D"/>
        </w:rPr>
        <w:t> Для установки соединения нужно нажать кнопку “</w:t>
      </w:r>
      <w:r>
        <w:rPr>
          <w:color w:val="1F497D"/>
          <w:lang w:val="en-US"/>
        </w:rPr>
        <w:t>Connect</w:t>
      </w:r>
      <w:r>
        <w:rPr>
          <w:color w:val="1F497D"/>
        </w:rPr>
        <w:t>”, после установки соединения откроется окно для ввода учетных данных пользователя:</w:t>
      </w:r>
    </w:p>
    <w:p w:rsidR="006066BC" w:rsidRDefault="006066BC" w:rsidP="006066BC">
      <w:pPr>
        <w:pStyle w:val="a3"/>
        <w:rPr>
          <w:color w:val="000000"/>
        </w:rPr>
      </w:pPr>
      <w:r>
        <w:rPr>
          <w:color w:val="1F497D"/>
        </w:rPr>
        <w:t xml:space="preserve">в поле </w:t>
      </w:r>
      <w:r>
        <w:rPr>
          <w:color w:val="1F497D"/>
          <w:lang w:val="en-US"/>
        </w:rPr>
        <w:t>Username</w:t>
      </w:r>
      <w:r w:rsidRPr="006066BC">
        <w:rPr>
          <w:color w:val="1F497D"/>
        </w:rPr>
        <w:t xml:space="preserve"> </w:t>
      </w:r>
      <w:r>
        <w:rPr>
          <w:color w:val="1F497D"/>
        </w:rPr>
        <w:t xml:space="preserve">– вводим </w:t>
      </w:r>
      <w:proofErr w:type="spellStart"/>
      <w:r>
        <w:rPr>
          <w:b/>
          <w:bCs/>
          <w:color w:val="1F497D"/>
        </w:rPr>
        <w:t>ananyina</w:t>
      </w:r>
      <w:proofErr w:type="spellEnd"/>
      <w:r>
        <w:rPr>
          <w:color w:val="1F497D"/>
        </w:rPr>
        <w:t xml:space="preserve">, в поле </w:t>
      </w:r>
      <w:r>
        <w:rPr>
          <w:color w:val="1F497D"/>
          <w:lang w:val="en-US"/>
        </w:rPr>
        <w:t>Password</w:t>
      </w:r>
      <w:r w:rsidRPr="006066BC">
        <w:rPr>
          <w:color w:val="1F497D"/>
        </w:rPr>
        <w:t xml:space="preserve"> </w:t>
      </w:r>
      <w:r>
        <w:rPr>
          <w:color w:val="1F497D"/>
        </w:rPr>
        <w:t>- ваш пароль (пароль тот же самый, под которым вы входите в компьютер на работе).</w:t>
      </w:r>
    </w:p>
    <w:p w:rsidR="006066BC" w:rsidRDefault="006066BC" w:rsidP="006066BC">
      <w:pPr>
        <w:pStyle w:val="a3"/>
        <w:ind w:hanging="360"/>
        <w:rPr>
          <w:color w:val="000000"/>
        </w:rPr>
      </w:pPr>
      <w:r>
        <w:rPr>
          <w:color w:val="1F497D"/>
        </w:rPr>
        <w:t>6.</w:t>
      </w:r>
      <w:r>
        <w:rPr>
          <w:rFonts w:ascii="Times New Roman" w:hAnsi="Times New Roman"/>
          <w:color w:val="1F497D"/>
          <w:sz w:val="14"/>
          <w:szCs w:val="14"/>
        </w:rPr>
        <w:t xml:space="preserve">       </w:t>
      </w:r>
      <w:r>
        <w:rPr>
          <w:color w:val="1F497D"/>
        </w:rPr>
        <w:t>Если все правильно сделали, то в правом левом углу (где часы) должна появится иконка в виде закрытого замка, что означает, что вам предоставлен доступ в сеть предприятия.</w:t>
      </w:r>
    </w:p>
    <w:p w:rsidR="006066BC" w:rsidRDefault="006066BC" w:rsidP="006066BC">
      <w:pPr>
        <w:rPr>
          <w:color w:val="000000"/>
        </w:rPr>
      </w:pPr>
      <w:r>
        <w:rPr>
          <w:color w:val="000000"/>
        </w:rPr>
        <w:lastRenderedPageBreak/>
        <w:t> </w:t>
      </w:r>
    </w:p>
    <w:p w:rsidR="006066BC" w:rsidRDefault="006066BC" w:rsidP="006066BC">
      <w:pPr>
        <w:rPr>
          <w:color w:val="000000"/>
        </w:rPr>
      </w:pPr>
      <w:r>
        <w:rPr>
          <w:color w:val="1F497D"/>
        </w:rPr>
        <w:t xml:space="preserve">Для работы с 1с, СЭД и файловым сервером </w:t>
      </w:r>
      <w:r>
        <w:rPr>
          <w:color w:val="1F497D"/>
          <w:lang w:val="en-US"/>
        </w:rPr>
        <w:t>SUN</w:t>
      </w:r>
      <w:r w:rsidRPr="006066BC">
        <w:rPr>
          <w:color w:val="1F497D"/>
        </w:rPr>
        <w:t xml:space="preserve"> </w:t>
      </w:r>
      <w:r>
        <w:rPr>
          <w:color w:val="1F497D"/>
        </w:rPr>
        <w:t xml:space="preserve">самым простым вариантом будет использование удаленного рабочего стола. Для этого на вашем рабочем компьютере </w:t>
      </w:r>
    </w:p>
    <w:p w:rsidR="006066BC" w:rsidRDefault="006066BC" w:rsidP="006066BC">
      <w:pPr>
        <w:rPr>
          <w:color w:val="000000"/>
        </w:rPr>
      </w:pPr>
      <w:r>
        <w:rPr>
          <w:color w:val="1F497D"/>
        </w:rPr>
        <w:t xml:space="preserve">нужно отметить пункт «Разрешить удаленный доступ к этому компьютеру» в свойствах системы, закладка «Удаленные сеансы». </w:t>
      </w:r>
    </w:p>
    <w:p w:rsidR="006066BC" w:rsidRDefault="006066BC" w:rsidP="006066BC">
      <w:pPr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0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3219450" cy="3829050"/>
            <wp:effectExtent l="0" t="0" r="0" b="0"/>
            <wp:wrapSquare wrapText="bothSides"/>
            <wp:docPr id="5" name="Рисунок 5" descr="image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00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1F497D"/>
        </w:rPr>
        <w:t xml:space="preserve">Таким образом после успешного подключения к </w:t>
      </w:r>
      <w:r>
        <w:rPr>
          <w:color w:val="1F497D"/>
          <w:lang w:val="en-US"/>
        </w:rPr>
        <w:t>VPN</w:t>
      </w:r>
      <w:r>
        <w:rPr>
          <w:color w:val="1F497D"/>
        </w:rPr>
        <w:t xml:space="preserve">, нужно запустить на домашнем компьютере программу «Подключение к удаленному рабочему столу» (или в </w:t>
      </w:r>
      <w:proofErr w:type="spellStart"/>
      <w:r>
        <w:rPr>
          <w:color w:val="1F497D"/>
        </w:rPr>
        <w:t>коммандной</w:t>
      </w:r>
      <w:proofErr w:type="spellEnd"/>
      <w:r>
        <w:rPr>
          <w:color w:val="1F497D"/>
        </w:rPr>
        <w:t xml:space="preserve"> строке выполнить </w:t>
      </w:r>
      <w:proofErr w:type="spellStart"/>
      <w:r>
        <w:rPr>
          <w:color w:val="1F497D"/>
        </w:rPr>
        <w:t>комманду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mstsc</w:t>
      </w:r>
      <w:proofErr w:type="spellEnd"/>
      <w:r>
        <w:rPr>
          <w:color w:val="1F497D"/>
        </w:rPr>
        <w:t xml:space="preserve">). В поле «Компьютер» ввести имя вашего рабочего компьютера. </w:t>
      </w:r>
      <w:r>
        <w:rPr>
          <w:b/>
          <w:bCs/>
          <w:color w:val="1F497D"/>
        </w:rPr>
        <w:t xml:space="preserve">Рабочий компьютер должен быть включен. </w:t>
      </w:r>
      <w:r>
        <w:rPr>
          <w:color w:val="1F497D"/>
        </w:rPr>
        <w:t>После нажатия кнопки «</w:t>
      </w:r>
      <w:proofErr w:type="spellStart"/>
      <w:r>
        <w:rPr>
          <w:color w:val="1F497D"/>
        </w:rPr>
        <w:t>Подклюить</w:t>
      </w:r>
      <w:proofErr w:type="spellEnd"/>
      <w:r>
        <w:rPr>
          <w:color w:val="1F497D"/>
        </w:rPr>
        <w:t>» и ввода ваших учетных данных, отобразится рабочий стол вашего рабочего компьютера.</w:t>
      </w:r>
    </w:p>
    <w:p w:rsidR="006066BC" w:rsidRDefault="006066BC" w:rsidP="006066BC">
      <w:pPr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3200400" cy="1914525"/>
            <wp:effectExtent l="0" t="0" r="0" b="9525"/>
            <wp:wrapSquare wrapText="bothSides"/>
            <wp:docPr id="4" name="Рисунок 4" descr="image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00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/>
        </w:rPr>
        <w:t> </w:t>
      </w:r>
    </w:p>
    <w:p w:rsidR="006066BC" w:rsidRDefault="006066BC" w:rsidP="006066BC">
      <w:pPr>
        <w:rPr>
          <w:color w:val="000000"/>
        </w:rPr>
      </w:pPr>
      <w:r>
        <w:rPr>
          <w:color w:val="000000"/>
        </w:rPr>
        <w:t> </w:t>
      </w:r>
    </w:p>
    <w:p w:rsidR="006066BC" w:rsidRDefault="006066BC" w:rsidP="006066BC">
      <w:pPr>
        <w:rPr>
          <w:color w:val="000000"/>
        </w:rPr>
      </w:pPr>
      <w:r>
        <w:rPr>
          <w:color w:val="000000"/>
        </w:rPr>
        <w:t> </w:t>
      </w:r>
    </w:p>
    <w:p w:rsidR="006066BC" w:rsidRDefault="006066BC" w:rsidP="006066BC">
      <w:pPr>
        <w:rPr>
          <w:color w:val="000000"/>
        </w:rPr>
      </w:pPr>
      <w:r>
        <w:rPr>
          <w:color w:val="000000"/>
        </w:rPr>
        <w:t> </w:t>
      </w:r>
    </w:p>
    <w:p w:rsidR="006066BC" w:rsidRDefault="006066BC" w:rsidP="006066BC">
      <w:pPr>
        <w:rPr>
          <w:color w:val="000000"/>
        </w:rPr>
      </w:pPr>
      <w:r>
        <w:rPr>
          <w:color w:val="000000"/>
        </w:rPr>
        <w:t> </w:t>
      </w:r>
    </w:p>
    <w:p w:rsidR="006066BC" w:rsidRDefault="006066BC" w:rsidP="006066BC">
      <w:pPr>
        <w:rPr>
          <w:color w:val="000000"/>
        </w:rPr>
      </w:pPr>
      <w:r>
        <w:rPr>
          <w:color w:val="000000"/>
        </w:rPr>
        <w:t> </w:t>
      </w:r>
    </w:p>
    <w:p w:rsidR="006066BC" w:rsidRDefault="006066BC" w:rsidP="006066BC">
      <w:pPr>
        <w:rPr>
          <w:color w:val="000000"/>
        </w:rPr>
      </w:pPr>
      <w:r>
        <w:rPr>
          <w:color w:val="000000"/>
        </w:rPr>
        <w:t> </w:t>
      </w:r>
    </w:p>
    <w:p w:rsidR="006066BC" w:rsidRDefault="006066BC" w:rsidP="006066BC">
      <w:pPr>
        <w:rPr>
          <w:color w:val="000000"/>
        </w:rPr>
      </w:pPr>
      <w:r>
        <w:rPr>
          <w:color w:val="000000"/>
        </w:rPr>
        <w:t> </w:t>
      </w:r>
    </w:p>
    <w:p w:rsidR="006066BC" w:rsidRDefault="006066BC" w:rsidP="006066BC">
      <w:pPr>
        <w:rPr>
          <w:color w:val="000000"/>
        </w:rPr>
      </w:pPr>
      <w:r>
        <w:rPr>
          <w:color w:val="000000"/>
        </w:rPr>
        <w:t> </w:t>
      </w:r>
    </w:p>
    <w:p w:rsidR="006066BC" w:rsidRDefault="006066BC" w:rsidP="006066BC">
      <w:pPr>
        <w:rPr>
          <w:color w:val="000000"/>
        </w:rPr>
      </w:pPr>
      <w:r>
        <w:rPr>
          <w:color w:val="000000"/>
        </w:rPr>
        <w:t> </w:t>
      </w:r>
    </w:p>
    <w:p w:rsidR="006066BC" w:rsidRDefault="006066BC" w:rsidP="006066BC">
      <w:pPr>
        <w:rPr>
          <w:color w:val="000000"/>
        </w:rPr>
      </w:pPr>
      <w:r>
        <w:rPr>
          <w:color w:val="000000"/>
        </w:rPr>
        <w:t> </w:t>
      </w:r>
    </w:p>
    <w:p w:rsidR="006066BC" w:rsidRDefault="006066BC" w:rsidP="006066BC">
      <w:pPr>
        <w:rPr>
          <w:color w:val="000000"/>
        </w:rPr>
      </w:pPr>
      <w:r>
        <w:rPr>
          <w:color w:val="000000"/>
        </w:rPr>
        <w:t> </w:t>
      </w:r>
    </w:p>
    <w:p w:rsidR="006066BC" w:rsidRDefault="006066BC" w:rsidP="006066BC">
      <w:pPr>
        <w:rPr>
          <w:color w:val="000000"/>
        </w:rPr>
      </w:pPr>
      <w:r>
        <w:rPr>
          <w:color w:val="000000"/>
        </w:rPr>
        <w:t> </w:t>
      </w:r>
    </w:p>
    <w:p w:rsidR="006066BC" w:rsidRDefault="006066BC" w:rsidP="006066BC">
      <w:pPr>
        <w:rPr>
          <w:color w:val="000000"/>
        </w:rPr>
      </w:pPr>
      <w:r>
        <w:rPr>
          <w:color w:val="000000"/>
        </w:rPr>
        <w:t> </w:t>
      </w:r>
    </w:p>
    <w:p w:rsidR="006066BC" w:rsidRDefault="006066BC" w:rsidP="006066BC">
      <w:pPr>
        <w:rPr>
          <w:color w:val="000000"/>
        </w:rPr>
      </w:pPr>
      <w:r>
        <w:rPr>
          <w:color w:val="000000"/>
        </w:rPr>
        <w:t> </w:t>
      </w:r>
    </w:p>
    <w:p w:rsidR="006066BC" w:rsidRDefault="006066BC" w:rsidP="006066BC">
      <w:pPr>
        <w:rPr>
          <w:color w:val="000000"/>
        </w:rPr>
      </w:pPr>
      <w:r>
        <w:rPr>
          <w:color w:val="000000"/>
        </w:rPr>
        <w:t> </w:t>
      </w:r>
    </w:p>
    <w:p w:rsidR="006066BC" w:rsidRDefault="006066BC" w:rsidP="006066BC">
      <w:pPr>
        <w:rPr>
          <w:color w:val="000000"/>
        </w:rPr>
      </w:pPr>
      <w:r>
        <w:rPr>
          <w:color w:val="000000"/>
        </w:rPr>
        <w:t> </w:t>
      </w:r>
    </w:p>
    <w:p w:rsidR="006066BC" w:rsidRDefault="006066BC" w:rsidP="006066BC">
      <w:pPr>
        <w:rPr>
          <w:color w:val="000000"/>
        </w:rPr>
      </w:pPr>
      <w:r>
        <w:rPr>
          <w:color w:val="000000"/>
        </w:rPr>
        <w:t> </w:t>
      </w:r>
    </w:p>
    <w:p w:rsidR="006066BC" w:rsidRDefault="006066BC" w:rsidP="006066BC">
      <w:pPr>
        <w:rPr>
          <w:color w:val="000000"/>
        </w:rPr>
      </w:pPr>
      <w:r>
        <w:rPr>
          <w:color w:val="000000"/>
        </w:rPr>
        <w:t> </w:t>
      </w:r>
    </w:p>
    <w:p w:rsidR="006066BC" w:rsidRDefault="006066BC" w:rsidP="006066BC">
      <w:pPr>
        <w:rPr>
          <w:color w:val="000000"/>
        </w:rPr>
      </w:pPr>
      <w:r>
        <w:rPr>
          <w:color w:val="000000"/>
        </w:rPr>
        <w:t> </w:t>
      </w:r>
    </w:p>
    <w:p w:rsidR="00FF2DA1" w:rsidRDefault="00FF2DA1"/>
    <w:sectPr w:rsidR="00FF2D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C72"/>
    <w:rsid w:val="003374C6"/>
    <w:rsid w:val="00407CC4"/>
    <w:rsid w:val="006066BC"/>
    <w:rsid w:val="008C6F85"/>
    <w:rsid w:val="00920A27"/>
    <w:rsid w:val="009461F5"/>
    <w:rsid w:val="00952C72"/>
    <w:rsid w:val="009A7F55"/>
    <w:rsid w:val="00B23C8A"/>
    <w:rsid w:val="00B514B7"/>
    <w:rsid w:val="00C51BCE"/>
    <w:rsid w:val="00F856A4"/>
    <w:rsid w:val="00FF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790F72-FEC2-4A7D-99A4-6FA5BD07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66BC"/>
    <w:pPr>
      <w:spacing w:after="0" w:line="240" w:lineRule="auto"/>
    </w:pPr>
    <w:rPr>
      <w:rFonts w:ascii="Calibri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66BC"/>
    <w:pPr>
      <w:ind w:left="720"/>
    </w:pPr>
  </w:style>
  <w:style w:type="character" w:styleId="a4">
    <w:name w:val="Strong"/>
    <w:basedOn w:val="a0"/>
    <w:uiPriority w:val="22"/>
    <w:qFormat/>
    <w:rsid w:val="006066BC"/>
    <w:rPr>
      <w:b/>
      <w:bCs/>
    </w:rPr>
  </w:style>
  <w:style w:type="character" w:styleId="a5">
    <w:name w:val="Hyperlink"/>
    <w:basedOn w:val="a0"/>
    <w:uiPriority w:val="99"/>
    <w:unhideWhenUsed/>
    <w:rsid w:val="00C51BCE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C51B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25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cid:image006.jpg@01CBB3D3.248EF0D0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cid:image001.png@01CA50BD.A0CF9480" TargetMode="External"/><Relationship Id="rId10" Type="http://schemas.openxmlformats.org/officeDocument/2006/relationships/image" Target="media/image4.jpeg"/><Relationship Id="rId4" Type="http://schemas.openxmlformats.org/officeDocument/2006/relationships/image" Target="media/image1.png"/><Relationship Id="rId9" Type="http://schemas.openxmlformats.org/officeDocument/2006/relationships/image" Target="cid:image007.jpg@01CBB3D3.248EF0D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Подстрелов Виталий Сергеевич</dc:creator>
  <cp:keywords/>
  <dc:description/>
  <cp:lastModifiedBy>Золотарёв Сергей Владимирович</cp:lastModifiedBy>
  <cp:revision>9</cp:revision>
  <dcterms:created xsi:type="dcterms:W3CDTF">2016-11-02T03:16:00Z</dcterms:created>
  <dcterms:modified xsi:type="dcterms:W3CDTF">2021-11-01T04:29:00Z</dcterms:modified>
</cp:coreProperties>
</file>