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sz w:val="56"/>
          <w:szCs w:val="56"/>
        </w:rPr>
      </w:pPr>
      <w:r>
        <w:rPr>
          <w:sz w:val="56"/>
          <w:szCs w:val="56"/>
          <w:rtl w:val="0"/>
          <w:lang w:val="en-US"/>
        </w:rPr>
        <w:t>Σκιαγράφημα εξαμηνιαίας εργασίας</w:t>
      </w:r>
    </w:p>
    <w:p>
      <w:pPr>
        <w:pStyle w:val="Heading"/>
        <w:rPr>
          <w:sz w:val="34"/>
          <w:szCs w:val="34"/>
        </w:rPr>
      </w:pPr>
      <w:r>
        <w:rPr>
          <w:sz w:val="34"/>
          <w:szCs w:val="34"/>
          <w:rtl w:val="0"/>
        </w:rPr>
        <w:t>Αυτοματοποιημένη παραγωγή συνθετικών συνόλων δεδομένων σε ογκολογικές ιατρικές εικόνες από δημόσια διαθέσιμα σύνολα δεδομένων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 2"/>
        <w:rPr>
          <w:sz w:val="30"/>
          <w:szCs w:val="30"/>
        </w:rPr>
      </w:pPr>
      <w:r>
        <w:rPr>
          <w:sz w:val="30"/>
          <w:szCs w:val="30"/>
          <w:rtl w:val="0"/>
        </w:rPr>
        <w:t>Μάθημα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Τεχνολογίες Ψηφιακής Υγείας</w:t>
      </w:r>
    </w:p>
    <w:p>
      <w:pPr>
        <w:pStyle w:val="Body"/>
      </w:pPr>
    </w:p>
    <w:p>
      <w:pPr>
        <w:pStyle w:val="Body"/>
      </w:pPr>
    </w:p>
    <w:p>
      <w:pPr>
        <w:pStyle w:val="Body"/>
        <w:rPr>
          <w:sz w:val="30"/>
          <w:szCs w:val="30"/>
        </w:rPr>
      </w:pPr>
    </w:p>
    <w:p>
      <w:pPr>
        <w:pStyle w:val="Heading 2"/>
        <w:rPr>
          <w:sz w:val="30"/>
          <w:szCs w:val="30"/>
        </w:rPr>
      </w:pPr>
      <w:r>
        <w:rPr>
          <w:sz w:val="30"/>
          <w:szCs w:val="30"/>
          <w:rtl w:val="0"/>
        </w:rPr>
        <w:t>Μέλη της ομάδας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>1)</w:t>
      </w:r>
      <w:r>
        <w:rPr>
          <w:sz w:val="30"/>
          <w:szCs w:val="30"/>
          <w:rtl w:val="0"/>
        </w:rPr>
        <w:t xml:space="preserve"> Ζακυνθινός Ιάσων </w:t>
      </w:r>
      <w:r>
        <w:rPr>
          <w:sz w:val="30"/>
          <w:szCs w:val="30"/>
          <w:rtl w:val="0"/>
        </w:rPr>
        <w:t xml:space="preserve">- </w:t>
      </w:r>
      <w:r>
        <w:rPr>
          <w:sz w:val="30"/>
          <w:szCs w:val="30"/>
          <w:rtl w:val="0"/>
        </w:rPr>
        <w:t>Δανιήλ</w:t>
      </w:r>
      <w:r>
        <w:rPr>
          <w:sz w:val="30"/>
          <w:szCs w:val="30"/>
        </w:rPr>
        <w:br w:type="textWrapping"/>
      </w:r>
      <w:r>
        <w:rPr>
          <w:sz w:val="30"/>
          <w:szCs w:val="30"/>
          <w:rtl w:val="0"/>
        </w:rPr>
        <w:t xml:space="preserve">2) </w:t>
      </w:r>
      <w:r>
        <w:rPr>
          <w:sz w:val="30"/>
          <w:szCs w:val="30"/>
          <w:rtl w:val="0"/>
        </w:rPr>
        <w:t>Πάλλης Γεώργιος</w:t>
      </w:r>
      <w:r>
        <w:rPr>
          <w:sz w:val="30"/>
          <w:szCs w:val="30"/>
        </w:rPr>
        <w:br w:type="textWrapping"/>
      </w:r>
      <w:r>
        <w:rPr>
          <w:sz w:val="30"/>
          <w:szCs w:val="30"/>
          <w:rtl w:val="0"/>
        </w:rPr>
        <w:t>3</w:t>
      </w:r>
      <w:r>
        <w:rPr>
          <w:sz w:val="30"/>
          <w:szCs w:val="30"/>
          <w:rtl w:val="0"/>
        </w:rPr>
        <w:t xml:space="preserve">) </w:t>
      </w:r>
      <w:r>
        <w:rPr>
          <w:sz w:val="30"/>
          <w:szCs w:val="30"/>
          <w:rtl w:val="0"/>
        </w:rPr>
        <w:t>Τουρκοχωρίτης Ευάγγελος</w:t>
      </w:r>
      <w:r>
        <w:rPr>
          <w:sz w:val="30"/>
          <w:szCs w:val="30"/>
        </w:rPr>
        <w:br w:type="textWrapping"/>
      </w:r>
      <w:r>
        <w:rPr>
          <w:sz w:val="30"/>
          <w:szCs w:val="30"/>
          <w:rtl w:val="0"/>
        </w:rPr>
        <w:t>4)</w:t>
      </w:r>
      <w:r>
        <w:rPr>
          <w:sz w:val="30"/>
          <w:szCs w:val="30"/>
          <w:rtl w:val="0"/>
        </w:rPr>
        <w:t xml:space="preserve"> Ντόντος Στέργιος</w:t>
      </w:r>
    </w:p>
    <w:p>
      <w:pPr>
        <w:pStyle w:val="Heading 2"/>
      </w:pPr>
    </w:p>
    <w:p>
      <w:pPr>
        <w:pStyle w:val="Heading 2"/>
      </w:pPr>
    </w:p>
    <w:p>
      <w:pPr>
        <w:pStyle w:val="Heading 2"/>
      </w:pPr>
    </w:p>
    <w:p>
      <w:pPr>
        <w:pStyle w:val="Heading 2"/>
      </w:pPr>
    </w:p>
    <w:p>
      <w:pPr>
        <w:pStyle w:val="Heading 2"/>
      </w:pPr>
    </w:p>
    <w:p>
      <w:pPr>
        <w:pStyle w:val="Body"/>
      </w:pPr>
    </w:p>
    <w:p>
      <w:pPr>
        <w:pStyle w:val="Heading 2"/>
      </w:pPr>
    </w:p>
    <w:p>
      <w:pPr>
        <w:pStyle w:val="Heading 2"/>
      </w:pPr>
      <w:r>
        <w:rPr>
          <w:rtl w:val="0"/>
        </w:rPr>
        <w:t>Περίληψη</w:t>
      </w:r>
    </w:p>
    <w:p>
      <w:pPr>
        <w:pStyle w:val="Body"/>
      </w:pPr>
      <w:r>
        <w:rPr>
          <w:rtl w:val="0"/>
        </w:rPr>
        <w:t>Η αυτόματη ανάλυση ιατρικών εικόνων αποτελεί σημαντικό εργαλείο στη σύγχρονη ιατρική απεικόνιση και ειδικότερα στην ογκολογική διάγνωση</w:t>
      </w:r>
      <w:r>
        <w:rPr>
          <w:rtl w:val="0"/>
        </w:rPr>
        <w:t xml:space="preserve">. </w:t>
      </w:r>
      <w:r>
        <w:rPr>
          <w:rtl w:val="0"/>
        </w:rPr>
        <w:t>Η εκπαίδευση αξιόπιστων μοντέλων τεχνητής νοημοσύνης απαιτεί μεγάλα σύνολα δεδομένων με ακριβείς επισημειώσεις</w:t>
      </w:r>
      <w:r>
        <w:rPr>
          <w:rtl w:val="0"/>
        </w:rPr>
        <w:t xml:space="preserve">, </w:t>
      </w:r>
      <w:r>
        <w:rPr>
          <w:rtl w:val="0"/>
        </w:rPr>
        <w:t>η δημιουργία των οποίων είναι ιδιαίτερα χρονοβόρα και κοστοβόρα</w:t>
      </w:r>
      <w:r>
        <w:rPr>
          <w:rtl w:val="0"/>
        </w:rPr>
        <w:t xml:space="preserve">, </w:t>
      </w:r>
      <w:r>
        <w:rPr>
          <w:rtl w:val="0"/>
        </w:rPr>
        <w:t>καθώς απαιτεί τη συμβολή εξειδικευμένων ιατρών</w:t>
      </w:r>
      <w:r>
        <w:rPr>
          <w:rtl w:val="0"/>
        </w:rPr>
        <w:t>.</w:t>
      </w:r>
      <w:r>
        <w:rPr>
          <w:rtl w:val="0"/>
        </w:rPr>
        <w:br w:type="textWrapping"/>
        <w:br w:type="textWrapping"/>
        <w:t xml:space="preserve">Σκοπός της παρούσας εργασίας είναι η ανάπτυξη ενός αυτοματοποιημένου </w:t>
      </w:r>
      <w:r>
        <w:rPr>
          <w:rtl w:val="0"/>
        </w:rPr>
        <w:t xml:space="preserve">pipeline </w:t>
      </w:r>
      <w:r>
        <w:rPr>
          <w:rtl w:val="0"/>
        </w:rPr>
        <w:t xml:space="preserve">για την παραγωγή συνθετικών μασκών </w:t>
      </w:r>
      <w:r>
        <w:rPr>
          <w:rtl w:val="0"/>
          <w:lang w:val="en-US"/>
        </w:rPr>
        <w:t xml:space="preserve">instance segmentation </w:t>
      </w:r>
      <w:r>
        <w:rPr>
          <w:rtl w:val="0"/>
        </w:rPr>
        <w:t xml:space="preserve">και </w:t>
      </w:r>
      <w:r>
        <w:rPr>
          <w:rtl w:val="0"/>
          <w:lang w:val="en-US"/>
        </w:rPr>
        <w:t xml:space="preserve">polygon-based annotations </w:t>
      </w:r>
      <w:r>
        <w:rPr>
          <w:rtl w:val="0"/>
        </w:rPr>
        <w:t>σε ογκολογικές ιατρικές εικόνες</w:t>
      </w:r>
      <w:r>
        <w:rPr>
          <w:rtl w:val="0"/>
        </w:rPr>
        <w:t xml:space="preserve">. </w:t>
      </w:r>
      <w:r>
        <w:rPr>
          <w:rtl w:val="0"/>
        </w:rPr>
        <w:t>Η προσέγγιση θα αξιοποιήσει ανοικτά σύνολα δεδομένων</w:t>
      </w:r>
      <w:r>
        <w:rPr>
          <w:rtl w:val="0"/>
        </w:rPr>
        <w:t xml:space="preserve">, </w:t>
      </w:r>
      <w:r>
        <w:rPr>
          <w:rtl w:val="0"/>
        </w:rPr>
        <w:t xml:space="preserve">όπως τα </w:t>
      </w:r>
      <w:r>
        <w:rPr>
          <w:rtl w:val="0"/>
        </w:rPr>
        <w:t xml:space="preserve">BraTS 2020 </w:t>
      </w:r>
      <w:r>
        <w:rPr>
          <w:rtl w:val="0"/>
        </w:rPr>
        <w:t xml:space="preserve">για όγκους εγκεφάλου και το </w:t>
      </w:r>
      <w:r>
        <w:rPr>
          <w:rtl w:val="0"/>
          <w:lang w:val="it-IT"/>
        </w:rPr>
        <w:t xml:space="preserve">BUSI dataset </w:t>
      </w:r>
      <w:r>
        <w:rPr>
          <w:rtl w:val="0"/>
        </w:rPr>
        <w:t>για καρκίνο μαστού μέσω υπερήχων</w:t>
      </w:r>
      <w:r>
        <w:rPr>
          <w:rtl w:val="0"/>
        </w:rPr>
        <w:t>.</w:t>
      </w:r>
      <w:r>
        <w:rPr>
          <w:rtl w:val="0"/>
        </w:rPr>
        <w:br w:type="textWrapping"/>
        <w:br w:type="textWrapping"/>
        <w:t xml:space="preserve">Το </w:t>
      </w:r>
      <w:r>
        <w:rPr>
          <w:rtl w:val="0"/>
        </w:rPr>
        <w:t xml:space="preserve">pipeline </w:t>
      </w:r>
      <w:r>
        <w:rPr>
          <w:rtl w:val="0"/>
        </w:rPr>
        <w:t>θα βασιστεί σε κλασικές τεχνικές υπολογιστικής όρασης</w:t>
      </w:r>
      <w:r>
        <w:rPr>
          <w:rtl w:val="0"/>
        </w:rPr>
        <w:t xml:space="preserve">, </w:t>
      </w:r>
      <w:r>
        <w:rPr>
          <w:rtl w:val="0"/>
        </w:rPr>
        <w:t xml:space="preserve">όπως </w:t>
      </w:r>
      <w:r>
        <w:rPr>
          <w:rtl w:val="0"/>
          <w:lang w:val="en-US"/>
        </w:rPr>
        <w:t xml:space="preserve">Otsu thresholding, adaptive thresholding, Watershed segmentation, Random Walker </w:t>
      </w:r>
      <w:r>
        <w:rPr>
          <w:rtl w:val="0"/>
        </w:rPr>
        <w:t xml:space="preserve">και </w:t>
      </w:r>
      <w:r>
        <w:rPr>
          <w:rtl w:val="0"/>
        </w:rPr>
        <w:t>Chan</w:t>
      </w:r>
      <w:r>
        <w:rPr>
          <w:rtl w:val="0"/>
        </w:rPr>
        <w:t>–</w:t>
      </w:r>
      <w:r>
        <w:rPr>
          <w:rtl w:val="0"/>
          <w:lang w:val="en-US"/>
        </w:rPr>
        <w:t xml:space="preserve">Vese segmentation, </w:t>
      </w:r>
      <w:r>
        <w:rPr>
          <w:rtl w:val="0"/>
        </w:rPr>
        <w:t xml:space="preserve">καθώς και σε μορφολογικές μεθόδους όπως </w:t>
      </w:r>
      <w:r>
        <w:rPr>
          <w:rtl w:val="0"/>
          <w:lang w:val="en-US"/>
        </w:rPr>
        <w:t xml:space="preserve">Morphological Snakes. </w:t>
      </w:r>
      <w:r>
        <w:rPr>
          <w:rtl w:val="0"/>
        </w:rPr>
        <w:t xml:space="preserve">Οι παραγόμενες μάσκες θα μετατρέπονται αυτόματα σε </w:t>
      </w:r>
      <w:r>
        <w:rPr>
          <w:rtl w:val="0"/>
          <w:lang w:val="en-US"/>
        </w:rPr>
        <w:t xml:space="preserve">polygon annotations </w:t>
      </w:r>
      <w:r>
        <w:rPr>
          <w:rtl w:val="0"/>
        </w:rPr>
        <w:t xml:space="preserve">κατάλληλα για εκπαίδευση μοντέλων </w:t>
      </w:r>
      <w:r>
        <w:rPr>
          <w:rtl w:val="0"/>
          <w:lang w:val="it-IT"/>
        </w:rPr>
        <w:t>YOLO segmentation.</w:t>
      </w:r>
      <w:r>
        <w:rPr>
          <w:rtl w:val="0"/>
        </w:rPr>
        <w:br w:type="textWrapping"/>
        <w:br w:type="textWrapping"/>
        <w:t xml:space="preserve">Η ποιότητα των συνθετικών μασκών θα αξιολογηθεί με μετρικές επικάλυψης όπως </w:t>
      </w:r>
      <w:r>
        <w:rPr>
          <w:rtl w:val="0"/>
          <w:lang w:val="en-US"/>
        </w:rPr>
        <w:t xml:space="preserve">Intersection over Union (IoU), </w:t>
      </w:r>
      <w:r>
        <w:rPr>
          <w:rtl w:val="0"/>
        </w:rPr>
        <w:t>συγκρίνοντας τα αποτελέσματα με τις αρχικές μάσκες αναφοράς που έχουν δημιουργηθεί από ειδικούς</w:t>
      </w:r>
      <w:r>
        <w:rPr>
          <w:rtl w:val="0"/>
        </w:rPr>
        <w:t xml:space="preserve">. </w:t>
      </w:r>
      <w:r>
        <w:rPr>
          <w:rtl w:val="0"/>
        </w:rPr>
        <w:t xml:space="preserve">Στη συνέχεια θα πραγματοποιηθεί εκπαίδευση και συγκριτική αξιολόγηση μοντέλων </w:t>
      </w:r>
      <w:r>
        <w:rPr>
          <w:rtl w:val="0"/>
        </w:rPr>
        <w:t xml:space="preserve">YOLOv11 </w:t>
      </w:r>
      <w:r>
        <w:rPr>
          <w:rtl w:val="0"/>
        </w:rPr>
        <w:t xml:space="preserve">και </w:t>
      </w:r>
      <w:r>
        <w:rPr>
          <w:rtl w:val="0"/>
        </w:rPr>
        <w:t xml:space="preserve">YOLOv26 </w:t>
      </w:r>
      <w:r>
        <w:rPr>
          <w:rtl w:val="0"/>
        </w:rPr>
        <w:t xml:space="preserve">χρησιμοποιώντας τα παραγόμενα </w:t>
      </w:r>
      <w:r>
        <w:rPr>
          <w:rtl w:val="0"/>
        </w:rPr>
        <w:t>datasets.</w:t>
      </w:r>
    </w:p>
    <w:p>
      <w:pPr>
        <w:pStyle w:val="Heading 2"/>
      </w:pPr>
      <w:r>
        <w:rPr>
          <w:rtl w:val="0"/>
        </w:rPr>
        <w:t>Λέξεις Κλειδιά</w:t>
      </w:r>
    </w:p>
    <w:p>
      <w:pPr>
        <w:pStyle w:val="Body"/>
      </w:pPr>
      <w:r>
        <w:rPr>
          <w:rtl w:val="0"/>
        </w:rPr>
        <w:t>Ιατρική απεικόνιση</w:t>
      </w:r>
      <w:r>
        <w:rPr>
          <w:rtl w:val="0"/>
          <w:lang w:val="en-US"/>
        </w:rPr>
        <w:t xml:space="preserve">, instance segmentation, </w:t>
      </w:r>
      <w:r>
        <w:rPr>
          <w:rtl w:val="0"/>
        </w:rPr>
        <w:t>ογκολογία</w:t>
      </w:r>
      <w:r>
        <w:rPr>
          <w:rtl w:val="0"/>
          <w:lang w:val="en-US"/>
        </w:rPr>
        <w:t>, synthetic datasets, YOLO segmentation</w:t>
      </w:r>
    </w:p>
    <w:p>
      <w:pPr>
        <w:pStyle w:val="Heading 2"/>
      </w:pPr>
      <w:r>
        <w:rPr>
          <w:rtl w:val="0"/>
        </w:rPr>
        <w:t>Πρόβλημα και στόχοι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Η ανάλυση ιατρικών εικόνων με τεχνικές τεχνητής νοημοσύνης αποτελεί ένα από τα ταχύτερα αναπτυσσόμενα πεδία της ψηφιακής υγείας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Ειδικότερα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η </w:t>
      </w:r>
      <w:r>
        <w:rPr>
          <w:rFonts w:ascii="Times Roman" w:hAnsi="Times Roman"/>
          <w:rtl w:val="0"/>
          <w:lang w:val="en-US"/>
        </w:rPr>
        <w:t xml:space="preserve">instance segmentation </w:t>
      </w:r>
      <w:r>
        <w:rPr>
          <w:rFonts w:ascii="Times Roman" w:hAnsi="Times Roman" w:hint="default"/>
          <w:rtl w:val="0"/>
        </w:rPr>
        <w:t>επιτρέπει τον ακριβή εντοπισμό και διαχωρισμό παθολογικών περιοχών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όπως όγκων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μέσα σε ιατρικές εικόνες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Η επιτυχία των σύγχρονων μοντέλων βαθιάς μάθησης εξαρτάται σε μεγάλο βαθμό από τη διαθεσιμότητα μεγάλων και ποιοτικά επισημειωμένων συνόλων δεδομένων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Ωστόσο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η δημιουργία τέτοιων </w:t>
      </w:r>
      <w:r>
        <w:rPr>
          <w:rFonts w:ascii="Times Roman" w:hAnsi="Times Roman"/>
          <w:rtl w:val="0"/>
        </w:rPr>
        <w:t xml:space="preserve">datasets </w:t>
      </w:r>
      <w:r>
        <w:rPr>
          <w:rFonts w:ascii="Times Roman" w:hAnsi="Times Roman" w:hint="default"/>
          <w:rtl w:val="0"/>
        </w:rPr>
        <w:t>αποτελεί σημαντική πρόκληση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Η επισημείωση </w:t>
      </w:r>
      <w:r>
        <w:rPr>
          <w:rFonts w:ascii="Times Roman" w:hAnsi="Times Roman"/>
          <w:rtl w:val="0"/>
          <w:lang w:val="en-US"/>
        </w:rPr>
        <w:t xml:space="preserve">(annotation) </w:t>
      </w:r>
      <w:r>
        <w:rPr>
          <w:rFonts w:ascii="Times Roman" w:hAnsi="Times Roman" w:hint="default"/>
          <w:rtl w:val="0"/>
        </w:rPr>
        <w:t>των ιατρικών εικόνων απαιτεί εξειδικευμένη γνώση από ιατρούς και ακτινολόγους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γεγονός που καθιστά τη διαδικασία ιδιαίτερα χρονοβόρα και δαπανηρή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Παράλληλα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η περιορισμένη διαθεσιμότητα επισημειωμένων δεδομένων αποτελεί σημαντικό εμπόδιο στην ανάπτυξη αξιόπιστων μοντέλων τεχνητής νοημοσύνης για κλινική χρήση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0"/>
          <w:bCs w:val="0"/>
          <w:rtl w:val="0"/>
        </w:rPr>
        <w:t xml:space="preserve">Το πρόβλημα που στοχεύει να αντιμετωπίσει η παρούσα εργασία είναι η ανάπτυξη ενός αυτοματοποιημένου τρόπου δημιουργίας συνθετικών 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annotations </w:t>
      </w:r>
      <w:r>
        <w:rPr>
          <w:rFonts w:ascii="Times Roman" w:hAnsi="Times Roman" w:hint="default"/>
          <w:b w:val="0"/>
          <w:bCs w:val="0"/>
          <w:rtl w:val="0"/>
        </w:rPr>
        <w:t xml:space="preserve">για 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instance segmentation </w:t>
      </w:r>
      <w:r>
        <w:rPr>
          <w:rFonts w:ascii="Times Roman" w:hAnsi="Times Roman" w:hint="default"/>
          <w:b w:val="0"/>
          <w:bCs w:val="0"/>
          <w:rtl w:val="0"/>
        </w:rPr>
        <w:t>σε ογκολογικές εικόνες</w:t>
      </w:r>
      <w:r>
        <w:rPr>
          <w:rFonts w:ascii="Times Roman" w:hAnsi="Times Roman"/>
          <w:b w:val="0"/>
          <w:bCs w:val="0"/>
          <w:rtl w:val="0"/>
        </w:rPr>
        <w:t xml:space="preserve">, </w:t>
      </w:r>
      <w:r>
        <w:rPr>
          <w:rFonts w:ascii="Times Roman" w:hAnsi="Times Roman" w:hint="default"/>
          <w:b w:val="0"/>
          <w:bCs w:val="0"/>
          <w:rtl w:val="0"/>
        </w:rPr>
        <w:t xml:space="preserve">με αξιοποίηση ήδη διαθέσιμων δημόσιων </w:t>
      </w:r>
      <w:r>
        <w:rPr>
          <w:rFonts w:ascii="Times Roman" w:hAnsi="Times Roman"/>
          <w:b w:val="0"/>
          <w:bCs w:val="0"/>
          <w:rtl w:val="0"/>
        </w:rPr>
        <w:t>datasets.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Το πρόβλημα αυτό είναι ιδιαίτερα επίκαιρο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καθώς η ραγδαία ανάπτυξη των συστημάτων τεχνητής νοημοσύνης στην ιατρική απαιτεί όλο και μεγαλύτερες ποσότητες δεδομένων εκπαίδευσης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Η δυνατότητα παραγωγής συνθετικών </w:t>
      </w:r>
      <w:r>
        <w:rPr>
          <w:rFonts w:ascii="Times Roman" w:hAnsi="Times Roman"/>
          <w:rtl w:val="0"/>
          <w:lang w:val="en-US"/>
        </w:rPr>
        <w:t xml:space="preserve">annotations </w:t>
      </w:r>
      <w:r>
        <w:rPr>
          <w:rFonts w:ascii="Times Roman" w:hAnsi="Times Roman" w:hint="default"/>
          <w:rtl w:val="0"/>
        </w:rPr>
        <w:t xml:space="preserve">μπορεί να μειώσει σημαντικά το κόστος δημιουργίας </w:t>
      </w:r>
      <w:r>
        <w:rPr>
          <w:rFonts w:ascii="Times Roman" w:hAnsi="Times Roman"/>
          <w:rtl w:val="0"/>
        </w:rPr>
        <w:t xml:space="preserve">datasets </w:t>
      </w:r>
      <w:r>
        <w:rPr>
          <w:rFonts w:ascii="Times Roman" w:hAnsi="Times Roman" w:hint="default"/>
          <w:rtl w:val="0"/>
        </w:rPr>
        <w:t>και να επιταχύνει την έρευνα στον τομέα της ιατρικής απεικόνισης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Οι βασικοί στόχοι της εργασίας είναι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• Η ανάπτυξη ενός αυτοματοποιημένου </w:t>
      </w:r>
      <w:r>
        <w:rPr>
          <w:rFonts w:ascii="Times Roman" w:hAnsi="Times Roman"/>
          <w:rtl w:val="0"/>
        </w:rPr>
        <w:t xml:space="preserve">pipeline </w:t>
      </w:r>
      <w:r>
        <w:rPr>
          <w:rFonts w:ascii="Times Roman" w:hAnsi="Times Roman" w:hint="default"/>
          <w:rtl w:val="0"/>
        </w:rPr>
        <w:t xml:space="preserve">για παραγωγή συνθετικών μασκών </w:t>
      </w:r>
      <w:r>
        <w:rPr>
          <w:rFonts w:ascii="Times Roman" w:hAnsi="Times Roman"/>
          <w:rtl w:val="0"/>
          <w:lang w:val="it-IT"/>
        </w:rPr>
        <w:t>segmentation.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Η μετατροπή των μασκών σε </w:t>
      </w:r>
      <w:r>
        <w:rPr>
          <w:rFonts w:ascii="Times Roman" w:hAnsi="Times Roman"/>
          <w:rtl w:val="0"/>
          <w:lang w:val="en-US"/>
        </w:rPr>
        <w:t xml:space="preserve">polygon annotations </w:t>
      </w:r>
      <w:r>
        <w:rPr>
          <w:rFonts w:ascii="Times Roman" w:hAnsi="Times Roman" w:hint="default"/>
          <w:rtl w:val="0"/>
        </w:rPr>
        <w:t xml:space="preserve">κατάλληλα για </w:t>
      </w:r>
      <w:r>
        <w:rPr>
          <w:rFonts w:ascii="Times Roman" w:hAnsi="Times Roman"/>
          <w:rtl w:val="0"/>
          <w:lang w:val="en-US"/>
        </w:rPr>
        <w:t>YOLO segmentation models.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Η αξιολόγηση της ποιότητας των συνθετικών </w:t>
      </w:r>
      <w:r>
        <w:rPr>
          <w:rFonts w:ascii="Times Roman" w:hAnsi="Times Roman"/>
          <w:rtl w:val="0"/>
          <w:lang w:val="en-US"/>
        </w:rPr>
        <w:t xml:space="preserve">annotations </w:t>
      </w:r>
      <w:r>
        <w:rPr>
          <w:rFonts w:ascii="Times Roman" w:hAnsi="Times Roman" w:hint="default"/>
          <w:rtl w:val="0"/>
        </w:rPr>
        <w:t xml:space="preserve">με μετρικές όπως </w:t>
      </w:r>
      <w:r>
        <w:rPr>
          <w:rFonts w:ascii="Times Roman" w:hAnsi="Times Roman"/>
          <w:rtl w:val="0"/>
        </w:rPr>
        <w:t>IoU.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Η εκπαίδευση και σύγκριση μοντέλων </w:t>
      </w:r>
      <w:r>
        <w:rPr>
          <w:rFonts w:ascii="Times Roman" w:hAnsi="Times Roman"/>
          <w:rtl w:val="0"/>
        </w:rPr>
        <w:t xml:space="preserve">YOLO </w:t>
      </w:r>
      <w:r>
        <w:rPr>
          <w:rFonts w:ascii="Times Roman" w:hAnsi="Times Roman" w:hint="default"/>
          <w:rtl w:val="0"/>
        </w:rPr>
        <w:t xml:space="preserve">σε </w:t>
      </w:r>
      <w:r>
        <w:rPr>
          <w:rFonts w:ascii="Times Roman" w:hAnsi="Times Roman"/>
          <w:rtl w:val="0"/>
        </w:rPr>
        <w:t xml:space="preserve">datasets </w:t>
      </w:r>
      <w:r>
        <w:rPr>
          <w:rFonts w:ascii="Times Roman" w:hAnsi="Times Roman" w:hint="default"/>
          <w:rtl w:val="0"/>
        </w:rPr>
        <w:t xml:space="preserve">που παράγονται με διαφορετικές μεθόδους </w:t>
      </w:r>
      <w:r>
        <w:rPr>
          <w:rFonts w:ascii="Times Roman" w:hAnsi="Times Roman"/>
          <w:rtl w:val="0"/>
          <w:lang w:val="it-IT"/>
        </w:rPr>
        <w:t>segmentation.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Η καινοτομία της προσέγγισης έγκειται στον συνδυασμό κλασικών τεχνικών υπολογιστικής όρασης με αυτοματοποιημένη δημιουργία </w:t>
      </w:r>
      <w:r>
        <w:rPr>
          <w:rFonts w:ascii="Times Roman" w:hAnsi="Times Roman"/>
          <w:rtl w:val="0"/>
          <w:lang w:val="en-US"/>
        </w:rPr>
        <w:t xml:space="preserve">annotations </w:t>
      </w:r>
      <w:r>
        <w:rPr>
          <w:rFonts w:ascii="Times Roman" w:hAnsi="Times Roman" w:hint="default"/>
          <w:rtl w:val="0"/>
        </w:rPr>
        <w:t xml:space="preserve">για </w:t>
      </w:r>
      <w:r>
        <w:rPr>
          <w:rFonts w:ascii="Times Roman" w:hAnsi="Times Roman"/>
          <w:rtl w:val="0"/>
          <w:lang w:val="en-US"/>
        </w:rPr>
        <w:t xml:space="preserve">deep learning </w:t>
      </w:r>
      <w:r>
        <w:rPr>
          <w:rFonts w:ascii="Times Roman" w:hAnsi="Times Roman" w:hint="default"/>
          <w:rtl w:val="0"/>
        </w:rPr>
        <w:t>μοντέλα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επιτρέποντας την παραγωγή νέων </w:t>
      </w:r>
      <w:r>
        <w:rPr>
          <w:rFonts w:ascii="Times Roman" w:hAnsi="Times Roman"/>
          <w:rtl w:val="0"/>
        </w:rPr>
        <w:t xml:space="preserve">datasets </w:t>
      </w:r>
      <w:r>
        <w:rPr>
          <w:rFonts w:ascii="Times Roman" w:hAnsi="Times Roman" w:hint="default"/>
          <w:rtl w:val="0"/>
        </w:rPr>
        <w:t>χωρίς την ανάγκη εκτεταμένης χειροκίνητης επισημείωσης</w:t>
      </w:r>
      <w:r>
        <w:rPr>
          <w:rFonts w:ascii="Times Roman" w:hAnsi="Times Roman"/>
          <w:rtl w:val="0"/>
        </w:rPr>
        <w:t>.</w:t>
      </w:r>
    </w:p>
    <w:p>
      <w:pPr>
        <w:pStyle w:val="Body"/>
      </w:pPr>
    </w:p>
    <w:p>
      <w:pPr>
        <w:pStyle w:val="Heading 2"/>
      </w:pPr>
      <w:r>
        <w:rPr>
          <w:rtl w:val="0"/>
        </w:rPr>
        <w:t>Μεθοδολογία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Η υλοποίηση της εργασίας θα βασιστεί στη δημιουργία ενός ολοκληρωμένου </w:t>
      </w:r>
      <w:r>
        <w:rPr>
          <w:rFonts w:ascii="Times Roman" w:hAnsi="Times Roman"/>
          <w:rtl w:val="0"/>
        </w:rPr>
        <w:t xml:space="preserve">pipeline </w:t>
      </w:r>
      <w:r>
        <w:rPr>
          <w:rFonts w:ascii="Times Roman" w:hAnsi="Times Roman" w:hint="default"/>
          <w:rtl w:val="0"/>
        </w:rPr>
        <w:t xml:space="preserve">επεξεργασίας εικόνων που θα παράγει αυτόματα συνθετικές μάσκες </w:t>
      </w:r>
      <w:r>
        <w:rPr>
          <w:rFonts w:ascii="Times Roman" w:hAnsi="Times Roman"/>
          <w:rtl w:val="0"/>
          <w:lang w:val="en-US"/>
        </w:rPr>
        <w:t xml:space="preserve">instance segmentation </w:t>
      </w:r>
      <w:r>
        <w:rPr>
          <w:rFonts w:ascii="Times Roman" w:hAnsi="Times Roman" w:hint="default"/>
          <w:rtl w:val="0"/>
        </w:rPr>
        <w:t xml:space="preserve">και </w:t>
      </w:r>
      <w:r>
        <w:rPr>
          <w:rFonts w:ascii="Times Roman" w:hAnsi="Times Roman"/>
          <w:rtl w:val="0"/>
          <w:lang w:val="en-US"/>
        </w:rPr>
        <w:t>polygon annotations.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Θα χρησιμοποιηθούν ανοικτά </w:t>
      </w:r>
      <w:r>
        <w:rPr>
          <w:rFonts w:ascii="Times Roman" w:hAnsi="Times Roman"/>
          <w:rtl w:val="0"/>
        </w:rPr>
        <w:t xml:space="preserve">datasets </w:t>
      </w:r>
      <w:r>
        <w:rPr>
          <w:rFonts w:ascii="Times Roman" w:hAnsi="Times Roman" w:hint="default"/>
          <w:rtl w:val="0"/>
        </w:rPr>
        <w:t>ιατρικής απεικόνισης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Roman" w:hAnsi="Times Roman"/>
          <w:rtl w:val="0"/>
        </w:rPr>
        <w:t xml:space="preserve">BraTS 2020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 xml:space="preserve">MRI </w:t>
      </w:r>
      <w:r>
        <w:rPr>
          <w:rFonts w:ascii="Times Roman" w:hAnsi="Times Roman" w:hint="default"/>
          <w:rtl w:val="0"/>
        </w:rPr>
        <w:t>εικόνες όγκων εγκεφάλου</w:t>
        <w:br w:type="textWrapping"/>
        <w:t xml:space="preserve">• </w:t>
      </w:r>
      <w:r>
        <w:rPr>
          <w:rFonts w:ascii="Times Roman" w:hAnsi="Times Roman"/>
          <w:rtl w:val="0"/>
          <w:lang w:val="it-IT"/>
        </w:rPr>
        <w:t xml:space="preserve">BUSI dataset </w:t>
      </w:r>
      <w:r>
        <w:rPr>
          <w:rFonts w:ascii="Times Roman" w:hAnsi="Times Roman" w:hint="default"/>
          <w:rtl w:val="0"/>
        </w:rPr>
        <w:t>– εικόνες υπερήχων για καρκίνο μαστού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Τα </w:t>
      </w:r>
      <w:r>
        <w:rPr>
          <w:rFonts w:ascii="Times Roman" w:hAnsi="Times Roman"/>
          <w:rtl w:val="0"/>
        </w:rPr>
        <w:t xml:space="preserve">datasets </w:t>
      </w:r>
      <w:r>
        <w:rPr>
          <w:rFonts w:ascii="Times Roman" w:hAnsi="Times Roman" w:hint="default"/>
          <w:rtl w:val="0"/>
        </w:rPr>
        <w:t>αυτά περιλαμβάνουν ήδη διαθέσιμες μάσκες αναφοράς που θα χρησιμοποιηθούν για την αξιολόγηση των παραγόμενων συνθετικών μασκών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Για την παραγωγή των συνθετικών μασκών θα χρησιμοποιηθούν τεχνικές από το πεδίο της υπολογιστικής όρασης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Roman" w:hAnsi="Times Roman"/>
          <w:rtl w:val="0"/>
          <w:lang w:val="en-US"/>
        </w:rPr>
        <w:t>Otsu thresholding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  <w:lang w:val="en-US"/>
        </w:rPr>
        <w:t>Multi-Otsu thresholding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  <w:lang w:val="en-US"/>
        </w:rPr>
        <w:t>Adaptive / Local thresholding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  <w:lang w:val="en-US"/>
        </w:rPr>
        <w:t>Watershed segmentation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  <w:lang w:val="en-US"/>
        </w:rPr>
        <w:t>Random Walker segmentation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  <w:lang w:val="it-IT"/>
        </w:rPr>
        <w:t>Chan-Vese segmentation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  <w:lang w:val="en-US"/>
        </w:rPr>
        <w:t>Morphological Geodesic Active Contours (Morphological Snakes)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Οι μέθοδοι αυτές θα υλοποιηθούν κυρίως με τη βιβλιοθήκη </w:t>
      </w:r>
      <w:r>
        <w:rPr>
          <w:rFonts w:ascii="Times Roman" w:hAnsi="Times Roman"/>
          <w:rtl w:val="0"/>
          <w:lang w:val="fr-FR"/>
        </w:rPr>
        <w:t xml:space="preserve">scikit-image </w:t>
      </w:r>
      <w:r>
        <w:rPr>
          <w:rFonts w:ascii="Times Roman" w:hAnsi="Times Roman" w:hint="default"/>
          <w:rtl w:val="0"/>
        </w:rPr>
        <w:t xml:space="preserve">σε </w:t>
      </w:r>
      <w:r>
        <w:rPr>
          <w:rFonts w:ascii="Times Roman" w:hAnsi="Times Roman"/>
          <w:rtl w:val="0"/>
        </w:rPr>
        <w:t>Python.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Οι μάσκες </w:t>
      </w:r>
      <w:r>
        <w:rPr>
          <w:rFonts w:ascii="Times Roman" w:hAnsi="Times Roman"/>
          <w:rtl w:val="0"/>
          <w:lang w:val="en-US"/>
        </w:rPr>
        <w:t xml:space="preserve">segmentation </w:t>
      </w:r>
      <w:r>
        <w:rPr>
          <w:rFonts w:ascii="Times Roman" w:hAnsi="Times Roman" w:hint="default"/>
          <w:rtl w:val="0"/>
        </w:rPr>
        <w:t xml:space="preserve">θα μετατρέπονται αυτόματα σε </w:t>
      </w:r>
      <w:r>
        <w:rPr>
          <w:rFonts w:ascii="Times Roman" w:hAnsi="Times Roman"/>
          <w:rtl w:val="0"/>
          <w:lang w:val="en-US"/>
        </w:rPr>
        <w:t xml:space="preserve">polygon annotations </w:t>
      </w:r>
      <w:r>
        <w:rPr>
          <w:rFonts w:ascii="Times Roman" w:hAnsi="Times Roman" w:hint="default"/>
          <w:rtl w:val="0"/>
        </w:rPr>
        <w:t xml:space="preserve">με χρήση </w:t>
      </w:r>
      <w:r>
        <w:rPr>
          <w:rFonts w:ascii="Times Roman" w:hAnsi="Times Roman"/>
          <w:rtl w:val="0"/>
          <w:lang w:val="fr-FR"/>
        </w:rPr>
        <w:t xml:space="preserve">contour detection. </w:t>
      </w:r>
      <w:r>
        <w:rPr>
          <w:rFonts w:ascii="Times Roman" w:hAnsi="Times Roman" w:hint="default"/>
          <w:rtl w:val="0"/>
        </w:rPr>
        <w:t xml:space="preserve">Τα </w:t>
      </w:r>
      <w:r>
        <w:rPr>
          <w:rFonts w:ascii="Times Roman" w:hAnsi="Times Roman"/>
          <w:rtl w:val="0"/>
          <w:lang w:val="en-US"/>
        </w:rPr>
        <w:t xml:space="preserve">polygons </w:t>
      </w:r>
      <w:r>
        <w:rPr>
          <w:rFonts w:ascii="Times Roman" w:hAnsi="Times Roman" w:hint="default"/>
          <w:rtl w:val="0"/>
        </w:rPr>
        <w:t xml:space="preserve">θα αποθηκεύονται σε μορφή κατάλληλη για εκπαίδευση μοντέλων </w:t>
      </w:r>
      <w:r>
        <w:rPr>
          <w:rFonts w:ascii="Times Roman" w:hAnsi="Times Roman"/>
          <w:rtl w:val="0"/>
          <w:lang w:val="it-IT"/>
        </w:rPr>
        <w:t>YOLO segmentation.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Στη συνέχεια θα πραγματοποιηθεί εκπαίδευση μοντέλων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Roman" w:hAnsi="Times Roman"/>
          <w:rtl w:val="0"/>
        </w:rPr>
        <w:t>YOLOv11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</w:rPr>
        <w:t>YOLOv26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Στόχος είναι να αξιολογηθεί η αποτελεσματικότητα των </w:t>
      </w:r>
      <w:r>
        <w:rPr>
          <w:rFonts w:ascii="Times Roman" w:hAnsi="Times Roman"/>
          <w:rtl w:val="0"/>
        </w:rPr>
        <w:t xml:space="preserve">datasets </w:t>
      </w:r>
      <w:r>
        <w:rPr>
          <w:rFonts w:ascii="Times Roman" w:hAnsi="Times Roman" w:hint="default"/>
          <w:rtl w:val="0"/>
        </w:rPr>
        <w:t xml:space="preserve">που παράγονται με διαφορετικές </w:t>
      </w:r>
      <w:r>
        <w:rPr>
          <w:rFonts w:ascii="Times Roman" w:hAnsi="Times Roman"/>
          <w:rtl w:val="0"/>
          <w:lang w:val="en-US"/>
        </w:rPr>
        <w:t xml:space="preserve">segmentation </w:t>
      </w:r>
      <w:r>
        <w:rPr>
          <w:rFonts w:ascii="Times Roman" w:hAnsi="Times Roman" w:hint="default"/>
          <w:rtl w:val="0"/>
        </w:rPr>
        <w:t>μεθόδους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Η ποιότητα των συνθετικών μασκών θα αξιολογηθεί με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Intersection over Union (IoU)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  <w:lang w:val="en-US"/>
        </w:rPr>
        <w:t>Pixel accuracy</w:t>
      </w:r>
      <w:r>
        <w:rPr>
          <w:rFonts w:ascii="Times Roman" w:cs="Times Roman" w:hAnsi="Times Roman" w:eastAsia="Times Roman"/>
          <w:rtl w:val="0"/>
        </w:rPr>
        <w:br w:type="textWrapping"/>
        <w:t xml:space="preserve">• </w:t>
      </w:r>
      <w:r>
        <w:rPr>
          <w:rFonts w:ascii="Times Roman" w:hAnsi="Times Roman"/>
          <w:rtl w:val="0"/>
          <w:lang w:val="en-US"/>
        </w:rPr>
        <w:t xml:space="preserve">Performance </w:t>
      </w:r>
      <w:r>
        <w:rPr>
          <w:rFonts w:ascii="Times Roman" w:hAnsi="Times Roman" w:hint="default"/>
          <w:rtl w:val="0"/>
        </w:rPr>
        <w:t xml:space="preserve">των </w:t>
      </w:r>
      <w:r>
        <w:rPr>
          <w:rFonts w:ascii="Times Roman" w:hAnsi="Times Roman"/>
          <w:rtl w:val="0"/>
        </w:rPr>
        <w:t>YOLO models</w:t>
      </w:r>
    </w:p>
    <w:p>
      <w:pPr>
        <w:pStyle w:val="Heading 2"/>
      </w:pPr>
      <w:r>
        <w:rPr>
          <w:rtl w:val="0"/>
        </w:rPr>
        <w:t>Ενδεικτικό Χρονοδιάγραμμα</w:t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72"/>
        <w:gridCol w:w="467"/>
        <w:gridCol w:w="467"/>
        <w:gridCol w:w="468"/>
        <w:gridCol w:w="468"/>
        <w:gridCol w:w="468"/>
        <w:gridCol w:w="468"/>
        <w:gridCol w:w="468"/>
        <w:gridCol w:w="468"/>
        <w:gridCol w:w="468"/>
        <w:gridCol w:w="467"/>
      </w:tblGrid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100"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entury Gothic" w:hAnsi="Century Gothic" w:hint="default"/>
                <w:b w:val="1"/>
                <w:bCs w:val="1"/>
                <w:outline w:val="0"/>
                <w:color w:val="2f5496"/>
                <w:sz w:val="20"/>
                <w:szCs w:val="20"/>
                <w:u w:color="2f5496"/>
                <w:shd w:val="nil" w:color="auto" w:fill="auto"/>
                <w:rtl w:val="0"/>
                <w14:textFill>
                  <w14:solidFill>
                    <w14:srgbClr w14:val="2F5496"/>
                  </w14:solidFill>
                </w14:textFill>
              </w:rPr>
              <w:t>Εβδομάδα</w:t>
            </w:r>
          </w:p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entury Gothic" w:hAnsi="Century Gothic"/>
                <w:b w:val="1"/>
                <w:bCs w:val="1"/>
                <w:outline w:val="0"/>
                <w:color w:val="2f5496"/>
                <w:sz w:val="20"/>
                <w:szCs w:val="20"/>
                <w:u w:color="2f5496"/>
                <w:shd w:val="nil" w:color="auto" w:fill="auto"/>
                <w:rtl w:val="0"/>
                <w14:textFill>
                  <w14:solidFill>
                    <w14:srgbClr w14:val="2F5496"/>
                  </w14:solidFill>
                </w14:textFill>
              </w:rPr>
              <w:t>1</w:t>
            </w:r>
          </w:p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entury Gothic" w:hAnsi="Century Gothic"/>
                <w:b w:val="1"/>
                <w:bCs w:val="1"/>
                <w:outline w:val="0"/>
                <w:color w:val="2f5496"/>
                <w:sz w:val="20"/>
                <w:szCs w:val="20"/>
                <w:u w:color="2f5496"/>
                <w:shd w:val="nil" w:color="auto" w:fill="auto"/>
                <w:rtl w:val="0"/>
                <w14:textFill>
                  <w14:solidFill>
                    <w14:srgbClr w14:val="2F5496"/>
                  </w14:solidFill>
                </w14:textFill>
              </w:rPr>
              <w:t>2</w:t>
            </w:r>
          </w:p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entury Gothic" w:hAnsi="Century Gothic"/>
                <w:b w:val="1"/>
                <w:bCs w:val="1"/>
                <w:outline w:val="0"/>
                <w:color w:val="2f5496"/>
                <w:sz w:val="20"/>
                <w:szCs w:val="20"/>
                <w:u w:color="2f5496"/>
                <w:shd w:val="nil" w:color="auto" w:fill="auto"/>
                <w:rtl w:val="0"/>
                <w14:textFill>
                  <w14:solidFill>
                    <w14:srgbClr w14:val="2F5496"/>
                  </w14:solidFill>
                </w14:textFill>
              </w:rPr>
              <w:t>3</w:t>
            </w:r>
          </w:p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entury Gothic" w:hAnsi="Century Gothic"/>
                <w:b w:val="1"/>
                <w:bCs w:val="1"/>
                <w:outline w:val="0"/>
                <w:color w:val="2f5496"/>
                <w:sz w:val="20"/>
                <w:szCs w:val="20"/>
                <w:u w:color="2f5496"/>
                <w:shd w:val="nil" w:color="auto" w:fill="auto"/>
                <w:rtl w:val="0"/>
                <w14:textFill>
                  <w14:solidFill>
                    <w14:srgbClr w14:val="2F5496"/>
                  </w14:solidFill>
                </w14:textFill>
              </w:rPr>
              <w:t>4</w:t>
            </w:r>
          </w:p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entury Gothic" w:hAnsi="Century Gothic"/>
                <w:b w:val="1"/>
                <w:bCs w:val="1"/>
                <w:outline w:val="0"/>
                <w:color w:val="2f5496"/>
                <w:sz w:val="20"/>
                <w:szCs w:val="20"/>
                <w:u w:color="2f5496"/>
                <w:shd w:val="nil" w:color="auto" w:fill="auto"/>
                <w:rtl w:val="0"/>
                <w14:textFill>
                  <w14:solidFill>
                    <w14:srgbClr w14:val="2F5496"/>
                  </w14:solidFill>
                </w14:textFill>
              </w:rPr>
              <w:t>5</w:t>
            </w:r>
          </w:p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entury Gothic" w:hAnsi="Century Gothic"/>
                <w:b w:val="1"/>
                <w:bCs w:val="1"/>
                <w:outline w:val="0"/>
                <w:color w:val="2f5496"/>
                <w:sz w:val="20"/>
                <w:szCs w:val="20"/>
                <w:u w:color="2f5496"/>
                <w:shd w:val="nil" w:color="auto" w:fill="auto"/>
                <w:rtl w:val="0"/>
                <w14:textFill>
                  <w14:solidFill>
                    <w14:srgbClr w14:val="2F5496"/>
                  </w14:solidFill>
                </w14:textFill>
              </w:rPr>
              <w:t>6</w:t>
            </w:r>
          </w:p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entury Gothic" w:hAnsi="Century Gothic"/>
                <w:b w:val="1"/>
                <w:bCs w:val="1"/>
                <w:outline w:val="0"/>
                <w:color w:val="2f5496"/>
                <w:sz w:val="20"/>
                <w:szCs w:val="20"/>
                <w:u w:color="2f5496"/>
                <w:shd w:val="nil" w:color="auto" w:fill="auto"/>
                <w:rtl w:val="0"/>
                <w14:textFill>
                  <w14:solidFill>
                    <w14:srgbClr w14:val="2F5496"/>
                  </w14:solidFill>
                </w14:textFill>
              </w:rPr>
              <w:t>7</w:t>
            </w:r>
          </w:p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entury Gothic" w:hAnsi="Century Gothic"/>
                <w:b w:val="1"/>
                <w:bCs w:val="1"/>
                <w:outline w:val="0"/>
                <w:color w:val="2f5496"/>
                <w:sz w:val="20"/>
                <w:szCs w:val="20"/>
                <w:u w:color="2f5496"/>
                <w:shd w:val="nil" w:color="auto" w:fill="auto"/>
                <w:rtl w:val="0"/>
                <w14:textFill>
                  <w14:solidFill>
                    <w14:srgbClr w14:val="2F5496"/>
                  </w14:solidFill>
                </w14:textFill>
              </w:rPr>
              <w:t>8</w:t>
            </w:r>
          </w:p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entury Gothic" w:hAnsi="Century Gothic"/>
                <w:b w:val="1"/>
                <w:bCs w:val="1"/>
                <w:outline w:val="0"/>
                <w:color w:val="2f5496"/>
                <w:sz w:val="20"/>
                <w:szCs w:val="20"/>
                <w:u w:color="2f5496"/>
                <w:shd w:val="nil" w:color="auto" w:fill="auto"/>
                <w:rtl w:val="0"/>
                <w14:textFill>
                  <w14:solidFill>
                    <w14:srgbClr w14:val="2F5496"/>
                  </w14:solidFill>
                </w14:textFill>
              </w:rPr>
              <w:t>9</w:t>
            </w:r>
          </w:p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entury Gothic" w:hAnsi="Century Gothic"/>
                <w:b w:val="1"/>
                <w:bCs w:val="1"/>
                <w:outline w:val="0"/>
                <w:color w:val="2f5496"/>
                <w:sz w:val="20"/>
                <w:szCs w:val="20"/>
                <w:u w:color="2f5496"/>
                <w:shd w:val="nil" w:color="auto" w:fill="auto"/>
                <w:rtl w:val="0"/>
                <w14:textFill>
                  <w14:solidFill>
                    <w14:srgbClr w14:val="2F5496"/>
                  </w14:solidFill>
                </w14:textFill>
              </w:rPr>
              <w:t>10</w:t>
            </w:r>
          </w:p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10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entury Gothic" w:hAnsi="Century Gothic" w:hint="default"/>
                <w:sz w:val="20"/>
                <w:szCs w:val="20"/>
                <w:u w:color="000000"/>
                <w:shd w:val="nil" w:color="auto" w:fill="auto"/>
                <w:rtl w:val="0"/>
              </w:rPr>
              <w:t>Σχεδιασμός έρευνας</w:t>
            </w:r>
          </w:p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eaa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eaa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entury Gothic" w:hAnsi="Century Gothic" w:hint="default"/>
                <w:sz w:val="20"/>
                <w:szCs w:val="20"/>
                <w:u w:color="000000"/>
                <w:shd w:val="nil" w:color="auto" w:fill="auto"/>
                <w:rtl w:val="0"/>
              </w:rPr>
              <w:t>Συγγραφή σκιαγραφήματος</w:t>
            </w:r>
          </w:p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eaa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7ba0c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entury Gothic" w:hAnsi="Century Gothic" w:hint="default"/>
                <w:sz w:val="20"/>
                <w:szCs w:val="20"/>
                <w:u w:color="000000"/>
                <w:shd w:val="nil" w:color="auto" w:fill="auto"/>
                <w:rtl w:val="0"/>
              </w:rPr>
              <w:t>Βιβλιογραφική ανασκόπηση</w:t>
            </w:r>
          </w:p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eaa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eaa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7ba0c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entury Gothic" w:hAnsi="Century Gothic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Υλοποίηση </w:t>
            </w:r>
            <w:r>
              <w:rPr>
                <w:rFonts w:ascii="Century Gothic" w:hAnsi="Century Gothic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segmentation pipeline </w:t>
            </w:r>
          </w:p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eaa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7ba0c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7ba0c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90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entury Gothic" w:hAnsi="Century Gothic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Παραγωγή </w:t>
            </w:r>
            <w:r>
              <w:rPr>
                <w:rFonts w:ascii="Century Gothic" w:hAnsi="Century Gothic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synthetic datasets </w:t>
            </w:r>
            <w:r>
              <w:rPr>
                <w:rFonts w:ascii="Century Gothic" w:hAnsi="Century Gothic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και εκπαίδευση μοντέλων </w:t>
            </w:r>
          </w:p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eaa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eaa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90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entury Gothic" w:hAnsi="Century Gothic" w:hint="default"/>
                <w:sz w:val="20"/>
                <w:szCs w:val="20"/>
                <w:u w:color="000000"/>
                <w:rtl w:val="0"/>
              </w:rPr>
              <w:t xml:space="preserve">Ανάλυση αποτελεσμάτων και συγγραφή αναφοράς </w:t>
            </w:r>
          </w:p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eaa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eaa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50" w:hRule="atLeast"/>
        </w:trPr>
        <w:tc>
          <w:tcPr>
            <w:tcW w:type="dxa" w:w="46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entury Gothic" w:hAnsi="Century Gothic" w:hint="default"/>
                <w:sz w:val="20"/>
                <w:szCs w:val="20"/>
                <w:u w:color="000000"/>
                <w:rtl w:val="0"/>
              </w:rPr>
              <w:t>Σχεδιασμός παρουσίασης</w:t>
            </w:r>
          </w:p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eaa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7ba0c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</w:pPr>
    </w:p>
    <w:p>
      <w:pPr>
        <w:pStyle w:val="Heading 2"/>
      </w:pPr>
      <w:r>
        <w:rPr>
          <w:rtl w:val="0"/>
        </w:rPr>
        <w:t>Βιβλιογραφία</w:t>
      </w:r>
    </w:p>
    <w:p>
      <w:pPr>
        <w:pStyle w:val="Body"/>
      </w:pPr>
      <w:r>
        <w:rPr>
          <w:rtl w:val="0"/>
          <w:lang w:val="de-DE"/>
        </w:rPr>
        <w:t>[1] Menze, B.H., Jakab, A., Bauer, S., et al., The Multimodal Brain Tumor Image Segmentation Benchmark (BRATS), IEEE TMI, 2015.</w:t>
      </w:r>
      <w:r>
        <w:br w:type="textWrapping"/>
      </w:r>
      <w:r>
        <w:rPr>
          <w:rtl w:val="0"/>
          <w:lang w:val="en-US"/>
        </w:rPr>
        <w:t>[2] Bakas, S., Akbari, H., Sotiras, A., et al., Advancing The Cancer Genome Atlas glioma MRI collections, Scientific Data, 2017.</w:t>
      </w:r>
      <w:r>
        <w:br w:type="textWrapping"/>
      </w:r>
      <w:r>
        <w:rPr>
          <w:rtl w:val="0"/>
          <w:lang w:val="en-US"/>
        </w:rPr>
        <w:t>[3] Bakas, S., Reyes, M., Jakab, A., et al., Identifying the Best Machine Learning Algorithms for Brain Tumor Segmentation, arXiv, 2019.</w:t>
      </w:r>
      <w:r>
        <w:br w:type="textWrapping"/>
      </w:r>
      <w:r>
        <w:rPr>
          <w:rtl w:val="0"/>
          <w:lang w:val="en-US"/>
        </w:rPr>
        <w:t>[4] Al-Dhabyani, W., Gomaa, M., Khaled, H., et al., Dataset of breast ultrasound images, Data in Brief, 2020.</w:t>
      </w:r>
      <w:r>
        <w:br w:type="textWrapping"/>
      </w:r>
      <w:r>
        <w:rPr>
          <w:rtl w:val="0"/>
          <w:lang w:val="en-US"/>
        </w:rPr>
        <w:t>[5] Jocher, G., Qiu, J., Chaurasia, A., Ultralytics YOLO, GitHub repository, 2023.</w:t>
      </w:r>
      <w:r>
        <w:br w:type="textWrapping"/>
      </w:r>
      <w:r>
        <w:rPr>
          <w:rtl w:val="0"/>
          <w:lang w:val="en-US"/>
        </w:rPr>
        <w:t>[6] Nguyen, M.T.P., Le, T.N., Tran, M.K.P., Leukemia Detection Based on YOLOv11, Springer, 2026.</w:t>
      </w:r>
      <w:r>
        <w:br w:type="textWrapping"/>
      </w:r>
      <w:r>
        <w:rPr>
          <w:rtl w:val="0"/>
          <w:lang w:val="en-US"/>
        </w:rPr>
        <w:t>[7] Beucher, S., Watershed, Hierarchical Segmentation and Waterfall Algorithm, Springer, 1994.</w:t>
      </w:r>
    </w:p>
    <w:p>
      <w:pPr>
        <w:pStyle w:val="Heading 2"/>
      </w:pPr>
      <w:r>
        <w:rPr>
          <w:rtl w:val="0"/>
        </w:rPr>
        <w:t>Ρόλοι Μελών Ομάδας</w:t>
      </w:r>
    </w:p>
    <w:p>
      <w:pPr>
        <w:pStyle w:val="Body"/>
      </w:pPr>
      <w:r>
        <w:rPr>
          <w:rtl w:val="0"/>
        </w:rPr>
        <w:t>Υπεύθυνος Επικοινωνίας</w:t>
      </w:r>
      <w:r>
        <w:rPr>
          <w:rtl w:val="0"/>
        </w:rPr>
        <w:t xml:space="preserve">: </w:t>
      </w:r>
      <w:r>
        <w:rPr>
          <w:rtl w:val="0"/>
        </w:rPr>
        <w:t xml:space="preserve">Ζακυνθινός Ιάσων </w:t>
      </w:r>
      <w:r>
        <w:rPr>
          <w:rtl w:val="0"/>
        </w:rPr>
        <w:t xml:space="preserve">- </w:t>
      </w:r>
      <w:r>
        <w:rPr>
          <w:rtl w:val="0"/>
        </w:rPr>
        <w:t>Δανιήλ</w:t>
      </w:r>
      <w:r>
        <w:rPr>
          <w:rtl w:val="0"/>
        </w:rPr>
        <w:br w:type="textWrapping"/>
        <w:t>Υπεύθυνος Συντονισμού Γραπτής Αναφοράς</w:t>
      </w:r>
      <w:r>
        <w:rPr>
          <w:rtl w:val="0"/>
        </w:rPr>
        <w:t xml:space="preserve">: </w:t>
      </w:r>
      <w:r>
        <w:rPr>
          <w:rtl w:val="0"/>
        </w:rPr>
        <w:t>Πάλλης Γεώργιος</w:t>
        <w:br w:type="textWrapping"/>
        <w:t>Υπεύθυνος Συντονισμού Παρουσίασης</w:t>
      </w:r>
      <w:r>
        <w:rPr>
          <w:rtl w:val="0"/>
        </w:rPr>
        <w:t xml:space="preserve">: </w:t>
      </w:r>
      <w:r>
        <w:rPr>
          <w:rtl w:val="0"/>
        </w:rPr>
        <w:t>Ντόντος Στέργιος</w:t>
        <w:br w:type="textWrapping"/>
        <w:t>Υπεύθυνος Συντονισμού Σκιαγραφήματος και Τεχνήματος</w:t>
      </w:r>
      <w:r>
        <w:rPr>
          <w:rtl w:val="0"/>
        </w:rPr>
        <w:t xml:space="preserve">: </w:t>
      </w:r>
      <w:r>
        <w:rPr>
          <w:rtl w:val="0"/>
        </w:rPr>
        <w:t>Τουρκοχωρίτης Ευάγγελος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  <w:font w:name="Century Goth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