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CC2" w:rsidRDefault="00291AB5" w:rsidP="00291AB5">
      <w:pPr>
        <w:pStyle w:val="Ttulo"/>
        <w:rPr>
          <w:lang w:val="es-ES_tradnl"/>
        </w:rPr>
      </w:pPr>
      <w:r>
        <w:rPr>
          <w:lang w:val="es-ES_tradnl"/>
        </w:rPr>
        <w:t>BDLJE</w:t>
      </w:r>
    </w:p>
    <w:p w:rsidR="00291AB5" w:rsidRDefault="00291AB5" w:rsidP="00291AB5">
      <w:pPr>
        <w:pStyle w:val="Subttulo"/>
        <w:spacing w:after="240"/>
        <w:rPr>
          <w:lang w:val="es-ES_tradnl"/>
        </w:rPr>
      </w:pPr>
      <w:r>
        <w:rPr>
          <w:lang w:val="es-ES_tradnl"/>
        </w:rPr>
        <w:t>Base de datos de límites jurisdiccionales de España</w:t>
      </w:r>
    </w:p>
    <w:p w:rsidR="00267B7C" w:rsidRDefault="003A1104" w:rsidP="009F2481">
      <w:pPr>
        <w:jc w:val="both"/>
        <w:rPr>
          <w:sz w:val="22"/>
          <w:szCs w:val="22"/>
        </w:rPr>
      </w:pPr>
      <w:r>
        <w:rPr>
          <w:sz w:val="22"/>
          <w:szCs w:val="22"/>
        </w:rPr>
        <w:t>En</w:t>
      </w:r>
      <w:r w:rsidR="00267B7C" w:rsidRPr="00BE3A7B">
        <w:rPr>
          <w:sz w:val="22"/>
          <w:szCs w:val="22"/>
        </w:rPr>
        <w:t xml:space="preserve"> cumplimiento de la </w:t>
      </w:r>
      <w:hyperlink r:id="rId9" w:tgtFrame="_blank" w:history="1">
        <w:r w:rsidR="00267B7C" w:rsidRPr="00BE3A7B">
          <w:rPr>
            <w:color w:val="0000FF"/>
            <w:sz w:val="22"/>
            <w:szCs w:val="22"/>
            <w:u w:val="single"/>
          </w:rPr>
          <w:t>Ley 14/2010</w:t>
        </w:r>
      </w:hyperlink>
      <w:r w:rsidR="00267B7C" w:rsidRPr="00BE3A7B">
        <w:rPr>
          <w:sz w:val="22"/>
          <w:szCs w:val="22"/>
        </w:rPr>
        <w:t xml:space="preserve">, de 5 de julio, sobre las Infraestructuras y los Servicios de Información Geográfica en España (LISIGE) que transpone la Directiva </w:t>
      </w:r>
      <w:hyperlink r:id="rId10" w:tgtFrame="_blank" w:history="1">
        <w:r w:rsidR="00267B7C" w:rsidRPr="00BE3A7B">
          <w:rPr>
            <w:color w:val="0000FF"/>
            <w:sz w:val="22"/>
            <w:szCs w:val="22"/>
            <w:u w:val="single"/>
          </w:rPr>
          <w:t>2007/2/CE</w:t>
        </w:r>
      </w:hyperlink>
      <w:r w:rsidR="00267B7C" w:rsidRPr="00BE3A7B">
        <w:rPr>
          <w:sz w:val="22"/>
          <w:szCs w:val="22"/>
        </w:rPr>
        <w:t xml:space="preserve">, de 14 de marzo de 2007, por la que se establece una Infraestructura de Información Espacial en la Comunidad Europea (INSPIRE), </w:t>
      </w:r>
      <w:r>
        <w:rPr>
          <w:sz w:val="22"/>
          <w:szCs w:val="22"/>
        </w:rPr>
        <w:t>el I</w:t>
      </w:r>
      <w:r w:rsidR="002932EE">
        <w:rPr>
          <w:sz w:val="22"/>
          <w:szCs w:val="22"/>
        </w:rPr>
        <w:t xml:space="preserve">nstituto </w:t>
      </w:r>
      <w:r>
        <w:rPr>
          <w:sz w:val="22"/>
          <w:szCs w:val="22"/>
        </w:rPr>
        <w:t>G</w:t>
      </w:r>
      <w:r w:rsidR="002932EE">
        <w:rPr>
          <w:sz w:val="22"/>
          <w:szCs w:val="22"/>
        </w:rPr>
        <w:t xml:space="preserve">eográfico </w:t>
      </w:r>
      <w:r>
        <w:rPr>
          <w:sz w:val="22"/>
          <w:szCs w:val="22"/>
        </w:rPr>
        <w:t>N</w:t>
      </w:r>
      <w:r w:rsidR="002932EE">
        <w:rPr>
          <w:sz w:val="22"/>
          <w:szCs w:val="22"/>
        </w:rPr>
        <w:t>acional</w:t>
      </w:r>
      <w:r>
        <w:rPr>
          <w:sz w:val="22"/>
          <w:szCs w:val="22"/>
        </w:rPr>
        <w:t xml:space="preserve"> publica para descarga la Base de Datos de Lí</w:t>
      </w:r>
      <w:r w:rsidR="001D0907">
        <w:rPr>
          <w:sz w:val="22"/>
          <w:szCs w:val="22"/>
        </w:rPr>
        <w:t>mite</w:t>
      </w:r>
      <w:r>
        <w:rPr>
          <w:sz w:val="22"/>
          <w:szCs w:val="22"/>
        </w:rPr>
        <w:t>s Jurisdiccionales de España</w:t>
      </w:r>
      <w:r w:rsidR="00267B7C" w:rsidRPr="00BE3A7B">
        <w:rPr>
          <w:sz w:val="22"/>
          <w:szCs w:val="22"/>
        </w:rPr>
        <w:t>.</w:t>
      </w:r>
    </w:p>
    <w:p w:rsidR="009F2481" w:rsidRPr="00267B7C" w:rsidRDefault="009F2481" w:rsidP="009F2481">
      <w:pPr>
        <w:jc w:val="both"/>
        <w:rPr>
          <w:lang w:val="es-ES_tradnl"/>
        </w:rPr>
      </w:pPr>
    </w:p>
    <w:p w:rsidR="00C6303F" w:rsidRDefault="00C6303F" w:rsidP="00291AB5">
      <w:pPr>
        <w:pStyle w:val="Ttulo1"/>
        <w:spacing w:before="0"/>
        <w:rPr>
          <w:lang w:val="es-ES_tradnl"/>
        </w:rPr>
      </w:pPr>
      <w:r>
        <w:rPr>
          <w:lang w:val="es-ES_tradnl"/>
        </w:rPr>
        <w:t>Fichero de líneas límite</w:t>
      </w:r>
    </w:p>
    <w:p w:rsidR="00C6303F" w:rsidRDefault="00C6303F" w:rsidP="00C6303F">
      <w:pPr>
        <w:rPr>
          <w:lang w:val="es-ES_tradnl"/>
        </w:rPr>
      </w:pPr>
    </w:p>
    <w:p w:rsidR="00C6303F" w:rsidRDefault="00C6303F" w:rsidP="00291AB5">
      <w:pPr>
        <w:pStyle w:val="Prrafodelista"/>
        <w:numPr>
          <w:ilvl w:val="0"/>
          <w:numId w:val="10"/>
        </w:numPr>
        <w:rPr>
          <w:lang w:val="es-ES_tradnl"/>
        </w:rPr>
      </w:pPr>
      <w:r w:rsidRPr="00291AB5">
        <w:rPr>
          <w:lang w:val="es-ES_tradnl"/>
        </w:rPr>
        <w:t>Formato: SHP</w:t>
      </w:r>
    </w:p>
    <w:p w:rsidR="006F3543" w:rsidRPr="00291AB5" w:rsidRDefault="006F3543" w:rsidP="00291AB5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Codificación: UTF</w:t>
      </w:r>
      <w:r w:rsidR="004E4B0A">
        <w:rPr>
          <w:lang w:val="es-ES_tradnl"/>
        </w:rPr>
        <w:t>-</w:t>
      </w:r>
      <w:r>
        <w:rPr>
          <w:lang w:val="es-ES_tradnl"/>
        </w:rPr>
        <w:t>8</w:t>
      </w:r>
      <w:bookmarkStart w:id="0" w:name="_GoBack"/>
      <w:bookmarkEnd w:id="0"/>
    </w:p>
    <w:p w:rsidR="00C6303F" w:rsidRPr="00291AB5" w:rsidRDefault="00291AB5" w:rsidP="00291AB5">
      <w:pPr>
        <w:pStyle w:val="Prrafodelista"/>
        <w:numPr>
          <w:ilvl w:val="0"/>
          <w:numId w:val="10"/>
        </w:numPr>
        <w:rPr>
          <w:lang w:val="es-ES_tradnl"/>
        </w:rPr>
      </w:pPr>
      <w:r w:rsidRPr="00291AB5">
        <w:rPr>
          <w:lang w:val="es-ES_tradnl"/>
        </w:rPr>
        <w:t xml:space="preserve">Ficheros </w:t>
      </w:r>
      <w:r w:rsidR="00C6303F" w:rsidRPr="00291AB5">
        <w:rPr>
          <w:lang w:val="es-ES_tradnl"/>
        </w:rPr>
        <w:t>Península y Baleares</w:t>
      </w:r>
      <w:r w:rsidR="002F5D3A">
        <w:rPr>
          <w:lang w:val="es-ES_tradnl"/>
        </w:rPr>
        <w:t>:</w:t>
      </w:r>
    </w:p>
    <w:p w:rsidR="00C6303F" w:rsidRPr="00291AB5" w:rsidRDefault="00C6303F" w:rsidP="00291AB5">
      <w:pPr>
        <w:pStyle w:val="Prrafodelista"/>
        <w:numPr>
          <w:ilvl w:val="1"/>
          <w:numId w:val="10"/>
        </w:numPr>
        <w:rPr>
          <w:lang w:val="es-ES_tradnl"/>
        </w:rPr>
      </w:pPr>
      <w:r w:rsidRPr="00291AB5">
        <w:rPr>
          <w:lang w:val="es-ES_tradnl"/>
        </w:rPr>
        <w:t>Líneas límite municipales: ll_municipales_inspire_peninbal_</w:t>
      </w:r>
      <w:r w:rsidR="00D9057C">
        <w:rPr>
          <w:lang w:val="es-ES_tradnl"/>
        </w:rPr>
        <w:t>etrs89</w:t>
      </w:r>
    </w:p>
    <w:p w:rsidR="00C6303F" w:rsidRPr="00291AB5" w:rsidRDefault="00C6303F" w:rsidP="00291AB5">
      <w:pPr>
        <w:pStyle w:val="Prrafodelista"/>
        <w:numPr>
          <w:ilvl w:val="1"/>
          <w:numId w:val="10"/>
        </w:numPr>
        <w:rPr>
          <w:lang w:val="es-ES_tradnl"/>
        </w:rPr>
      </w:pPr>
      <w:r w:rsidRPr="00291AB5">
        <w:rPr>
          <w:lang w:val="es-ES_tradnl"/>
        </w:rPr>
        <w:t>Líneas límite provinciales:</w:t>
      </w:r>
      <w:r w:rsidRPr="00C6303F">
        <w:t xml:space="preserve"> </w:t>
      </w:r>
      <w:proofErr w:type="spellStart"/>
      <w:r w:rsidRPr="00291AB5">
        <w:rPr>
          <w:lang w:val="es-ES_tradnl"/>
        </w:rPr>
        <w:t>ll_provinciales_inspire_peninbal</w:t>
      </w:r>
      <w:proofErr w:type="spellEnd"/>
      <w:r w:rsidRPr="00291AB5">
        <w:rPr>
          <w:lang w:val="es-ES_tradnl"/>
        </w:rPr>
        <w:t>_</w:t>
      </w:r>
      <w:r w:rsidR="00D9057C" w:rsidRPr="00D9057C">
        <w:rPr>
          <w:lang w:val="es-ES_tradnl"/>
        </w:rPr>
        <w:t xml:space="preserve"> </w:t>
      </w:r>
      <w:r w:rsidR="00D9057C">
        <w:rPr>
          <w:lang w:val="es-ES_tradnl"/>
        </w:rPr>
        <w:t>etrs89</w:t>
      </w:r>
    </w:p>
    <w:p w:rsidR="00C6303F" w:rsidRPr="00291AB5" w:rsidRDefault="00C6303F" w:rsidP="00291AB5">
      <w:pPr>
        <w:pStyle w:val="Prrafodelista"/>
        <w:numPr>
          <w:ilvl w:val="1"/>
          <w:numId w:val="10"/>
        </w:numPr>
        <w:rPr>
          <w:lang w:val="es-ES_tradnl"/>
        </w:rPr>
      </w:pPr>
      <w:r w:rsidRPr="00291AB5">
        <w:rPr>
          <w:lang w:val="es-ES_tradnl"/>
        </w:rPr>
        <w:t>Líneas límite autonómicas:</w:t>
      </w:r>
      <w:r w:rsidRPr="00C6303F">
        <w:t xml:space="preserve"> </w:t>
      </w:r>
      <w:proofErr w:type="spellStart"/>
      <w:r w:rsidRPr="00291AB5">
        <w:rPr>
          <w:lang w:val="es-ES_tradnl"/>
        </w:rPr>
        <w:t>ll_autonomicas_inspire_peninbal</w:t>
      </w:r>
      <w:proofErr w:type="spellEnd"/>
      <w:r w:rsidRPr="00291AB5">
        <w:rPr>
          <w:lang w:val="es-ES_tradnl"/>
        </w:rPr>
        <w:t>_</w:t>
      </w:r>
      <w:r w:rsidR="00D9057C" w:rsidRPr="00D9057C">
        <w:rPr>
          <w:lang w:val="es-ES_tradnl"/>
        </w:rPr>
        <w:t xml:space="preserve"> </w:t>
      </w:r>
      <w:r w:rsidR="00D9057C">
        <w:rPr>
          <w:lang w:val="es-ES_tradnl"/>
        </w:rPr>
        <w:t>etrs89</w:t>
      </w:r>
    </w:p>
    <w:p w:rsidR="00C6303F" w:rsidRPr="00291AB5" w:rsidRDefault="00291AB5" w:rsidP="00291AB5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Ficheros </w:t>
      </w:r>
      <w:r w:rsidR="00C6303F" w:rsidRPr="00291AB5">
        <w:rPr>
          <w:lang w:val="es-ES_tradnl"/>
        </w:rPr>
        <w:t>Islas Canarias</w:t>
      </w:r>
      <w:r w:rsidR="002F5D3A">
        <w:rPr>
          <w:lang w:val="es-ES_tradnl"/>
        </w:rPr>
        <w:t>:</w:t>
      </w:r>
    </w:p>
    <w:p w:rsidR="00C6303F" w:rsidRPr="00291AB5" w:rsidRDefault="00C6303F" w:rsidP="00291AB5">
      <w:pPr>
        <w:pStyle w:val="Prrafodelista"/>
        <w:numPr>
          <w:ilvl w:val="1"/>
          <w:numId w:val="10"/>
        </w:numPr>
        <w:rPr>
          <w:lang w:val="es-ES_tradnl"/>
        </w:rPr>
      </w:pPr>
      <w:r w:rsidRPr="00291AB5">
        <w:rPr>
          <w:lang w:val="es-ES_tradnl"/>
        </w:rPr>
        <w:t>Líneas límite municipales: ll_municipales_inspire_canarias_</w:t>
      </w:r>
      <w:r w:rsidR="00D9057C">
        <w:rPr>
          <w:lang w:val="es-ES_tradnl"/>
        </w:rPr>
        <w:t>wgs84</w:t>
      </w:r>
    </w:p>
    <w:p w:rsidR="00C6303F" w:rsidRPr="00291AB5" w:rsidRDefault="00C6303F" w:rsidP="00291AB5">
      <w:pPr>
        <w:pStyle w:val="Prrafodelista"/>
        <w:numPr>
          <w:ilvl w:val="1"/>
          <w:numId w:val="10"/>
        </w:numPr>
        <w:rPr>
          <w:lang w:val="es-ES_tradnl"/>
        </w:rPr>
      </w:pPr>
      <w:r w:rsidRPr="00291AB5">
        <w:rPr>
          <w:lang w:val="es-ES_tradnl"/>
        </w:rPr>
        <w:t>Líneas límite provinciales:</w:t>
      </w:r>
      <w:r w:rsidRPr="00C6303F">
        <w:t xml:space="preserve"> </w:t>
      </w:r>
      <w:r w:rsidRPr="00291AB5">
        <w:rPr>
          <w:lang w:val="es-ES_tradnl"/>
        </w:rPr>
        <w:t>ll_provinciales_inspire_canarias_</w:t>
      </w:r>
      <w:r w:rsidR="00D9057C">
        <w:rPr>
          <w:lang w:val="es-ES_tradnl"/>
        </w:rPr>
        <w:t>wgs84</w:t>
      </w:r>
    </w:p>
    <w:p w:rsidR="00C6303F" w:rsidRPr="00291AB5" w:rsidRDefault="00C6303F" w:rsidP="00291AB5">
      <w:pPr>
        <w:pStyle w:val="Prrafodelista"/>
        <w:numPr>
          <w:ilvl w:val="1"/>
          <w:numId w:val="10"/>
        </w:numPr>
        <w:rPr>
          <w:lang w:val="es-ES_tradnl"/>
        </w:rPr>
      </w:pPr>
      <w:r w:rsidRPr="00291AB5">
        <w:rPr>
          <w:lang w:val="es-ES_tradnl"/>
        </w:rPr>
        <w:t>Líneas límite autonómicas:</w:t>
      </w:r>
      <w:r w:rsidRPr="00C6303F">
        <w:t xml:space="preserve"> </w:t>
      </w:r>
      <w:r w:rsidRPr="00291AB5">
        <w:rPr>
          <w:lang w:val="es-ES_tradnl"/>
        </w:rPr>
        <w:t>ll_autonomicas_inspire_canarias_</w:t>
      </w:r>
      <w:r w:rsidR="00D9057C">
        <w:rPr>
          <w:lang w:val="es-ES_tradnl"/>
        </w:rPr>
        <w:t>wgs84</w:t>
      </w:r>
    </w:p>
    <w:p w:rsidR="00C6303F" w:rsidRPr="00291AB5" w:rsidRDefault="00C6303F" w:rsidP="00291AB5">
      <w:pPr>
        <w:pStyle w:val="Prrafodelista"/>
        <w:numPr>
          <w:ilvl w:val="0"/>
          <w:numId w:val="10"/>
        </w:numPr>
        <w:rPr>
          <w:lang w:val="es-ES_tradnl"/>
        </w:rPr>
      </w:pPr>
      <w:r w:rsidRPr="00291AB5">
        <w:rPr>
          <w:lang w:val="es-ES_tradnl"/>
        </w:rPr>
        <w:t>Sistema de referencia</w:t>
      </w:r>
      <w:r w:rsidR="002F5D3A">
        <w:rPr>
          <w:lang w:val="es-ES_tradnl"/>
        </w:rPr>
        <w:t>:</w:t>
      </w:r>
    </w:p>
    <w:p w:rsidR="00C6303F" w:rsidRPr="00FE65DD" w:rsidRDefault="00C6303F" w:rsidP="00291AB5">
      <w:pPr>
        <w:pStyle w:val="Prrafodelista"/>
        <w:numPr>
          <w:ilvl w:val="1"/>
          <w:numId w:val="10"/>
        </w:numPr>
        <w:rPr>
          <w:lang w:val="es-ES_tradnl"/>
        </w:rPr>
      </w:pPr>
      <w:r w:rsidRPr="00FE65DD">
        <w:rPr>
          <w:lang w:val="es-ES_tradnl"/>
        </w:rPr>
        <w:t>ETRS89</w:t>
      </w:r>
      <w:r w:rsidR="00FE65DD" w:rsidRPr="00FE65DD">
        <w:rPr>
          <w:lang w:val="es-ES_tradnl"/>
        </w:rPr>
        <w:t>:</w:t>
      </w:r>
      <w:r w:rsidRPr="00FE65DD">
        <w:rPr>
          <w:lang w:val="es-ES_tradnl"/>
        </w:rPr>
        <w:t xml:space="preserve"> </w:t>
      </w:r>
      <w:r w:rsidR="00FE65DD" w:rsidRPr="00FE65DD">
        <w:rPr>
          <w:lang w:val="es-ES_tradnl"/>
        </w:rPr>
        <w:t>P</w:t>
      </w:r>
      <w:r w:rsidRPr="00FE65DD">
        <w:rPr>
          <w:lang w:val="es-ES_tradnl"/>
        </w:rPr>
        <w:t>enínsula y Baleares</w:t>
      </w:r>
      <w:r w:rsidR="00FE65DD" w:rsidRPr="00FE65DD">
        <w:rPr>
          <w:lang w:val="es-ES_tradnl"/>
        </w:rPr>
        <w:t>. Coordenadas</w:t>
      </w:r>
      <w:r w:rsidR="00D9057C">
        <w:rPr>
          <w:lang w:val="es-ES_tradnl"/>
        </w:rPr>
        <w:t xml:space="preserve"> </w:t>
      </w:r>
      <w:r w:rsidR="00FE65DD" w:rsidRPr="00FE65DD">
        <w:rPr>
          <w:lang w:val="es-ES_tradnl"/>
        </w:rPr>
        <w:t xml:space="preserve"> geográficas</w:t>
      </w:r>
      <w:r w:rsidR="00FE65DD">
        <w:rPr>
          <w:lang w:val="es-ES_tradnl"/>
        </w:rPr>
        <w:t>.</w:t>
      </w:r>
    </w:p>
    <w:p w:rsidR="00C6303F" w:rsidRDefault="00FE65DD" w:rsidP="00291AB5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REGCAN95</w:t>
      </w:r>
      <w:r w:rsidR="00D9057C">
        <w:rPr>
          <w:lang w:val="es-ES_tradnl"/>
        </w:rPr>
        <w:t xml:space="preserve"> compatible WGS84</w:t>
      </w:r>
      <w:r>
        <w:rPr>
          <w:lang w:val="es-ES_tradnl"/>
        </w:rPr>
        <w:t>:</w:t>
      </w:r>
      <w:r w:rsidR="00C6303F" w:rsidRPr="00291AB5">
        <w:rPr>
          <w:lang w:val="es-ES_tradnl"/>
        </w:rPr>
        <w:t xml:space="preserve"> Islas Canarias</w:t>
      </w:r>
      <w:r>
        <w:rPr>
          <w:lang w:val="es-ES_tradnl"/>
        </w:rPr>
        <w:t xml:space="preserve">. </w:t>
      </w:r>
      <w:r w:rsidRPr="00FE65DD">
        <w:rPr>
          <w:lang w:val="es-ES_tradnl"/>
        </w:rPr>
        <w:t>Coordenadas</w:t>
      </w:r>
      <w:r w:rsidR="00D9057C">
        <w:rPr>
          <w:lang w:val="es-ES_tradnl"/>
        </w:rPr>
        <w:t xml:space="preserve"> </w:t>
      </w:r>
      <w:r w:rsidRPr="00FE65DD">
        <w:rPr>
          <w:lang w:val="es-ES_tradnl"/>
        </w:rPr>
        <w:t xml:space="preserve"> geográficas</w:t>
      </w:r>
      <w:r>
        <w:rPr>
          <w:lang w:val="es-ES_tradnl"/>
        </w:rPr>
        <w:t>.</w:t>
      </w:r>
    </w:p>
    <w:p w:rsidR="00C6303F" w:rsidRPr="00FE65DD" w:rsidRDefault="00C6303F" w:rsidP="00291AB5">
      <w:pPr>
        <w:pStyle w:val="Prrafodelista"/>
        <w:numPr>
          <w:ilvl w:val="0"/>
          <w:numId w:val="10"/>
        </w:numPr>
      </w:pPr>
      <w:r w:rsidRPr="00FE65DD">
        <w:t>Atributos</w:t>
      </w:r>
      <w:r w:rsidR="002F5D3A" w:rsidRPr="00FE65DD">
        <w:t>:</w:t>
      </w:r>
    </w:p>
    <w:p w:rsidR="00C6303F" w:rsidRPr="00FE65DD" w:rsidRDefault="00C6303F" w:rsidP="00291AB5">
      <w:pPr>
        <w:pStyle w:val="Prrafodelista"/>
        <w:numPr>
          <w:ilvl w:val="1"/>
          <w:numId w:val="10"/>
        </w:numPr>
      </w:pPr>
      <w:r w:rsidRPr="00FE65DD">
        <w:t xml:space="preserve">INSPIREID: </w:t>
      </w:r>
      <w:r w:rsidR="00AC13CE" w:rsidRPr="00291AB5">
        <w:t xml:space="preserve">identificador </w:t>
      </w:r>
      <w:r w:rsidRPr="00FE65DD">
        <w:t>INSPIRE</w:t>
      </w:r>
      <w:r w:rsidR="00267B7C" w:rsidRPr="00FE65DD">
        <w:t xml:space="preserve"> provisional.</w:t>
      </w:r>
    </w:p>
    <w:p w:rsidR="00C6303F" w:rsidRPr="00291AB5" w:rsidRDefault="00C6303F" w:rsidP="00291AB5">
      <w:pPr>
        <w:pStyle w:val="Prrafodelista"/>
        <w:numPr>
          <w:ilvl w:val="1"/>
          <w:numId w:val="10"/>
        </w:numPr>
      </w:pPr>
      <w:r w:rsidRPr="00291AB5">
        <w:t>COUNTRY</w:t>
      </w:r>
      <w:r w:rsidR="00291AB5" w:rsidRPr="00291AB5">
        <w:t>: identificador del país</w:t>
      </w:r>
      <w:r w:rsidR="00267B7C">
        <w:t>.</w:t>
      </w:r>
    </w:p>
    <w:p w:rsidR="00C6303F" w:rsidRPr="00291AB5" w:rsidRDefault="00C6303F" w:rsidP="00291AB5">
      <w:pPr>
        <w:pStyle w:val="Prrafodelista"/>
        <w:numPr>
          <w:ilvl w:val="1"/>
          <w:numId w:val="10"/>
        </w:numPr>
      </w:pPr>
      <w:r w:rsidRPr="00291AB5">
        <w:t>NATIONALE</w:t>
      </w:r>
      <w:r w:rsidR="00291AB5" w:rsidRPr="00291AB5">
        <w:t xml:space="preserve">: </w:t>
      </w:r>
      <w:r w:rsidR="00291AB5">
        <w:t>nivel jerá</w:t>
      </w:r>
      <w:r w:rsidR="00267B7C">
        <w:t>r</w:t>
      </w:r>
      <w:r w:rsidR="00291AB5">
        <w:t>quico</w:t>
      </w:r>
      <w:r w:rsidR="00267B7C">
        <w:t>.</w:t>
      </w:r>
    </w:p>
    <w:p w:rsidR="00C6303F" w:rsidRPr="00C6303F" w:rsidRDefault="00C6303F" w:rsidP="00291AB5">
      <w:pPr>
        <w:pStyle w:val="Prrafodelista"/>
        <w:numPr>
          <w:ilvl w:val="1"/>
          <w:numId w:val="10"/>
        </w:numPr>
      </w:pPr>
      <w:r w:rsidRPr="00C6303F">
        <w:t>NAME_BOUND: nombre del deslinde. Entidades separadas por el car</w:t>
      </w:r>
      <w:r>
        <w:t>ácter #</w:t>
      </w:r>
      <w:r w:rsidR="00267B7C">
        <w:t>.</w:t>
      </w:r>
    </w:p>
    <w:p w:rsidR="00C6303F" w:rsidRDefault="00C6303F" w:rsidP="00291AB5">
      <w:pPr>
        <w:pStyle w:val="Prrafodelista"/>
        <w:numPr>
          <w:ilvl w:val="1"/>
          <w:numId w:val="10"/>
        </w:numPr>
      </w:pPr>
      <w:r w:rsidRPr="00C6303F">
        <w:t>DATE_BOUND: fecha de la última modificaci</w:t>
      </w:r>
      <w:r>
        <w:t>ón de la línea</w:t>
      </w:r>
      <w:r w:rsidR="00267B7C">
        <w:t>.</w:t>
      </w:r>
    </w:p>
    <w:p w:rsidR="00C6303F" w:rsidRDefault="00C6303F" w:rsidP="00291AB5">
      <w:pPr>
        <w:pStyle w:val="Prrafodelista"/>
        <w:numPr>
          <w:ilvl w:val="1"/>
          <w:numId w:val="10"/>
        </w:numPr>
      </w:pPr>
      <w:r>
        <w:t xml:space="preserve">URL_RESOUR: </w:t>
      </w:r>
    </w:p>
    <w:p w:rsidR="00291AB5" w:rsidRDefault="00291AB5" w:rsidP="00291AB5">
      <w:pPr>
        <w:pStyle w:val="Prrafodelista"/>
        <w:numPr>
          <w:ilvl w:val="2"/>
          <w:numId w:val="10"/>
        </w:numPr>
      </w:pPr>
      <w:r>
        <w:t>Municipales: URI de la hoja registral asociada a la línea en formato PDF</w:t>
      </w:r>
    </w:p>
    <w:p w:rsidR="00291AB5" w:rsidRDefault="00291AB5" w:rsidP="00291AB5">
      <w:pPr>
        <w:pStyle w:val="Prrafodelista"/>
        <w:numPr>
          <w:ilvl w:val="2"/>
          <w:numId w:val="10"/>
        </w:numPr>
      </w:pPr>
      <w:r>
        <w:t>Provinciales y autonómicas: URL del servicio CSW del IGN</w:t>
      </w:r>
    </w:p>
    <w:p w:rsidR="00267B7C" w:rsidRDefault="00267B7C">
      <w:pPr>
        <w:spacing w:after="200" w:line="276" w:lineRule="auto"/>
      </w:pPr>
      <w:r>
        <w:br w:type="page"/>
      </w:r>
    </w:p>
    <w:p w:rsidR="00291AB5" w:rsidRDefault="00291AB5" w:rsidP="00291AB5">
      <w:pPr>
        <w:pStyle w:val="Ttulo1"/>
        <w:spacing w:before="0"/>
        <w:rPr>
          <w:lang w:val="es-ES_tradnl"/>
        </w:rPr>
      </w:pPr>
      <w:r>
        <w:rPr>
          <w:lang w:val="es-ES_tradnl"/>
        </w:rPr>
        <w:lastRenderedPageBreak/>
        <w:t>Fichero de unidades administrativas</w:t>
      </w:r>
    </w:p>
    <w:p w:rsidR="00291AB5" w:rsidRDefault="00291AB5" w:rsidP="00291AB5">
      <w:pPr>
        <w:rPr>
          <w:lang w:val="es-ES_tradnl"/>
        </w:rPr>
      </w:pPr>
    </w:p>
    <w:p w:rsidR="00291AB5" w:rsidRPr="00291AB5" w:rsidRDefault="00291AB5" w:rsidP="00291AB5">
      <w:pPr>
        <w:pStyle w:val="Prrafodelista"/>
        <w:numPr>
          <w:ilvl w:val="0"/>
          <w:numId w:val="10"/>
        </w:numPr>
        <w:rPr>
          <w:lang w:val="es-ES_tradnl"/>
        </w:rPr>
      </w:pPr>
      <w:r w:rsidRPr="00291AB5">
        <w:rPr>
          <w:lang w:val="es-ES_tradnl"/>
        </w:rPr>
        <w:t>Formato: SHP</w:t>
      </w:r>
    </w:p>
    <w:p w:rsidR="00291AB5" w:rsidRPr="00291AB5" w:rsidRDefault="00291AB5" w:rsidP="00291AB5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Ficheros </w:t>
      </w:r>
      <w:r w:rsidRPr="00291AB5">
        <w:rPr>
          <w:lang w:val="es-ES_tradnl"/>
        </w:rPr>
        <w:t>Península y Baleares</w:t>
      </w:r>
      <w:r w:rsidR="002F5D3A">
        <w:rPr>
          <w:lang w:val="es-ES_tradnl"/>
        </w:rPr>
        <w:t>:</w:t>
      </w:r>
    </w:p>
    <w:p w:rsidR="00291AB5" w:rsidRPr="00291AB5" w:rsidRDefault="00291AB5" w:rsidP="00291AB5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Recintos</w:t>
      </w:r>
      <w:r w:rsidRPr="00291AB5">
        <w:rPr>
          <w:lang w:val="es-ES_tradnl"/>
        </w:rPr>
        <w:t xml:space="preserve"> municipales: </w:t>
      </w:r>
      <w:r>
        <w:rPr>
          <w:lang w:val="es-ES_tradnl"/>
        </w:rPr>
        <w:t>poligonos</w:t>
      </w:r>
      <w:r w:rsidRPr="00291AB5">
        <w:rPr>
          <w:lang w:val="es-ES_tradnl"/>
        </w:rPr>
        <w:t>_municipales_inspire_peninbal_</w:t>
      </w:r>
      <w:r w:rsidR="00D9057C">
        <w:rPr>
          <w:lang w:val="es-ES_tradnl"/>
        </w:rPr>
        <w:t>etrs89</w:t>
      </w:r>
    </w:p>
    <w:p w:rsidR="00291AB5" w:rsidRPr="00291AB5" w:rsidRDefault="00291AB5" w:rsidP="00291AB5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Recintos</w:t>
      </w:r>
      <w:r w:rsidRPr="00291AB5">
        <w:rPr>
          <w:lang w:val="es-ES_tradnl"/>
        </w:rPr>
        <w:t xml:space="preserve"> provinciales:</w:t>
      </w:r>
      <w:r w:rsidRPr="00C6303F">
        <w:t xml:space="preserve"> </w:t>
      </w:r>
      <w:proofErr w:type="spellStart"/>
      <w:r>
        <w:rPr>
          <w:lang w:val="es-ES_tradnl"/>
        </w:rPr>
        <w:t>poligonos</w:t>
      </w:r>
      <w:r w:rsidRPr="00291AB5">
        <w:rPr>
          <w:lang w:val="es-ES_tradnl"/>
        </w:rPr>
        <w:t>_provinciales_inspire_peninbal</w:t>
      </w:r>
      <w:proofErr w:type="spellEnd"/>
      <w:r w:rsidRPr="00291AB5">
        <w:rPr>
          <w:lang w:val="es-ES_tradnl"/>
        </w:rPr>
        <w:t>_</w:t>
      </w:r>
      <w:r w:rsidR="00D9057C" w:rsidRPr="00D9057C">
        <w:rPr>
          <w:lang w:val="es-ES_tradnl"/>
        </w:rPr>
        <w:t xml:space="preserve"> </w:t>
      </w:r>
      <w:r w:rsidR="00D9057C">
        <w:rPr>
          <w:lang w:val="es-ES_tradnl"/>
        </w:rPr>
        <w:t>etrs89</w:t>
      </w:r>
    </w:p>
    <w:p w:rsidR="00291AB5" w:rsidRPr="00291AB5" w:rsidRDefault="00291AB5" w:rsidP="00291AB5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Recintos</w:t>
      </w:r>
      <w:r w:rsidRPr="00291AB5">
        <w:rPr>
          <w:lang w:val="es-ES_tradnl"/>
        </w:rPr>
        <w:t xml:space="preserve"> </w:t>
      </w:r>
      <w:r>
        <w:rPr>
          <w:lang w:val="es-ES_tradnl"/>
        </w:rPr>
        <w:t>a</w:t>
      </w:r>
      <w:r w:rsidRPr="00291AB5">
        <w:rPr>
          <w:lang w:val="es-ES_tradnl"/>
        </w:rPr>
        <w:t>utonómic</w:t>
      </w:r>
      <w:r>
        <w:rPr>
          <w:lang w:val="es-ES_tradnl"/>
        </w:rPr>
        <w:t>o</w:t>
      </w:r>
      <w:r w:rsidRPr="00291AB5">
        <w:rPr>
          <w:lang w:val="es-ES_tradnl"/>
        </w:rPr>
        <w:t>s:</w:t>
      </w:r>
      <w:r w:rsidRPr="00C6303F">
        <w:t xml:space="preserve"> </w:t>
      </w:r>
      <w:proofErr w:type="spellStart"/>
      <w:r>
        <w:rPr>
          <w:lang w:val="es-ES_tradnl"/>
        </w:rPr>
        <w:t>poligonos</w:t>
      </w:r>
      <w:r w:rsidRPr="00291AB5">
        <w:rPr>
          <w:lang w:val="es-ES_tradnl"/>
        </w:rPr>
        <w:t>_autonomicas_inspire_peninbal</w:t>
      </w:r>
      <w:proofErr w:type="spellEnd"/>
      <w:r w:rsidRPr="00291AB5">
        <w:rPr>
          <w:lang w:val="es-ES_tradnl"/>
        </w:rPr>
        <w:t>_</w:t>
      </w:r>
      <w:r w:rsidR="00D9057C" w:rsidRPr="00D9057C">
        <w:rPr>
          <w:lang w:val="es-ES_tradnl"/>
        </w:rPr>
        <w:t xml:space="preserve"> </w:t>
      </w:r>
      <w:r w:rsidR="00D9057C">
        <w:rPr>
          <w:lang w:val="es-ES_tradnl"/>
        </w:rPr>
        <w:t>etrs89</w:t>
      </w:r>
    </w:p>
    <w:p w:rsidR="00291AB5" w:rsidRPr="00291AB5" w:rsidRDefault="00291AB5" w:rsidP="00291AB5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Ficheros </w:t>
      </w:r>
      <w:r w:rsidRPr="00291AB5">
        <w:rPr>
          <w:lang w:val="es-ES_tradnl"/>
        </w:rPr>
        <w:t>Islas Canarias</w:t>
      </w:r>
      <w:r w:rsidR="002F5D3A">
        <w:rPr>
          <w:lang w:val="es-ES_tradnl"/>
        </w:rPr>
        <w:t>:</w:t>
      </w:r>
    </w:p>
    <w:p w:rsidR="00291AB5" w:rsidRPr="00291AB5" w:rsidRDefault="00291AB5" w:rsidP="00291AB5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Recintos</w:t>
      </w:r>
      <w:r w:rsidRPr="00291AB5">
        <w:rPr>
          <w:lang w:val="es-ES_tradnl"/>
        </w:rPr>
        <w:t xml:space="preserve"> municipales: </w:t>
      </w:r>
      <w:r>
        <w:rPr>
          <w:lang w:val="es-ES_tradnl"/>
        </w:rPr>
        <w:t>poligonos</w:t>
      </w:r>
      <w:r w:rsidRPr="00291AB5">
        <w:rPr>
          <w:lang w:val="es-ES_tradnl"/>
        </w:rPr>
        <w:t>_municipales</w:t>
      </w:r>
      <w:r>
        <w:rPr>
          <w:lang w:val="es-ES_tradnl"/>
        </w:rPr>
        <w:t>_inspire</w:t>
      </w:r>
      <w:r w:rsidRPr="00291AB5">
        <w:rPr>
          <w:lang w:val="es-ES_tradnl"/>
        </w:rPr>
        <w:t>_canarias_</w:t>
      </w:r>
      <w:r w:rsidR="00D9057C">
        <w:rPr>
          <w:lang w:val="es-ES_tradnl"/>
        </w:rPr>
        <w:t>wgs84</w:t>
      </w:r>
    </w:p>
    <w:p w:rsidR="00291AB5" w:rsidRPr="00291AB5" w:rsidRDefault="00291AB5" w:rsidP="00291AB5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Recintos</w:t>
      </w:r>
      <w:r w:rsidRPr="00291AB5">
        <w:rPr>
          <w:lang w:val="es-ES_tradnl"/>
        </w:rPr>
        <w:t xml:space="preserve"> provinciales:</w:t>
      </w:r>
      <w:r w:rsidRPr="00C6303F">
        <w:t xml:space="preserve"> </w:t>
      </w:r>
      <w:proofErr w:type="spellStart"/>
      <w:r>
        <w:rPr>
          <w:lang w:val="es-ES_tradnl"/>
        </w:rPr>
        <w:t>poligonos</w:t>
      </w:r>
      <w:r w:rsidRPr="00291AB5">
        <w:rPr>
          <w:lang w:val="es-ES_tradnl"/>
        </w:rPr>
        <w:t>_provinciales_inspire_canarias</w:t>
      </w:r>
      <w:proofErr w:type="spellEnd"/>
      <w:r w:rsidRPr="00291AB5">
        <w:rPr>
          <w:lang w:val="es-ES_tradnl"/>
        </w:rPr>
        <w:t>_</w:t>
      </w:r>
      <w:r w:rsidR="00D9057C" w:rsidRPr="00D9057C">
        <w:rPr>
          <w:lang w:val="es-ES_tradnl"/>
        </w:rPr>
        <w:t xml:space="preserve"> </w:t>
      </w:r>
      <w:r w:rsidR="00D9057C">
        <w:rPr>
          <w:lang w:val="es-ES_tradnl"/>
        </w:rPr>
        <w:t>wgs84</w:t>
      </w:r>
    </w:p>
    <w:p w:rsidR="00291AB5" w:rsidRPr="00291AB5" w:rsidRDefault="00291AB5" w:rsidP="00291AB5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Recintos</w:t>
      </w:r>
      <w:r w:rsidRPr="00291AB5">
        <w:rPr>
          <w:lang w:val="es-ES_tradnl"/>
        </w:rPr>
        <w:t xml:space="preserve"> autonómicas:</w:t>
      </w:r>
      <w:r w:rsidRPr="00C6303F">
        <w:t xml:space="preserve"> </w:t>
      </w:r>
      <w:proofErr w:type="spellStart"/>
      <w:r>
        <w:rPr>
          <w:lang w:val="es-ES_tradnl"/>
        </w:rPr>
        <w:t>poligonos</w:t>
      </w:r>
      <w:r w:rsidRPr="00291AB5">
        <w:rPr>
          <w:lang w:val="es-ES_tradnl"/>
        </w:rPr>
        <w:t>_autonomicas_inspire_canarias</w:t>
      </w:r>
      <w:proofErr w:type="spellEnd"/>
      <w:r w:rsidRPr="00291AB5">
        <w:rPr>
          <w:lang w:val="es-ES_tradnl"/>
        </w:rPr>
        <w:t>_</w:t>
      </w:r>
      <w:r w:rsidR="00D9057C" w:rsidRPr="00D9057C">
        <w:rPr>
          <w:lang w:val="es-ES_tradnl"/>
        </w:rPr>
        <w:t xml:space="preserve"> </w:t>
      </w:r>
      <w:r w:rsidR="00D9057C">
        <w:rPr>
          <w:lang w:val="es-ES_tradnl"/>
        </w:rPr>
        <w:t>wgs84</w:t>
      </w:r>
    </w:p>
    <w:p w:rsidR="00291AB5" w:rsidRPr="00291AB5" w:rsidRDefault="00291AB5" w:rsidP="00291AB5">
      <w:pPr>
        <w:pStyle w:val="Prrafodelista"/>
        <w:numPr>
          <w:ilvl w:val="0"/>
          <w:numId w:val="10"/>
        </w:numPr>
        <w:rPr>
          <w:lang w:val="es-ES_tradnl"/>
        </w:rPr>
      </w:pPr>
      <w:r w:rsidRPr="00291AB5">
        <w:rPr>
          <w:lang w:val="es-ES_tradnl"/>
        </w:rPr>
        <w:t>Sistema de referencia</w:t>
      </w:r>
      <w:r w:rsidR="002F5D3A">
        <w:rPr>
          <w:lang w:val="es-ES_tradnl"/>
        </w:rPr>
        <w:t>:</w:t>
      </w:r>
    </w:p>
    <w:p w:rsidR="00D9057C" w:rsidRPr="00FE65DD" w:rsidRDefault="00D9057C" w:rsidP="00D9057C">
      <w:pPr>
        <w:pStyle w:val="Prrafodelista"/>
        <w:numPr>
          <w:ilvl w:val="1"/>
          <w:numId w:val="10"/>
        </w:numPr>
        <w:rPr>
          <w:lang w:val="es-ES_tradnl"/>
        </w:rPr>
      </w:pPr>
      <w:r w:rsidRPr="00FE65DD">
        <w:rPr>
          <w:lang w:val="es-ES_tradnl"/>
        </w:rPr>
        <w:t>ETRS89: Península y Baleares. Coordenadas</w:t>
      </w:r>
      <w:r>
        <w:rPr>
          <w:lang w:val="es-ES_tradnl"/>
        </w:rPr>
        <w:t xml:space="preserve"> </w:t>
      </w:r>
      <w:r w:rsidRPr="00FE65DD">
        <w:rPr>
          <w:lang w:val="es-ES_tradnl"/>
        </w:rPr>
        <w:t xml:space="preserve"> geográficas</w:t>
      </w:r>
      <w:r>
        <w:rPr>
          <w:lang w:val="es-ES_tradnl"/>
        </w:rPr>
        <w:t>.</w:t>
      </w:r>
    </w:p>
    <w:p w:rsidR="00D9057C" w:rsidRDefault="00D9057C" w:rsidP="00D9057C">
      <w:pPr>
        <w:pStyle w:val="Prrafodelista"/>
        <w:numPr>
          <w:ilvl w:val="1"/>
          <w:numId w:val="10"/>
        </w:numPr>
        <w:rPr>
          <w:lang w:val="es-ES_tradnl"/>
        </w:rPr>
      </w:pPr>
      <w:r>
        <w:rPr>
          <w:lang w:val="es-ES_tradnl"/>
        </w:rPr>
        <w:t>REGCAN95 compatible WGS84:</w:t>
      </w:r>
      <w:r w:rsidRPr="00291AB5">
        <w:rPr>
          <w:lang w:val="es-ES_tradnl"/>
        </w:rPr>
        <w:t xml:space="preserve"> Islas Canarias</w:t>
      </w:r>
      <w:r>
        <w:rPr>
          <w:lang w:val="es-ES_tradnl"/>
        </w:rPr>
        <w:t xml:space="preserve">. </w:t>
      </w:r>
      <w:r w:rsidRPr="00FE65DD">
        <w:rPr>
          <w:lang w:val="es-ES_tradnl"/>
        </w:rPr>
        <w:t>Coordenadas</w:t>
      </w:r>
      <w:r>
        <w:rPr>
          <w:lang w:val="es-ES_tradnl"/>
        </w:rPr>
        <w:t xml:space="preserve"> </w:t>
      </w:r>
      <w:r w:rsidRPr="00FE65DD">
        <w:rPr>
          <w:lang w:val="es-ES_tradnl"/>
        </w:rPr>
        <w:t xml:space="preserve"> geográficas</w:t>
      </w:r>
      <w:r>
        <w:rPr>
          <w:lang w:val="es-ES_tradnl"/>
        </w:rPr>
        <w:t>.</w:t>
      </w:r>
    </w:p>
    <w:p w:rsidR="00291AB5" w:rsidRPr="00FE65DD" w:rsidRDefault="00291AB5" w:rsidP="00291AB5">
      <w:pPr>
        <w:pStyle w:val="Prrafodelista"/>
        <w:numPr>
          <w:ilvl w:val="0"/>
          <w:numId w:val="10"/>
        </w:numPr>
      </w:pPr>
      <w:r w:rsidRPr="00FE65DD">
        <w:t>Atributos</w:t>
      </w:r>
      <w:r w:rsidR="002F5D3A" w:rsidRPr="00FE65DD">
        <w:t>:</w:t>
      </w:r>
    </w:p>
    <w:p w:rsidR="00291AB5" w:rsidRPr="00FE65DD" w:rsidRDefault="00291AB5" w:rsidP="00291AB5">
      <w:pPr>
        <w:pStyle w:val="Prrafodelista"/>
        <w:numPr>
          <w:ilvl w:val="1"/>
          <w:numId w:val="10"/>
        </w:numPr>
      </w:pPr>
      <w:r w:rsidRPr="00FE65DD">
        <w:t xml:space="preserve">INSPIREID: </w:t>
      </w:r>
      <w:r w:rsidR="00AC13CE" w:rsidRPr="00291AB5">
        <w:t xml:space="preserve">identificador </w:t>
      </w:r>
      <w:r w:rsidRPr="00FE65DD">
        <w:t>INSPIRE</w:t>
      </w:r>
      <w:r w:rsidR="00267B7C" w:rsidRPr="00FE65DD">
        <w:t xml:space="preserve"> provisional.</w:t>
      </w:r>
    </w:p>
    <w:p w:rsidR="00291AB5" w:rsidRPr="00291AB5" w:rsidRDefault="00291AB5" w:rsidP="00291AB5">
      <w:pPr>
        <w:pStyle w:val="Prrafodelista"/>
        <w:numPr>
          <w:ilvl w:val="1"/>
          <w:numId w:val="10"/>
        </w:numPr>
      </w:pPr>
      <w:r w:rsidRPr="00291AB5">
        <w:t>COUNTRY: identificador del país</w:t>
      </w:r>
    </w:p>
    <w:p w:rsidR="00291AB5" w:rsidRDefault="00AC13CE" w:rsidP="00291AB5">
      <w:pPr>
        <w:pStyle w:val="Prrafodelista"/>
        <w:numPr>
          <w:ilvl w:val="1"/>
          <w:numId w:val="10"/>
        </w:numPr>
      </w:pPr>
      <w:r>
        <w:t>NATLEVEL</w:t>
      </w:r>
      <w:r w:rsidR="00291AB5" w:rsidRPr="00291AB5">
        <w:t xml:space="preserve">: </w:t>
      </w:r>
      <w:r w:rsidR="00291AB5">
        <w:t>nivel jerá</w:t>
      </w:r>
      <w:r>
        <w:t>r</w:t>
      </w:r>
      <w:r w:rsidR="00291AB5">
        <w:t>quico</w:t>
      </w:r>
      <w:r>
        <w:t>.</w:t>
      </w:r>
    </w:p>
    <w:p w:rsidR="00AC13CE" w:rsidRPr="00291AB5" w:rsidRDefault="00AC13CE" w:rsidP="00291AB5">
      <w:pPr>
        <w:pStyle w:val="Prrafodelista"/>
        <w:numPr>
          <w:ilvl w:val="1"/>
          <w:numId w:val="10"/>
        </w:numPr>
      </w:pPr>
      <w:r>
        <w:t>NATCODE: código nacional</w:t>
      </w:r>
      <w:r w:rsidR="00267B7C">
        <w:t>.</w:t>
      </w:r>
    </w:p>
    <w:p w:rsidR="00AC13CE" w:rsidRDefault="00291AB5" w:rsidP="00291AB5">
      <w:pPr>
        <w:pStyle w:val="Prrafodelista"/>
        <w:numPr>
          <w:ilvl w:val="1"/>
          <w:numId w:val="10"/>
        </w:numPr>
      </w:pPr>
      <w:r w:rsidRPr="00C6303F">
        <w:t>NAME</w:t>
      </w:r>
      <w:r w:rsidR="00AC13CE">
        <w:t>UNIT</w:t>
      </w:r>
      <w:r w:rsidRPr="00C6303F">
        <w:t>: nombre de</w:t>
      </w:r>
      <w:r w:rsidR="00AC13CE">
        <w:t xml:space="preserve"> </w:t>
      </w:r>
      <w:r w:rsidRPr="00C6303F">
        <w:t>l</w:t>
      </w:r>
      <w:r w:rsidR="00AC13CE">
        <w:t>a unidad administrativa</w:t>
      </w:r>
      <w:r w:rsidR="00267B7C">
        <w:t>.</w:t>
      </w:r>
    </w:p>
    <w:p w:rsidR="00AC13CE" w:rsidRDefault="00AC13CE" w:rsidP="00291AB5">
      <w:pPr>
        <w:pStyle w:val="Prrafodelista"/>
        <w:numPr>
          <w:ilvl w:val="1"/>
          <w:numId w:val="10"/>
        </w:numPr>
      </w:pPr>
      <w:r>
        <w:t>CODNUT1: Región NUT de nivel 1 a la que pertenece</w:t>
      </w:r>
      <w:r w:rsidR="00267B7C">
        <w:t>.</w:t>
      </w:r>
    </w:p>
    <w:p w:rsidR="00AC13CE" w:rsidRDefault="00AC13CE" w:rsidP="00AC13CE">
      <w:pPr>
        <w:pStyle w:val="Prrafodelista"/>
        <w:numPr>
          <w:ilvl w:val="1"/>
          <w:numId w:val="10"/>
        </w:numPr>
      </w:pPr>
      <w:r>
        <w:t>CODNUT2: Región NUT de nivel 2 a la que pertenece</w:t>
      </w:r>
      <w:r w:rsidR="00267B7C">
        <w:t>.</w:t>
      </w:r>
    </w:p>
    <w:p w:rsidR="00AC13CE" w:rsidRDefault="00AC13CE" w:rsidP="00291AB5">
      <w:pPr>
        <w:pStyle w:val="Prrafodelista"/>
        <w:numPr>
          <w:ilvl w:val="1"/>
          <w:numId w:val="10"/>
        </w:numPr>
      </w:pPr>
      <w:r>
        <w:t>CODNUT3: Región NUT de nivel 3 a la que pertenece</w:t>
      </w:r>
      <w:r w:rsidR="00267B7C">
        <w:t>.</w:t>
      </w:r>
    </w:p>
    <w:p w:rsidR="00267B7C" w:rsidRPr="00267B7C" w:rsidRDefault="00267B7C" w:rsidP="00267B7C">
      <w:pPr>
        <w:pStyle w:val="Ttulo1"/>
        <w:spacing w:before="0"/>
        <w:rPr>
          <w:lang w:val="es-ES_tradnl"/>
        </w:rPr>
      </w:pPr>
      <w:r w:rsidRPr="00267B7C">
        <w:rPr>
          <w:lang w:val="es-ES_tradnl"/>
        </w:rPr>
        <w:t xml:space="preserve">Servicios </w:t>
      </w:r>
      <w:r w:rsidR="00BE3A7B">
        <w:rPr>
          <w:lang w:val="es-ES_tradnl"/>
        </w:rPr>
        <w:t xml:space="preserve">web </w:t>
      </w:r>
      <w:r w:rsidRPr="00267B7C">
        <w:rPr>
          <w:lang w:val="es-ES_tradnl"/>
        </w:rPr>
        <w:t>disponibles</w:t>
      </w:r>
    </w:p>
    <w:p w:rsidR="00267B7C" w:rsidRDefault="00267B7C" w:rsidP="00267B7C"/>
    <w:p w:rsidR="00267B7C" w:rsidRDefault="00267B7C" w:rsidP="00BE3A7B">
      <w:pPr>
        <w:jc w:val="both"/>
        <w:rPr>
          <w:sz w:val="22"/>
          <w:szCs w:val="22"/>
        </w:rPr>
      </w:pPr>
      <w:r w:rsidRPr="00BE3A7B">
        <w:rPr>
          <w:sz w:val="22"/>
          <w:szCs w:val="22"/>
        </w:rPr>
        <w:t>Además de los ficheros suministrados por el Centro de descargas del Instituto Geográfico Nacional, se po</w:t>
      </w:r>
      <w:r w:rsidR="00BE3A7B">
        <w:rPr>
          <w:sz w:val="22"/>
          <w:szCs w:val="22"/>
        </w:rPr>
        <w:t>ne</w:t>
      </w:r>
      <w:r w:rsidRPr="00BE3A7B">
        <w:rPr>
          <w:sz w:val="22"/>
          <w:szCs w:val="22"/>
        </w:rPr>
        <w:t xml:space="preserve"> a disposición de los usuarios  de los  servicios web bajo la directiva INSPIRE.</w:t>
      </w:r>
    </w:p>
    <w:p w:rsidR="00BE3A7B" w:rsidRPr="00BE3A7B" w:rsidRDefault="00BE3A7B" w:rsidP="00BE3A7B">
      <w:pPr>
        <w:jc w:val="both"/>
        <w:rPr>
          <w:sz w:val="22"/>
          <w:szCs w:val="22"/>
        </w:rPr>
      </w:pPr>
    </w:p>
    <w:p w:rsidR="00267B7C" w:rsidRPr="00BE3A7B" w:rsidRDefault="00267B7C" w:rsidP="002303D0">
      <w:pPr>
        <w:pStyle w:val="Prrafodelista"/>
        <w:numPr>
          <w:ilvl w:val="0"/>
          <w:numId w:val="11"/>
        </w:numPr>
        <w:jc w:val="both"/>
      </w:pPr>
      <w:r w:rsidRPr="002F5D3A">
        <w:rPr>
          <w:b/>
        </w:rPr>
        <w:t>WFS</w:t>
      </w:r>
      <w:r w:rsidRPr="00BE3A7B">
        <w:t xml:space="preserve">: Servicio de descarga conforme al estándar Web </w:t>
      </w:r>
      <w:proofErr w:type="spellStart"/>
      <w:r w:rsidRPr="00BE3A7B">
        <w:t>Feature</w:t>
      </w:r>
      <w:proofErr w:type="spellEnd"/>
      <w:r w:rsidRPr="00BE3A7B">
        <w:t xml:space="preserve"> </w:t>
      </w:r>
      <w:proofErr w:type="spellStart"/>
      <w:r w:rsidRPr="00BE3A7B">
        <w:t>Service</w:t>
      </w:r>
      <w:proofErr w:type="spellEnd"/>
      <w:r w:rsidRPr="00BE3A7B">
        <w:t xml:space="preserve"> de OGC que permite descargar información relativa al Tema 4, Unidades Administrativas, del Anexo I de la Directiva Inspire y LISIGE. Se puede acceder a tres capas de información: Unidades administrativas y Límites administrativos, ambos con tres niveles de administración (comunidad autónoma, provincia y municipio) y Regiones NUTS, con los niveles del 1 al 3 para España. Cada una de las tres capas posee el nombre y título que determina Inspire. </w:t>
      </w:r>
      <w:r w:rsidR="002303D0" w:rsidRPr="002303D0">
        <w:rPr>
          <w:b/>
          <w:i/>
        </w:rPr>
        <w:t>http://www.ign.es/wfs-inspire/unidades-administrativas</w:t>
      </w:r>
    </w:p>
    <w:p w:rsidR="00291AB5" w:rsidRPr="000F1C2D" w:rsidRDefault="00BE3A7B" w:rsidP="00BE3A7B">
      <w:pPr>
        <w:pStyle w:val="Prrafodelista"/>
        <w:numPr>
          <w:ilvl w:val="0"/>
          <w:numId w:val="11"/>
        </w:numPr>
        <w:jc w:val="both"/>
        <w:rPr>
          <w:b/>
          <w:i/>
        </w:rPr>
      </w:pPr>
      <w:r w:rsidRPr="002F5D3A">
        <w:rPr>
          <w:b/>
        </w:rPr>
        <w:t>W</w:t>
      </w:r>
      <w:r w:rsidR="00267B7C" w:rsidRPr="002F5D3A">
        <w:rPr>
          <w:b/>
        </w:rPr>
        <w:t>MS</w:t>
      </w:r>
      <w:r w:rsidR="00267B7C" w:rsidRPr="00BE3A7B">
        <w:t xml:space="preserve">: Servicio de visualización conforme al perfil INSPIRE de ISO/DIS 19128 que permite visualizar información relativa al Tema 4, Unidades Administrativas, del Anexo I de la Directiva Inspire y LISIGE. Se muestran tres capas de información: Unidades administrativas, límites administrativos con tres niveles de administración (comunidad autónoma, provincia y municipio) y Regiones NUTS, con los niveles del 1 al 3 para </w:t>
      </w:r>
      <w:r w:rsidR="00267B7C" w:rsidRPr="00BE3A7B">
        <w:lastRenderedPageBreak/>
        <w:t>España. Cada una de las tres capas posee el nombre, título y estilo que determina Inspire. Disponen de un estilo de representación definido por el IGN.</w:t>
      </w:r>
      <w:r>
        <w:t xml:space="preserve"> </w:t>
      </w:r>
      <w:r w:rsidRPr="000F1C2D">
        <w:rPr>
          <w:b/>
          <w:i/>
        </w:rPr>
        <w:t>http://www.ign.es/wms-inspire/unidades-administrativas</w:t>
      </w:r>
    </w:p>
    <w:sectPr w:rsidR="00291AB5" w:rsidRPr="000F1C2D" w:rsidSect="003818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A02" w:rsidRDefault="00E01A02" w:rsidP="00717CC2">
      <w:r>
        <w:separator/>
      </w:r>
    </w:p>
  </w:endnote>
  <w:endnote w:type="continuationSeparator" w:id="0">
    <w:p w:rsidR="00E01A02" w:rsidRDefault="00E01A02" w:rsidP="0071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FED" w:rsidRDefault="005B2F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E2F" w:rsidRDefault="00DE1E2F" w:rsidP="00DE1E2F">
    <w:pPr>
      <w:pStyle w:val="Piedepgina"/>
    </w:pPr>
    <w:r>
      <w:t>Registro Central de Cartografía</w:t>
    </w:r>
  </w:p>
  <w:p w:rsidR="00DE1E2F" w:rsidRDefault="00DE1E2F" w:rsidP="00DE1E2F">
    <w:pPr>
      <w:pStyle w:val="Piedepgina"/>
    </w:pPr>
    <w:r>
      <w:t>Instituto Geográfico Nacional</w:t>
    </w:r>
  </w:p>
  <w:p w:rsidR="00DE1E2F" w:rsidRDefault="00DE1E2F" w:rsidP="00DE1E2F">
    <w:pPr>
      <w:pStyle w:val="Piedepgina"/>
    </w:pPr>
    <w:r>
      <w:t>C/ General Ibáñez de Ibero, 3. 28003</w:t>
    </w:r>
    <w:r w:rsidR="005B2FED">
      <w:t xml:space="preserve"> </w:t>
    </w:r>
    <w:r>
      <w:t>- Madrid.</w:t>
    </w:r>
  </w:p>
  <w:p w:rsidR="00DE1E2F" w:rsidRDefault="009557B5" w:rsidP="00DE1E2F">
    <w:pPr>
      <w:pStyle w:val="Piedepgina"/>
    </w:pPr>
    <w:hyperlink r:id="rId1" w:history="1">
      <w:r w:rsidR="00DE1E2F">
        <w:rPr>
          <w:rStyle w:val="Hipervnculo"/>
        </w:rPr>
        <w:t>limites_municipales@fomento.es</w:t>
      </w:r>
    </w:hyperlink>
    <w:r w:rsidR="00DE1E2F">
      <w:t xml:space="preserve"> </w:t>
    </w:r>
  </w:p>
  <w:p w:rsidR="00DE1E2F" w:rsidRDefault="00DE1E2F">
    <w:pPr>
      <w:pStyle w:val="Piedepgina"/>
    </w:pPr>
  </w:p>
  <w:p w:rsidR="00DE1E2F" w:rsidRDefault="00DE1E2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FED" w:rsidRDefault="005B2F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A02" w:rsidRDefault="00E01A02" w:rsidP="00717CC2">
      <w:r>
        <w:separator/>
      </w:r>
    </w:p>
  </w:footnote>
  <w:footnote w:type="continuationSeparator" w:id="0">
    <w:p w:rsidR="00E01A02" w:rsidRDefault="00E01A02" w:rsidP="00717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CC2" w:rsidRDefault="009557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46460" o:spid="_x0000_s2053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CC2" w:rsidRDefault="003A1104">
    <w:pPr>
      <w:pStyle w:val="Encabezado"/>
    </w:pPr>
    <w:r>
      <w:rPr>
        <w:noProof/>
        <w:lang w:eastAsia="es-ES"/>
      </w:rPr>
      <w:drawing>
        <wp:inline distT="0" distB="0" distL="0" distR="0" wp14:anchorId="35CDF7AC" wp14:editId="39A3540E">
          <wp:extent cx="2838450" cy="590550"/>
          <wp:effectExtent l="0" t="0" r="0" b="0"/>
          <wp:docPr id="1" name="Imagen 1" descr="Instituto Geográfico Nacional - Ministerio de Fomento - Gobierno de Españ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stituto Geográfico Nacional - Ministerio de Fomento - Gobierno de Españ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17CC2" w:rsidRDefault="00717CC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CC2" w:rsidRDefault="009557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46459" o:spid="_x0000_s2052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7"/>
      </v:shape>
    </w:pict>
  </w:numPicBullet>
  <w:abstractNum w:abstractNumId="0">
    <w:nsid w:val="009F7065"/>
    <w:multiLevelType w:val="hybridMultilevel"/>
    <w:tmpl w:val="BC6E4A10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C1673F"/>
    <w:multiLevelType w:val="hybridMultilevel"/>
    <w:tmpl w:val="A4BC3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56AC7"/>
    <w:multiLevelType w:val="hybridMultilevel"/>
    <w:tmpl w:val="832A6674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503E91"/>
    <w:multiLevelType w:val="hybridMultilevel"/>
    <w:tmpl w:val="0520D9AE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207956"/>
    <w:multiLevelType w:val="hybridMultilevel"/>
    <w:tmpl w:val="510CA25C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968F4"/>
    <w:multiLevelType w:val="hybridMultilevel"/>
    <w:tmpl w:val="669E4362"/>
    <w:lvl w:ilvl="0" w:tplc="5DDE7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18"/>
        <w:szCs w:val="18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B14632"/>
    <w:multiLevelType w:val="hybridMultilevel"/>
    <w:tmpl w:val="448C321E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490AB3"/>
    <w:multiLevelType w:val="hybridMultilevel"/>
    <w:tmpl w:val="59F45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14304"/>
    <w:multiLevelType w:val="multilevel"/>
    <w:tmpl w:val="662E6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96"/>
        </w:tabs>
        <w:ind w:left="219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272"/>
        </w:tabs>
        <w:ind w:left="4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48"/>
        </w:tabs>
        <w:ind w:left="60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84"/>
        </w:tabs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960"/>
        </w:tabs>
        <w:ind w:left="9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096"/>
        </w:tabs>
        <w:ind w:left="12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872"/>
        </w:tabs>
        <w:ind w:left="138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6008"/>
        </w:tabs>
        <w:ind w:left="16008" w:hanging="1800"/>
      </w:pPr>
      <w:rPr>
        <w:rFonts w:hint="default"/>
      </w:rPr>
    </w:lvl>
  </w:abstractNum>
  <w:abstractNum w:abstractNumId="9">
    <w:nsid w:val="6C27532D"/>
    <w:multiLevelType w:val="hybridMultilevel"/>
    <w:tmpl w:val="232C959A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6C706C"/>
    <w:multiLevelType w:val="hybridMultilevel"/>
    <w:tmpl w:val="C8D2D2F6"/>
    <w:lvl w:ilvl="0" w:tplc="5DDE7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3F"/>
    <w:rsid w:val="00056667"/>
    <w:rsid w:val="000F1C2D"/>
    <w:rsid w:val="001D0907"/>
    <w:rsid w:val="001D4033"/>
    <w:rsid w:val="002303D0"/>
    <w:rsid w:val="00267277"/>
    <w:rsid w:val="00267B7C"/>
    <w:rsid w:val="00291AB5"/>
    <w:rsid w:val="002932EE"/>
    <w:rsid w:val="002C121F"/>
    <w:rsid w:val="002F5D3A"/>
    <w:rsid w:val="0038186D"/>
    <w:rsid w:val="0038252B"/>
    <w:rsid w:val="003A1104"/>
    <w:rsid w:val="003B5D5B"/>
    <w:rsid w:val="00475BA3"/>
    <w:rsid w:val="004E4B0A"/>
    <w:rsid w:val="005B2FED"/>
    <w:rsid w:val="00657E35"/>
    <w:rsid w:val="006C24F0"/>
    <w:rsid w:val="006F3543"/>
    <w:rsid w:val="00717CC2"/>
    <w:rsid w:val="008A3207"/>
    <w:rsid w:val="008E6F9D"/>
    <w:rsid w:val="009F2481"/>
    <w:rsid w:val="00AC13CE"/>
    <w:rsid w:val="00B767DC"/>
    <w:rsid w:val="00BE3A7B"/>
    <w:rsid w:val="00C55234"/>
    <w:rsid w:val="00C6303F"/>
    <w:rsid w:val="00D5042B"/>
    <w:rsid w:val="00D9057C"/>
    <w:rsid w:val="00DA5CA5"/>
    <w:rsid w:val="00DC7288"/>
    <w:rsid w:val="00DE1E2F"/>
    <w:rsid w:val="00E01A02"/>
    <w:rsid w:val="00E046F7"/>
    <w:rsid w:val="00E21336"/>
    <w:rsid w:val="00EA6B29"/>
    <w:rsid w:val="00F82E29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AB5"/>
    <w:pPr>
      <w:spacing w:after="0" w:line="240" w:lineRule="auto"/>
    </w:pPr>
    <w:rPr>
      <w:rFonts w:eastAsia="Times New Roman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91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CC2"/>
    <w:pPr>
      <w:tabs>
        <w:tab w:val="center" w:pos="4252"/>
        <w:tab w:val="right" w:pos="8504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17CC2"/>
  </w:style>
  <w:style w:type="paragraph" w:styleId="Piedepgina">
    <w:name w:val="footer"/>
    <w:basedOn w:val="Normal"/>
    <w:link w:val="PiedepginaCar"/>
    <w:uiPriority w:val="99"/>
    <w:unhideWhenUsed/>
    <w:rsid w:val="00717CC2"/>
    <w:pPr>
      <w:tabs>
        <w:tab w:val="center" w:pos="4252"/>
        <w:tab w:val="right" w:pos="8504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CC2"/>
  </w:style>
  <w:style w:type="paragraph" w:styleId="Textodeglobo">
    <w:name w:val="Balloon Text"/>
    <w:basedOn w:val="Normal"/>
    <w:link w:val="TextodegloboCar"/>
    <w:uiPriority w:val="99"/>
    <w:semiHidden/>
    <w:unhideWhenUsed/>
    <w:rsid w:val="00717CC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CC2"/>
    <w:rPr>
      <w:rFonts w:ascii="Tahoma" w:hAnsi="Tahoma" w:cs="Tahoma"/>
      <w:sz w:val="16"/>
      <w:szCs w:val="16"/>
    </w:rPr>
  </w:style>
  <w:style w:type="character" w:customStyle="1" w:styleId="EstiloCorreo211">
    <w:name w:val="EstiloCorreo211"/>
    <w:basedOn w:val="Fuentedeprrafopredeter"/>
    <w:semiHidden/>
    <w:rsid w:val="00475BA3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ipervnculo">
    <w:name w:val="Hyperlink"/>
    <w:basedOn w:val="Fuentedeprrafopredeter"/>
    <w:uiPriority w:val="99"/>
    <w:rsid w:val="00475BA3"/>
    <w:rPr>
      <w:color w:val="0000FF"/>
      <w:u w:val="single"/>
    </w:rPr>
  </w:style>
  <w:style w:type="paragraph" w:customStyle="1" w:styleId="Subtitulosdeapartados">
    <w:name w:val="Subtitulos de apartados"/>
    <w:basedOn w:val="Normal"/>
    <w:next w:val="Normal"/>
    <w:rsid w:val="00E046F7"/>
    <w:pPr>
      <w:spacing w:before="120" w:after="120"/>
    </w:pPr>
    <w:rPr>
      <w:rFonts w:ascii="Arial" w:hAnsi="Arial"/>
      <w:b/>
      <w:color w:val="000000"/>
    </w:rPr>
  </w:style>
  <w:style w:type="paragraph" w:styleId="Prrafodelista">
    <w:name w:val="List Paragraph"/>
    <w:basedOn w:val="Normal"/>
    <w:qFormat/>
    <w:rsid w:val="00E046F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iedefigura">
    <w:name w:val="Pie de figura"/>
    <w:basedOn w:val="Textonormal"/>
    <w:next w:val="Textonormal"/>
    <w:rsid w:val="00E046F7"/>
    <w:pPr>
      <w:spacing w:before="120"/>
      <w:jc w:val="center"/>
    </w:pPr>
    <w:rPr>
      <w:b/>
      <w:i/>
      <w:sz w:val="18"/>
    </w:rPr>
  </w:style>
  <w:style w:type="paragraph" w:customStyle="1" w:styleId="Textonormal">
    <w:name w:val="Texto normal"/>
    <w:rsid w:val="00E046F7"/>
    <w:pPr>
      <w:spacing w:after="8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auto-style71">
    <w:name w:val="auto-style71"/>
    <w:basedOn w:val="Fuentedeprrafopredeter"/>
    <w:rsid w:val="00E046F7"/>
    <w:rPr>
      <w:sz w:val="19"/>
      <w:szCs w:val="19"/>
    </w:rPr>
  </w:style>
  <w:style w:type="character" w:customStyle="1" w:styleId="Ttulo1Car">
    <w:name w:val="Título 1 Car"/>
    <w:basedOn w:val="Fuentedeprrafopredeter"/>
    <w:link w:val="Ttulo1"/>
    <w:uiPriority w:val="9"/>
    <w:rsid w:val="00291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91A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91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A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91A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AB5"/>
    <w:pPr>
      <w:spacing w:after="0" w:line="240" w:lineRule="auto"/>
    </w:pPr>
    <w:rPr>
      <w:rFonts w:eastAsia="Times New Roman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91A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CC2"/>
    <w:pPr>
      <w:tabs>
        <w:tab w:val="center" w:pos="4252"/>
        <w:tab w:val="right" w:pos="8504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17CC2"/>
  </w:style>
  <w:style w:type="paragraph" w:styleId="Piedepgina">
    <w:name w:val="footer"/>
    <w:basedOn w:val="Normal"/>
    <w:link w:val="PiedepginaCar"/>
    <w:uiPriority w:val="99"/>
    <w:unhideWhenUsed/>
    <w:rsid w:val="00717CC2"/>
    <w:pPr>
      <w:tabs>
        <w:tab w:val="center" w:pos="4252"/>
        <w:tab w:val="right" w:pos="8504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CC2"/>
  </w:style>
  <w:style w:type="paragraph" w:styleId="Textodeglobo">
    <w:name w:val="Balloon Text"/>
    <w:basedOn w:val="Normal"/>
    <w:link w:val="TextodegloboCar"/>
    <w:uiPriority w:val="99"/>
    <w:semiHidden/>
    <w:unhideWhenUsed/>
    <w:rsid w:val="00717CC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CC2"/>
    <w:rPr>
      <w:rFonts w:ascii="Tahoma" w:hAnsi="Tahoma" w:cs="Tahoma"/>
      <w:sz w:val="16"/>
      <w:szCs w:val="16"/>
    </w:rPr>
  </w:style>
  <w:style w:type="character" w:customStyle="1" w:styleId="EstiloCorreo211">
    <w:name w:val="EstiloCorreo211"/>
    <w:basedOn w:val="Fuentedeprrafopredeter"/>
    <w:semiHidden/>
    <w:rsid w:val="00475BA3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ipervnculo">
    <w:name w:val="Hyperlink"/>
    <w:basedOn w:val="Fuentedeprrafopredeter"/>
    <w:uiPriority w:val="99"/>
    <w:rsid w:val="00475BA3"/>
    <w:rPr>
      <w:color w:val="0000FF"/>
      <w:u w:val="single"/>
    </w:rPr>
  </w:style>
  <w:style w:type="paragraph" w:customStyle="1" w:styleId="Subtitulosdeapartados">
    <w:name w:val="Subtitulos de apartados"/>
    <w:basedOn w:val="Normal"/>
    <w:next w:val="Normal"/>
    <w:rsid w:val="00E046F7"/>
    <w:pPr>
      <w:spacing w:before="120" w:after="120"/>
    </w:pPr>
    <w:rPr>
      <w:rFonts w:ascii="Arial" w:hAnsi="Arial"/>
      <w:b/>
      <w:color w:val="000000"/>
    </w:rPr>
  </w:style>
  <w:style w:type="paragraph" w:styleId="Prrafodelista">
    <w:name w:val="List Paragraph"/>
    <w:basedOn w:val="Normal"/>
    <w:qFormat/>
    <w:rsid w:val="00E046F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Piedefigura">
    <w:name w:val="Pie de figura"/>
    <w:basedOn w:val="Textonormal"/>
    <w:next w:val="Textonormal"/>
    <w:rsid w:val="00E046F7"/>
    <w:pPr>
      <w:spacing w:before="120"/>
      <w:jc w:val="center"/>
    </w:pPr>
    <w:rPr>
      <w:b/>
      <w:i/>
      <w:sz w:val="18"/>
    </w:rPr>
  </w:style>
  <w:style w:type="paragraph" w:customStyle="1" w:styleId="Textonormal">
    <w:name w:val="Texto normal"/>
    <w:rsid w:val="00E046F7"/>
    <w:pPr>
      <w:spacing w:after="8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auto-style71">
    <w:name w:val="auto-style71"/>
    <w:basedOn w:val="Fuentedeprrafopredeter"/>
    <w:rsid w:val="00E046F7"/>
    <w:rPr>
      <w:sz w:val="19"/>
      <w:szCs w:val="19"/>
    </w:rPr>
  </w:style>
  <w:style w:type="character" w:customStyle="1" w:styleId="Ttulo1Car">
    <w:name w:val="Título 1 Car"/>
    <w:basedOn w:val="Fuentedeprrafopredeter"/>
    <w:link w:val="Ttulo1"/>
    <w:uiPriority w:val="9"/>
    <w:rsid w:val="00291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91A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91A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A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91A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localhost:1976/resources/docusoficial/Directiva_INSPIRE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1976/resources/docusoficial/lisige.pdf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imites_municipales@foment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ena\AppData\Roaming\Microsoft\Plantillas\Modelo%20Comunicacion%20Ibercar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4B808-A9B9-49AC-8748-6F42D9E3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Comunicacion Ibercarto.dotx</Template>
  <TotalTime>4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E. Molin</dc:creator>
  <cp:lastModifiedBy>Barreda Calvo Mercedes</cp:lastModifiedBy>
  <cp:revision>16</cp:revision>
  <cp:lastPrinted>2015-11-18T11:36:00Z</cp:lastPrinted>
  <dcterms:created xsi:type="dcterms:W3CDTF">2014-12-11T12:41:00Z</dcterms:created>
  <dcterms:modified xsi:type="dcterms:W3CDTF">2015-11-18T11:36:00Z</dcterms:modified>
</cp:coreProperties>
</file>