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Lines w:val="0"/>
        <w:spacing w:after="0" w:before="40" w:line="259" w:lineRule="auto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4"/>
          <w:szCs w:val="44"/>
          <w:u w:val="single"/>
          <w:rtl w:val="0"/>
        </w:rPr>
        <w:t xml:space="preserve">CAHIER DE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Lines w:val="0"/>
        <w:spacing w:after="0" w:before="40" w:line="259" w:lineRule="auto"/>
        <w:rPr>
          <w:b w:val="1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Lines w:val="0"/>
        <w:spacing w:after="0" w:before="40" w:line="259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1 Présentation d’ensemble du projet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Lines w:val="0"/>
        <w:spacing w:after="0" w:before="40" w:line="259" w:lineRule="auto"/>
        <w:rPr>
          <w:b w:val="1"/>
          <w:i w:val="1"/>
          <w:color w:val="ff0000"/>
          <w:sz w:val="27"/>
          <w:szCs w:val="27"/>
        </w:rPr>
      </w:pPr>
      <w:r w:rsidDel="00000000" w:rsidR="00000000" w:rsidRPr="00000000">
        <w:rPr>
          <w:b w:val="1"/>
          <w:i w:val="1"/>
          <w:color w:val="ff0000"/>
          <w:sz w:val="27"/>
          <w:szCs w:val="27"/>
          <w:rtl w:val="0"/>
        </w:rPr>
        <w:t xml:space="preserve">1.1 Présentation de la plateforme :</w:t>
      </w:r>
    </w:p>
    <w:p w:rsidR="00000000" w:rsidDel="00000000" w:rsidP="00000000" w:rsidRDefault="00000000" w:rsidRPr="00000000" w14:paraId="00000007">
      <w:pPr>
        <w:spacing w:after="160" w:line="276" w:lineRule="auto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La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plateforme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"Gouvernement"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est une application web qui permet la gestion des ministères du gouvernement marocain. Elle a pour objectif de synchroniser le système d'information de ces ministères en utilisant microservices avec la technologie Spring Boot.</w:t>
      </w:r>
    </w:p>
    <w:p w:rsidR="00000000" w:rsidDel="00000000" w:rsidP="00000000" w:rsidRDefault="00000000" w:rsidRPr="00000000" w14:paraId="00000008">
      <w:pPr>
        <w:spacing w:after="160" w:line="276" w:lineRule="auto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Lines w:val="0"/>
        <w:spacing w:after="0" w:before="40" w:line="259" w:lineRule="auto"/>
        <w:rPr>
          <w:b w:val="1"/>
          <w:i w:val="1"/>
          <w:color w:val="ff0000"/>
          <w:sz w:val="27"/>
          <w:szCs w:val="27"/>
        </w:rPr>
      </w:pPr>
      <w:r w:rsidDel="00000000" w:rsidR="00000000" w:rsidRPr="00000000">
        <w:rPr>
          <w:b w:val="1"/>
          <w:i w:val="1"/>
          <w:color w:val="ff0000"/>
          <w:sz w:val="27"/>
          <w:szCs w:val="27"/>
          <w:rtl w:val="0"/>
        </w:rPr>
        <w:t xml:space="preserve">1.2 Les objectifs du site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Synchroniser le système d'information des ministères du gouvernement marocain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Permettre aux administrateurs de chaque ministère de gérer les employés de leur ministère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Permettre aux administrateurs d'ajouter de nouveaux départements et d'y ajouter des salariés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="27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Permettre au ministère de l'économie et des finances de gérer toutes les transactions financières de tous les ministères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Lines w:val="0"/>
        <w:spacing w:after="0" w:before="40" w:line="259" w:lineRule="auto"/>
        <w:rPr>
          <w:b w:val="1"/>
          <w:i w:val="1"/>
          <w:color w:val="ff0000"/>
          <w:sz w:val="27"/>
          <w:szCs w:val="27"/>
        </w:rPr>
      </w:pPr>
      <w:r w:rsidDel="00000000" w:rsidR="00000000" w:rsidRPr="00000000">
        <w:rPr>
          <w:b w:val="1"/>
          <w:i w:val="1"/>
          <w:color w:val="ff0000"/>
          <w:sz w:val="27"/>
          <w:szCs w:val="27"/>
          <w:rtl w:val="0"/>
        </w:rPr>
        <w:t xml:space="preserve">1.3 La cible adressée par le site :</w:t>
      </w:r>
    </w:p>
    <w:p w:rsidR="00000000" w:rsidDel="00000000" w:rsidP="00000000" w:rsidRDefault="00000000" w:rsidRPr="00000000" w14:paraId="00000011">
      <w:pPr>
        <w:spacing w:after="160" w:line="276" w:lineRule="auto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La cible adressée par le site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Gouvernement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est le gouvernement marocain ainsi que les administrateurs de chaque ministère.</w:t>
      </w:r>
    </w:p>
    <w:p w:rsidR="00000000" w:rsidDel="00000000" w:rsidP="00000000" w:rsidRDefault="00000000" w:rsidRPr="00000000" w14:paraId="00000012">
      <w:pPr>
        <w:spacing w:after="160" w:line="276" w:lineRule="auto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Lines w:val="0"/>
        <w:spacing w:after="0" w:before="40" w:line="259" w:lineRule="auto"/>
        <w:rPr>
          <w:b w:val="1"/>
          <w:i w:val="1"/>
          <w:color w:val="ff0000"/>
          <w:sz w:val="27"/>
          <w:szCs w:val="27"/>
        </w:rPr>
      </w:pPr>
      <w:r w:rsidDel="00000000" w:rsidR="00000000" w:rsidRPr="00000000">
        <w:rPr>
          <w:b w:val="1"/>
          <w:i w:val="1"/>
          <w:color w:val="ff0000"/>
          <w:sz w:val="27"/>
          <w:szCs w:val="27"/>
          <w:rtl w:val="0"/>
        </w:rPr>
        <w:t xml:space="preserve">2.1 Description fonctionnelle du site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58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Dashboard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Une fois connecté, l'administrateur peut accéder à un tableau de bord qui affiche un aperçu général des employés et des transactions financières de son ministère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des employés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L'administrateur peut ajouter/modifier/supprimer les employés de son ministère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Il peut également attribuer les employés à différents départements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L'administrateur peut ajouter de nouveaux départements en fonction des besoins de son ministère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des transactions financières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 département de comptabilité peut enregistrer les transactions financières de son ministère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 ministère de l'économie et des finances peut enregistrer les transactions financières de tous les ministères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Les transactions sont enregistrées avec un ID, un nom, une description, un ministère et une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Rapports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L'application peut générer des rapports sur les employés et les transactions financières pour les différents ministères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Sécurité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L'application utilise des technologies de sécurité standard pour protéger les informations sensibles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Seuls les administrateurs autorisés peuvent accéder aux fonctionnalités de l'application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pStyle w:val="Heading4"/>
        <w:keepLines w:val="0"/>
        <w:spacing w:after="0" w:before="40" w:line="276" w:lineRule="auto"/>
        <w:rPr>
          <w:i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Lines w:val="0"/>
        <w:spacing w:after="0" w:before="40" w:line="276" w:lineRule="auto"/>
        <w:rPr>
          <w:i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Lines w:val="0"/>
        <w:spacing w:after="0" w:before="40" w:line="276" w:lineRule="auto"/>
        <w:rPr>
          <w:i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Lines w:val="0"/>
        <w:spacing w:after="0" w:before="40" w:line="276" w:lineRule="auto"/>
        <w:rPr>
          <w:i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Lines w:val="0"/>
        <w:spacing w:after="0" w:before="40" w:line="276" w:lineRule="auto"/>
        <w:rPr>
          <w:i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