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15875" w14:textId="77777777" w:rsidR="00654CF1" w:rsidRPr="00654CF1" w:rsidRDefault="00654CF1" w:rsidP="00654CF1">
      <w:pPr>
        <w:shd w:val="clear" w:color="auto" w:fill="1F1F1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fr-FR"/>
        </w:rPr>
      </w:pPr>
      <w:r w:rsidRPr="00654CF1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fr-FR"/>
        </w:rPr>
        <w:t xml:space="preserve">Architecture Technique </w:t>
      </w:r>
      <w:proofErr w:type="spellStart"/>
      <w:r w:rsidRPr="00654CF1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fr-FR"/>
        </w:rPr>
        <w:t>Front-end</w:t>
      </w:r>
      <w:proofErr w:type="spellEnd"/>
      <w:r w:rsidRPr="00654CF1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fr-FR"/>
        </w:rPr>
        <w:t xml:space="preserve"> (Pour la Soutenance)</w:t>
      </w:r>
    </w:p>
    <w:p w14:paraId="548B72C5" w14:textId="77777777" w:rsidR="00654CF1" w:rsidRPr="00654CF1" w:rsidRDefault="00654CF1" w:rsidP="00654CF1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Ce document détaille les choix technologiques et l'architecture logicielle de la partie </w:t>
      </w:r>
      <w:proofErr w:type="spellStart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Front-end</w:t>
      </w:r>
      <w:proofErr w:type="spell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de l'application </w:t>
      </w:r>
      <w:proofErr w:type="spellStart"/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EnchèreLive</w:t>
      </w:r>
      <w:proofErr w:type="spell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.</w:t>
      </w:r>
    </w:p>
    <w:p w14:paraId="04BEC98F" w14:textId="77777777" w:rsidR="00654CF1" w:rsidRPr="00654CF1" w:rsidRDefault="00654CF1" w:rsidP="00654CF1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</w:pPr>
      <w:r w:rsidRPr="00654CF1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>1. Stack Technologique (Logiciels &amp; Outils)</w:t>
      </w:r>
    </w:p>
    <w:p w14:paraId="26472C32" w14:textId="77777777" w:rsidR="00654CF1" w:rsidRPr="00654CF1" w:rsidRDefault="00654CF1" w:rsidP="00654CF1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L'application est une </w:t>
      </w:r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SPA (Single Page Application)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construite avec un écosystème moderne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790"/>
        <w:gridCol w:w="7335"/>
      </w:tblGrid>
      <w:tr w:rsidR="00654CF1" w:rsidRPr="00654CF1" w14:paraId="3B615019" w14:textId="77777777" w:rsidTr="00654CF1">
        <w:trPr>
          <w:tblHeader/>
        </w:trPr>
        <w:tc>
          <w:tcPr>
            <w:tcW w:w="0" w:type="auto"/>
            <w:vAlign w:val="center"/>
            <w:hideMark/>
          </w:tcPr>
          <w:p w14:paraId="13774B50" w14:textId="77777777" w:rsidR="00654CF1" w:rsidRPr="00654CF1" w:rsidRDefault="00654CF1" w:rsidP="00654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Technologie</w:t>
            </w:r>
          </w:p>
        </w:tc>
        <w:tc>
          <w:tcPr>
            <w:tcW w:w="0" w:type="auto"/>
            <w:vAlign w:val="center"/>
            <w:hideMark/>
          </w:tcPr>
          <w:p w14:paraId="62910B09" w14:textId="77777777" w:rsidR="00654CF1" w:rsidRPr="00654CF1" w:rsidRDefault="00654CF1" w:rsidP="00654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1614357" w14:textId="77777777" w:rsidR="00654CF1" w:rsidRPr="00654CF1" w:rsidRDefault="00654CF1" w:rsidP="00654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Rôle &amp; Justification</w:t>
            </w:r>
          </w:p>
        </w:tc>
      </w:tr>
      <w:tr w:rsidR="00654CF1" w:rsidRPr="00654CF1" w14:paraId="6C0C0568" w14:textId="77777777" w:rsidTr="00654CF1">
        <w:tc>
          <w:tcPr>
            <w:tcW w:w="0" w:type="auto"/>
            <w:vAlign w:val="center"/>
            <w:hideMark/>
          </w:tcPr>
          <w:p w14:paraId="1F4AB3B7" w14:textId="77777777" w:rsidR="00654CF1" w:rsidRPr="00654CF1" w:rsidRDefault="00654CF1" w:rsidP="00654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54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D24C9" w14:textId="77777777" w:rsidR="00654CF1" w:rsidRPr="00654CF1" w:rsidRDefault="00654CF1" w:rsidP="00654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</w:t>
            </w:r>
            <w:proofErr w:type="gramEnd"/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1D8FA6D" w14:textId="77777777" w:rsidR="00654CF1" w:rsidRPr="00654CF1" w:rsidRDefault="00654CF1" w:rsidP="00654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Bibliothèque d'interface utilisateur. Choisi pour son architecture basée sur les composants réutilisables, son DOM virtuel performant et son immense écosystème. Utilisation des </w:t>
            </w:r>
            <w:proofErr w:type="spellStart"/>
            <w:r w:rsidRPr="00654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Hooks</w:t>
            </w:r>
            <w:proofErr w:type="spellEnd"/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(</w:t>
            </w:r>
            <w:proofErr w:type="spellStart"/>
            <w:r w:rsidRPr="00654CF1">
              <w:rPr>
                <w:rFonts w:ascii="Courier New" w:eastAsia="Times New Roman" w:hAnsi="Courier New" w:cs="Courier New"/>
                <w:color w:val="D0D0D0"/>
                <w:shd w:val="clear" w:color="auto" w:fill="3C3C3C"/>
                <w:lang w:eastAsia="fr-FR"/>
              </w:rPr>
              <w:t>useState</w:t>
            </w:r>
            <w:proofErr w:type="spellEnd"/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 </w:t>
            </w:r>
            <w:proofErr w:type="spellStart"/>
            <w:r w:rsidRPr="00654CF1">
              <w:rPr>
                <w:rFonts w:ascii="Courier New" w:eastAsia="Times New Roman" w:hAnsi="Courier New" w:cs="Courier New"/>
                <w:color w:val="D0D0D0"/>
                <w:shd w:val="clear" w:color="auto" w:fill="3C3C3C"/>
                <w:lang w:eastAsia="fr-FR"/>
              </w:rPr>
              <w:t>useEffect</w:t>
            </w:r>
            <w:proofErr w:type="spellEnd"/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 </w:t>
            </w:r>
            <w:proofErr w:type="spellStart"/>
            <w:r w:rsidRPr="00654CF1">
              <w:rPr>
                <w:rFonts w:ascii="Courier New" w:eastAsia="Times New Roman" w:hAnsi="Courier New" w:cs="Courier New"/>
                <w:color w:val="D0D0D0"/>
                <w:shd w:val="clear" w:color="auto" w:fill="3C3C3C"/>
                <w:lang w:eastAsia="fr-FR"/>
              </w:rPr>
              <w:t>useMemo</w:t>
            </w:r>
            <w:proofErr w:type="spellEnd"/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 pour une gestion d'état moderne.</w:t>
            </w:r>
          </w:p>
        </w:tc>
      </w:tr>
      <w:tr w:rsidR="00654CF1" w:rsidRPr="00654CF1" w14:paraId="5E488B95" w14:textId="77777777" w:rsidTr="00654CF1">
        <w:tc>
          <w:tcPr>
            <w:tcW w:w="0" w:type="auto"/>
            <w:vAlign w:val="center"/>
            <w:hideMark/>
          </w:tcPr>
          <w:p w14:paraId="24385082" w14:textId="77777777" w:rsidR="00654CF1" w:rsidRPr="00654CF1" w:rsidRDefault="00654CF1" w:rsidP="00654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54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React</w:t>
            </w:r>
            <w:proofErr w:type="spellEnd"/>
            <w:r w:rsidRPr="00654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Router</w:t>
            </w:r>
          </w:p>
        </w:tc>
        <w:tc>
          <w:tcPr>
            <w:tcW w:w="0" w:type="auto"/>
            <w:vAlign w:val="center"/>
            <w:hideMark/>
          </w:tcPr>
          <w:p w14:paraId="1F754A18" w14:textId="77777777" w:rsidR="00654CF1" w:rsidRPr="00654CF1" w:rsidRDefault="00654CF1" w:rsidP="00654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</w:t>
            </w:r>
            <w:proofErr w:type="gramEnd"/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A83D67" w14:textId="77777777" w:rsidR="00654CF1" w:rsidRPr="00654CF1" w:rsidRDefault="00654CF1" w:rsidP="00654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du routage côté client. Permet une navigation fluide sans rechargement de page, simulant une expérience d'application native.</w:t>
            </w:r>
          </w:p>
        </w:tc>
      </w:tr>
      <w:tr w:rsidR="00654CF1" w:rsidRPr="00654CF1" w14:paraId="1C5ACF95" w14:textId="77777777" w:rsidTr="00654CF1">
        <w:tc>
          <w:tcPr>
            <w:tcW w:w="0" w:type="auto"/>
            <w:vAlign w:val="center"/>
            <w:hideMark/>
          </w:tcPr>
          <w:p w14:paraId="201FB403" w14:textId="77777777" w:rsidR="00654CF1" w:rsidRPr="00654CF1" w:rsidRDefault="00654CF1" w:rsidP="00654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654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Axios</w:t>
            </w:r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::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49AB9B" w14:textId="77777777" w:rsidR="00654CF1" w:rsidRPr="00654CF1" w:rsidRDefault="00654CF1" w:rsidP="00654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</w:t>
            </w:r>
            <w:proofErr w:type="gramEnd"/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1.x</w:t>
            </w:r>
          </w:p>
        </w:tc>
        <w:tc>
          <w:tcPr>
            <w:tcW w:w="0" w:type="auto"/>
            <w:vAlign w:val="center"/>
            <w:hideMark/>
          </w:tcPr>
          <w:p w14:paraId="54495550" w14:textId="77777777" w:rsidR="00654CF1" w:rsidRPr="00654CF1" w:rsidRDefault="00654CF1" w:rsidP="00654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Client HTTP basé sur les Promesses. Préféré à </w:t>
            </w:r>
            <w:proofErr w:type="spellStart"/>
            <w:r w:rsidRPr="00654CF1">
              <w:rPr>
                <w:rFonts w:ascii="Courier New" w:eastAsia="Times New Roman" w:hAnsi="Courier New" w:cs="Courier New"/>
                <w:color w:val="D0D0D0"/>
                <w:shd w:val="clear" w:color="auto" w:fill="3C3C3C"/>
                <w:lang w:eastAsia="fr-FR"/>
              </w:rPr>
              <w:t>fetch</w:t>
            </w:r>
            <w:proofErr w:type="spellEnd"/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pour sa gestion automatique du JSON, ses intercepteurs de requêtes/réponses et sa gestion simplifiée des erreurs.</w:t>
            </w:r>
          </w:p>
        </w:tc>
      </w:tr>
      <w:tr w:rsidR="00654CF1" w:rsidRPr="00654CF1" w14:paraId="0D4C3BE5" w14:textId="77777777" w:rsidTr="00654CF1">
        <w:tc>
          <w:tcPr>
            <w:tcW w:w="0" w:type="auto"/>
            <w:vAlign w:val="center"/>
            <w:hideMark/>
          </w:tcPr>
          <w:p w14:paraId="62DA41B9" w14:textId="77777777" w:rsidR="00654CF1" w:rsidRPr="00654CF1" w:rsidRDefault="00654CF1" w:rsidP="00654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CSS3 (Custom)</w:t>
            </w:r>
          </w:p>
        </w:tc>
        <w:tc>
          <w:tcPr>
            <w:tcW w:w="0" w:type="auto"/>
            <w:vAlign w:val="center"/>
            <w:hideMark/>
          </w:tcPr>
          <w:p w14:paraId="6A1831B1" w14:textId="77777777" w:rsidR="00654CF1" w:rsidRPr="00654CF1" w:rsidRDefault="00654CF1" w:rsidP="00654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D374B30" w14:textId="77777777" w:rsidR="00654CF1" w:rsidRPr="00654CF1" w:rsidRDefault="00654CF1" w:rsidP="00654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Styles personnalisés utilisant les </w:t>
            </w:r>
            <w:r w:rsidRPr="00654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Variables CSS (Custom </w:t>
            </w:r>
            <w:proofErr w:type="spellStart"/>
            <w:r w:rsidRPr="00654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Properties</w:t>
            </w:r>
            <w:proofErr w:type="spellEnd"/>
            <w:r w:rsidRPr="00654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</w:t>
            </w:r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pour le thème dynamique. Utilisation de </w:t>
            </w:r>
            <w:proofErr w:type="spellStart"/>
            <w:r w:rsidRPr="00654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Flexbox</w:t>
            </w:r>
            <w:proofErr w:type="spellEnd"/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et </w:t>
            </w:r>
            <w:r w:rsidRPr="00654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CSS </w:t>
            </w:r>
            <w:proofErr w:type="spellStart"/>
            <w:r w:rsidRPr="00654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Grid</w:t>
            </w:r>
            <w:proofErr w:type="spellEnd"/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pour des mises en page réactives et complexes.</w:t>
            </w:r>
          </w:p>
        </w:tc>
      </w:tr>
      <w:tr w:rsidR="00654CF1" w:rsidRPr="00654CF1" w14:paraId="493DFCD1" w14:textId="77777777" w:rsidTr="00654CF1">
        <w:tc>
          <w:tcPr>
            <w:tcW w:w="0" w:type="auto"/>
            <w:vAlign w:val="center"/>
            <w:hideMark/>
          </w:tcPr>
          <w:p w14:paraId="40A2704C" w14:textId="77777777" w:rsidR="00654CF1" w:rsidRPr="00654CF1" w:rsidRDefault="00654CF1" w:rsidP="00654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Node.js &amp; </w:t>
            </w:r>
            <w:proofErr w:type="spellStart"/>
            <w:r w:rsidRPr="00654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ADE9D" w14:textId="77777777" w:rsidR="00654CF1" w:rsidRPr="00654CF1" w:rsidRDefault="00654CF1" w:rsidP="00654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5FB000E" w14:textId="77777777" w:rsidR="00654CF1" w:rsidRPr="00654CF1" w:rsidRDefault="00654CF1" w:rsidP="00654C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Environnement d'exécution et gestionnaire de paquets pour les dépendances et les scripts de </w:t>
            </w:r>
            <w:proofErr w:type="spellStart"/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build</w:t>
            </w:r>
            <w:proofErr w:type="spellEnd"/>
            <w:r w:rsidRPr="00654CF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</w:tbl>
    <w:p w14:paraId="6A18AEB2" w14:textId="77777777" w:rsidR="00654CF1" w:rsidRPr="00654CF1" w:rsidRDefault="00654CF1" w:rsidP="00654CF1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</w:pPr>
      <w:r w:rsidRPr="00654CF1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>2. Architecture Logicielle</w:t>
      </w:r>
    </w:p>
    <w:p w14:paraId="4FF2DB86" w14:textId="77777777" w:rsidR="00654CF1" w:rsidRPr="00654CF1" w:rsidRDefault="00654CF1" w:rsidP="00654CF1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L'architecture suit les principes de séparation des préoccupations :</w:t>
      </w:r>
    </w:p>
    <w:p w14:paraId="32DC7CFF" w14:textId="77777777" w:rsidR="00654CF1" w:rsidRPr="00654CF1" w:rsidRDefault="00654CF1" w:rsidP="00654CF1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fr-FR"/>
        </w:rPr>
      </w:pPr>
      <w:r w:rsidRPr="00654CF1">
        <w:rPr>
          <w:rFonts w:ascii="Segoe UI" w:eastAsia="Times New Roman" w:hAnsi="Segoe UI" w:cs="Segoe UI"/>
          <w:color w:val="CCCCCC"/>
          <w:sz w:val="27"/>
          <w:szCs w:val="27"/>
          <w:lang w:eastAsia="fr-FR"/>
        </w:rPr>
        <w:t>A. Structure des Dossiers</w:t>
      </w:r>
    </w:p>
    <w:p w14:paraId="4FB409E5" w14:textId="77777777" w:rsidR="00654CF1" w:rsidRPr="00654CF1" w:rsidRDefault="00654CF1" w:rsidP="00654CF1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proofErr w:type="gramStart"/>
      <w:r w:rsidRPr="00654CF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src</w:t>
      </w:r>
      <w:proofErr w:type="gramEnd"/>
      <w:r w:rsidRPr="00654CF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/api/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Configuration centralisée des appels API (instance Axios).</w:t>
      </w:r>
    </w:p>
    <w:p w14:paraId="48EC6611" w14:textId="77777777" w:rsidR="00654CF1" w:rsidRPr="00654CF1" w:rsidRDefault="00654CF1" w:rsidP="00654CF1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proofErr w:type="gramStart"/>
      <w:r w:rsidRPr="00654CF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src</w:t>
      </w:r>
      <w:proofErr w:type="gramEnd"/>
      <w:r w:rsidRPr="00654CF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/components/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Composants graphiques réutilisables et "</w:t>
      </w:r>
      <w:proofErr w:type="spellStart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stateless</w:t>
      </w:r>
      <w:proofErr w:type="spell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" (ex: </w:t>
      </w:r>
      <w:proofErr w:type="spellStart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Navbar</w:t>
      </w:r>
      <w:proofErr w:type="spell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).</w:t>
      </w:r>
    </w:p>
    <w:p w14:paraId="301465C8" w14:textId="77777777" w:rsidR="00654CF1" w:rsidRPr="00654CF1" w:rsidRDefault="00654CF1" w:rsidP="00654CF1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proofErr w:type="gramStart"/>
      <w:r w:rsidRPr="00654CF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src</w:t>
      </w:r>
      <w:proofErr w:type="gramEnd"/>
      <w:r w:rsidRPr="00654CF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/pages/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Composants "intelligents" représentant les vues complètes, gérant la logique métier et l'état de la page.</w:t>
      </w:r>
    </w:p>
    <w:p w14:paraId="199167B3" w14:textId="77777777" w:rsidR="00654CF1" w:rsidRPr="00654CF1" w:rsidRDefault="00654CF1" w:rsidP="00654CF1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src/App.js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 : Point d'entrée gérant le </w:t>
      </w:r>
      <w:proofErr w:type="spellStart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routing</w:t>
      </w:r>
      <w:proofErr w:type="spell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et l'état global d'authentification.</w:t>
      </w:r>
    </w:p>
    <w:p w14:paraId="7A4400C9" w14:textId="77777777" w:rsidR="00654CF1" w:rsidRPr="00654CF1" w:rsidRDefault="00654CF1" w:rsidP="00654CF1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fr-FR"/>
        </w:rPr>
      </w:pPr>
      <w:r w:rsidRPr="00654CF1">
        <w:rPr>
          <w:rFonts w:ascii="Segoe UI" w:eastAsia="Times New Roman" w:hAnsi="Segoe UI" w:cs="Segoe UI"/>
          <w:color w:val="CCCCCC"/>
          <w:sz w:val="27"/>
          <w:szCs w:val="27"/>
          <w:lang w:eastAsia="fr-FR"/>
        </w:rPr>
        <w:t>B. Gestion des Données (State Management)</w:t>
      </w:r>
    </w:p>
    <w:p w14:paraId="1DDF1928" w14:textId="77777777" w:rsidR="00654CF1" w:rsidRPr="00654CF1" w:rsidRDefault="00654CF1" w:rsidP="00654CF1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L'application utilise une approche mixte et efficace :</w:t>
      </w:r>
    </w:p>
    <w:p w14:paraId="12D4CA02" w14:textId="77777777" w:rsidR="00654CF1" w:rsidRPr="00654CF1" w:rsidRDefault="00654CF1" w:rsidP="00654CF1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lastRenderedPageBreak/>
        <w:t>État Local (Component State)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 : Géré via le </w:t>
      </w:r>
      <w:proofErr w:type="spellStart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hook</w:t>
      </w:r>
      <w:proofErr w:type="spell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</w:t>
      </w:r>
      <w:proofErr w:type="spellStart"/>
      <w:r w:rsidRPr="00654CF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useState</w:t>
      </w:r>
      <w:proofErr w:type="spell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pour les données spécifiques à une vue (</w:t>
      </w:r>
      <w:proofErr w:type="gramStart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ex:</w:t>
      </w:r>
      <w:proofErr w:type="gram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formulaire de login, liste de produits filtrée).</w:t>
      </w:r>
    </w:p>
    <w:p w14:paraId="0856643B" w14:textId="77777777" w:rsidR="00654CF1" w:rsidRPr="00654CF1" w:rsidRDefault="00654CF1" w:rsidP="00654CF1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État de Session (</w:t>
      </w:r>
      <w:proofErr w:type="spellStart"/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Persistence</w:t>
      </w:r>
      <w:proofErr w:type="spellEnd"/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)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Utilisation du </w:t>
      </w:r>
      <w:proofErr w:type="spellStart"/>
      <w:r w:rsidRPr="00654CF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localStorage</w:t>
      </w:r>
      <w:proofErr w:type="spell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du navigateur pour persister :</w:t>
      </w:r>
    </w:p>
    <w:p w14:paraId="754FD311" w14:textId="77777777" w:rsidR="00654CF1" w:rsidRPr="00654CF1" w:rsidRDefault="00654CF1" w:rsidP="00654CF1">
      <w:pPr>
        <w:numPr>
          <w:ilvl w:val="1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Le </w:t>
      </w:r>
      <w:proofErr w:type="spellStart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Token</w:t>
      </w:r>
      <w:proofErr w:type="spell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JWT (pour maintenir la connexion après rafraîchissement).</w:t>
      </w:r>
    </w:p>
    <w:p w14:paraId="126136C1" w14:textId="77777777" w:rsidR="00654CF1" w:rsidRPr="00654CF1" w:rsidRDefault="00654CF1" w:rsidP="00654CF1">
      <w:pPr>
        <w:numPr>
          <w:ilvl w:val="1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Les informations de l'utilisateur (rôle, nom).</w:t>
      </w:r>
    </w:p>
    <w:p w14:paraId="367E3C17" w14:textId="77777777" w:rsidR="00654CF1" w:rsidRPr="00654CF1" w:rsidRDefault="00654CF1" w:rsidP="00654CF1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Propagation (</w:t>
      </w:r>
      <w:proofErr w:type="spellStart"/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Props</w:t>
      </w:r>
      <w:proofErr w:type="spellEnd"/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 xml:space="preserve"> </w:t>
      </w:r>
      <w:proofErr w:type="spellStart"/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drilling</w:t>
      </w:r>
      <w:proofErr w:type="spellEnd"/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)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Transmission des callbacks (</w:t>
      </w:r>
      <w:proofErr w:type="gramStart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ex:</w:t>
      </w:r>
      <w:proofErr w:type="gram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</w:t>
      </w:r>
      <w:proofErr w:type="spellStart"/>
      <w:r w:rsidRPr="00654CF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onLogout</w:t>
      </w:r>
      <w:proofErr w:type="spell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) via les </w:t>
      </w:r>
      <w:proofErr w:type="spellStart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props</w:t>
      </w:r>
      <w:proofErr w:type="spell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pour la communication parent-enfant.</w:t>
      </w:r>
    </w:p>
    <w:p w14:paraId="23D41E1E" w14:textId="77777777" w:rsidR="00654CF1" w:rsidRPr="00654CF1" w:rsidRDefault="00654CF1" w:rsidP="00654CF1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</w:pPr>
      <w:r w:rsidRPr="00654CF1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>3. Communication Client-Serveur &amp; Sécurité</w:t>
      </w:r>
    </w:p>
    <w:p w14:paraId="1B941D9F" w14:textId="77777777" w:rsidR="00654CF1" w:rsidRPr="00654CF1" w:rsidRDefault="00654CF1" w:rsidP="00654CF1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La sécurité et la robustesse des échanges de données sont assurées par une configuration avancée d'Axios (</w:t>
      </w:r>
      <w:r w:rsidRPr="00654CF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src/api/axiosConfig.js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).</w:t>
      </w:r>
    </w:p>
    <w:p w14:paraId="1C41237F" w14:textId="77777777" w:rsidR="00654CF1" w:rsidRPr="00654CF1" w:rsidRDefault="00654CF1" w:rsidP="00654CF1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Instance Centralisée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Une seule configuration pour toute l'application (</w:t>
      </w:r>
      <w:proofErr w:type="spellStart"/>
      <w:proofErr w:type="gramStart"/>
      <w:r w:rsidRPr="00654CF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axios.create</w:t>
      </w:r>
      <w:proofErr w:type="spellEnd"/>
      <w:proofErr w:type="gram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), définissant l'</w:t>
      </w:r>
      <w:r w:rsidRPr="00654CF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URL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de base de l'API.</w:t>
      </w:r>
    </w:p>
    <w:p w14:paraId="09FB8499" w14:textId="77777777" w:rsidR="00654CF1" w:rsidRPr="00654CF1" w:rsidRDefault="00654CF1" w:rsidP="00654CF1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Intercepteurs de Requêtes (</w:t>
      </w:r>
      <w:proofErr w:type="spellStart"/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Request</w:t>
      </w:r>
      <w:proofErr w:type="spellEnd"/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 xml:space="preserve"> </w:t>
      </w:r>
      <w:proofErr w:type="spellStart"/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Interceptors</w:t>
      </w:r>
      <w:proofErr w:type="spellEnd"/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)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</w:t>
      </w:r>
    </w:p>
    <w:p w14:paraId="111AA3AC" w14:textId="77777777" w:rsidR="00654CF1" w:rsidRPr="00654CF1" w:rsidRDefault="00654CF1" w:rsidP="00654CF1">
      <w:pPr>
        <w:numPr>
          <w:ilvl w:val="1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Injection automatique du </w:t>
      </w:r>
      <w:proofErr w:type="spellStart"/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Token</w:t>
      </w:r>
      <w:proofErr w:type="spellEnd"/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 xml:space="preserve"> JWT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(</w:t>
      </w:r>
      <w:proofErr w:type="spellStart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Bearer</w:t>
      </w:r>
      <w:proofErr w:type="spell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</w:t>
      </w:r>
      <w:proofErr w:type="spellStart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Token</w:t>
      </w:r>
      <w:proofErr w:type="spell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) dans le header </w:t>
      </w:r>
      <w:proofErr w:type="spellStart"/>
      <w:r w:rsidRPr="00654CF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Authorization</w:t>
      </w:r>
      <w:proofErr w:type="spell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de </w:t>
      </w:r>
      <w:r w:rsidRPr="00654CF1">
        <w:rPr>
          <w:rFonts w:ascii="Segoe UI" w:eastAsia="Times New Roman" w:hAnsi="Segoe UI" w:cs="Segoe UI"/>
          <w:i/>
          <w:iCs/>
          <w:color w:val="CCCCCC"/>
          <w:sz w:val="21"/>
          <w:szCs w:val="21"/>
          <w:lang w:eastAsia="fr-FR"/>
        </w:rPr>
        <w:t>chaque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requête sortante sécurisée.</w:t>
      </w:r>
    </w:p>
    <w:p w14:paraId="4605B8E7" w14:textId="77777777" w:rsidR="00654CF1" w:rsidRPr="00654CF1" w:rsidRDefault="00654CF1" w:rsidP="00654CF1">
      <w:pPr>
        <w:numPr>
          <w:ilvl w:val="1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i/>
          <w:iCs/>
          <w:color w:val="CCCCCC"/>
          <w:sz w:val="21"/>
          <w:szCs w:val="21"/>
          <w:lang w:eastAsia="fr-FR"/>
        </w:rPr>
        <w:t>Avantage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 : Évite de répéter le code d'ajout du </w:t>
      </w:r>
      <w:proofErr w:type="spellStart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token</w:t>
      </w:r>
      <w:proofErr w:type="spell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dans chaque appel API.</w:t>
      </w:r>
    </w:p>
    <w:p w14:paraId="64935154" w14:textId="77777777" w:rsidR="00654CF1" w:rsidRPr="00654CF1" w:rsidRDefault="00654CF1" w:rsidP="00654CF1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Intercepteurs de Réponses (</w:t>
      </w:r>
      <w:proofErr w:type="spellStart"/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Response</w:t>
      </w:r>
      <w:proofErr w:type="spellEnd"/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 xml:space="preserve"> </w:t>
      </w:r>
      <w:proofErr w:type="spellStart"/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Interceptors</w:t>
      </w:r>
      <w:proofErr w:type="spellEnd"/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)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</w:t>
      </w:r>
    </w:p>
    <w:p w14:paraId="02A3F470" w14:textId="77777777" w:rsidR="00654CF1" w:rsidRPr="00654CF1" w:rsidRDefault="00654CF1" w:rsidP="00654CF1">
      <w:pPr>
        <w:numPr>
          <w:ilvl w:val="1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Interception globale des erreurs </w:t>
      </w:r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401 (</w:t>
      </w:r>
      <w:proofErr w:type="spellStart"/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Unauthorized</w:t>
      </w:r>
      <w:proofErr w:type="spellEnd"/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)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et </w:t>
      </w:r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403 (</w:t>
      </w:r>
      <w:proofErr w:type="spellStart"/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Forbidden</w:t>
      </w:r>
      <w:proofErr w:type="spellEnd"/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)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.</w:t>
      </w:r>
    </w:p>
    <w:p w14:paraId="66E515E5" w14:textId="77777777" w:rsidR="00654CF1" w:rsidRPr="00654CF1" w:rsidRDefault="00654CF1" w:rsidP="00654CF1">
      <w:pPr>
        <w:numPr>
          <w:ilvl w:val="1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Si le </w:t>
      </w:r>
      <w:proofErr w:type="spellStart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token</w:t>
      </w:r>
      <w:proofErr w:type="spell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 est expiré ou invalide, l'utilisateur est automatiquement déconnecté (nettoyage du </w:t>
      </w:r>
      <w:proofErr w:type="spellStart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localStorage</w:t>
      </w:r>
      <w:proofErr w:type="spell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) et redirigé vers la page de Login.</w:t>
      </w:r>
    </w:p>
    <w:p w14:paraId="7D85EEA5" w14:textId="77777777" w:rsidR="00654CF1" w:rsidRPr="00654CF1" w:rsidRDefault="00654CF1" w:rsidP="00654CF1">
      <w:pPr>
        <w:numPr>
          <w:ilvl w:val="1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i/>
          <w:iCs/>
          <w:color w:val="CCCCCC"/>
          <w:sz w:val="21"/>
          <w:szCs w:val="21"/>
          <w:lang w:eastAsia="fr-FR"/>
        </w:rPr>
        <w:t>Avantage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Sécurité accrue et meilleure expérience utilisateur (pas de blocage silencieux).</w:t>
      </w:r>
    </w:p>
    <w:p w14:paraId="16213BD6" w14:textId="77777777" w:rsidR="00654CF1" w:rsidRPr="00654CF1" w:rsidRDefault="00654CF1" w:rsidP="00654CF1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</w:pPr>
      <w:r w:rsidRPr="00654CF1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fr-FR"/>
        </w:rPr>
        <w:t>4. Gestion du Routage et des Rôles</w:t>
      </w:r>
    </w:p>
    <w:p w14:paraId="14013904" w14:textId="77777777" w:rsidR="00654CF1" w:rsidRPr="00654CF1" w:rsidRDefault="00654CF1" w:rsidP="00654CF1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Le routage (</w:t>
      </w:r>
      <w:r w:rsidRPr="00654CF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App.js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) implémente une logique de protection des routes :</w:t>
      </w:r>
    </w:p>
    <w:p w14:paraId="0DF511BE" w14:textId="77777777" w:rsidR="00654CF1" w:rsidRPr="00654CF1" w:rsidRDefault="00654CF1" w:rsidP="00654CF1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Routes Publiques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 xml:space="preserve"> : Accessibles à tous (Login, </w:t>
      </w:r>
      <w:proofErr w:type="spellStart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Register</w:t>
      </w:r>
      <w:proofErr w:type="spell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).</w:t>
      </w:r>
    </w:p>
    <w:p w14:paraId="0DB65DD9" w14:textId="77777777" w:rsidR="00654CF1" w:rsidRPr="00654CF1" w:rsidRDefault="00654CF1" w:rsidP="00654CF1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Routes Privées (User)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Accessibles uniquement si authentifié (</w:t>
      </w:r>
      <w:proofErr w:type="spellStart"/>
      <w:r w:rsidRPr="00654CF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isLoggedIn</w:t>
      </w:r>
      <w:proofErr w:type="spellEnd"/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).</w:t>
      </w:r>
    </w:p>
    <w:p w14:paraId="283B0DAC" w14:textId="77777777" w:rsidR="00654CF1" w:rsidRPr="00654CF1" w:rsidRDefault="00654CF1" w:rsidP="00654CF1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Routes Admin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Accessibles uniquement si le rôle est </w:t>
      </w:r>
      <w:r w:rsidRPr="00654CF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ADMINISTRATEUR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.</w:t>
      </w:r>
    </w:p>
    <w:p w14:paraId="7C885007" w14:textId="77777777" w:rsidR="00654CF1" w:rsidRPr="00654CF1" w:rsidRDefault="00654CF1" w:rsidP="00654CF1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</w:pPr>
      <w:r w:rsidRPr="00654CF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fr-FR"/>
        </w:rPr>
        <w:t>Redirection Intelligente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: Un utilisateur non connecté tentant d'accéder à une page protégée est redirigé vers </w:t>
      </w:r>
      <w:r w:rsidRPr="00654CF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/login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. Un utilisateur connecté tentant d'accéder à </w:t>
      </w:r>
      <w:r w:rsidRPr="00654CF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fr-FR"/>
        </w:rPr>
        <w:t>/login</w:t>
      </w:r>
      <w:r w:rsidRPr="00654CF1">
        <w:rPr>
          <w:rFonts w:ascii="Segoe UI" w:eastAsia="Times New Roman" w:hAnsi="Segoe UI" w:cs="Segoe UI"/>
          <w:color w:val="CCCCCC"/>
          <w:sz w:val="21"/>
          <w:szCs w:val="21"/>
          <w:lang w:eastAsia="fr-FR"/>
        </w:rPr>
        <w:t> est redirigé vers son tableau de bord.</w:t>
      </w:r>
    </w:p>
    <w:p w14:paraId="5D8A4761" w14:textId="77777777" w:rsidR="002B475D" w:rsidRDefault="002B475D"/>
    <w:sectPr w:rsidR="002B475D" w:rsidSect="007E253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37F00"/>
    <w:multiLevelType w:val="multilevel"/>
    <w:tmpl w:val="FB9AE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4F4BA5"/>
    <w:multiLevelType w:val="multilevel"/>
    <w:tmpl w:val="5E58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1C73C6"/>
    <w:multiLevelType w:val="multilevel"/>
    <w:tmpl w:val="622A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F8D0806"/>
    <w:multiLevelType w:val="multilevel"/>
    <w:tmpl w:val="F84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CF1"/>
    <w:rsid w:val="002B475D"/>
    <w:rsid w:val="00654CF1"/>
    <w:rsid w:val="007E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CFB8"/>
  <w15:chartTrackingRefBased/>
  <w15:docId w15:val="{744AE0D3-336B-4108-AB0F-136351944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54C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54C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54C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4CF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54CF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54CF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54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54CF1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654CF1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654C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6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3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RITI</dc:creator>
  <cp:keywords/>
  <dc:description/>
  <cp:lastModifiedBy>Zakaria RITI</cp:lastModifiedBy>
  <cp:revision>1</cp:revision>
  <dcterms:created xsi:type="dcterms:W3CDTF">2026-02-12T10:06:00Z</dcterms:created>
  <dcterms:modified xsi:type="dcterms:W3CDTF">2026-02-12T10:06:00Z</dcterms:modified>
</cp:coreProperties>
</file>