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831D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</w:pPr>
      <w:proofErr w:type="spellStart"/>
      <w:proofErr w:type="gramStart"/>
      <w:r w:rsidRPr="00CC424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>ntégration</w:t>
      </w:r>
      <w:proofErr w:type="spellEnd"/>
      <w:proofErr w:type="gramEnd"/>
      <w:r w:rsidRPr="00CC424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 xml:space="preserve"> </w:t>
      </w:r>
      <w:proofErr w:type="spellStart"/>
      <w:r w:rsidRPr="00CC424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>Front-End</w:t>
      </w:r>
      <w:proofErr w:type="spellEnd"/>
      <w:r w:rsidRPr="00CC424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 xml:space="preserve"> / </w:t>
      </w:r>
      <w:proofErr w:type="spellStart"/>
      <w:r w:rsidRPr="00CC424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>Back-End</w:t>
      </w:r>
      <w:proofErr w:type="spellEnd"/>
      <w:r w:rsidRPr="00CC424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 xml:space="preserve"> (Pour la Soutenance)</w:t>
      </w:r>
    </w:p>
    <w:p w14:paraId="6C71E5EC" w14:textId="77777777" w:rsidR="00CC4247" w:rsidRPr="00CC4247" w:rsidRDefault="00CC4247" w:rsidP="00CC4247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Cette section explique comment l'application 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React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communique avec le serveur Spring Boot.</w:t>
      </w:r>
    </w:p>
    <w:p w14:paraId="688E76A8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1. Flux de Communication (Data Flow)</w:t>
      </w:r>
    </w:p>
    <w:p w14:paraId="3C6B08D6" w14:textId="77777777" w:rsidR="00CC4247" w:rsidRPr="00CC4247" w:rsidRDefault="00CC4247" w:rsidP="00CC4247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L'application suit un modèle d'architecture </w:t>
      </w: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Client-Serveur </w:t>
      </w:r>
      <w:proofErr w:type="spellStart"/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Stateless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via API REST.</w:t>
      </w:r>
    </w:p>
    <w:p w14:paraId="713ED29B" w14:textId="77777777" w:rsidR="00CC4247" w:rsidRPr="00CC4247" w:rsidRDefault="00CC4247" w:rsidP="00CC4247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Déclencheur (Front)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L'utilisateur effectue une action (</w:t>
      </w:r>
      <w:proofErr w:type="gram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ex:</w:t>
      </w:r>
      <w:proofErr w:type="gram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clique sur "Se connecter").</w:t>
      </w:r>
    </w:p>
    <w:p w14:paraId="12226E7C" w14:textId="77777777" w:rsidR="00CC4247" w:rsidRPr="00CC4247" w:rsidRDefault="00CC4247" w:rsidP="00CC4247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Appel HTTP (Axios)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React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intercepte l'action et envoie une requête asynchrone (</w:t>
      </w:r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/ </w:t>
      </w:r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 via </w:t>
      </w: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Axios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4DF54D5C" w14:textId="77777777" w:rsidR="00CC4247" w:rsidRPr="00CC4247" w:rsidRDefault="00CC4247" w:rsidP="00CC4247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Transport (JSON)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Les données sont sérialisées au format </w:t>
      </w: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JSON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(</w:t>
      </w:r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application/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json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56A592BE" w14:textId="77777777" w:rsidR="00CC4247" w:rsidRPr="00CC4247" w:rsidRDefault="00CC4247" w:rsidP="00CC4247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Traitement (Back) &amp; Base de Données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Spring Boot reçoit la requête, interroge la base de données (MySQL) et renvoie une réponse.</w:t>
      </w:r>
    </w:p>
    <w:p w14:paraId="28FB7870" w14:textId="77777777" w:rsidR="00CC4247" w:rsidRPr="00CC4247" w:rsidRDefault="00CC4247" w:rsidP="00CC4247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Mise à jour UI (Front)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React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reçoit la réponse JSON, met à jour l'état (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setState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 et l'interface se rafraîchit dynamiquement.</w:t>
      </w:r>
    </w:p>
    <w:p w14:paraId="52482C5D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2. Points d'Intégration Clés</w:t>
      </w:r>
    </w:p>
    <w:p w14:paraId="35DAD729" w14:textId="77777777" w:rsidR="00CC4247" w:rsidRPr="00CC4247" w:rsidRDefault="00CC4247" w:rsidP="00CC4247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Voici les principaux scénarios d'échange de données implémentés :</w:t>
      </w:r>
    </w:p>
    <w:p w14:paraId="277CFE89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  <w:t>A. Authentification (JWT)</w:t>
      </w:r>
    </w:p>
    <w:p w14:paraId="013DA1EB" w14:textId="77777777" w:rsidR="00CC4247" w:rsidRPr="00CC4247" w:rsidRDefault="00CC4247" w:rsidP="00CC4247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Le point critique de la sécurité.</w:t>
      </w:r>
    </w:p>
    <w:p w14:paraId="3479672C" w14:textId="77777777" w:rsidR="00CC4247" w:rsidRPr="00CC4247" w:rsidRDefault="00CC4247" w:rsidP="00CC4247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Endpoint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 </w:t>
      </w:r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POST /api/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auth</w:t>
      </w:r>
      <w:proofErr w:type="spell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/login</w:t>
      </w:r>
    </w:p>
    <w:p w14:paraId="3077E2AC" w14:textId="77777777" w:rsidR="00CC4247" w:rsidRPr="00CC4247" w:rsidRDefault="00CC4247" w:rsidP="00CC4247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Envoi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 </w:t>
      </w:r>
      <w:proofErr w:type="gram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{ email</w:t>
      </w:r>
      <w:proofErr w:type="gram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 xml:space="preserve">, 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motDePasse</w:t>
      </w:r>
      <w:proofErr w:type="spell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 xml:space="preserve"> }</w:t>
      </w:r>
    </w:p>
    <w:p w14:paraId="023F9DBE" w14:textId="77777777" w:rsidR="00CC4247" w:rsidRPr="00CC4247" w:rsidRDefault="00CC4247" w:rsidP="00CC4247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Réponse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JWT + Rôle de l'utilisateur.</w:t>
      </w:r>
    </w:p>
    <w:p w14:paraId="5D933529" w14:textId="77777777" w:rsidR="00CC4247" w:rsidRPr="00CC4247" w:rsidRDefault="00CC4247" w:rsidP="00CC4247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Traitement Front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</w:t>
      </w:r>
    </w:p>
    <w:p w14:paraId="736B51C1" w14:textId="77777777" w:rsidR="00CC4247" w:rsidRPr="00CC4247" w:rsidRDefault="00CC4247" w:rsidP="00CC4247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Stockage du 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dans le 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localStorage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772C48D4" w14:textId="77777777" w:rsidR="00CC4247" w:rsidRPr="00CC4247" w:rsidRDefault="00CC4247" w:rsidP="00CC4247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Configuration automatique d'Axios pour inclure ce 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dans toutes les futures requêtes via le header </w:t>
      </w:r>
      <w:proofErr w:type="spellStart"/>
      <w:proofErr w:type="gram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Authorization</w:t>
      </w:r>
      <w:proofErr w:type="spell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:</w:t>
      </w:r>
      <w:proofErr w:type="gram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 xml:space="preserve"> 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Bearer</w:t>
      </w:r>
      <w:proofErr w:type="spell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 xml:space="preserve"> ...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78F2E69F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  <w:t>B. Affichage des Enchères (Filtrage Dynamique)</w:t>
      </w:r>
    </w:p>
    <w:p w14:paraId="19865A79" w14:textId="77777777" w:rsidR="00CC4247" w:rsidRPr="00CC4247" w:rsidRDefault="00CC4247" w:rsidP="00CC4247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Démonstration de la communication fluide.</w:t>
      </w:r>
    </w:p>
    <w:p w14:paraId="52499F69" w14:textId="77777777" w:rsidR="00CC4247" w:rsidRPr="00CC4247" w:rsidRDefault="00CC4247" w:rsidP="00CC4247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Endpoint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 </w:t>
      </w:r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GET /api/produits/encours</w:t>
      </w:r>
    </w:p>
    <w:p w14:paraId="6D75559C" w14:textId="77777777" w:rsidR="00CC4247" w:rsidRPr="00CC4247" w:rsidRDefault="00CC4247" w:rsidP="00CC4247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Paramètres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 </w:t>
      </w:r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?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categorie</w:t>
      </w:r>
      <w:proofErr w:type="spell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=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X&amp;tri</w:t>
      </w:r>
      <w:proofErr w:type="spellEnd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=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dateFin</w:t>
      </w:r>
      <w:proofErr w:type="spellEnd"/>
    </w:p>
    <w:p w14:paraId="4962330A" w14:textId="77777777" w:rsidR="00CC4247" w:rsidRPr="00CC4247" w:rsidRDefault="00CC4247" w:rsidP="00CC4247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lastRenderedPageBreak/>
        <w:t>Mécanisme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À chaque changement de filtre dans l'UI, une nouvelle requête est lancée instantanément (</w:t>
      </w:r>
      <w:proofErr w:type="spellStart"/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useEffect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), et la grille de produits est reconstruite sans recharger la page.</w:t>
      </w:r>
    </w:p>
    <w:p w14:paraId="574CD9BA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  <w:t>C. Gestion des Images</w:t>
      </w:r>
    </w:p>
    <w:p w14:paraId="3A499F45" w14:textId="77777777" w:rsidR="00CC4247" w:rsidRPr="00CC4247" w:rsidRDefault="00CC4247" w:rsidP="00CC4247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Les images des produits ne sont pas stockées en base 64 mais servies comme ressources statiques.</w:t>
      </w:r>
    </w:p>
    <w:p w14:paraId="356FE6B8" w14:textId="77777777" w:rsidR="00CC4247" w:rsidRPr="00CC4247" w:rsidRDefault="00CC4247" w:rsidP="00CC4247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L'URL est construite dynamiquement dans le front : </w:t>
      </w:r>
      <w:r w:rsidRPr="00CC4247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http://localhost:8082/uploads/{nom_image}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20F2F3B7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3. Gestion des Erreurs et Robustesse</w:t>
      </w:r>
    </w:p>
    <w:p w14:paraId="237C8947" w14:textId="77777777" w:rsidR="00CC4247" w:rsidRPr="00CC4247" w:rsidRDefault="00CC4247" w:rsidP="00CC4247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L'intégration prévoit les cas de défaillance pour une bonne expérience utilisateur :</w:t>
      </w:r>
    </w:p>
    <w:p w14:paraId="7BAB1B71" w14:textId="77777777" w:rsidR="00CC4247" w:rsidRPr="00CC4247" w:rsidRDefault="00CC4247" w:rsidP="00CC4247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Erreurs API Globale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Si le serveur renvoie une erreur </w:t>
      </w: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401 (Non autorisé)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ou </w:t>
      </w: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403 (Interdit)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(</w:t>
      </w:r>
      <w:proofErr w:type="gram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ex:</w:t>
      </w:r>
      <w:proofErr w:type="gram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session expirée), l'utilisateur est </w:t>
      </w: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automatiquement déconnecté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et redirigé vers le Login (grâce aux intercepteurs Axios).</w:t>
      </w:r>
    </w:p>
    <w:p w14:paraId="6E48B629" w14:textId="77777777" w:rsidR="00CC4247" w:rsidRPr="00CC4247" w:rsidRDefault="00CC4247" w:rsidP="00CC4247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Feedback Visuel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</w:t>
      </w:r>
    </w:p>
    <w:p w14:paraId="76812353" w14:textId="77777777" w:rsidR="00CC4247" w:rsidRPr="00CC4247" w:rsidRDefault="00CC4247" w:rsidP="00CC4247">
      <w:pPr>
        <w:numPr>
          <w:ilvl w:val="1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Succès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Redirections automatiques (</w:t>
      </w:r>
      <w:proofErr w:type="gram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ex:</w:t>
      </w:r>
      <w:proofErr w:type="gram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après connexion réussie).</w:t>
      </w:r>
    </w:p>
    <w:p w14:paraId="53351EAA" w14:textId="77777777" w:rsidR="00CC4247" w:rsidRPr="00CC4247" w:rsidRDefault="00CC4247" w:rsidP="00CC4247">
      <w:pPr>
        <w:numPr>
          <w:ilvl w:val="1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Echec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Affichage de messages d'erreur contextuels en rouge (</w:t>
      </w:r>
      <w:proofErr w:type="gram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ex:</w:t>
      </w:r>
      <w:proofErr w:type="gram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"Email incorrect") directement dans le formulaire.</w:t>
      </w:r>
    </w:p>
    <w:p w14:paraId="37E62ECF" w14:textId="77777777" w:rsidR="00CC4247" w:rsidRPr="00CC4247" w:rsidRDefault="00CC4247" w:rsidP="00CC4247">
      <w:pPr>
        <w:numPr>
          <w:ilvl w:val="1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Attente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Désactivation des boutons ("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Loading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...") pendant l'appel réseau pour éviter les doubles clics.</w:t>
      </w:r>
    </w:p>
    <w:p w14:paraId="149E86E1" w14:textId="77777777" w:rsidR="00CC4247" w:rsidRPr="00CC4247" w:rsidRDefault="00CC4247" w:rsidP="00CC4247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val="en-US" w:eastAsia="fr-FR"/>
        </w:rPr>
      </w:pPr>
      <w:r w:rsidRPr="00CC4247">
        <w:rPr>
          <w:rFonts w:ascii="Segoe UI" w:eastAsia="Times New Roman" w:hAnsi="Segoe UI" w:cs="Segoe UI"/>
          <w:b/>
          <w:bCs/>
          <w:color w:val="CCCCCC"/>
          <w:sz w:val="36"/>
          <w:szCs w:val="36"/>
          <w:lang w:val="en-US" w:eastAsia="fr-FR"/>
        </w:rPr>
        <w:t>4. Cross-Origin Resource Sharing (CORS)</w:t>
      </w:r>
    </w:p>
    <w:p w14:paraId="20A92AC0" w14:textId="77777777" w:rsidR="00CC4247" w:rsidRPr="00CC4247" w:rsidRDefault="00CC4247" w:rsidP="00CC4247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Pour permettre à l'application </w:t>
      </w:r>
      <w:proofErr w:type="spellStart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React</w:t>
      </w:r>
      <w:proofErr w:type="spellEnd"/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(port 3000) de dialoguer avec Spring Boot (port 8082), une configuration </w:t>
      </w:r>
      <w:r w:rsidRPr="00CC4247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CORS</w:t>
      </w:r>
      <w:r w:rsidRPr="00CC4247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a été mise en place côté backend, autorisant explicitement les requêtes venant du frontal.</w:t>
      </w:r>
    </w:p>
    <w:p w14:paraId="06F349CC" w14:textId="77777777" w:rsidR="002B475D" w:rsidRDefault="002B475D"/>
    <w:sectPr w:rsidR="002B475D" w:rsidSect="007E253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90B2C"/>
    <w:multiLevelType w:val="multilevel"/>
    <w:tmpl w:val="6BD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9654D9"/>
    <w:multiLevelType w:val="multilevel"/>
    <w:tmpl w:val="AA0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D31243"/>
    <w:multiLevelType w:val="multilevel"/>
    <w:tmpl w:val="6C7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AA3BE1"/>
    <w:multiLevelType w:val="multilevel"/>
    <w:tmpl w:val="C67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693675"/>
    <w:multiLevelType w:val="multilevel"/>
    <w:tmpl w:val="CF82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47"/>
    <w:rsid w:val="002B475D"/>
    <w:rsid w:val="007E2535"/>
    <w:rsid w:val="00CC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69B5"/>
  <w15:chartTrackingRefBased/>
  <w15:docId w15:val="{E96DBA44-25D7-49D1-A6DA-247B3F79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C42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C42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C42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424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C424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C424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C4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C424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C4247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CC42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7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RITI</dc:creator>
  <cp:keywords/>
  <dc:description/>
  <cp:lastModifiedBy>Zakaria RITI</cp:lastModifiedBy>
  <cp:revision>1</cp:revision>
  <dcterms:created xsi:type="dcterms:W3CDTF">2026-02-12T10:21:00Z</dcterms:created>
  <dcterms:modified xsi:type="dcterms:W3CDTF">2026-02-12T10:22:00Z</dcterms:modified>
</cp:coreProperties>
</file>