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2C1145">
      <w:pPr>
        <w:pStyle w:val="Paper-Title"/>
        <w:spacing w:after="60"/>
      </w:pPr>
      <w:r>
        <w:t>I Think What I Hear, The Influence of Social Media on Political Ideologies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1D4A4B">
      <w:pPr>
        <w:pStyle w:val="Author"/>
        <w:spacing w:after="0"/>
        <w:rPr>
          <w:spacing w:val="-2"/>
        </w:rPr>
      </w:pPr>
      <w:r>
        <w:rPr>
          <w:spacing w:val="-2"/>
        </w:rPr>
        <w:t>Zakery A. Fyke</w:t>
      </w:r>
    </w:p>
    <w:p w:rsidR="008B197E" w:rsidRDefault="001D4A4B">
      <w:pPr>
        <w:pStyle w:val="Affiliations"/>
        <w:rPr>
          <w:spacing w:val="-2"/>
        </w:rPr>
      </w:pPr>
      <w:r>
        <w:rPr>
          <w:spacing w:val="-2"/>
        </w:rPr>
        <w:t>Texas Tech University</w:t>
      </w:r>
      <w:r w:rsidR="008B197E">
        <w:rPr>
          <w:spacing w:val="-2"/>
        </w:rPr>
        <w:br/>
      </w:r>
      <w:r w:rsidR="001C0A2E">
        <w:rPr>
          <w:spacing w:val="-2"/>
        </w:rPr>
        <w:t>2500 Broadway</w:t>
      </w:r>
      <w:r w:rsidR="008B197E" w:rsidRPr="002C1145">
        <w:rPr>
          <w:b/>
          <w:spacing w:val="-2"/>
        </w:rPr>
        <w:br/>
      </w:r>
      <w:r w:rsidR="001C0A2E">
        <w:rPr>
          <w:spacing w:val="-2"/>
        </w:rPr>
        <w:t>Lubbock, Texas</w:t>
      </w:r>
      <w:r w:rsidR="008B197E">
        <w:rPr>
          <w:spacing w:val="-2"/>
        </w:rPr>
        <w:br/>
      </w:r>
      <w:r w:rsidR="00F11D8B">
        <w:t>1-512-923-7477</w:t>
      </w:r>
    </w:p>
    <w:p w:rsidR="008B197E" w:rsidRDefault="00F11D8B">
      <w:pPr>
        <w:pStyle w:val="E-Mail"/>
        <w:rPr>
          <w:spacing w:val="-2"/>
        </w:rPr>
      </w:pPr>
      <w:r>
        <w:rPr>
          <w:spacing w:val="-2"/>
        </w:rPr>
        <w:t>zakery.fyke@ttu.edu</w:t>
      </w:r>
    </w:p>
    <w:p w:rsidR="008B197E" w:rsidRDefault="008B197E">
      <w:pPr>
        <w:pStyle w:val="Author"/>
        <w:spacing w:after="0"/>
        <w:rPr>
          <w:spacing w:val="-2"/>
        </w:rPr>
      </w:pPr>
      <w:r>
        <w:rPr>
          <w:spacing w:val="-2"/>
        </w:rPr>
        <w:br w:type="column"/>
      </w:r>
      <w:r w:rsidR="00DB04FD">
        <w:rPr>
          <w:spacing w:val="-2"/>
        </w:rPr>
        <w:t>Richard Matovu</w:t>
      </w:r>
      <w:r>
        <w:rPr>
          <w:spacing w:val="-2"/>
        </w:rPr>
        <w:t xml:space="preserve"> </w:t>
      </w:r>
    </w:p>
    <w:p w:rsidR="008B197E" w:rsidRPr="00762F87" w:rsidRDefault="00DB04FD">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sidRPr="002C1145">
        <w:rPr>
          <w:b/>
          <w:spacing w:val="-2"/>
        </w:rPr>
        <w:br/>
      </w:r>
      <w:r w:rsidR="00762F87">
        <w:rPr>
          <w:spacing w:val="-2"/>
        </w:rPr>
        <w:t>1-806-831-2098</w:t>
      </w:r>
    </w:p>
    <w:p w:rsidR="008B197E" w:rsidRDefault="002C1145">
      <w:pPr>
        <w:pStyle w:val="E-Mail"/>
        <w:rPr>
          <w:spacing w:val="-2"/>
        </w:rPr>
      </w:pPr>
      <w:r>
        <w:rPr>
          <w:spacing w:val="-2"/>
        </w:rPr>
        <w:t>richard.matovu@ttu.edu</w:t>
      </w:r>
    </w:p>
    <w:p w:rsidR="008B197E" w:rsidRDefault="008B197E">
      <w:pPr>
        <w:pStyle w:val="Author"/>
        <w:spacing w:after="0"/>
        <w:rPr>
          <w:spacing w:val="-2"/>
        </w:rPr>
      </w:pPr>
      <w:r>
        <w:rPr>
          <w:spacing w:val="-2"/>
        </w:rPr>
        <w:br w:type="column"/>
      </w:r>
      <w:r w:rsidR="00762F87">
        <w:rPr>
          <w:spacing w:val="-2"/>
        </w:rPr>
        <w:t>Fang Jin</w:t>
      </w:r>
      <w:r>
        <w:rPr>
          <w:spacing w:val="-2"/>
        </w:rPr>
        <w:t xml:space="preserve"> </w:t>
      </w:r>
    </w:p>
    <w:p w:rsidR="008B197E" w:rsidRDefault="00762F87">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Pr>
          <w:spacing w:val="-2"/>
        </w:rPr>
        <w:br/>
        <w:t>Telephone number, incl. country code</w:t>
      </w:r>
    </w:p>
    <w:p w:rsidR="008B197E" w:rsidRDefault="001C0A2E">
      <w:pPr>
        <w:pStyle w:val="E-Mail"/>
        <w:rPr>
          <w:spacing w:val="-2"/>
        </w:rPr>
      </w:pPr>
      <w:r>
        <w:rPr>
          <w:spacing w:val="-2"/>
        </w:rPr>
        <w:t>fang.jin@tttu.edu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3C62FD" w:rsidRDefault="00857BEF">
      <w:pPr>
        <w:pStyle w:val="Abstract"/>
      </w:pPr>
      <w:r>
        <w:t xml:space="preserve">Social Echo Chambers create boundaries between people, radicalizing ideologies and making collaboration and compromise more difficult. In this paper, we analyze data available on Twitter to visualize the existence of these Echo Chambers.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8B197E">
      <w:pPr>
        <w:spacing w:before="120" w:after="0"/>
      </w:pPr>
      <w:r>
        <w:rPr>
          <w:b/>
          <w:sz w:val="24"/>
        </w:rPr>
        <w:t>Keywords</w:t>
      </w:r>
    </w:p>
    <w:p w:rsidR="008B197E" w:rsidRDefault="008B197E">
      <w:pPr>
        <w:pStyle w:val="Heading1"/>
        <w:spacing w:before="120"/>
      </w:pPr>
      <w:r>
        <w:t>INTRODUCTION</w:t>
      </w:r>
    </w:p>
    <w:p w:rsidR="002C1145" w:rsidRPr="00857BEF" w:rsidRDefault="002C1145" w:rsidP="002C1145">
      <w:pPr>
        <w:spacing w:after="0"/>
      </w:pPr>
      <w:r w:rsidRPr="00857BEF">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 [1][2][3].</w:t>
      </w:r>
    </w:p>
    <w:p w:rsidR="002C1145" w:rsidRPr="00857BEF" w:rsidRDefault="002C1145" w:rsidP="002C1145">
      <w:r w:rsidRPr="00857BEF">
        <w:t>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[4] this problem could be getting worse. Analysis of the data found on Twitter may allow us to locate these Echo Chambers present based on the political party divide.</w:t>
      </w:r>
    </w:p>
    <w:p w:rsidR="00672E5F" w:rsidRPr="00857BEF" w:rsidRDefault="00672E5F" w:rsidP="00672E5F">
      <w:pPr>
        <w:spacing w:after="0"/>
      </w:pPr>
      <w:r w:rsidRPr="00857BEF">
        <w:t xml:space="preserve">Social Echo Chambers have become a hot topic, especially in public media, as many believe that the formation of Echo Chambers is leading to a radicalization of political views on both sides of the party divide, making it </w:t>
      </w:r>
      <w:r w:rsidR="002F30BD" w:rsidRPr="00857BEF">
        <w:t>increasingly</w:t>
      </w:r>
      <w:r w:rsidRPr="00857BEF">
        <w:t xml:space="preserve"> difficult for both sides to find a common ground, and leading to social unrest. This inability to find common ground between the two parties makes it </w:t>
      </w:r>
      <w:r w:rsidR="002F30BD" w:rsidRPr="00857BEF">
        <w:t>increasingly</w:t>
      </w:r>
      <w:r w:rsidRPr="00857BEF">
        <w:t xml:space="preserve"> difficult for the two to find compromises that both sides will accept, leading to events like the 2013 Shutdown of the Federal Government when both sides were unable to find a compromise on the Federal Debt Ceiling. </w:t>
      </w:r>
    </w:p>
    <w:p w:rsidR="00672E5F" w:rsidRPr="00857BEF" w:rsidRDefault="00672E5F" w:rsidP="00672E5F">
      <w:pPr>
        <w:spacing w:after="0"/>
      </w:pPr>
      <w:r w:rsidRPr="00857BEF">
        <w:t xml:space="preserve">This tendency of similar and </w:t>
      </w:r>
      <w:r w:rsidR="005D2EE5" w:rsidRPr="00857BEF">
        <w:t>likeminded</w:t>
      </w:r>
      <w:r w:rsidRPr="00857BEF">
        <w:t xml:space="preserve"> individuals to form ties with one another in a form of Confirmation Bias is also known as homophily. The phenomenon which causes this is often cited as cognitive dissonance and selective exposure theories, well </w:t>
      </w:r>
      <w:r w:rsidRPr="00857BEF">
        <w:t xml:space="preserve">researched and explained areas of human psychology. According to these theories, people experience positive feeling when they are 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 This leads to individuals grouping together into smaller homogeneous groups out of the overall public sphere, affiliating with other individuals with similar beliefs, educations, and world views. It follows, then, that the Echo Chamber </w:t>
      </w:r>
      <w:r w:rsidR="005D2EE5" w:rsidRPr="00857BEF">
        <w:t>E</w:t>
      </w:r>
      <w:r w:rsidRPr="00857BEF">
        <w:t xml:space="preserve">ffect is caused by this tendency of individuals desiring to create homogeneous groups, intentionally or otherwise, by exclusively affiliating with individuals whom share their own political view. </w:t>
      </w:r>
    </w:p>
    <w:p w:rsidR="00672E5F" w:rsidRDefault="003E1134" w:rsidP="00C45896">
      <w:pPr>
        <w:spacing w:after="0"/>
      </w:pPr>
      <w:r w:rsidRPr="00857BEF">
        <w:t xml:space="preserve">We can find and visualize the formation of these Echo Chambers by utilizing the information made available on social media, namely by analyzing tweets and followers found on Twitter. Twitter is one of the largest social media platforms in the world, and with the politically charged atmosphere currently present in the United States, a large amount of data has been made easily available, allowing us to visualize the formation of these Echo Chambers on Twitter by analyzing the tweets and followers by the leading members of both parties. </w:t>
      </w:r>
    </w:p>
    <w:p w:rsidR="00C45896" w:rsidRPr="00C45896" w:rsidRDefault="00C45896" w:rsidP="00C45896">
      <w:pPr>
        <w:spacing w:after="0"/>
      </w:pPr>
    </w:p>
    <w:p w:rsidR="008B197E" w:rsidRDefault="002702E7">
      <w:pPr>
        <w:pStyle w:val="Heading1"/>
        <w:spacing w:before="120"/>
      </w:pPr>
      <w:r>
        <w:t>Related Work</w:t>
      </w:r>
    </w:p>
    <w:p w:rsidR="002702E7" w:rsidRPr="00857BEF" w:rsidRDefault="002702E7" w:rsidP="002702E7">
      <w:pPr>
        <w:spacing w:after="0"/>
        <w:rPr>
          <w:rFonts w:eastAsia="Times New Roman"/>
          <w:szCs w:val="18"/>
        </w:rPr>
      </w:pPr>
      <w:r w:rsidRPr="00857BEF">
        <w:rPr>
          <w:rFonts w:eastAsia="Times New Roman"/>
          <w:szCs w:val="18"/>
        </w:rPr>
        <w:t>The effects of conversations happening in cyberspace have a very real and measurable impact in the real world. Hampton et al [5] found in 2016 that “Twitter users who felt their audience on Twitter agreed with their opinion were more willing to speak out on that issue in the workplace”.</w:t>
      </w:r>
      <w:r w:rsidRPr="00857BEF">
        <w:rPr>
          <w:rFonts w:eastAsia="Times New Roman"/>
          <w:szCs w:val="18"/>
        </w:rPr>
        <w:t xml:space="preserve"> </w:t>
      </w:r>
      <w:r w:rsidRPr="00857BEF">
        <w:rPr>
          <w:rFonts w:eastAsia="Times New Roman"/>
          <w:szCs w:val="18"/>
        </w:rPr>
        <w:t xml:space="preserve">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2702E7" w:rsidRPr="00857BEF" w:rsidRDefault="002702E7" w:rsidP="002702E7">
      <w:pPr>
        <w:spacing w:after="0"/>
        <w:rPr>
          <w:rFonts w:eastAsia="Times New Roman"/>
          <w:szCs w:val="18"/>
        </w:rPr>
      </w:pPr>
      <w:r w:rsidRPr="00857BEF">
        <w:rPr>
          <w:rFonts w:eastAsia="Times New Roman"/>
          <w:szCs w:val="18"/>
        </w:rPr>
        <w:t xml:space="preserve">The topic of </w:t>
      </w:r>
      <w:r w:rsidR="00762F87" w:rsidRPr="00857BEF">
        <w:rPr>
          <w:rFonts w:eastAsia="Times New Roman"/>
          <w:szCs w:val="18"/>
        </w:rPr>
        <w:t>whether</w:t>
      </w:r>
      <w:r w:rsidRPr="00857BEF">
        <w:rPr>
          <w:rFonts w:eastAsia="Times New Roman"/>
          <w:szCs w:val="18"/>
        </w:rPr>
        <w:t xml:space="preserve"> ideological polarization is exhibited in online exchanges is still an open debate among researchers. Conover et al [6] found that political ideology could be predicted with a high level of accuracy by analyzing tweets of the users. By contrast, Bakshy et al [7] found that there was very little online ideological segregation in absolute terms, with open exchanges and exposure to ideological differences being </w:t>
      </w:r>
      <w:r w:rsidR="00762F87" w:rsidRPr="00857BEF">
        <w:rPr>
          <w:rFonts w:eastAsia="Times New Roman"/>
          <w:szCs w:val="18"/>
        </w:rPr>
        <w:t>common</w:t>
      </w:r>
      <w:r w:rsidRPr="00857BEF">
        <w:rPr>
          <w:rFonts w:eastAsia="Times New Roman"/>
          <w:szCs w:val="18"/>
        </w:rPr>
        <w:t xml:space="preserve"> for nonpolitical issues. Variations like these are common between studies, and one reason for them might be that some studies use a self-selected sample of partisan individuals, while other studies have not. </w:t>
      </w:r>
    </w:p>
    <w:p w:rsidR="002702E7" w:rsidRPr="00857BEF" w:rsidRDefault="002702E7" w:rsidP="002702E7">
      <w:pPr>
        <w:spacing w:after="0"/>
        <w:rPr>
          <w:rFonts w:eastAsia="Times New Roman"/>
          <w:szCs w:val="18"/>
        </w:rPr>
      </w:pPr>
      <w:r w:rsidRPr="00857BEF">
        <w:rPr>
          <w:rFonts w:eastAsia="Times New Roman"/>
          <w:szCs w:val="18"/>
        </w:rPr>
        <w:t xml:space="preserve">With some similarity to the topic of whether ideological polarization even exists in online exchanges, which side of the political spectrum would be more likely to engage in selective </w:t>
      </w:r>
      <w:r w:rsidRPr="00857BEF">
        <w:rPr>
          <w:rFonts w:eastAsia="Times New Roman"/>
          <w:szCs w:val="18"/>
        </w:rPr>
        <w:lastRenderedPageBreak/>
        <w:t>exposure to information -- information which confirms the opinions which they already hold -- is still an open topic with a variety of answers from different researchers. While not the direct focus of our studies, it should be noted in the peripheral that different studies have found different results. The ones performed by Bakshy et al [7] found that liberals are much more likely than conservatives to engage in cross-ideological dissemination of political and nonpolitical information, which stands in contrast to the rising belief of many that liberals, especially those on college campuses, have formed their own echo chambers. Colleoni et al [8] found that Democrats exhibit higher levels of political homophily, indicative of an Echo Chamber, but that Republicans that follow official Republican accounts exhibit higher levels still.</w:t>
      </w:r>
    </w:p>
    <w:p w:rsidR="002702E7" w:rsidRDefault="002702E7" w:rsidP="002702E7">
      <w:pPr>
        <w:spacing w:after="0"/>
        <w:rPr>
          <w:rFonts w:eastAsia="Times New Roman"/>
          <w:szCs w:val="18"/>
        </w:rPr>
      </w:pPr>
      <w:r w:rsidRPr="00857BEF">
        <w:rPr>
          <w:rFonts w:eastAsia="Times New Roman"/>
          <w:szCs w:val="18"/>
        </w:rPr>
        <w:t xml:space="preserve">In the past, previous work has analyzed the presence of Echo Chambers forming around online blogs. Gilbert et al [9]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 </w:t>
      </w:r>
    </w:p>
    <w:p w:rsidR="00BA6BAD" w:rsidRDefault="00BA6BAD" w:rsidP="002702E7">
      <w:pPr>
        <w:spacing w:after="0"/>
        <w:rPr>
          <w:rFonts w:eastAsia="Times New Roman"/>
          <w:szCs w:val="18"/>
        </w:rPr>
      </w:pPr>
    </w:p>
    <w:p w:rsidR="00BA6BAD" w:rsidRPr="00BA6BAD" w:rsidRDefault="00BA6BAD" w:rsidP="002702E7">
      <w:pPr>
        <w:pStyle w:val="Heading2"/>
        <w:spacing w:before="0"/>
      </w:pPr>
      <w:r>
        <w:t>Blog Analysis</w:t>
      </w:r>
    </w:p>
    <w:p w:rsidR="002702E7" w:rsidRDefault="002702E7" w:rsidP="002702E7">
      <w:pPr>
        <w:spacing w:after="0"/>
        <w:rPr>
          <w:rFonts w:eastAsia="Times New Roman"/>
          <w:szCs w:val="18"/>
        </w:rPr>
      </w:pPr>
      <w:r w:rsidRPr="00857BEF">
        <w:rPr>
          <w:rFonts w:eastAsia="Times New Roman"/>
          <w:szCs w:val="18"/>
        </w:rPr>
        <w:t xml:space="preserve">Adamic and Glance [10]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found that conservative blogs link to one another more frequently than liberal blogs, but that particular liberal blogs are more likely to be linked to by other left leaning blogs. Their analysis also showed that only 15 percent of all links were bipartisan. </w:t>
      </w:r>
    </w:p>
    <w:p w:rsidR="00C45896" w:rsidRDefault="00C45896" w:rsidP="002702E7">
      <w:pPr>
        <w:spacing w:after="0"/>
        <w:rPr>
          <w:rFonts w:eastAsia="Times New Roman"/>
          <w:szCs w:val="18"/>
        </w:rPr>
      </w:pPr>
    </w:p>
    <w:p w:rsidR="00CC093C" w:rsidRPr="00CC093C" w:rsidRDefault="00CC093C" w:rsidP="002702E7">
      <w:pPr>
        <w:pStyle w:val="Heading2"/>
        <w:spacing w:before="0"/>
      </w:pPr>
      <w:r>
        <w:t>Twitter Analysis</w:t>
      </w:r>
    </w:p>
    <w:p w:rsidR="002702E7" w:rsidRPr="00857BEF" w:rsidRDefault="002702E7" w:rsidP="002702E7">
      <w:pPr>
        <w:spacing w:after="0"/>
        <w:rPr>
          <w:rFonts w:eastAsia="Times New Roman"/>
          <w:szCs w:val="18"/>
        </w:rPr>
      </w:pPr>
      <w:r w:rsidRPr="00857BEF">
        <w:rPr>
          <w:rFonts w:eastAsia="Times New Roman"/>
          <w:szCs w:val="18"/>
        </w:rPr>
        <w:t xml:space="preserve">More recent work has begun to focus on the influence of Social Media on the public sphere and on the formation of Echo Chambers. Twitter has been the focus of most of these studies, due to the ease of access for information on users and their corresponding tweets. The content of tweets often proves to be easier to analyze as well; because they are limited to 140 characters, tweets must be short and to the point, allowing for easier topic modeling. </w:t>
      </w:r>
    </w:p>
    <w:p w:rsidR="002702E7" w:rsidRPr="00857BEF" w:rsidRDefault="002702E7" w:rsidP="002702E7">
      <w:pPr>
        <w:spacing w:after="0"/>
        <w:rPr>
          <w:rFonts w:eastAsia="Times New Roman"/>
          <w:szCs w:val="18"/>
        </w:rPr>
      </w:pPr>
      <w:r w:rsidRPr="00857BEF">
        <w:rPr>
          <w:rFonts w:eastAsia="Times New Roman"/>
          <w:szCs w:val="18"/>
        </w:rPr>
        <w:t xml:space="preserve">Barberá et al [11] analyzed a collection of 3.8 million Twitter users in the United States. They pointed out that methods which focus on analyzing the content of Twitter messages </w:t>
      </w:r>
      <w:r w:rsidR="00762F87" w:rsidRPr="00857BEF">
        <w:rPr>
          <w:rFonts w:eastAsia="Times New Roman"/>
          <w:szCs w:val="18"/>
        </w:rPr>
        <w:t>to</w:t>
      </w:r>
      <w:r w:rsidRPr="00857BEF">
        <w:rPr>
          <w:rFonts w:eastAsia="Times New Roman"/>
          <w:szCs w:val="18"/>
        </w:rPr>
        <w:t xml:space="preserve"> draw conclusions was not scalable, bringing up questions about the validity of any conclusions made by these techniques. Instead, they focused on Latent Space Modeling, focusing on the connections between different Twitter users and their retweeting, or sharing of tweets, </w:t>
      </w:r>
      <w:r w:rsidR="00762F87" w:rsidRPr="00857BEF">
        <w:rPr>
          <w:rFonts w:eastAsia="Times New Roman"/>
          <w:szCs w:val="18"/>
        </w:rPr>
        <w:t>to</w:t>
      </w:r>
      <w:r w:rsidRPr="00857BEF">
        <w:rPr>
          <w:rFonts w:eastAsia="Times New Roman"/>
          <w:szCs w:val="18"/>
        </w:rPr>
        <w:t xml:space="preserve"> draw their conclusions. They also chose 12 significant </w:t>
      </w:r>
      <w:r w:rsidR="00762F87" w:rsidRPr="00857BEF">
        <w:rPr>
          <w:rFonts w:eastAsia="Times New Roman"/>
          <w:szCs w:val="18"/>
        </w:rPr>
        <w:t>political</w:t>
      </w:r>
      <w:r w:rsidRPr="00857BEF">
        <w:rPr>
          <w:rFonts w:eastAsia="Times New Roman"/>
          <w:szCs w:val="18"/>
        </w:rPr>
        <w:t xml:space="preserve"> and nonpolitical events from the period of 2012 to 2014, including the United States Federal Budget, Marriage Equality, the Winter Olympics, and the Academy Awards, and used these </w:t>
      </w:r>
      <w:r w:rsidR="00762F87" w:rsidRPr="00857BEF">
        <w:rPr>
          <w:rFonts w:eastAsia="Times New Roman"/>
          <w:szCs w:val="18"/>
        </w:rPr>
        <w:t>to</w:t>
      </w:r>
      <w:r w:rsidRPr="00857BEF">
        <w:rPr>
          <w:rFonts w:eastAsia="Times New Roman"/>
          <w:szCs w:val="18"/>
        </w:rPr>
        <w:t xml:space="preserve"> collect roughly 150 million tweets which mentioned any of these keywords. </w:t>
      </w:r>
    </w:p>
    <w:p w:rsidR="002702E7" w:rsidRPr="00857BEF" w:rsidRDefault="002702E7" w:rsidP="002702E7">
      <w:pPr>
        <w:spacing w:after="0"/>
        <w:rPr>
          <w:rFonts w:eastAsia="Times New Roman"/>
          <w:szCs w:val="18"/>
        </w:rPr>
      </w:pPr>
      <w:r w:rsidRPr="00857BEF">
        <w:rPr>
          <w:rFonts w:eastAsia="Times New Roman"/>
          <w:szCs w:val="18"/>
        </w:rPr>
        <w:t xml:space="preserve">Using this collection of tweets, they found their 3.8 million active Twitter followers to analyze. By using known political pages, such as The Tea Party, Stephen Colbert, and others, they created </w:t>
      </w:r>
      <w:r w:rsidR="009958C4" w:rsidRPr="00857BEF">
        <w:rPr>
          <w:rFonts w:eastAsia="Times New Roman"/>
          <w:szCs w:val="18"/>
        </w:rPr>
        <w:t xml:space="preserve">a Latent </w:t>
      </w:r>
      <w:r w:rsidR="009958C4" w:rsidRPr="00857BEF">
        <w:rPr>
          <w:rFonts w:eastAsia="Times New Roman"/>
          <w:szCs w:val="18"/>
        </w:rPr>
        <w:t>Space Model of all these Twitter user</w:t>
      </w:r>
      <w:r w:rsidRPr="00857BEF">
        <w:rPr>
          <w:rFonts w:eastAsia="Times New Roman"/>
          <w:szCs w:val="18"/>
        </w:rPr>
        <w:t xml:space="preserve">. Barberá et al [11] concluded that while </w:t>
      </w:r>
      <w:r w:rsidR="00762F87" w:rsidRPr="00857BEF">
        <w:rPr>
          <w:rFonts w:eastAsia="Times New Roman"/>
          <w:szCs w:val="18"/>
        </w:rPr>
        <w:t>ideological contours do not necessarily bound the Social Media sphere</w:t>
      </w:r>
      <w:r w:rsidRPr="00857BEF">
        <w:rPr>
          <w:rFonts w:eastAsia="Times New Roman"/>
          <w:szCs w:val="18"/>
        </w:rPr>
        <w:t xml:space="preserve">, especially when it comes to nonpolitical issues like the Winter Olympics, when it comes to politicized issues, individuals are significantly more likely to pass on information to other users that they have received from sources which are </w:t>
      </w:r>
      <w:r w:rsidR="00762F87" w:rsidRPr="00857BEF">
        <w:rPr>
          <w:rFonts w:eastAsia="Times New Roman"/>
          <w:szCs w:val="18"/>
        </w:rPr>
        <w:t>like</w:t>
      </w:r>
      <w:r w:rsidRPr="00857BEF">
        <w:rPr>
          <w:rFonts w:eastAsia="Times New Roman"/>
          <w:szCs w:val="18"/>
        </w:rPr>
        <w:t xml:space="preserve"> their existing network. </w:t>
      </w:r>
    </w:p>
    <w:p w:rsidR="002702E7" w:rsidRPr="00857BEF" w:rsidRDefault="002702E7" w:rsidP="002702E7">
      <w:pPr>
        <w:spacing w:after="0"/>
        <w:rPr>
          <w:rFonts w:eastAsia="Times New Roman"/>
          <w:szCs w:val="18"/>
        </w:rPr>
      </w:pPr>
      <w:r w:rsidRPr="00857BEF">
        <w:rPr>
          <w:rFonts w:eastAsia="Times New Roman"/>
          <w:szCs w:val="18"/>
        </w:rPr>
        <w:t>Williams et al [12] utilized a similar form of Network Analysis, collecting nearly 600,000 distinct tweets from nearly 180,000 distinct users regarding Climate Change by utilizing hashtags such as</w:t>
      </w:r>
      <w:r w:rsidRPr="00857BEF">
        <w:rPr>
          <w:rFonts w:eastAsia="Times New Roman"/>
          <w:i/>
          <w:szCs w:val="18"/>
        </w:rPr>
        <w:t xml:space="preserve"> "#globalwarming", "#climatechange",</w:t>
      </w:r>
      <w:r w:rsidRPr="00857BEF">
        <w:rPr>
          <w:rFonts w:eastAsia="Times New Roman"/>
          <w:szCs w:val="18"/>
        </w:rPr>
        <w:t xml:space="preserve"> and </w:t>
      </w:r>
      <w:r w:rsidRPr="00857BEF">
        <w:rPr>
          <w:rFonts w:eastAsia="Times New Roman"/>
          <w:i/>
          <w:szCs w:val="18"/>
        </w:rPr>
        <w:t>"#climaterealists"</w:t>
      </w:r>
      <w:r w:rsidRPr="00857BEF">
        <w:rPr>
          <w:rFonts w:eastAsia="Times New Roman"/>
          <w:szCs w:val="18"/>
        </w:rPr>
        <w:t xml:space="preserve"> to name a few </w:t>
      </w:r>
      <w:r w:rsidR="00762F87" w:rsidRPr="00857BEF">
        <w:rPr>
          <w:rFonts w:eastAsia="Times New Roman"/>
          <w:szCs w:val="18"/>
        </w:rPr>
        <w:t>to</w:t>
      </w:r>
      <w:r w:rsidRPr="00857BEF">
        <w:rPr>
          <w:rFonts w:eastAsia="Times New Roman"/>
          <w:szCs w:val="18"/>
        </w:rPr>
        <w:t xml:space="preserve">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2702E7" w:rsidRPr="00857BEF" w:rsidRDefault="002702E7" w:rsidP="002702E7">
      <w:pPr>
        <w:spacing w:after="0"/>
        <w:rPr>
          <w:rFonts w:eastAsia="Times New Roman"/>
          <w:szCs w:val="18"/>
        </w:rPr>
      </w:pPr>
      <w:r w:rsidRPr="00857BEF">
        <w:rPr>
          <w:rFonts w:eastAsia="Times New Roman"/>
          <w:szCs w:val="18"/>
        </w:rPr>
        <w:t xml:space="preserve">They found in their study that there was a high degree of polarization in attitudes regarding climate change discussion on Twitter; users who were active in online discussions tended to have strong attitudes and users on Twitter were likely to self-segregate into </w:t>
      </w:r>
      <w:r w:rsidR="00762F87" w:rsidRPr="00857BEF">
        <w:rPr>
          <w:rFonts w:eastAsia="Times New Roman"/>
          <w:szCs w:val="18"/>
        </w:rPr>
        <w:t>likeminded</w:t>
      </w:r>
      <w:r w:rsidRPr="00857BEF">
        <w:rPr>
          <w:rFonts w:eastAsia="Times New Roman"/>
          <w:szCs w:val="18"/>
        </w:rPr>
        <w:t xml:space="preserve"> communities regarding the issue. This </w:t>
      </w:r>
      <w:r w:rsidR="00762F87" w:rsidRPr="00857BEF">
        <w:rPr>
          <w:rFonts w:eastAsia="Times New Roman"/>
          <w:szCs w:val="18"/>
        </w:rPr>
        <w:t>self-segregation</w:t>
      </w:r>
      <w:r w:rsidRPr="00857BEF">
        <w:rPr>
          <w:rFonts w:eastAsia="Times New Roman"/>
          <w:szCs w:val="18"/>
        </w:rPr>
        <w:t xml:space="preserve"> may be indicative of divides along overall political ideologies, instead of just the topic of Climate Change, but this study did not expand beyond just the single topic. </w:t>
      </w:r>
    </w:p>
    <w:p w:rsidR="002702E7" w:rsidRPr="00857BEF" w:rsidRDefault="002702E7" w:rsidP="002702E7">
      <w:pPr>
        <w:spacing w:after="0"/>
        <w:rPr>
          <w:rFonts w:eastAsia="Times New Roman"/>
          <w:szCs w:val="18"/>
        </w:rPr>
      </w:pPr>
      <w:r w:rsidRPr="00857BEF">
        <w:rPr>
          <w:rFonts w:eastAsia="Times New Roman"/>
          <w:szCs w:val="18"/>
        </w:rPr>
        <w:t xml:space="preserve">Colleoni et al [8] utilized data collected by Kwak et al [13] in 2009 which consists of all nodes and ties on Twitter in 2009, where nodes are individual users and ties represent the relationships between them. This dataset consists of over 40 million nodes and 1.47 billion ties, though because it is almost a decade out of date, this number has certainly grown considerably since then. They also utilized a collection of 467 million tweets from a </w:t>
      </w:r>
      <w:r w:rsidR="00762F87" w:rsidRPr="00857BEF">
        <w:rPr>
          <w:rFonts w:eastAsia="Times New Roman"/>
          <w:szCs w:val="18"/>
        </w:rPr>
        <w:t>7-month</w:t>
      </w:r>
      <w:r w:rsidRPr="00857BEF">
        <w:rPr>
          <w:rFonts w:eastAsia="Times New Roman"/>
          <w:szCs w:val="18"/>
        </w:rPr>
        <w:t xml:space="preserve"> period from June 1st to December 31st, 2009 collected by Yang and Leskovec [14], utilizing training data containing 60,000 political and 170,000 nonpolitical titles from news blogs. They also utilized a training set containing 1,683 Democrat users and 8,868 Republican users, assuming that users who are following exclusively Republicans or Democrats are themselves Republicans or Democrats. </w:t>
      </w:r>
    </w:p>
    <w:p w:rsidR="00857BEF" w:rsidRPr="00857BEF" w:rsidRDefault="002702E7" w:rsidP="002702E7">
      <w:pPr>
        <w:rPr>
          <w:rFonts w:eastAsia="Times New Roman"/>
          <w:szCs w:val="18"/>
        </w:rPr>
      </w:pPr>
      <w:r w:rsidRPr="00857BEF">
        <w:rPr>
          <w:rFonts w:eastAsia="Times New Roman"/>
          <w:szCs w:val="18"/>
        </w:rPr>
        <w:t xml:space="preserve">They used this collection of data </w:t>
      </w:r>
      <w:r w:rsidR="00762F87" w:rsidRPr="00857BEF">
        <w:rPr>
          <w:rFonts w:eastAsia="Times New Roman"/>
          <w:szCs w:val="18"/>
        </w:rPr>
        <w:t>to</w:t>
      </w:r>
      <w:r w:rsidRPr="00857BEF">
        <w:rPr>
          <w:rFonts w:eastAsia="Times New Roman"/>
          <w:szCs w:val="18"/>
        </w:rPr>
        <w:t xml:space="preserve">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p>
    <w:p w:rsidR="008B197E" w:rsidRDefault="00857BEF">
      <w:pPr>
        <w:pStyle w:val="Heading1"/>
        <w:spacing w:before="120"/>
      </w:pPr>
      <w:r>
        <w:t>Methodology</w:t>
      </w:r>
    </w:p>
    <w:p w:rsidR="00857BEF" w:rsidRDefault="00857BEF" w:rsidP="00857BEF">
      <w:r>
        <w:t xml:space="preserve">The study described in this paper utilizes data collected from Twitter through the Twitter API and data manipulation, both using Python.  </w:t>
      </w:r>
    </w:p>
    <w:p w:rsidR="00C45896" w:rsidRPr="00857BEF" w:rsidRDefault="00C45896" w:rsidP="00857BEF"/>
    <w:p w:rsidR="008B197E" w:rsidRDefault="003A32EF">
      <w:pPr>
        <w:pStyle w:val="Heading2"/>
        <w:spacing w:before="0"/>
      </w:pPr>
      <w:r>
        <w:t>Dataset</w:t>
      </w:r>
    </w:p>
    <w:p w:rsidR="003A32EF" w:rsidRDefault="003A32EF">
      <w:pPr>
        <w:pStyle w:val="BodyTextIndent"/>
        <w:spacing w:after="120"/>
        <w:ind w:firstLine="0"/>
      </w:pPr>
      <w:r>
        <w:t xml:space="preserve">Data used for this study was collected from the ten United States Senators which have the largest following on Twitter, measured by </w:t>
      </w:r>
      <w:r>
        <w:lastRenderedPageBreak/>
        <w:t>the number of followers according to [15], as their party affiliation is already established, as are their Twitter handles. From these accounts, we collected a subset of 500,000 followers per Senator, for a total of 3,338,398 unique users shared across all accounts, with Republican Senators having 1,678,040 unique followers, and Democrat Senators having 2,167,455 unique followers. Individual follower accounts for each senator are given in Table 1.</w:t>
      </w:r>
    </w:p>
    <w:p w:rsidR="003A32EF" w:rsidRDefault="006C01BB">
      <w:pPr>
        <w:pStyle w:val="BodyTextIndent"/>
        <w:spacing w:after="120"/>
        <w:ind w:firstLine="0"/>
      </w:pPr>
      <w:r>
        <w:rPr>
          <w:noProof/>
        </w:rPr>
        <w:drawing>
          <wp:inline distT="0" distB="0" distL="0" distR="0" wp14:anchorId="423E92F3" wp14:editId="243B7273">
            <wp:extent cx="304927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146810"/>
                    </a:xfrm>
                    <a:prstGeom prst="rect">
                      <a:avLst/>
                    </a:prstGeom>
                  </pic:spPr>
                </pic:pic>
              </a:graphicData>
            </a:graphic>
          </wp:inline>
        </w:drawing>
      </w:r>
    </w:p>
    <w:p w:rsidR="008B197E" w:rsidRDefault="003A32EF">
      <w:pPr>
        <w:pStyle w:val="BodyTextIndent"/>
        <w:spacing w:after="120"/>
        <w:ind w:firstLine="0"/>
      </w:pPr>
      <w:r>
        <w:t xml:space="preserve">For each of the ten senators, we also harvested up to 3,200 tweets via the Twitter API, starting with their most recent tweets, for a total of 12,663 tweets from Republican Senators and 18,622 tweets for Democrat Senators, for a total of 31,255 tweets overall. </w:t>
      </w:r>
    </w:p>
    <w:p w:rsidR="008B197E" w:rsidRDefault="003A32EF">
      <w:pPr>
        <w:pStyle w:val="Heading2"/>
        <w:spacing w:before="120"/>
      </w:pPr>
      <w:r>
        <w:t>Implementation</w:t>
      </w:r>
    </w:p>
    <w:p w:rsidR="001968F2" w:rsidRPr="001968F2" w:rsidRDefault="001968F2" w:rsidP="001968F2">
      <w:pPr>
        <w:rPr>
          <w:i/>
          <w:sz w:val="22"/>
        </w:rPr>
      </w:pPr>
      <w:r w:rsidRPr="001968F2">
        <w:rPr>
          <w:i/>
          <w:sz w:val="22"/>
        </w:rPr>
        <w:t>3.2.1</w:t>
      </w:r>
      <w:r>
        <w:rPr>
          <w:i/>
          <w:sz w:val="22"/>
        </w:rPr>
        <w:t xml:space="preserve"> Follower Analysis</w:t>
      </w:r>
    </w:p>
    <w:p w:rsidR="003A32EF" w:rsidRDefault="003A32EF" w:rsidP="003A32EF">
      <w:pPr>
        <w:spacing w:after="0"/>
        <w:rPr>
          <w:rFonts w:eastAsia="Times New Roman"/>
          <w:szCs w:val="18"/>
        </w:rPr>
      </w:pPr>
      <w:r w:rsidRPr="001968F2">
        <w:rPr>
          <w:rFonts w:eastAsia="Times New Roman"/>
          <w:szCs w:val="18"/>
        </w:rPr>
        <w:t>First, we analyzed the list of Twitter followers of the ten most influential US Senators on Twitter, measured by their number of followers. These senators included Elizabeth Warren, Bernie Sanders, and Ted Cruz, among others. We then compared these list</w:t>
      </w:r>
      <w:r w:rsidR="00C90024">
        <w:rPr>
          <w:rFonts w:eastAsia="Times New Roman"/>
          <w:szCs w:val="18"/>
        </w:rPr>
        <w:t>s</w:t>
      </w:r>
      <w:r w:rsidRPr="001968F2">
        <w:rPr>
          <w:rFonts w:eastAsia="Times New Roman"/>
          <w:szCs w:val="18"/>
        </w:rPr>
        <w:t xml:space="preserve"> of followers to find if followers of one political party are less likely to follow the members of the other. This was indeed the case and, in addition, we found that, in general, Democrats were less likely than Republicans to follow senators of the other party, but that Republicans who followed all top members of their party were less likely than Democrats to follow senators from the other party.</w:t>
      </w:r>
      <w:bookmarkStart w:id="0" w:name="_GoBack"/>
      <w:bookmarkEnd w:id="0"/>
      <w:r w:rsidRPr="001968F2">
        <w:rPr>
          <w:rFonts w:eastAsia="Times New Roman"/>
          <w:szCs w:val="18"/>
        </w:rPr>
        <w:t xml:space="preserve"> </w:t>
      </w:r>
    </w:p>
    <w:p w:rsidR="000C4F89" w:rsidRDefault="000C4F89" w:rsidP="003A32EF">
      <w:pPr>
        <w:spacing w:after="0"/>
        <w:rPr>
          <w:rFonts w:eastAsia="Times New Roman"/>
          <w:szCs w:val="18"/>
        </w:rPr>
      </w:pPr>
    </w:p>
    <w:p w:rsidR="000C4F89" w:rsidRDefault="000C4F89" w:rsidP="000C4F89">
      <w:pPr>
        <w:keepNext/>
        <w:spacing w:after="0"/>
      </w:pPr>
      <w:r>
        <w:rPr>
          <w:noProof/>
          <w:sz w:val="20"/>
        </w:rPr>
        <w:drawing>
          <wp:inline distT="0" distB="0" distL="0" distR="0" wp14:anchorId="01FB04CC" wp14:editId="15F3BBD6">
            <wp:extent cx="3049270" cy="1782790"/>
            <wp:effectExtent l="0" t="0" r="0" b="8255"/>
            <wp:docPr id="4" name="Picture 4" descr="C:\Users\Zakery\Documents\GitHub\TwitterDataAnalytics\Project\EchoChambersReport\party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ery\Documents\GitHub\TwitterDataAnalytics\Project\EchoChambersReport\partyFollowers.PNG"/>
                    <pic:cNvPicPr>
                      <a:picLocks noChangeAspect="1" noChangeArrowheads="1"/>
                    </pic:cNvPicPr>
                  </pic:nvPicPr>
                  <pic:blipFill>
                    <a:blip r:embed="rId9" cstate="print"/>
                    <a:srcRect/>
                    <a:stretch>
                      <a:fillRect/>
                    </a:stretch>
                  </pic:blipFill>
                  <pic:spPr bwMode="auto">
                    <a:xfrm>
                      <a:off x="0" y="0"/>
                      <a:ext cx="3049270" cy="1782790"/>
                    </a:xfrm>
                    <a:prstGeom prst="rect">
                      <a:avLst/>
                    </a:prstGeom>
                    <a:noFill/>
                    <a:ln w="9525">
                      <a:noFill/>
                      <a:miter lim="800000"/>
                      <a:headEnd/>
                      <a:tailEnd/>
                    </a:ln>
                  </pic:spPr>
                </pic:pic>
              </a:graphicData>
            </a:graphic>
          </wp:inline>
        </w:drawing>
      </w:r>
    </w:p>
    <w:p w:rsidR="003A32EF" w:rsidRDefault="000C4F89" w:rsidP="000C4F89">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Distribution of party followers who exclusively follow a particular party.</w:t>
      </w:r>
    </w:p>
    <w:p w:rsidR="00B30065" w:rsidRDefault="00B30065" w:rsidP="00B30065">
      <w:pPr>
        <w:rPr>
          <w:szCs w:val="18"/>
        </w:rPr>
      </w:pPr>
      <w:r w:rsidRPr="00B30065">
        <w:rPr>
          <w:szCs w:val="18"/>
        </w:rPr>
        <w:t xml:space="preserve">Out of 1,678,040 followers who followed at least one of our four Republicans, we found that 1,220,940, almost 73 percent, do not follow any of our six Democrats. Similarly, we found that out of our 2,167,455 followers who followed at least one of our Democrats, 1,710,358, almost 79 percent, do not follow any of our four Republicans. We then narrowed this further, by examining those who are following </w:t>
      </w:r>
      <w:r w:rsidR="003248E0" w:rsidRPr="00B30065">
        <w:rPr>
          <w:szCs w:val="18"/>
        </w:rPr>
        <w:t>all</w:t>
      </w:r>
      <w:r w:rsidRPr="00B30065">
        <w:rPr>
          <w:szCs w:val="18"/>
        </w:rPr>
        <w:t xml:space="preserve"> the top members of a particular party. Out of 1,678,040 followers who followed at least one of our Republicans, we found that 11,393 followed all four of our Republican Senators. Of this 11,393, we found that 10,928, almost 96 percent, did not follow any of our Democrat Senators, meaning they exclusively followed the four Republicans. Similarly, of our </w:t>
      </w:r>
      <w:r w:rsidRPr="00B30065">
        <w:rPr>
          <w:szCs w:val="18"/>
        </w:rPr>
        <w:t>2,167,455 followers who followed at least one of our Democrats, we found that 6,498 followed all six of our Democrat Senators, and that 6,033, almost 93 percent, of these did not follow any of our Republican senators as shown in Figure 1.</w:t>
      </w:r>
    </w:p>
    <w:p w:rsidR="00AA538E" w:rsidRPr="00AA538E" w:rsidRDefault="00AA538E" w:rsidP="00B30065">
      <w:pPr>
        <w:rPr>
          <w:b/>
          <w:szCs w:val="18"/>
        </w:rPr>
      </w:pPr>
      <w:r>
        <w:rPr>
          <w:b/>
          <w:szCs w:val="18"/>
        </w:rPr>
        <w:t>[[One more visualization here]]</w:t>
      </w:r>
    </w:p>
    <w:p w:rsidR="00AA538E" w:rsidRDefault="00AA538E" w:rsidP="00B30065">
      <w:pPr>
        <w:rPr>
          <w:szCs w:val="18"/>
        </w:rPr>
      </w:pPr>
    </w:p>
    <w:p w:rsidR="003248E0" w:rsidRPr="003248E0" w:rsidRDefault="003248E0" w:rsidP="00B30065">
      <w:pPr>
        <w:rPr>
          <w:sz w:val="16"/>
          <w:szCs w:val="18"/>
          <w:lang w:eastAsia="en-AU"/>
        </w:rPr>
      </w:pPr>
      <w:r w:rsidRPr="003248E0">
        <w:t xml:space="preserve">Figure 1 shows the party followers who follow a </w:t>
      </w:r>
      <w:r w:rsidRPr="003248E0">
        <w:t>party’s</w:t>
      </w:r>
      <w:r w:rsidRPr="003248E0">
        <w:t xml:space="preserve"> senators, but do not follow any of the other party's senators. The percentage of Twitter users who follow at least one Republican Senator and no Democrat Senators is lower than the percentage of users who follow at least one Democrat Senator and no Republican Senators. This potentially indicates that followers of Republican Senators are more likely to also follow Democrat Senators than followers of Democrat Senators are to follow Republican Senators. However, users who follow all four of our Republican Senators are</w:t>
      </w:r>
      <w:r>
        <w:t xml:space="preserve"> slightly</w:t>
      </w:r>
      <w:r w:rsidRPr="003248E0">
        <w:t xml:space="preserve"> less likely to follow any Democrat Senators than followers of all four of our Democrat Senators</w:t>
      </w:r>
      <w:r w:rsidR="00F34E42">
        <w:t>.</w:t>
      </w:r>
    </w:p>
    <w:p w:rsidR="001968F2" w:rsidRPr="001968F2" w:rsidRDefault="001968F2" w:rsidP="003A32EF">
      <w:pPr>
        <w:spacing w:after="0"/>
        <w:rPr>
          <w:rFonts w:eastAsia="Times New Roman"/>
          <w:i/>
          <w:sz w:val="22"/>
        </w:rPr>
      </w:pPr>
      <w:r>
        <w:rPr>
          <w:rFonts w:eastAsia="Times New Roman"/>
          <w:i/>
          <w:sz w:val="22"/>
        </w:rPr>
        <w:t>3.2.2 Topic Analysis</w:t>
      </w:r>
    </w:p>
    <w:p w:rsidR="001968F2" w:rsidRDefault="003A32EF" w:rsidP="001968F2">
      <w:pPr>
        <w:spacing w:after="0"/>
        <w:rPr>
          <w:rFonts w:eastAsia="Times New Roman"/>
          <w:szCs w:val="18"/>
        </w:rPr>
      </w:pPr>
      <w:r w:rsidRPr="001968F2">
        <w:rPr>
          <w:rFonts w:eastAsia="Times New Roman"/>
          <w:szCs w:val="18"/>
        </w:rPr>
        <w:t xml:space="preserve">Once this was completed, we then analyzed the Tweets sent out by these ten United States Senators to find the topics which each discussed most frequently, finding that, as expected, both parties discussed different topics on Twitter. This topic analysis was performed by utilizing Latent Dirichlet Allocation, which is detailed in the paper by Blei et al [16]. </w:t>
      </w:r>
    </w:p>
    <w:p w:rsidR="000C4F89" w:rsidRDefault="000C4F89" w:rsidP="001968F2">
      <w:pPr>
        <w:spacing w:after="0"/>
        <w:rPr>
          <w:szCs w:val="18"/>
        </w:rPr>
      </w:pPr>
    </w:p>
    <w:p w:rsidR="000C4F89" w:rsidRPr="000C4F89" w:rsidRDefault="000C4F89" w:rsidP="001968F2">
      <w:pPr>
        <w:spacing w:after="0"/>
        <w:rPr>
          <w:b/>
          <w:szCs w:val="18"/>
        </w:rPr>
      </w:pPr>
      <w:r>
        <w:rPr>
          <w:b/>
          <w:szCs w:val="18"/>
        </w:rPr>
        <w:t>[[Need topic visualizations</w:t>
      </w:r>
      <w:r w:rsidR="00D0713E">
        <w:rPr>
          <w:b/>
          <w:szCs w:val="18"/>
        </w:rPr>
        <w:t xml:space="preserve"> and discussion</w:t>
      </w:r>
      <w:r>
        <w:rPr>
          <w:b/>
          <w:szCs w:val="18"/>
        </w:rPr>
        <w:t xml:space="preserve"> here]</w:t>
      </w:r>
    </w:p>
    <w:p w:rsidR="008B197E" w:rsidRDefault="003A32EF">
      <w:pPr>
        <w:pStyle w:val="Heading1"/>
        <w:spacing w:before="120"/>
      </w:pPr>
      <w:r>
        <w:t>Discussion</w:t>
      </w:r>
    </w:p>
    <w:p w:rsidR="002D2C9C" w:rsidRPr="001968F2" w:rsidRDefault="003A32EF" w:rsidP="003A32EF">
      <w:pPr>
        <w:rPr>
          <w:rFonts w:cs="Miriam"/>
          <w:b/>
          <w:bCs/>
          <w:szCs w:val="18"/>
          <w:lang w:eastAsia="en-AU"/>
        </w:rPr>
      </w:pPr>
      <w:r w:rsidRPr="001968F2">
        <w:rPr>
          <w:szCs w:val="18"/>
        </w:rPr>
        <w:t>It seems that with each passing year, American politics and politics around the globe are becoming more and more divided along party lines, and each year it is becoming harder for the two sides to find compromises between them that will both parties happy, leading to more and more political strife as time goes by. The formation of Echo Chambers, which reinforce one's own worldview and make it more difficult to consider the validity of another person's view, have largely contributed to this. By utilizing the data collected from Twitter, we can identify the boundaries that exist along party lines, allowing us to identify these Echo Chambers and work together to find ways to break them.</w:t>
      </w:r>
    </w:p>
    <w:p w:rsidR="008B197E" w:rsidRDefault="008B197E">
      <w:pPr>
        <w:pStyle w:val="Heading1"/>
        <w:spacing w:before="120"/>
      </w:pPr>
      <w:r>
        <w:t>REFERENCES</w:t>
      </w:r>
    </w:p>
    <w:p w:rsidR="003A32EF" w:rsidRPr="0065240E" w:rsidRDefault="003A32EF" w:rsidP="0065240E">
      <w:pPr>
        <w:autoSpaceDE w:val="0"/>
        <w:autoSpaceDN w:val="0"/>
        <w:adjustRightInd w:val="0"/>
        <w:spacing w:after="0"/>
        <w:jc w:val="left"/>
        <w:rPr>
          <w:szCs w:val="18"/>
        </w:rPr>
      </w:pPr>
      <w:r w:rsidRPr="0065240E">
        <w:rPr>
          <w:szCs w:val="18"/>
        </w:rPr>
        <w:t>[1] NPR. Tech creates our political echo chambers.</w:t>
      </w:r>
    </w:p>
    <w:p w:rsidR="003A32EF" w:rsidRPr="0065240E" w:rsidRDefault="003A32EF" w:rsidP="0065240E">
      <w:pPr>
        <w:autoSpaceDE w:val="0"/>
        <w:autoSpaceDN w:val="0"/>
        <w:adjustRightInd w:val="0"/>
        <w:spacing w:after="0"/>
        <w:jc w:val="left"/>
        <w:rPr>
          <w:szCs w:val="18"/>
        </w:rPr>
      </w:pPr>
      <w:r w:rsidRPr="0065240E">
        <w:rPr>
          <w:szCs w:val="18"/>
        </w:rPr>
        <w:t>it might also be a solution. [Online]. Available:</w:t>
      </w:r>
    </w:p>
    <w:p w:rsidR="003A32EF" w:rsidRPr="0065240E" w:rsidRDefault="003A32EF" w:rsidP="0065240E">
      <w:pPr>
        <w:autoSpaceDE w:val="0"/>
        <w:autoSpaceDN w:val="0"/>
        <w:adjustRightInd w:val="0"/>
        <w:spacing w:after="0"/>
        <w:jc w:val="left"/>
        <w:rPr>
          <w:szCs w:val="18"/>
        </w:rPr>
      </w:pPr>
      <w:r w:rsidRPr="0065240E">
        <w:rPr>
          <w:szCs w:val="18"/>
        </w:rPr>
        <w:t>https://www.npr.org/sections/alltechconsidered/2017/04/12/522760479/tech-creates-our-political-echo-chambers-it-might-also-be-a-solution</w:t>
      </w:r>
    </w:p>
    <w:p w:rsidR="003A32EF" w:rsidRPr="0065240E" w:rsidRDefault="003A32EF" w:rsidP="0065240E">
      <w:pPr>
        <w:autoSpaceDE w:val="0"/>
        <w:autoSpaceDN w:val="0"/>
        <w:adjustRightInd w:val="0"/>
        <w:spacing w:after="0"/>
        <w:jc w:val="left"/>
        <w:rPr>
          <w:szCs w:val="18"/>
        </w:rPr>
      </w:pPr>
      <w:r w:rsidRPr="0065240E">
        <w:rPr>
          <w:szCs w:val="18"/>
        </w:rPr>
        <w:t>[2] CNN. Most republicans and democrats have few or no friends in the</w:t>
      </w:r>
      <w:r w:rsidR="0065240E">
        <w:rPr>
          <w:szCs w:val="18"/>
        </w:rPr>
        <w:t xml:space="preserve"> </w:t>
      </w:r>
      <w:r w:rsidRPr="0065240E">
        <w:rPr>
          <w:szCs w:val="18"/>
        </w:rPr>
        <w:t>opposing party. [Online]. Available:</w:t>
      </w:r>
      <w:r w:rsidR="0065240E">
        <w:rPr>
          <w:szCs w:val="18"/>
        </w:rPr>
        <w:t xml:space="preserve"> </w:t>
      </w:r>
      <w:r w:rsidRPr="0065240E">
        <w:rPr>
          <w:szCs w:val="18"/>
        </w:rPr>
        <w:t>http://www.cnn.com/2017/10/05/politics/friends-political-party/index.html</w:t>
      </w:r>
    </w:p>
    <w:p w:rsidR="003A32EF" w:rsidRPr="0065240E" w:rsidRDefault="003A32EF" w:rsidP="0065240E">
      <w:pPr>
        <w:autoSpaceDE w:val="0"/>
        <w:autoSpaceDN w:val="0"/>
        <w:adjustRightInd w:val="0"/>
        <w:spacing w:after="0"/>
        <w:jc w:val="left"/>
        <w:rPr>
          <w:szCs w:val="18"/>
        </w:rPr>
      </w:pPr>
      <w:r w:rsidRPr="0065240E">
        <w:rPr>
          <w:szCs w:val="18"/>
        </w:rPr>
        <w:t>[3] N. Y. Times. The dangers of echo chambers on campus.</w:t>
      </w:r>
    </w:p>
    <w:p w:rsidR="003A32EF" w:rsidRPr="0065240E" w:rsidRDefault="003A32EF" w:rsidP="0065240E">
      <w:pPr>
        <w:autoSpaceDE w:val="0"/>
        <w:autoSpaceDN w:val="0"/>
        <w:adjustRightInd w:val="0"/>
        <w:spacing w:after="0"/>
        <w:jc w:val="left"/>
        <w:rPr>
          <w:szCs w:val="18"/>
        </w:rPr>
      </w:pPr>
      <w:r w:rsidRPr="0065240E">
        <w:rPr>
          <w:szCs w:val="18"/>
        </w:rPr>
        <w:t>[Online]. Available:</w:t>
      </w:r>
      <w:r w:rsidR="0065240E">
        <w:rPr>
          <w:szCs w:val="18"/>
        </w:rPr>
        <w:t xml:space="preserve"> </w:t>
      </w:r>
      <w:r w:rsidRPr="0065240E">
        <w:rPr>
          <w:szCs w:val="18"/>
        </w:rPr>
        <w:t>https://www.nytimes.com/2016/12/10/opinion/sunday/the-dangers-of-echo-chambers-on-campus.html</w:t>
      </w:r>
    </w:p>
    <w:p w:rsidR="003A32EF" w:rsidRPr="0065240E" w:rsidRDefault="003A32EF" w:rsidP="0065240E">
      <w:pPr>
        <w:autoSpaceDE w:val="0"/>
        <w:autoSpaceDN w:val="0"/>
        <w:adjustRightInd w:val="0"/>
        <w:spacing w:after="0"/>
        <w:jc w:val="left"/>
        <w:rPr>
          <w:szCs w:val="18"/>
        </w:rPr>
      </w:pPr>
      <w:r w:rsidRPr="0065240E">
        <w:rPr>
          <w:szCs w:val="18"/>
        </w:rPr>
        <w:t>[4] J. Gottfried and E. Shearer, “News use across social media platforms</w:t>
      </w:r>
      <w:r w:rsidR="0065240E">
        <w:rPr>
          <w:szCs w:val="18"/>
        </w:rPr>
        <w:t xml:space="preserve"> </w:t>
      </w:r>
      <w:r w:rsidRPr="0065240E">
        <w:rPr>
          <w:szCs w:val="18"/>
        </w:rPr>
        <w:t>2016,” 2016.</w:t>
      </w:r>
    </w:p>
    <w:p w:rsidR="003A32EF" w:rsidRPr="0065240E" w:rsidRDefault="003A32EF" w:rsidP="0065240E">
      <w:pPr>
        <w:autoSpaceDE w:val="0"/>
        <w:autoSpaceDN w:val="0"/>
        <w:adjustRightInd w:val="0"/>
        <w:spacing w:after="0"/>
        <w:jc w:val="left"/>
        <w:rPr>
          <w:szCs w:val="18"/>
        </w:rPr>
      </w:pPr>
      <w:r w:rsidRPr="0065240E">
        <w:rPr>
          <w:szCs w:val="18"/>
        </w:rPr>
        <w:t>[5] K. Hampton, I. Shin, and W. Lu, “Social media and political discussion:</w:t>
      </w:r>
      <w:r w:rsidR="0065240E">
        <w:rPr>
          <w:szCs w:val="18"/>
        </w:rPr>
        <w:t xml:space="preserve"> </w:t>
      </w:r>
      <w:r w:rsidRPr="0065240E">
        <w:rPr>
          <w:szCs w:val="18"/>
        </w:rPr>
        <w:t>when online presence silences offline conversation,” pp. 1–18, 08 2016.</w:t>
      </w:r>
    </w:p>
    <w:p w:rsidR="003A32EF" w:rsidRPr="0065240E" w:rsidRDefault="003A32EF" w:rsidP="0065240E">
      <w:pPr>
        <w:autoSpaceDE w:val="0"/>
        <w:autoSpaceDN w:val="0"/>
        <w:adjustRightInd w:val="0"/>
        <w:spacing w:after="0"/>
        <w:jc w:val="left"/>
        <w:rPr>
          <w:szCs w:val="18"/>
        </w:rPr>
      </w:pPr>
      <w:r w:rsidRPr="0065240E">
        <w:rPr>
          <w:szCs w:val="18"/>
        </w:rPr>
        <w:t>[6] M. D. Conover, B. Gonc¸alves, J. Ratkiewicz, A. Flammini, and</w:t>
      </w:r>
      <w:r w:rsidR="0065240E">
        <w:rPr>
          <w:szCs w:val="18"/>
        </w:rPr>
        <w:t xml:space="preserve"> </w:t>
      </w:r>
      <w:r w:rsidRPr="0065240E">
        <w:rPr>
          <w:szCs w:val="18"/>
        </w:rPr>
        <w:t>F. Menczer, “Predicting the political alignment of twitter users,” in</w:t>
      </w:r>
      <w:r w:rsidR="0065240E">
        <w:rPr>
          <w:szCs w:val="18"/>
        </w:rPr>
        <w:t xml:space="preserve"> </w:t>
      </w:r>
      <w:r w:rsidRPr="0065240E">
        <w:rPr>
          <w:szCs w:val="18"/>
        </w:rPr>
        <w:t xml:space="preserve">Privacy, Security, Risk and Trust (PASSAT) and 2011 </w:t>
      </w:r>
      <w:r w:rsidRPr="0065240E">
        <w:rPr>
          <w:szCs w:val="18"/>
        </w:rPr>
        <w:lastRenderedPageBreak/>
        <w:t>IEEE Third</w:t>
      </w:r>
      <w:r w:rsidR="0065240E">
        <w:rPr>
          <w:szCs w:val="18"/>
        </w:rPr>
        <w:t xml:space="preserve"> </w:t>
      </w:r>
      <w:r w:rsidRPr="0065240E">
        <w:rPr>
          <w:szCs w:val="18"/>
        </w:rPr>
        <w:t>In</w:t>
      </w:r>
      <w:r w:rsidR="0065240E">
        <w:rPr>
          <w:szCs w:val="18"/>
        </w:rPr>
        <w:t>t</w:t>
      </w:r>
      <w:r w:rsidRPr="0065240E">
        <w:rPr>
          <w:szCs w:val="18"/>
        </w:rPr>
        <w:t>ernational Conference on Social Computing (SocialCom), 2011 IEEE</w:t>
      </w:r>
      <w:r w:rsidR="0065240E">
        <w:rPr>
          <w:szCs w:val="18"/>
        </w:rPr>
        <w:t xml:space="preserve"> </w:t>
      </w:r>
      <w:r w:rsidRPr="0065240E">
        <w:rPr>
          <w:szCs w:val="18"/>
        </w:rPr>
        <w:t>Third International Conference on. IEEE, 2011, pp. 192–199.</w:t>
      </w:r>
    </w:p>
    <w:p w:rsidR="003A32EF" w:rsidRPr="0065240E" w:rsidRDefault="003A32EF" w:rsidP="0065240E">
      <w:pPr>
        <w:autoSpaceDE w:val="0"/>
        <w:autoSpaceDN w:val="0"/>
        <w:adjustRightInd w:val="0"/>
        <w:spacing w:after="0"/>
        <w:jc w:val="left"/>
        <w:rPr>
          <w:szCs w:val="18"/>
        </w:rPr>
      </w:pPr>
      <w:r w:rsidRPr="0065240E">
        <w:rPr>
          <w:szCs w:val="18"/>
        </w:rPr>
        <w:t>[7] E. Bakshy, S. Messing, and L. A. Adamic, “Exposure to ideologically</w:t>
      </w:r>
      <w:r w:rsidR="0065240E">
        <w:rPr>
          <w:szCs w:val="18"/>
        </w:rPr>
        <w:t xml:space="preserve"> </w:t>
      </w:r>
      <w:r w:rsidRPr="0065240E">
        <w:rPr>
          <w:szCs w:val="18"/>
        </w:rPr>
        <w:t>diverse news and opinion on facebook,” Science, vol. 348, no. 6239,</w:t>
      </w:r>
      <w:r w:rsidR="0065240E">
        <w:rPr>
          <w:szCs w:val="18"/>
        </w:rPr>
        <w:t xml:space="preserve"> </w:t>
      </w:r>
      <w:r w:rsidRPr="0065240E">
        <w:rPr>
          <w:szCs w:val="18"/>
        </w:rPr>
        <w:t>pp. 1130–1132, 2015. [Online]. Available: http://science.sciencemag.org/content/348/6239/1130</w:t>
      </w:r>
    </w:p>
    <w:p w:rsidR="003A32EF" w:rsidRPr="0065240E" w:rsidRDefault="003A32EF" w:rsidP="0065240E">
      <w:pPr>
        <w:autoSpaceDE w:val="0"/>
        <w:autoSpaceDN w:val="0"/>
        <w:adjustRightInd w:val="0"/>
        <w:spacing w:after="0"/>
        <w:jc w:val="left"/>
        <w:rPr>
          <w:szCs w:val="18"/>
        </w:rPr>
      </w:pPr>
      <w:r w:rsidRPr="0065240E">
        <w:rPr>
          <w:szCs w:val="18"/>
        </w:rPr>
        <w:t>[8] E. Colleoni, A. Rozza, and A. Arvidsson, “Echo chamber or public</w:t>
      </w:r>
      <w:r w:rsidR="0065240E">
        <w:rPr>
          <w:szCs w:val="18"/>
        </w:rPr>
        <w:t xml:space="preserve"> </w:t>
      </w:r>
      <w:r w:rsidRPr="0065240E">
        <w:rPr>
          <w:szCs w:val="18"/>
        </w:rPr>
        <w:t>sphere? predicting political orientation and measuring political homophily</w:t>
      </w:r>
      <w:r w:rsidR="0065240E">
        <w:rPr>
          <w:szCs w:val="18"/>
        </w:rPr>
        <w:t xml:space="preserve"> </w:t>
      </w:r>
      <w:r w:rsidRPr="0065240E">
        <w:rPr>
          <w:szCs w:val="18"/>
        </w:rPr>
        <w:t>in twitter using big data,” Journal of Communication, vol. 64,</w:t>
      </w:r>
      <w:r w:rsidR="0065240E">
        <w:rPr>
          <w:szCs w:val="18"/>
        </w:rPr>
        <w:t xml:space="preserve"> </w:t>
      </w:r>
      <w:r w:rsidRPr="0065240E">
        <w:rPr>
          <w:szCs w:val="18"/>
        </w:rPr>
        <w:t>no. 2, pp. 317–332, 2014.</w:t>
      </w:r>
    </w:p>
    <w:p w:rsidR="003A32EF" w:rsidRPr="0065240E" w:rsidRDefault="003A32EF" w:rsidP="0065240E">
      <w:pPr>
        <w:autoSpaceDE w:val="0"/>
        <w:autoSpaceDN w:val="0"/>
        <w:adjustRightInd w:val="0"/>
        <w:spacing w:after="0"/>
        <w:jc w:val="left"/>
        <w:rPr>
          <w:szCs w:val="18"/>
        </w:rPr>
      </w:pPr>
      <w:r w:rsidRPr="0065240E">
        <w:rPr>
          <w:szCs w:val="18"/>
        </w:rPr>
        <w:t>[9] E. Gilbert, T. Bergstrom, and K. Karahalios, “Blogs are echo chambers:</w:t>
      </w:r>
      <w:r w:rsidR="0065240E">
        <w:rPr>
          <w:szCs w:val="18"/>
        </w:rPr>
        <w:t xml:space="preserve"> </w:t>
      </w:r>
      <w:r w:rsidRPr="0065240E">
        <w:rPr>
          <w:szCs w:val="18"/>
        </w:rPr>
        <w:t>Blogs are echo chambers,” in System Sciences, 2009. HICSS’09. 42</w:t>
      </w:r>
      <w:r w:rsidRPr="0065240E">
        <w:rPr>
          <w:szCs w:val="18"/>
          <w:vertAlign w:val="superscript"/>
        </w:rPr>
        <w:t>nd</w:t>
      </w:r>
      <w:r w:rsidR="0065240E">
        <w:rPr>
          <w:szCs w:val="18"/>
        </w:rPr>
        <w:t xml:space="preserve"> </w:t>
      </w:r>
      <w:r w:rsidRPr="0065240E">
        <w:rPr>
          <w:szCs w:val="18"/>
        </w:rPr>
        <w:t>Hawaii International Conference on. IEEE, 2009, pp. 1–10.</w:t>
      </w:r>
    </w:p>
    <w:p w:rsidR="003A32EF" w:rsidRPr="0065240E" w:rsidRDefault="003A32EF" w:rsidP="0065240E">
      <w:pPr>
        <w:autoSpaceDE w:val="0"/>
        <w:autoSpaceDN w:val="0"/>
        <w:adjustRightInd w:val="0"/>
        <w:spacing w:after="0"/>
        <w:jc w:val="left"/>
        <w:rPr>
          <w:szCs w:val="18"/>
        </w:rPr>
      </w:pPr>
      <w:r w:rsidRPr="0065240E">
        <w:rPr>
          <w:szCs w:val="18"/>
        </w:rPr>
        <w:t>[10] L. A. Adamic and N. Glance, “The political blogosphere and the 2004</w:t>
      </w:r>
      <w:r w:rsidR="0065240E">
        <w:rPr>
          <w:szCs w:val="18"/>
        </w:rPr>
        <w:t xml:space="preserve"> </w:t>
      </w:r>
      <w:r w:rsidRPr="0065240E">
        <w:rPr>
          <w:szCs w:val="18"/>
        </w:rPr>
        <w:t>us election: divided they blog,” in Proceedings of the 3rd international</w:t>
      </w:r>
      <w:r w:rsidR="0065240E">
        <w:rPr>
          <w:szCs w:val="18"/>
        </w:rPr>
        <w:t xml:space="preserve"> </w:t>
      </w:r>
      <w:r w:rsidRPr="0065240E">
        <w:rPr>
          <w:szCs w:val="18"/>
        </w:rPr>
        <w:t>workshop on Link discovery. ACM, 2005, pp. 36–43.</w:t>
      </w:r>
    </w:p>
    <w:p w:rsidR="003A32EF" w:rsidRPr="0065240E" w:rsidRDefault="003A32EF" w:rsidP="0065240E">
      <w:pPr>
        <w:autoSpaceDE w:val="0"/>
        <w:autoSpaceDN w:val="0"/>
        <w:adjustRightInd w:val="0"/>
        <w:spacing w:after="0"/>
        <w:jc w:val="left"/>
        <w:rPr>
          <w:szCs w:val="18"/>
        </w:rPr>
      </w:pPr>
      <w:r w:rsidRPr="0065240E">
        <w:rPr>
          <w:szCs w:val="18"/>
        </w:rPr>
        <w:t>[11] P. Barber´a, J. T. Jost, J. Nagler, J. A. Tucker, and R. Bonneau, “Tweeting</w:t>
      </w:r>
      <w:r w:rsidR="0065240E">
        <w:rPr>
          <w:szCs w:val="18"/>
        </w:rPr>
        <w:t xml:space="preserve"> </w:t>
      </w:r>
      <w:r w:rsidRPr="0065240E">
        <w:rPr>
          <w:szCs w:val="18"/>
        </w:rPr>
        <w:t xml:space="preserve">from left to right: Is online political </w:t>
      </w:r>
      <w:r w:rsidRPr="0065240E">
        <w:rPr>
          <w:szCs w:val="18"/>
        </w:rPr>
        <w:t>communication more than an echo</w:t>
      </w:r>
      <w:r w:rsidR="0065240E">
        <w:rPr>
          <w:szCs w:val="18"/>
        </w:rPr>
        <w:t xml:space="preserve"> </w:t>
      </w:r>
      <w:r w:rsidRPr="0065240E">
        <w:rPr>
          <w:szCs w:val="18"/>
        </w:rPr>
        <w:t>chamber?” Psychological science, vol. 26, no. 10, pp. 1531–1542, 2015.</w:t>
      </w:r>
    </w:p>
    <w:p w:rsidR="003A32EF" w:rsidRPr="0065240E" w:rsidRDefault="003A32EF" w:rsidP="0065240E">
      <w:pPr>
        <w:autoSpaceDE w:val="0"/>
        <w:autoSpaceDN w:val="0"/>
        <w:adjustRightInd w:val="0"/>
        <w:spacing w:after="0"/>
        <w:jc w:val="left"/>
        <w:rPr>
          <w:szCs w:val="18"/>
        </w:rPr>
      </w:pPr>
      <w:r w:rsidRPr="0065240E">
        <w:rPr>
          <w:szCs w:val="18"/>
        </w:rPr>
        <w:t>[12] H. Williams, J. R. McMurray, T. Kurz, and F. Hugo Lambert, “Network</w:t>
      </w:r>
      <w:r w:rsidR="0065240E">
        <w:rPr>
          <w:szCs w:val="18"/>
        </w:rPr>
        <w:t xml:space="preserve"> </w:t>
      </w:r>
      <w:r w:rsidRPr="0065240E">
        <w:rPr>
          <w:szCs w:val="18"/>
        </w:rPr>
        <w:t>analysis reveals open forums and echo chambers in social media</w:t>
      </w:r>
      <w:r w:rsidR="0065240E">
        <w:rPr>
          <w:szCs w:val="18"/>
        </w:rPr>
        <w:t xml:space="preserve"> </w:t>
      </w:r>
      <w:r w:rsidRPr="0065240E">
        <w:rPr>
          <w:szCs w:val="18"/>
        </w:rPr>
        <w:t>discussions of climate change,” vol. 32, 05 2015.</w:t>
      </w:r>
    </w:p>
    <w:p w:rsidR="003A32EF" w:rsidRPr="0065240E" w:rsidRDefault="003A32EF" w:rsidP="0065240E">
      <w:pPr>
        <w:autoSpaceDE w:val="0"/>
        <w:autoSpaceDN w:val="0"/>
        <w:adjustRightInd w:val="0"/>
        <w:spacing w:after="0"/>
        <w:jc w:val="left"/>
        <w:rPr>
          <w:szCs w:val="18"/>
        </w:rPr>
      </w:pPr>
      <w:r w:rsidRPr="0065240E">
        <w:rPr>
          <w:szCs w:val="18"/>
        </w:rPr>
        <w:t>[13] H. Kwak, C. Lee, H. Park, and S. Moon, “What is twitter, a social</w:t>
      </w:r>
      <w:r w:rsidR="0065240E">
        <w:rPr>
          <w:szCs w:val="18"/>
        </w:rPr>
        <w:t xml:space="preserve"> </w:t>
      </w:r>
      <w:r w:rsidRPr="0065240E">
        <w:rPr>
          <w:szCs w:val="18"/>
        </w:rPr>
        <w:t>network or a news media?” in Proceedings of the 19th international</w:t>
      </w:r>
      <w:r w:rsidR="0065240E">
        <w:rPr>
          <w:szCs w:val="18"/>
        </w:rPr>
        <w:t xml:space="preserve"> </w:t>
      </w:r>
      <w:r w:rsidRPr="0065240E">
        <w:rPr>
          <w:szCs w:val="18"/>
        </w:rPr>
        <w:t>conference on World wide web. ACM, 2010, pp. 591–600.</w:t>
      </w:r>
    </w:p>
    <w:p w:rsidR="003A32EF" w:rsidRPr="0065240E" w:rsidRDefault="003A32EF" w:rsidP="0065240E">
      <w:pPr>
        <w:autoSpaceDE w:val="0"/>
        <w:autoSpaceDN w:val="0"/>
        <w:adjustRightInd w:val="0"/>
        <w:spacing w:after="0"/>
        <w:jc w:val="left"/>
        <w:rPr>
          <w:szCs w:val="18"/>
        </w:rPr>
      </w:pPr>
      <w:r w:rsidRPr="0065240E">
        <w:rPr>
          <w:szCs w:val="18"/>
        </w:rPr>
        <w:t>[14] J. Yang and J. Leskovec, “Patterns of temporal variation in online</w:t>
      </w:r>
      <w:r w:rsidR="0065240E">
        <w:rPr>
          <w:szCs w:val="18"/>
        </w:rPr>
        <w:t xml:space="preserve"> </w:t>
      </w:r>
      <w:r w:rsidRPr="0065240E">
        <w:rPr>
          <w:szCs w:val="18"/>
        </w:rPr>
        <w:t>media,” in Proceedings of the fourth ACM international conference on</w:t>
      </w:r>
      <w:r w:rsidR="0065240E">
        <w:rPr>
          <w:szCs w:val="18"/>
        </w:rPr>
        <w:t xml:space="preserve"> </w:t>
      </w:r>
      <w:r w:rsidRPr="0065240E">
        <w:rPr>
          <w:szCs w:val="18"/>
        </w:rPr>
        <w:t>Web search and data mining. ACM, 2011, pp. 177–186.</w:t>
      </w:r>
    </w:p>
    <w:p w:rsidR="003A32EF" w:rsidRPr="0065240E" w:rsidRDefault="003A32EF" w:rsidP="0065240E">
      <w:pPr>
        <w:autoSpaceDE w:val="0"/>
        <w:autoSpaceDN w:val="0"/>
        <w:adjustRightInd w:val="0"/>
        <w:spacing w:after="0"/>
        <w:jc w:val="left"/>
        <w:rPr>
          <w:szCs w:val="18"/>
        </w:rPr>
      </w:pPr>
      <w:r w:rsidRPr="0065240E">
        <w:rPr>
          <w:szCs w:val="18"/>
        </w:rPr>
        <w:t>[15] B. Analytics. United states senators on twitter. [Online]. Available:</w:t>
      </w:r>
      <w:r w:rsidR="0065240E">
        <w:rPr>
          <w:szCs w:val="18"/>
        </w:rPr>
        <w:t xml:space="preserve"> </w:t>
      </w:r>
      <w:r w:rsidRPr="0065240E">
        <w:rPr>
          <w:szCs w:val="18"/>
        </w:rPr>
        <w:t>https://www.birdsonganalytics.com/politics/senators/</w:t>
      </w:r>
    </w:p>
    <w:p w:rsidR="003A32EF" w:rsidRPr="0065240E" w:rsidRDefault="003A32EF" w:rsidP="0065240E">
      <w:pPr>
        <w:autoSpaceDE w:val="0"/>
        <w:autoSpaceDN w:val="0"/>
        <w:adjustRightInd w:val="0"/>
        <w:spacing w:after="0"/>
        <w:jc w:val="left"/>
        <w:rPr>
          <w:szCs w:val="18"/>
        </w:rPr>
      </w:pPr>
      <w:r w:rsidRPr="0065240E">
        <w:rPr>
          <w:szCs w:val="18"/>
        </w:rPr>
        <w:t>[16] D. M. Blei, A. Y. Ng, and M. I. Jordan, “Latent dirichlet allocation,”</w:t>
      </w:r>
      <w:r w:rsidR="0065240E">
        <w:rPr>
          <w:szCs w:val="18"/>
        </w:rPr>
        <w:t xml:space="preserve"> </w:t>
      </w:r>
      <w:r w:rsidRPr="0065240E">
        <w:rPr>
          <w:szCs w:val="18"/>
        </w:rPr>
        <w:t>Journal of machine Learning research, vol. 3, no. Jan, pp. 993–1022,</w:t>
      </w:r>
      <w:r w:rsidR="0065240E">
        <w:rPr>
          <w:szCs w:val="18"/>
        </w:rPr>
        <w:t xml:space="preserve"> </w:t>
      </w:r>
      <w:r w:rsidRPr="0065240E">
        <w:rPr>
          <w:szCs w:val="18"/>
        </w:rPr>
        <w:t>2003.</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65240E" w:rsidRDefault="0065240E">
      <w:pPr>
        <w:spacing w:after="0"/>
        <w:jc w:val="left"/>
        <w:rPr>
          <w:rFonts w:ascii="Helvetica" w:hAnsi="Helvetica"/>
          <w:b/>
          <w:sz w:val="36"/>
        </w:rPr>
      </w:pPr>
      <w:r>
        <w:br w:type="page"/>
      </w: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513"/>
        <w:gridCol w:w="2511"/>
        <w:gridCol w:w="2524"/>
        <w:gridCol w:w="2522"/>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E97" w:rsidRDefault="007D1E97">
      <w:r>
        <w:separator/>
      </w:r>
    </w:p>
  </w:endnote>
  <w:endnote w:type="continuationSeparator" w:id="0">
    <w:p w:rsidR="007D1E97" w:rsidRDefault="007D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E97" w:rsidRDefault="007D1E97">
      <w:r>
        <w:separator/>
      </w:r>
    </w:p>
  </w:footnote>
  <w:footnote w:type="continuationSeparator" w:id="0">
    <w:p w:rsidR="007D1E97" w:rsidRDefault="007D1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214A"/>
    <w:rsid w:val="00016D54"/>
    <w:rsid w:val="000355F6"/>
    <w:rsid w:val="0009634A"/>
    <w:rsid w:val="000A6043"/>
    <w:rsid w:val="000C4F89"/>
    <w:rsid w:val="001378B9"/>
    <w:rsid w:val="001578EE"/>
    <w:rsid w:val="00172159"/>
    <w:rsid w:val="001968F2"/>
    <w:rsid w:val="001C0A2E"/>
    <w:rsid w:val="001D4A4B"/>
    <w:rsid w:val="001E4A9D"/>
    <w:rsid w:val="00206035"/>
    <w:rsid w:val="00222402"/>
    <w:rsid w:val="002702E7"/>
    <w:rsid w:val="00276401"/>
    <w:rsid w:val="0027698B"/>
    <w:rsid w:val="002C1145"/>
    <w:rsid w:val="002D2C9C"/>
    <w:rsid w:val="002D6A57"/>
    <w:rsid w:val="002E590D"/>
    <w:rsid w:val="002F30BD"/>
    <w:rsid w:val="003248E0"/>
    <w:rsid w:val="003523ED"/>
    <w:rsid w:val="00375299"/>
    <w:rsid w:val="00377A65"/>
    <w:rsid w:val="003A32EF"/>
    <w:rsid w:val="003B4153"/>
    <w:rsid w:val="003C62FD"/>
    <w:rsid w:val="003E1134"/>
    <w:rsid w:val="003E3258"/>
    <w:rsid w:val="00425E92"/>
    <w:rsid w:val="00474255"/>
    <w:rsid w:val="004C2F03"/>
    <w:rsid w:val="004D68FC"/>
    <w:rsid w:val="00571CED"/>
    <w:rsid w:val="005842F9"/>
    <w:rsid w:val="005A77B0"/>
    <w:rsid w:val="005B6A93"/>
    <w:rsid w:val="005D28A1"/>
    <w:rsid w:val="005D2EE5"/>
    <w:rsid w:val="00603A4D"/>
    <w:rsid w:val="0061710B"/>
    <w:rsid w:val="0062758A"/>
    <w:rsid w:val="0065240E"/>
    <w:rsid w:val="00672E5F"/>
    <w:rsid w:val="0068547D"/>
    <w:rsid w:val="0069356A"/>
    <w:rsid w:val="006A044B"/>
    <w:rsid w:val="006A1FA3"/>
    <w:rsid w:val="006A35B6"/>
    <w:rsid w:val="006C01BB"/>
    <w:rsid w:val="006D451E"/>
    <w:rsid w:val="00733A3E"/>
    <w:rsid w:val="00737114"/>
    <w:rsid w:val="007572FB"/>
    <w:rsid w:val="00762F87"/>
    <w:rsid w:val="00787583"/>
    <w:rsid w:val="00793DF2"/>
    <w:rsid w:val="007C08CF"/>
    <w:rsid w:val="007C3600"/>
    <w:rsid w:val="007D1E97"/>
    <w:rsid w:val="008536AF"/>
    <w:rsid w:val="00857BEF"/>
    <w:rsid w:val="0087467E"/>
    <w:rsid w:val="008B0897"/>
    <w:rsid w:val="008B197E"/>
    <w:rsid w:val="008B1A77"/>
    <w:rsid w:val="008F7414"/>
    <w:rsid w:val="00915ED1"/>
    <w:rsid w:val="00941EFD"/>
    <w:rsid w:val="009958C4"/>
    <w:rsid w:val="009B701B"/>
    <w:rsid w:val="009D7B5B"/>
    <w:rsid w:val="009F334B"/>
    <w:rsid w:val="00A105B5"/>
    <w:rsid w:val="00A60B73"/>
    <w:rsid w:val="00A66E61"/>
    <w:rsid w:val="00AA538E"/>
    <w:rsid w:val="00AA718F"/>
    <w:rsid w:val="00AE2664"/>
    <w:rsid w:val="00B30065"/>
    <w:rsid w:val="00B606DF"/>
    <w:rsid w:val="00B63F89"/>
    <w:rsid w:val="00B91AA9"/>
    <w:rsid w:val="00BA6BAD"/>
    <w:rsid w:val="00BC4C60"/>
    <w:rsid w:val="00BF3697"/>
    <w:rsid w:val="00C361E5"/>
    <w:rsid w:val="00C45896"/>
    <w:rsid w:val="00C7584B"/>
    <w:rsid w:val="00C7777E"/>
    <w:rsid w:val="00C90024"/>
    <w:rsid w:val="00CB4646"/>
    <w:rsid w:val="00CC093C"/>
    <w:rsid w:val="00CC70B8"/>
    <w:rsid w:val="00CD7EC6"/>
    <w:rsid w:val="00D0713E"/>
    <w:rsid w:val="00D3292B"/>
    <w:rsid w:val="00DA70EA"/>
    <w:rsid w:val="00DB04FD"/>
    <w:rsid w:val="00DB7AD4"/>
    <w:rsid w:val="00DE2CB3"/>
    <w:rsid w:val="00E26518"/>
    <w:rsid w:val="00E3178B"/>
    <w:rsid w:val="00EC1F6A"/>
    <w:rsid w:val="00ED3D93"/>
    <w:rsid w:val="00F11D8B"/>
    <w:rsid w:val="00F34659"/>
    <w:rsid w:val="00F34E42"/>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5F542"/>
  <w15:docId w15:val="{D420A4BB-2B92-4F9F-BEC6-F59FC22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6A35B6"/>
    <w:rPr>
      <w:sz w:val="16"/>
    </w:rPr>
  </w:style>
  <w:style w:type="character" w:styleId="UnresolvedMention">
    <w:name w:val="Unresolved Mention"/>
    <w:basedOn w:val="DefaultParagraphFont"/>
    <w:uiPriority w:val="99"/>
    <w:semiHidden/>
    <w:unhideWhenUsed/>
    <w:rsid w:val="006524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21106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Zakery F</cp:lastModifiedBy>
  <cp:revision>3</cp:revision>
  <cp:lastPrinted>2011-01-13T15:51:00Z</cp:lastPrinted>
  <dcterms:created xsi:type="dcterms:W3CDTF">2017-11-28T03:53:00Z</dcterms:created>
  <dcterms:modified xsi:type="dcterms:W3CDTF">2017-11-28T03:58:00Z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