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r w:rsidR="008B197E">
        <w:rPr>
          <w:spacing w:val="-2"/>
        </w:rPr>
        <w:br/>
      </w:r>
      <w:r w:rsidR="00F11D8B">
        <w:t>1-512-923-7477</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sidRPr="002C1145">
        <w:rPr>
          <w:b/>
          <w:spacing w:val="-2"/>
        </w:rPr>
        <w:br/>
      </w:r>
      <w:r w:rsidR="00762F87">
        <w:rPr>
          <w:spacing w:val="-2"/>
        </w:rPr>
        <w:t>1-806-831-2098</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Pr>
          <w:spacing w:val="-2"/>
        </w:rPr>
        <w:br/>
        <w:t>Telephone number, incl. country code</w:t>
      </w:r>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Default="008B197E">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Pr="00857BE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w:t>
      </w:r>
      <w:r w:rsidRPr="00857BEF">
        <w:t xml:space="preserve">cognitive dissonance and selective exposure theories, well 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 This leads to individuals grouping together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3E1134" w:rsidRPr="00857BEF" w:rsidRDefault="003E1134" w:rsidP="00672E5F">
      <w:pPr>
        <w:spacing w:after="0"/>
      </w:pPr>
      <w:r w:rsidRPr="00857BEF">
        <w:t xml:space="preserve">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the leading members of both parties. </w:t>
      </w:r>
    </w:p>
    <w:p w:rsidR="00672E5F" w:rsidRPr="00EA18CF" w:rsidRDefault="00672E5F" w:rsidP="002C1145">
      <w:pPr>
        <w:rPr>
          <w:rFonts w:eastAsia="Times New Roman"/>
          <w:sz w:val="20"/>
        </w:rPr>
      </w:pPr>
    </w:p>
    <w:p w:rsidR="008B197E" w:rsidRDefault="002702E7">
      <w:pPr>
        <w:pStyle w:val="Heading1"/>
        <w:spacing w:before="120"/>
      </w:pPr>
      <w:r>
        <w:t>Related Work</w:t>
      </w:r>
    </w:p>
    <w:p w:rsidR="002702E7" w:rsidRPr="00857BEF" w:rsidRDefault="002702E7" w:rsidP="002702E7">
      <w:pPr>
        <w:spacing w:after="0"/>
        <w:rPr>
          <w:rFonts w:eastAsia="Times New Roman"/>
          <w:szCs w:val="18"/>
        </w:rPr>
      </w:pPr>
      <w:r w:rsidRPr="00857BEF">
        <w:rPr>
          <w:rFonts w:eastAsia="Times New Roman"/>
          <w:szCs w:val="18"/>
        </w:rPr>
        <w:t>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w:t>
      </w:r>
      <w:r w:rsidRPr="00857BEF">
        <w:rPr>
          <w:rFonts w:eastAsia="Times New Roman"/>
          <w:szCs w:val="18"/>
        </w:rPr>
        <w:t xml:space="preserve"> </w:t>
      </w:r>
      <w:r w:rsidRPr="00857BEF">
        <w:rPr>
          <w:rFonts w:eastAsia="Times New Roman"/>
          <w:szCs w:val="18"/>
        </w:rPr>
        <w:t xml:space="preserve">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2702E7" w:rsidRPr="00857BEF" w:rsidRDefault="002702E7" w:rsidP="002702E7">
      <w:pPr>
        <w:spacing w:after="0"/>
        <w:rPr>
          <w:rFonts w:eastAsia="Times New Roman"/>
          <w:szCs w:val="18"/>
        </w:rPr>
      </w:pPr>
      <w:r w:rsidRPr="00857BEF">
        <w:rPr>
          <w:rFonts w:eastAsia="Times New Roman"/>
          <w:szCs w:val="18"/>
        </w:rPr>
        <w:lastRenderedPageBreak/>
        <w:t>With some similarity to the topic of whether ideological polarization even exists in online exchanges, which side of the political spectrum would be more likely to engage in selective exposure to information -- information which confirms the opinions which they already hold -- is still an open topic with a variety of answers from different researchers. While not the direct focus of our studies, it should be noted in the peripheral that different studies have found different results. The ones performed by Bakshy et al [7]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Colleoni et al [8] found that Democrats exhibit higher levels of political homophily, indicative of an Echo Chamber, but that Republicans that follow official Republican accounts exhibit higher levels still.</w:t>
      </w:r>
    </w:p>
    <w:p w:rsidR="002702E7" w:rsidRDefault="002702E7" w:rsidP="002702E7">
      <w:pPr>
        <w:spacing w:after="0"/>
        <w:rPr>
          <w:rFonts w:eastAsia="Times New Roman"/>
          <w:szCs w:val="18"/>
        </w:rPr>
      </w:pPr>
      <w:r w:rsidRPr="00857BEF">
        <w:rPr>
          <w:rFonts w:eastAsia="Times New Roman"/>
          <w:szCs w:val="18"/>
        </w:rPr>
        <w:t xml:space="preserve">In the past, previous work has analyzed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BA6BAD" w:rsidRDefault="00BA6BAD" w:rsidP="002702E7">
      <w:pPr>
        <w:spacing w:after="0"/>
        <w:rPr>
          <w:rFonts w:eastAsia="Times New Roman"/>
          <w:szCs w:val="18"/>
        </w:rPr>
      </w:pPr>
    </w:p>
    <w:p w:rsidR="00BA6BAD" w:rsidRPr="00BA6BAD" w:rsidRDefault="00BA6BAD" w:rsidP="002702E7">
      <w:pPr>
        <w:pStyle w:val="Heading2"/>
        <w:spacing w:before="0"/>
      </w:pPr>
      <w:r>
        <w:t>Blog Analysis</w:t>
      </w:r>
    </w:p>
    <w:p w:rsidR="002702E7"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particular liberal blogs are more likely to be linked to by other left leaning blogs. Their analysis also showed that only 15 percent of all links were bipartisan. </w:t>
      </w: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2702E7" w:rsidRPr="00857BEF"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a Latent 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2702E7" w:rsidP="002702E7">
      <w:pPr>
        <w:spacing w:after="0"/>
        <w:rPr>
          <w:rFonts w:eastAsia="Times New Roman"/>
          <w:szCs w:val="18"/>
        </w:rPr>
      </w:pPr>
      <w:r w:rsidRPr="00857BEF">
        <w:rPr>
          <w:rFonts w:eastAsia="Times New Roman"/>
          <w:szCs w:val="18"/>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Pr="00857BEF">
        <w:rPr>
          <w:rFonts w:eastAsia="Times New Roman"/>
          <w:szCs w:val="18"/>
        </w:rPr>
        <w:t xml:space="preserve"> communities regarding the issue. This </w:t>
      </w:r>
      <w:r w:rsidR="00762F87" w:rsidRPr="00857BEF">
        <w:rPr>
          <w:rFonts w:eastAsia="Times New Roman"/>
          <w:szCs w:val="18"/>
        </w:rPr>
        <w:t>self-segregation</w:t>
      </w:r>
      <w:r w:rsidRPr="00857BEF">
        <w:rPr>
          <w:rFonts w:eastAsia="Times New Roman"/>
          <w:szCs w:val="18"/>
        </w:rPr>
        <w:t xml:space="preserve"> may be indicative of divides along overall political ideologies, instead of just the topic of Climate Change, but this study did not expand beyond just the single topic. </w:t>
      </w:r>
    </w:p>
    <w:p w:rsidR="002702E7" w:rsidRPr="00857BEF" w:rsidRDefault="002702E7" w:rsidP="002702E7">
      <w:pPr>
        <w:spacing w:after="0"/>
        <w:rPr>
          <w:rFonts w:eastAsia="Times New Roman"/>
          <w:szCs w:val="18"/>
        </w:rPr>
      </w:pPr>
      <w:r w:rsidRPr="00857BEF">
        <w:rPr>
          <w:rFonts w:eastAsia="Times New Roman"/>
          <w:szCs w:val="18"/>
        </w:rPr>
        <w:t xml:space="preserve">Colleoni et al [8] utilized data collected by Kwak et al [13]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They also utilized a training set containing 1,683 Democrat users and 8,868 Republican users, assuming that users who are following exclusively Republicans or Democrats are themselves Republicans or Democrats. </w:t>
      </w:r>
    </w:p>
    <w:p w:rsidR="00857BEF" w:rsidRPr="00857BEF" w:rsidRDefault="002702E7" w:rsidP="002702E7">
      <w:pPr>
        <w:rPr>
          <w:rFonts w:eastAsia="Times New Roman"/>
          <w:szCs w:val="18"/>
        </w:rPr>
      </w:pPr>
      <w:r w:rsidRPr="00857BEF">
        <w:rPr>
          <w:rFonts w:eastAsia="Times New Roman"/>
          <w:szCs w:val="18"/>
        </w:rPr>
        <w:t xml:space="preserve">They used this collection of data </w:t>
      </w:r>
      <w:r w:rsidR="00762F87" w:rsidRPr="00857BEF">
        <w:rPr>
          <w:rFonts w:eastAsia="Times New Roman"/>
          <w:szCs w:val="18"/>
        </w:rPr>
        <w:t>to</w:t>
      </w:r>
      <w:r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8B197E" w:rsidRDefault="00857BEF">
      <w:pPr>
        <w:pStyle w:val="Heading1"/>
        <w:spacing w:before="120"/>
      </w:pPr>
      <w:r>
        <w:t>Methodology</w:t>
      </w:r>
    </w:p>
    <w:p w:rsidR="00857BEF" w:rsidRPr="00857BEF" w:rsidRDefault="00857BEF" w:rsidP="00857BEF">
      <w:r>
        <w:t xml:space="preserve">The study described in this paper utilizes data collected from Twitter through the Twitter API and data manipulation, both using Python.  </w:t>
      </w:r>
    </w:p>
    <w:p w:rsidR="008B197E" w:rsidRDefault="003A32EF">
      <w:pPr>
        <w:pStyle w:val="Heading2"/>
        <w:spacing w:before="0"/>
      </w:pPr>
      <w:r>
        <w:lastRenderedPageBreak/>
        <w:t>Dataset</w:t>
      </w:r>
    </w:p>
    <w:p w:rsidR="003A32EF" w:rsidRDefault="003A32EF">
      <w:pPr>
        <w:pStyle w:val="BodyTextIndent"/>
        <w:spacing w:after="120"/>
        <w:ind w:firstLine="0"/>
      </w:pPr>
      <w:r>
        <w:t>Data used for this study was collected from the ten United States Senators which have the largest following on Twitter, measured by the number of followers according to [15], as their party affiliation 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146810"/>
                    </a:xfrm>
                    <a:prstGeom prst="rect">
                      <a:avLst/>
                    </a:prstGeom>
                  </pic:spPr>
                </pic:pic>
              </a:graphicData>
            </a:graphic>
          </wp:inline>
        </w:drawing>
      </w:r>
      <w:bookmarkStart w:id="0" w:name="_GoBack"/>
      <w:bookmarkEnd w:id="0"/>
    </w:p>
    <w:p w:rsidR="008B197E" w:rsidRDefault="003A32EF">
      <w:pPr>
        <w:pStyle w:val="BodyTextIndent"/>
        <w:spacing w:after="120"/>
        <w:ind w:firstLine="0"/>
      </w:pPr>
      <w:r>
        <w:t xml:space="preserve">For each of the ten senators, we also harvested up to 3,200 tweets via the Twitter API, starting with their most recent tweets, for a total of 12,663 tweets from Republican Senators and 18,622 tweets for Democrat Senators, for a total of 31,255 tweets overall. </w:t>
      </w:r>
    </w:p>
    <w:p w:rsidR="008B197E" w:rsidRDefault="003A32EF">
      <w:pPr>
        <w:pStyle w:val="Heading2"/>
        <w:spacing w:before="120"/>
      </w:pPr>
      <w:r>
        <w:t>Implementation</w:t>
      </w:r>
    </w:p>
    <w:p w:rsidR="001968F2" w:rsidRPr="001968F2" w:rsidRDefault="001968F2" w:rsidP="001968F2">
      <w:pPr>
        <w:rPr>
          <w:i/>
          <w:sz w:val="22"/>
        </w:rPr>
      </w:pPr>
      <w:r w:rsidRPr="001968F2">
        <w:rPr>
          <w:i/>
          <w:sz w:val="22"/>
        </w:rPr>
        <w:t>3.2.1</w:t>
      </w:r>
      <w:r>
        <w:rPr>
          <w:i/>
          <w:sz w:val="22"/>
        </w:rPr>
        <w:t xml:space="preserve"> Follower Analysis</w:t>
      </w:r>
    </w:p>
    <w:p w:rsidR="003A32EF" w:rsidRDefault="003A32EF" w:rsidP="003A32EF">
      <w:pPr>
        <w:spacing w:after="0"/>
        <w:rPr>
          <w:rFonts w:eastAsia="Times New Roman"/>
          <w:szCs w:val="18"/>
        </w:rPr>
      </w:pPr>
      <w:r w:rsidRPr="001968F2">
        <w:rPr>
          <w:rFonts w:eastAsia="Times New Roman"/>
          <w:szCs w:val="18"/>
        </w:rPr>
        <w:t>First, we analyzed the list of Twitter followers of the ten most influential US Senators on Twitter, measured by their number of followers. These senators included Elizabeth Warren, Bernie Sanders, and Ted Cruz, among others. We then compared these list</w:t>
      </w:r>
      <w:r w:rsidR="00C90024">
        <w:rPr>
          <w:rFonts w:eastAsia="Times New Roman"/>
          <w:szCs w:val="18"/>
        </w:rPr>
        <w:t>s</w:t>
      </w:r>
      <w:r w:rsidRPr="001968F2">
        <w:rPr>
          <w:rFonts w:eastAsia="Times New Roman"/>
          <w:szCs w:val="18"/>
        </w:rPr>
        <w:t xml:space="preserve">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We then visualized this information utilizing Python. </w:t>
      </w:r>
    </w:p>
    <w:p w:rsidR="000C4F89" w:rsidRDefault="000C4F89" w:rsidP="003A32EF">
      <w:pPr>
        <w:spacing w:after="0"/>
        <w:rPr>
          <w:rFonts w:eastAsia="Times New Roman"/>
          <w:szCs w:val="18"/>
        </w:rPr>
      </w:pPr>
    </w:p>
    <w:p w:rsidR="000C4F89" w:rsidRDefault="000C4F89" w:rsidP="000C4F89">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9"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3A32EF" w:rsidRDefault="000C4F89" w:rsidP="000C4F89">
      <w:pPr>
        <w:pStyle w:val="Caption"/>
        <w:jc w:val="both"/>
      </w:pPr>
      <w:r>
        <w:t xml:space="preserve">Figure </w:t>
      </w:r>
      <w:fldSimple w:instr=" SEQ Figure \* ARABIC ">
        <w:r>
          <w:rPr>
            <w:noProof/>
          </w:rPr>
          <w:t>1</w:t>
        </w:r>
      </w:fldSimple>
      <w:r>
        <w:t>. Distribution of party followers who exclusively follow a particular party.</w:t>
      </w:r>
    </w:p>
    <w:p w:rsidR="00B30065" w:rsidRDefault="00B30065" w:rsidP="00B30065">
      <w:pPr>
        <w:rPr>
          <w:szCs w:val="18"/>
        </w:rPr>
      </w:pPr>
      <w:r w:rsidRPr="00B30065">
        <w:rPr>
          <w:szCs w:val="18"/>
        </w:rPr>
        <w:t xml:space="preserve">Out of 1,678,040 followers who followed at least one of our four Republicans, we found that 1,220,940, almost 73 percent, do not follow any of our six Democrats. Similarly, we found that out of 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w:t>
      </w:r>
      <w:r w:rsidRPr="00B30065">
        <w:rPr>
          <w:szCs w:val="18"/>
        </w:rPr>
        <w:t>particular party. Out of 1,678,040 followers who followed at least one of our Republicans, we found that 11,393 followed all four of our Republican Senators. Of this 11,393,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that 6,033, almost 93 percent, of these did not follow any of our Republican senators as shown in Figure 1.</w:t>
      </w:r>
    </w:p>
    <w:p w:rsidR="00AA538E" w:rsidRPr="00AA538E" w:rsidRDefault="00AA538E" w:rsidP="00B30065">
      <w:pPr>
        <w:rPr>
          <w:b/>
          <w:szCs w:val="18"/>
        </w:rPr>
      </w:pPr>
      <w:r>
        <w:rPr>
          <w:b/>
          <w:szCs w:val="18"/>
        </w:rPr>
        <w:t>[[One more visualization here]]</w:t>
      </w:r>
    </w:p>
    <w:p w:rsidR="00AA538E" w:rsidRDefault="00AA538E" w:rsidP="00B30065">
      <w:pPr>
        <w:rPr>
          <w:szCs w:val="18"/>
        </w:rPr>
      </w:pPr>
    </w:p>
    <w:p w:rsidR="003248E0" w:rsidRPr="003248E0" w:rsidRDefault="003248E0" w:rsidP="00B30065">
      <w:pPr>
        <w:rPr>
          <w:sz w:val="16"/>
          <w:szCs w:val="18"/>
          <w:lang w:eastAsia="en-AU"/>
        </w:rPr>
      </w:pPr>
      <w:r w:rsidRPr="003248E0">
        <w:t xml:space="preserve">Figure 1 shows the party followers who follow a </w:t>
      </w:r>
      <w:r w:rsidRPr="003248E0">
        <w:t>party’s</w:t>
      </w:r>
      <w:r w:rsidRPr="003248E0">
        <w:t xml:space="preserve"> senators, but do not follow any of the other party's senators. The percentage of Twitter users who follow at least one Republican Senator and no Democrat Senators is lower than the percentage of users who follow at least one Democrat Senator and no Republican Senators. This potentially indicates that followers of Republican Senators are more likely to also follow Democrat Senators than followers of Democrat Senators are to follow Republican Senators. However, users who follow all four of our Republican Senators are</w:t>
      </w:r>
      <w:r>
        <w:t xml:space="preserve"> slightly</w:t>
      </w:r>
      <w:r w:rsidRPr="003248E0">
        <w:t xml:space="preserve"> less likely to follow any Democrat Senators than followers of all four of our Democrat Senators</w:t>
      </w:r>
      <w:r w:rsidR="00F34E42">
        <w:t>.</w:t>
      </w:r>
    </w:p>
    <w:p w:rsidR="001968F2" w:rsidRPr="001968F2" w:rsidRDefault="001968F2" w:rsidP="003A32EF">
      <w:pPr>
        <w:spacing w:after="0"/>
        <w:rPr>
          <w:rFonts w:eastAsia="Times New Roman"/>
          <w:i/>
          <w:sz w:val="22"/>
        </w:rPr>
      </w:pPr>
      <w:r>
        <w:rPr>
          <w:rFonts w:eastAsia="Times New Roman"/>
          <w:i/>
          <w:sz w:val="22"/>
        </w:rPr>
        <w:t>3.2.2 Topic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Dirichlet Allocation, which is detailed in the paper by Blei et al [16].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3A32EF">
      <w:pPr>
        <w:pStyle w:val="Heading1"/>
        <w:spacing w:before="120"/>
      </w:pPr>
      <w:r>
        <w:t>Discussion</w:t>
      </w:r>
    </w:p>
    <w:p w:rsidR="002D2C9C" w:rsidRPr="001968F2" w:rsidRDefault="003A32EF" w:rsidP="003A32EF">
      <w:pPr>
        <w:rPr>
          <w:rFonts w:cs="Miriam"/>
          <w:b/>
          <w:bCs/>
          <w:szCs w:val="18"/>
          <w:lang w:eastAsia="en-AU"/>
        </w:rPr>
      </w:pPr>
      <w:r w:rsidRPr="001968F2">
        <w:rPr>
          <w:szCs w:val="18"/>
        </w:rPr>
        <w:t>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Twitter, we can identify the boundaries that exist along party lines, allowing us to identify these Echo Chambers and work together to find ways to break them.</w:t>
      </w:r>
    </w:p>
    <w:p w:rsidR="008B197E" w:rsidRDefault="008B197E">
      <w:pPr>
        <w:pStyle w:val="Heading1"/>
        <w:spacing w:before="120"/>
      </w:pPr>
      <w:r>
        <w:t>REFERENCES</w:t>
      </w:r>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lastRenderedPageBreak/>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Gonc¸alves,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Privacy, Security, Risk and Trust (PASSAT) and 2011 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 xml:space="preserve">us election: divided they blog,” in Proceedings of the 3rd </w:t>
      </w:r>
      <w:r w:rsidRPr="0065240E">
        <w:rPr>
          <w:szCs w:val="18"/>
        </w:rPr>
        <w:t>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[11] P. Barber´a, J. T. Jost, J. Nagler, J. A. Tucker, and R. Bonneau, “Tweeting</w:t>
      </w:r>
      <w:r w:rsidR="0065240E">
        <w:rPr>
          <w:szCs w:val="18"/>
        </w:rPr>
        <w:t xml:space="preserve"> </w:t>
      </w:r>
      <w:r w:rsidRPr="0065240E">
        <w:rPr>
          <w:szCs w:val="18"/>
        </w:rPr>
        <w:t>from left to right: Is online political 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t>[15] B. Analytics. United states senators on twitter. [Online]. Available:</w:t>
      </w:r>
      <w:r w:rsidR="0065240E">
        <w:rPr>
          <w:szCs w:val="18"/>
        </w:rPr>
        <w:t xml:space="preserve"> </w:t>
      </w:r>
      <w:r w:rsidRPr="0065240E">
        <w:rPr>
          <w:szCs w:val="18"/>
        </w:rPr>
        <w:t>https://www.birdsonganalytics.com/politics/senators/</w:t>
      </w:r>
    </w:p>
    <w:p w:rsidR="003A32EF" w:rsidRPr="0065240E"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74"/>
        <w:gridCol w:w="2574"/>
        <w:gridCol w:w="2574"/>
        <w:gridCol w:w="2574"/>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B2D" w:rsidRDefault="00271B2D">
      <w:r>
        <w:separator/>
      </w:r>
    </w:p>
  </w:endnote>
  <w:endnote w:type="continuationSeparator" w:id="0">
    <w:p w:rsidR="00271B2D" w:rsidRDefault="00271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B2D" w:rsidRDefault="00271B2D">
      <w:r>
        <w:separator/>
      </w:r>
    </w:p>
  </w:footnote>
  <w:footnote w:type="continuationSeparator" w:id="0">
    <w:p w:rsidR="00271B2D" w:rsidRDefault="00271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355F6"/>
    <w:rsid w:val="0009634A"/>
    <w:rsid w:val="000A6043"/>
    <w:rsid w:val="000C4F89"/>
    <w:rsid w:val="001378B9"/>
    <w:rsid w:val="001578EE"/>
    <w:rsid w:val="00172159"/>
    <w:rsid w:val="001968F2"/>
    <w:rsid w:val="001C0A2E"/>
    <w:rsid w:val="001D4A4B"/>
    <w:rsid w:val="001E4A9D"/>
    <w:rsid w:val="00206035"/>
    <w:rsid w:val="00222402"/>
    <w:rsid w:val="002702E7"/>
    <w:rsid w:val="00271B2D"/>
    <w:rsid w:val="00276401"/>
    <w:rsid w:val="0027698B"/>
    <w:rsid w:val="002C1145"/>
    <w:rsid w:val="002D2C9C"/>
    <w:rsid w:val="002D6A57"/>
    <w:rsid w:val="002E590D"/>
    <w:rsid w:val="002F30BD"/>
    <w:rsid w:val="003248E0"/>
    <w:rsid w:val="003523ED"/>
    <w:rsid w:val="00375299"/>
    <w:rsid w:val="00377A65"/>
    <w:rsid w:val="003A32EF"/>
    <w:rsid w:val="003B4153"/>
    <w:rsid w:val="003C62FD"/>
    <w:rsid w:val="003E1134"/>
    <w:rsid w:val="003E3258"/>
    <w:rsid w:val="00425E92"/>
    <w:rsid w:val="00474255"/>
    <w:rsid w:val="004C2F03"/>
    <w:rsid w:val="004D68FC"/>
    <w:rsid w:val="00571CED"/>
    <w:rsid w:val="005842F9"/>
    <w:rsid w:val="005A77B0"/>
    <w:rsid w:val="005B6A93"/>
    <w:rsid w:val="005D28A1"/>
    <w:rsid w:val="005D2EE5"/>
    <w:rsid w:val="00603A4D"/>
    <w:rsid w:val="0061710B"/>
    <w:rsid w:val="0062758A"/>
    <w:rsid w:val="0065240E"/>
    <w:rsid w:val="00672E5F"/>
    <w:rsid w:val="0068547D"/>
    <w:rsid w:val="0069356A"/>
    <w:rsid w:val="006A044B"/>
    <w:rsid w:val="006A1FA3"/>
    <w:rsid w:val="006A35B6"/>
    <w:rsid w:val="006C01BB"/>
    <w:rsid w:val="006D451E"/>
    <w:rsid w:val="00733A3E"/>
    <w:rsid w:val="00737114"/>
    <w:rsid w:val="007572FB"/>
    <w:rsid w:val="00762F87"/>
    <w:rsid w:val="00787583"/>
    <w:rsid w:val="00793DF2"/>
    <w:rsid w:val="007C08CF"/>
    <w:rsid w:val="007C3600"/>
    <w:rsid w:val="008536AF"/>
    <w:rsid w:val="00857BEF"/>
    <w:rsid w:val="0087467E"/>
    <w:rsid w:val="008B0897"/>
    <w:rsid w:val="008B197E"/>
    <w:rsid w:val="008B1A77"/>
    <w:rsid w:val="008F7414"/>
    <w:rsid w:val="00915ED1"/>
    <w:rsid w:val="00941EFD"/>
    <w:rsid w:val="009958C4"/>
    <w:rsid w:val="009B701B"/>
    <w:rsid w:val="009D7B5B"/>
    <w:rsid w:val="009F334B"/>
    <w:rsid w:val="00A105B5"/>
    <w:rsid w:val="00A60B73"/>
    <w:rsid w:val="00A66E61"/>
    <w:rsid w:val="00AA538E"/>
    <w:rsid w:val="00AA718F"/>
    <w:rsid w:val="00AE2664"/>
    <w:rsid w:val="00B30065"/>
    <w:rsid w:val="00B606DF"/>
    <w:rsid w:val="00B63F89"/>
    <w:rsid w:val="00B91AA9"/>
    <w:rsid w:val="00BA6BAD"/>
    <w:rsid w:val="00BC4C60"/>
    <w:rsid w:val="00BF3697"/>
    <w:rsid w:val="00C361E5"/>
    <w:rsid w:val="00C7584B"/>
    <w:rsid w:val="00C7777E"/>
    <w:rsid w:val="00C90024"/>
    <w:rsid w:val="00CB4646"/>
    <w:rsid w:val="00CC093C"/>
    <w:rsid w:val="00CC70B8"/>
    <w:rsid w:val="00CD7EC6"/>
    <w:rsid w:val="00D0713E"/>
    <w:rsid w:val="00D3292B"/>
    <w:rsid w:val="00DA70EA"/>
    <w:rsid w:val="00DB04FD"/>
    <w:rsid w:val="00DB7AD4"/>
    <w:rsid w:val="00DE2CB3"/>
    <w:rsid w:val="00E26518"/>
    <w:rsid w:val="00E3178B"/>
    <w:rsid w:val="00EC1F6A"/>
    <w:rsid w:val="00ED3D93"/>
    <w:rsid w:val="00F11D8B"/>
    <w:rsid w:val="00F34659"/>
    <w:rsid w:val="00F34E42"/>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5F542"/>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21158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2</cp:revision>
  <cp:lastPrinted>2011-01-13T15:51:00Z</cp:lastPrinted>
  <dcterms:created xsi:type="dcterms:W3CDTF">2017-11-28T03:53:00Z</dcterms:created>
  <dcterms:modified xsi:type="dcterms:W3CDTF">2017-11-28T03:53:00Z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