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2ABC32ED" w:rsidR="004346C2" w:rsidRPr="004346C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BE0443">
        <w:rPr>
          <w:rFonts w:ascii="Times New Roman" w:hAnsi="Times New Roman"/>
          <w:b/>
          <w:sz w:val="28"/>
          <w:szCs w:val="28"/>
        </w:rPr>
        <w:t>4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6038DCF4" w14:textId="130EB715" w:rsidR="004346C2" w:rsidRPr="00BE0443" w:rsidRDefault="004346C2" w:rsidP="00BE0443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шаблони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0443">
        <w:rPr>
          <w:rFonts w:ascii="Times New Roman" w:hAnsi="Times New Roman"/>
          <w:sz w:val="28"/>
          <w:szCs w:val="28"/>
        </w:rPr>
        <w:t>“</w:t>
      </w:r>
      <w:r w:rsidR="00BE0443" w:rsidRPr="00BE0443">
        <w:rPr>
          <w:rFonts w:ascii="Times New Roman" w:hAnsi="Times New Roman"/>
          <w:sz w:val="28"/>
          <w:szCs w:val="28"/>
        </w:rPr>
        <w:t>SINGLETON</w:t>
      </w:r>
      <w:r w:rsidR="00BE0443">
        <w:rPr>
          <w:rFonts w:ascii="Times New Roman" w:hAnsi="Times New Roman"/>
          <w:sz w:val="28"/>
          <w:szCs w:val="28"/>
        </w:rPr>
        <w:t>”</w:t>
      </w:r>
      <w:r w:rsidR="00BE0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0443">
        <w:rPr>
          <w:rFonts w:ascii="Times New Roman" w:hAnsi="Times New Roman"/>
          <w:sz w:val="28"/>
          <w:szCs w:val="28"/>
        </w:rPr>
        <w:t>“</w:t>
      </w:r>
      <w:r w:rsidR="00BE0443" w:rsidRPr="00BE0443">
        <w:rPr>
          <w:rFonts w:ascii="Times New Roman" w:hAnsi="Times New Roman"/>
          <w:sz w:val="28"/>
          <w:szCs w:val="28"/>
        </w:rPr>
        <w:t>ITERATOR</w:t>
      </w:r>
      <w:r w:rsidR="00BE0443">
        <w:rPr>
          <w:rFonts w:ascii="Times New Roman" w:hAnsi="Times New Roman"/>
          <w:sz w:val="28"/>
          <w:szCs w:val="28"/>
        </w:rPr>
        <w:t>”</w:t>
      </w:r>
      <w:r w:rsidR="00BE0443" w:rsidRPr="00BE0443">
        <w:rPr>
          <w:rFonts w:ascii="Times New Roman" w:hAnsi="Times New Roman"/>
          <w:sz w:val="28"/>
          <w:szCs w:val="28"/>
        </w:rPr>
        <w:t xml:space="preserve"> </w:t>
      </w:r>
      <w:r w:rsidR="00BE0443">
        <w:rPr>
          <w:rFonts w:ascii="Times New Roman" w:hAnsi="Times New Roman"/>
          <w:sz w:val="28"/>
          <w:szCs w:val="28"/>
        </w:rPr>
        <w:t>“</w:t>
      </w:r>
      <w:r w:rsidR="00BE0443" w:rsidRPr="00BE0443">
        <w:rPr>
          <w:rFonts w:ascii="Times New Roman" w:hAnsi="Times New Roman"/>
          <w:sz w:val="28"/>
          <w:szCs w:val="28"/>
        </w:rPr>
        <w:t>PROXY</w:t>
      </w:r>
      <w:r w:rsidR="00BE0443">
        <w:rPr>
          <w:rFonts w:ascii="Times New Roman" w:hAnsi="Times New Roman"/>
          <w:sz w:val="28"/>
          <w:szCs w:val="28"/>
        </w:rPr>
        <w:t>”</w:t>
      </w:r>
      <w:r w:rsidR="00BE0443" w:rsidRPr="00BE0443">
        <w:rPr>
          <w:rFonts w:ascii="Times New Roman" w:hAnsi="Times New Roman"/>
          <w:sz w:val="28"/>
          <w:szCs w:val="28"/>
        </w:rPr>
        <w:t xml:space="preserve"> </w:t>
      </w:r>
      <w:r w:rsidR="00BE0443">
        <w:rPr>
          <w:rFonts w:ascii="Times New Roman" w:hAnsi="Times New Roman"/>
          <w:sz w:val="28"/>
          <w:szCs w:val="28"/>
        </w:rPr>
        <w:t>“</w:t>
      </w:r>
      <w:r w:rsidR="00BE0443" w:rsidRPr="00BE0443">
        <w:rPr>
          <w:rFonts w:ascii="Times New Roman" w:hAnsi="Times New Roman"/>
          <w:sz w:val="28"/>
          <w:szCs w:val="28"/>
        </w:rPr>
        <w:t>STATE</w:t>
      </w:r>
      <w:r w:rsidR="00BE0443">
        <w:rPr>
          <w:rFonts w:ascii="Times New Roman" w:hAnsi="Times New Roman"/>
          <w:sz w:val="28"/>
          <w:szCs w:val="28"/>
        </w:rPr>
        <w:t>”</w:t>
      </w:r>
      <w:r w:rsidR="00BE0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0443">
        <w:rPr>
          <w:rFonts w:ascii="Times New Roman" w:hAnsi="Times New Roman"/>
          <w:sz w:val="28"/>
          <w:szCs w:val="28"/>
        </w:rPr>
        <w:t>“</w:t>
      </w:r>
      <w:r w:rsidR="00BE0443" w:rsidRPr="00BE0443">
        <w:rPr>
          <w:rFonts w:ascii="Times New Roman" w:hAnsi="Times New Roman"/>
          <w:sz w:val="28"/>
          <w:szCs w:val="28"/>
        </w:rPr>
        <w:t>STRATEGY</w:t>
      </w:r>
      <w:r w:rsidR="00BE0443">
        <w:rPr>
          <w:rFonts w:ascii="Times New Roman" w:hAnsi="Times New Roman"/>
          <w:sz w:val="28"/>
          <w:szCs w:val="28"/>
        </w:rPr>
        <w:t>”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6A9C800" w14:textId="6CA2655C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745B90D3" w14:textId="56424022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Застосування одного з розглянутих шаблонів при реалізації програми.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31058E69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</w:t>
      </w:r>
      <w:r w:rsidR="00BE0443">
        <w:rPr>
          <w:rFonts w:ascii="Times New Roman" w:hAnsi="Times New Roman"/>
          <w:sz w:val="28"/>
          <w:szCs w:val="28"/>
        </w:rPr>
        <w:t>Strategy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="00BE0443">
        <w:rPr>
          <w:rFonts w:ascii="Times New Roman" w:hAnsi="Times New Roman"/>
          <w:sz w:val="28"/>
          <w:szCs w:val="28"/>
          <w:lang w:val="uk-UA"/>
        </w:rPr>
        <w:t>Стратегія</w:t>
      </w:r>
      <w:r>
        <w:rPr>
          <w:rFonts w:ascii="Times New Roman" w:hAnsi="Times New Roman"/>
          <w:sz w:val="28"/>
          <w:szCs w:val="28"/>
          <w:lang w:val="uk-UA"/>
        </w:rPr>
        <w:t xml:space="preserve">). Відповідно до варіантів використання було виділено наступні </w:t>
      </w:r>
      <w:r w:rsidR="00BE0443">
        <w:rPr>
          <w:rFonts w:ascii="Times New Roman" w:hAnsi="Times New Roman"/>
          <w:sz w:val="28"/>
          <w:szCs w:val="28"/>
          <w:lang w:val="uk-UA"/>
        </w:rPr>
        <w:t>стратегії</w:t>
      </w:r>
      <w:r w:rsidR="006C3EED"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зображені на рисунку 1,</w:t>
      </w:r>
      <w:r w:rsidR="006C3EED">
        <w:rPr>
          <w:rFonts w:ascii="Times New Roman" w:hAnsi="Times New Roman"/>
          <w:sz w:val="28"/>
          <w:szCs w:val="28"/>
          <w:lang w:val="uk-UA"/>
        </w:rPr>
        <w:t xml:space="preserve"> де </w:t>
      </w:r>
      <w:r w:rsidR="00BE0443">
        <w:rPr>
          <w:rFonts w:ascii="Times New Roman" w:hAnsi="Times New Roman"/>
          <w:sz w:val="28"/>
          <w:szCs w:val="28"/>
          <w:lang w:val="uk-UA"/>
        </w:rPr>
        <w:t xml:space="preserve">кожна зі стратегій </w:t>
      </w:r>
      <w:proofErr w:type="spellStart"/>
      <w:r w:rsidR="00BE0443">
        <w:rPr>
          <w:rFonts w:ascii="Times New Roman" w:hAnsi="Times New Roman"/>
          <w:sz w:val="28"/>
          <w:szCs w:val="28"/>
          <w:lang w:val="uk-UA"/>
        </w:rPr>
        <w:t>імплементує</w:t>
      </w:r>
      <w:proofErr w:type="spellEnd"/>
      <w:r w:rsidR="00BE0443">
        <w:rPr>
          <w:rFonts w:ascii="Times New Roman" w:hAnsi="Times New Roman"/>
          <w:sz w:val="28"/>
          <w:szCs w:val="28"/>
          <w:lang w:val="uk-UA"/>
        </w:rPr>
        <w:t xml:space="preserve"> інтерфейс </w:t>
      </w:r>
      <w:proofErr w:type="spellStart"/>
      <w:r w:rsidR="00BE0443">
        <w:rPr>
          <w:rFonts w:ascii="Times New Roman" w:hAnsi="Times New Roman"/>
          <w:sz w:val="28"/>
          <w:szCs w:val="28"/>
        </w:rPr>
        <w:t>EncodingStrategy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7BBB0CF8" w:rsidR="001936E8" w:rsidRDefault="00BE0443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ED7E21" wp14:editId="1F0C9188">
            <wp:extent cx="2190750" cy="1143000"/>
            <wp:effectExtent l="0" t="0" r="0" b="0"/>
            <wp:docPr id="134351819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819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4590F988" w14:textId="39B729C6" w:rsidR="000309F6" w:rsidRPr="00BE0443" w:rsidRDefault="00BE0443" w:rsidP="00BE044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</w:t>
      </w:r>
      <w:r w:rsidR="001936E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EncodingStrategy</w:t>
      </w:r>
      <w:proofErr w:type="spellEnd"/>
      <w:r w:rsidR="000309F6">
        <w:rPr>
          <w:rFonts w:ascii="Times New Roman" w:hAnsi="Times New Roman"/>
          <w:sz w:val="28"/>
          <w:szCs w:val="28"/>
          <w:lang w:val="uk-UA"/>
        </w:rPr>
        <w:t>, зображений на рисунку 2,</w:t>
      </w:r>
      <w:r w:rsidR="001936E8">
        <w:rPr>
          <w:rFonts w:ascii="Times New Roman" w:hAnsi="Times New Roman"/>
          <w:sz w:val="28"/>
          <w:szCs w:val="28"/>
        </w:rPr>
        <w:t xml:space="preserve"> </w:t>
      </w:r>
      <w:r w:rsidR="001936E8">
        <w:rPr>
          <w:rFonts w:ascii="Times New Roman" w:hAnsi="Times New Roman"/>
          <w:sz w:val="28"/>
          <w:szCs w:val="28"/>
          <w:lang w:val="uk-UA"/>
        </w:rPr>
        <w:t xml:space="preserve">складається з </w:t>
      </w:r>
      <w:r>
        <w:rPr>
          <w:rFonts w:ascii="Times New Roman" w:hAnsi="Times New Roman"/>
          <w:sz w:val="28"/>
          <w:szCs w:val="28"/>
          <w:lang w:val="uk-UA"/>
        </w:rPr>
        <w:t xml:space="preserve">одного методу </w:t>
      </w:r>
      <w:r>
        <w:rPr>
          <w:rFonts w:ascii="Times New Roman" w:hAnsi="Times New Roman"/>
          <w:sz w:val="28"/>
          <w:szCs w:val="28"/>
        </w:rPr>
        <w:t>encode()</w:t>
      </w:r>
      <w:r>
        <w:rPr>
          <w:rFonts w:ascii="Times New Roman" w:hAnsi="Times New Roman"/>
          <w:sz w:val="28"/>
          <w:szCs w:val="28"/>
          <w:lang w:val="uk-UA"/>
        </w:rPr>
        <w:t>, який приймає байти і декодує їх у відповідному кодуванні в залежності від стратегії:</w:t>
      </w:r>
    </w:p>
    <w:p w14:paraId="206B5FAF" w14:textId="4E32D33A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br/>
      </w:r>
      <w:r w:rsidR="00BE0443">
        <w:rPr>
          <w:noProof/>
          <w14:ligatures w14:val="standardContextual"/>
        </w:rPr>
        <w:drawing>
          <wp:inline distT="0" distB="0" distL="0" distR="0" wp14:anchorId="0EDE39DB" wp14:editId="7E5E3B9B">
            <wp:extent cx="3943350" cy="1085850"/>
            <wp:effectExtent l="0" t="0" r="0" b="0"/>
            <wp:docPr id="43634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P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5EF7343C" w14:textId="09F81610" w:rsidR="000309F6" w:rsidRDefault="001936E8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реалізації </w:t>
      </w:r>
      <w:r w:rsidR="00BE0443">
        <w:rPr>
          <w:rFonts w:ascii="Times New Roman" w:hAnsi="Times New Roman"/>
          <w:sz w:val="28"/>
          <w:szCs w:val="28"/>
          <w:lang w:val="uk-UA"/>
        </w:rPr>
        <w:t>однієї</w:t>
      </w:r>
      <w:r>
        <w:rPr>
          <w:rFonts w:ascii="Times New Roman" w:hAnsi="Times New Roman"/>
          <w:sz w:val="28"/>
          <w:szCs w:val="28"/>
          <w:lang w:val="uk-UA"/>
        </w:rPr>
        <w:t xml:space="preserve"> з </w:t>
      </w:r>
      <w:r w:rsidR="00BE0443">
        <w:rPr>
          <w:rFonts w:ascii="Times New Roman" w:hAnsi="Times New Roman"/>
          <w:sz w:val="28"/>
          <w:szCs w:val="28"/>
          <w:lang w:val="uk-UA"/>
        </w:rPr>
        <w:t>стратегій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 на рисунку 3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повний код знаходиться за посиланням </w:t>
      </w:r>
      <w:hyperlink r:id="rId7" w:history="1">
        <w:r w:rsidR="000309F6"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  <w:r w:rsidR="000309F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E0FB32" w14:textId="1A9D7991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Дана </w:t>
      </w:r>
      <w:r w:rsidR="00BE0443">
        <w:rPr>
          <w:rFonts w:ascii="Times New Roman" w:hAnsi="Times New Roman"/>
          <w:sz w:val="28"/>
          <w:szCs w:val="28"/>
          <w:lang w:val="uk-UA"/>
        </w:rPr>
        <w:t>стратегія</w:t>
      </w:r>
      <w:r>
        <w:rPr>
          <w:rFonts w:ascii="Times New Roman" w:hAnsi="Times New Roman"/>
          <w:sz w:val="28"/>
          <w:szCs w:val="28"/>
          <w:lang w:val="uk-UA"/>
        </w:rPr>
        <w:t xml:space="preserve"> відповідає за </w:t>
      </w:r>
      <w:r w:rsidR="00BE0443">
        <w:rPr>
          <w:rFonts w:ascii="Times New Roman" w:hAnsi="Times New Roman"/>
          <w:sz w:val="28"/>
          <w:szCs w:val="28"/>
          <w:lang w:val="uk-UA"/>
        </w:rPr>
        <w:t xml:space="preserve">декодування в форматі </w:t>
      </w:r>
      <w:r w:rsidR="00BE0443">
        <w:rPr>
          <w:rFonts w:ascii="Times New Roman" w:hAnsi="Times New Roman"/>
          <w:sz w:val="28"/>
          <w:szCs w:val="28"/>
        </w:rPr>
        <w:t>UTF-8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E4626D8" w14:textId="715FDAFD" w:rsidR="001936E8" w:rsidRDefault="000309F6" w:rsidP="00BE044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  <w:r w:rsidR="00BE0443">
        <w:rPr>
          <w:noProof/>
          <w14:ligatures w14:val="standardContextual"/>
        </w:rPr>
        <w:drawing>
          <wp:inline distT="0" distB="0" distL="0" distR="0" wp14:anchorId="05611021" wp14:editId="77B46AF9">
            <wp:extent cx="5238750" cy="1704975"/>
            <wp:effectExtent l="0" t="0" r="0" b="9525"/>
            <wp:docPr id="12908090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90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FF4" w14:textId="07F45C2A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18D5E3B4" w14:textId="77777777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0A8A90DB" w14:textId="0D0FFE99" w:rsidR="00A631E8" w:rsidRPr="0008529F" w:rsidRDefault="00BE0443" w:rsidP="001936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Вибір конкретної стратегії відбувається в класі </w:t>
      </w:r>
      <w:proofErr w:type="spellStart"/>
      <w:r>
        <w:rPr>
          <w:rFonts w:ascii="Times New Roman" w:hAnsi="Times New Roman"/>
          <w:sz w:val="28"/>
          <w:szCs w:val="28"/>
        </w:rPr>
        <w:t>FileService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 відкритті файлу</w:t>
      </w:r>
      <w:r w:rsidR="00A631E8">
        <w:rPr>
          <w:rFonts w:ascii="Times New Roman" w:hAnsi="Times New Roman"/>
          <w:sz w:val="28"/>
          <w:szCs w:val="28"/>
          <w:lang w:val="uk-UA"/>
        </w:rPr>
        <w:t>. Приклад на рисунк</w:t>
      </w:r>
      <w:r>
        <w:rPr>
          <w:rFonts w:ascii="Times New Roman" w:hAnsi="Times New Roman"/>
          <w:sz w:val="28"/>
          <w:szCs w:val="28"/>
          <w:lang w:val="uk-UA"/>
        </w:rPr>
        <w:t>у 4</w:t>
      </w:r>
      <w:r w:rsidR="00A631E8">
        <w:rPr>
          <w:rFonts w:ascii="Times New Roman" w:hAnsi="Times New Roman"/>
          <w:sz w:val="28"/>
          <w:szCs w:val="28"/>
          <w:lang w:val="uk-UA"/>
        </w:rPr>
        <w:t>:</w:t>
      </w:r>
    </w:p>
    <w:p w14:paraId="1CAB38E9" w14:textId="1D211676" w:rsidR="00A631E8" w:rsidRDefault="0008529F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9677088" wp14:editId="3054C5B5">
            <wp:extent cx="5791200" cy="1438275"/>
            <wp:effectExtent l="0" t="0" r="0" b="9525"/>
            <wp:docPr id="175976322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322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52" w14:textId="3E18DA0B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</w:p>
    <w:p w14:paraId="02F497EF" w14:textId="5AAE0340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="0008529F">
        <w:rPr>
          <w:rFonts w:ascii="Times New Roman" w:hAnsi="Times New Roman"/>
          <w:sz w:val="28"/>
          <w:szCs w:val="28"/>
          <w:lang w:val="uk-UA"/>
        </w:rPr>
        <w:t>Стратегія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і створені </w:t>
      </w:r>
      <w:r w:rsidR="0008529F">
        <w:rPr>
          <w:rFonts w:ascii="Times New Roman" w:hAnsi="Times New Roman"/>
          <w:sz w:val="28"/>
          <w:szCs w:val="28"/>
          <w:lang w:val="uk-UA"/>
        </w:rPr>
        <w:t>відповідні стратегії для відкриття файлів у різних кодуваннях.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8529F"/>
    <w:rsid w:val="001936E8"/>
    <w:rsid w:val="003715C4"/>
    <w:rsid w:val="004346C2"/>
    <w:rsid w:val="006C3EED"/>
    <w:rsid w:val="00990780"/>
    <w:rsid w:val="00A631E8"/>
    <w:rsid w:val="00BE0443"/>
    <w:rsid w:val="00C73B43"/>
    <w:rsid w:val="00C76ADA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4</cp:revision>
  <dcterms:created xsi:type="dcterms:W3CDTF">2023-11-17T11:24:00Z</dcterms:created>
  <dcterms:modified xsi:type="dcterms:W3CDTF">2023-11-17T13:37:00Z</dcterms:modified>
</cp:coreProperties>
</file>