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E71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129860372"/>
      <w:r w:rsidRPr="003C3452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000B534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D86143F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BC385BD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Кафедра інформаційних систем та технологій</w:t>
      </w:r>
    </w:p>
    <w:p w14:paraId="06EE646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8E7480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18050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84BB2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0D869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F10F2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DED27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F3BE98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7ACDE4" w14:textId="224A58D6" w:rsidR="004346C2" w:rsidRPr="00A01590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 w:rsidR="00A01590">
        <w:rPr>
          <w:rFonts w:ascii="Times New Roman" w:hAnsi="Times New Roman"/>
          <w:b/>
          <w:sz w:val="28"/>
          <w:szCs w:val="28"/>
          <w:lang w:val="uk-UA"/>
        </w:rPr>
        <w:t>6</w:t>
      </w:r>
    </w:p>
    <w:p w14:paraId="5A396DC8" w14:textId="71E6B3A1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/>
          <w:sz w:val="28"/>
          <w:szCs w:val="28"/>
          <w:lang w:val="uk-UA"/>
        </w:rPr>
        <w:t>Технології розробки програмного забезпечення</w:t>
      </w:r>
      <w:r w:rsidRPr="003C3452">
        <w:rPr>
          <w:rFonts w:ascii="Times New Roman" w:hAnsi="Times New Roman"/>
          <w:sz w:val="28"/>
          <w:szCs w:val="28"/>
          <w:lang w:val="uk-UA"/>
        </w:rPr>
        <w:t>»</w:t>
      </w:r>
    </w:p>
    <w:p w14:paraId="6038DCF4" w14:textId="2A6A99CC" w:rsidR="004346C2" w:rsidRPr="00BE0443" w:rsidRDefault="004346C2" w:rsidP="00BE0443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sz w:val="28"/>
          <w:szCs w:val="28"/>
          <w:lang w:val="uk-UA"/>
        </w:rPr>
        <w:t>шаблони</w:t>
      </w:r>
      <w:r w:rsidR="00BE0443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01590" w:rsidRPr="00A01590">
        <w:rPr>
          <w:rFonts w:ascii="Times New Roman" w:hAnsi="Times New Roman"/>
          <w:sz w:val="28"/>
          <w:szCs w:val="28"/>
          <w:lang w:val="uk-UA"/>
        </w:rPr>
        <w:t>«</w:t>
      </w:r>
      <w:r w:rsidR="00A01590" w:rsidRPr="00A01590">
        <w:rPr>
          <w:rFonts w:ascii="Times New Roman" w:hAnsi="Times New Roman"/>
          <w:sz w:val="28"/>
          <w:szCs w:val="28"/>
          <w:lang w:val="uk-UA"/>
        </w:rPr>
        <w:t>ABSTRACT FACTORY</w:t>
      </w:r>
      <w:r w:rsidR="00A01590" w:rsidRPr="00A01590">
        <w:rPr>
          <w:rFonts w:ascii="Times New Roman" w:hAnsi="Times New Roman"/>
          <w:sz w:val="28"/>
          <w:szCs w:val="28"/>
          <w:lang w:val="uk-UA"/>
        </w:rPr>
        <w:t>», «</w:t>
      </w:r>
      <w:r w:rsidR="00A01590" w:rsidRPr="00A01590">
        <w:rPr>
          <w:rFonts w:ascii="Times New Roman" w:hAnsi="Times New Roman"/>
          <w:sz w:val="28"/>
          <w:szCs w:val="28"/>
          <w:lang w:val="uk-UA"/>
        </w:rPr>
        <w:t>FACTORY METHOD</w:t>
      </w:r>
      <w:r w:rsidR="00A01590" w:rsidRPr="00A01590">
        <w:rPr>
          <w:rFonts w:ascii="Times New Roman" w:hAnsi="Times New Roman"/>
          <w:sz w:val="28"/>
          <w:szCs w:val="28"/>
          <w:lang w:val="uk-UA"/>
        </w:rPr>
        <w:t>», «</w:t>
      </w:r>
      <w:r w:rsidR="00A01590" w:rsidRPr="00A01590">
        <w:rPr>
          <w:rFonts w:ascii="Times New Roman" w:hAnsi="Times New Roman"/>
          <w:sz w:val="28"/>
          <w:szCs w:val="28"/>
          <w:lang w:val="uk-UA"/>
        </w:rPr>
        <w:t>MEMENTO</w:t>
      </w:r>
      <w:r w:rsidR="00A01590" w:rsidRPr="00A01590">
        <w:rPr>
          <w:rFonts w:ascii="Times New Roman" w:hAnsi="Times New Roman"/>
          <w:sz w:val="28"/>
          <w:szCs w:val="28"/>
          <w:lang w:val="uk-UA"/>
        </w:rPr>
        <w:t>», «</w:t>
      </w:r>
      <w:r w:rsidR="00A01590" w:rsidRPr="00A01590">
        <w:rPr>
          <w:rFonts w:ascii="Times New Roman" w:hAnsi="Times New Roman"/>
          <w:sz w:val="28"/>
          <w:szCs w:val="28"/>
          <w:lang w:val="uk-UA"/>
        </w:rPr>
        <w:t>OBSERVER</w:t>
      </w:r>
      <w:r w:rsidR="00A01590" w:rsidRPr="00A01590">
        <w:rPr>
          <w:rFonts w:ascii="Times New Roman" w:hAnsi="Times New Roman"/>
          <w:sz w:val="28"/>
          <w:szCs w:val="28"/>
          <w:lang w:val="uk-UA"/>
        </w:rPr>
        <w:t>», «</w:t>
      </w:r>
      <w:r w:rsidR="00A01590" w:rsidRPr="00A01590">
        <w:rPr>
          <w:rFonts w:ascii="Times New Roman" w:hAnsi="Times New Roman"/>
          <w:sz w:val="28"/>
          <w:szCs w:val="28"/>
          <w:lang w:val="uk-UA"/>
        </w:rPr>
        <w:t>DECORATOR</w:t>
      </w:r>
      <w:r w:rsidR="00A01590" w:rsidRPr="00A01590">
        <w:rPr>
          <w:rFonts w:ascii="Times New Roman" w:hAnsi="Times New Roman"/>
          <w:sz w:val="28"/>
          <w:szCs w:val="28"/>
          <w:lang w:val="uk-UA"/>
        </w:rPr>
        <w:t>»</w:t>
      </w:r>
    </w:p>
    <w:p w14:paraId="00815A15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7D697825" w14:textId="77777777" w:rsidR="004346C2" w:rsidRPr="003C3452" w:rsidRDefault="004346C2" w:rsidP="004346C2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52331D3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78"/>
        <w:gridCol w:w="3793"/>
      </w:tblGrid>
      <w:tr w:rsidR="004346C2" w:rsidRPr="003C3452" w14:paraId="63802605" w14:textId="77777777" w:rsidTr="00652E49">
        <w:tc>
          <w:tcPr>
            <w:tcW w:w="5778" w:type="dxa"/>
          </w:tcPr>
          <w:p w14:paraId="0DF4195A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Виконав:</w:t>
            </w:r>
          </w:p>
          <w:p w14:paraId="687D53C8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студент групи ІА-14</w:t>
            </w:r>
          </w:p>
          <w:p w14:paraId="2B040170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Захарчук Захар Сергійович</w:t>
            </w:r>
          </w:p>
          <w:p w14:paraId="53B80119" w14:textId="2FAA49F6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Дата здачі </w:t>
            </w:r>
          </w:p>
          <w:p w14:paraId="550F0CFF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3D728893" w14:textId="72083B2A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Перевіри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в:</w:t>
            </w:r>
          </w:p>
          <w:p w14:paraId="68ECE7A9" w14:textId="44586DFE" w:rsidR="004346C2" w:rsidRPr="003C3452" w:rsidRDefault="00990780" w:rsidP="004346C2">
            <w:pPr>
              <w:shd w:val="clear" w:color="auto" w:fill="FCFCFC"/>
              <w:spacing w:after="100" w:afterAutospacing="1"/>
              <w:jc w:val="center"/>
              <w:outlineLvl w:val="1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Мягкий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Михайло Юрійович</w:t>
            </w:r>
          </w:p>
        </w:tc>
      </w:tr>
    </w:tbl>
    <w:p w14:paraId="463F6FA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AABFBDE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2EA3A16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EC3079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B068B57" w14:textId="77777777" w:rsidR="004346C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DBFBC65" w14:textId="77777777" w:rsidR="00BE0443" w:rsidRPr="003C3452" w:rsidRDefault="00BE0443" w:rsidP="00BE044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551C599A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Київ, 2023</w:t>
      </w:r>
      <w:bookmarkEnd w:id="0"/>
    </w:p>
    <w:p w14:paraId="46C547D7" w14:textId="33D95A35" w:rsidR="004346C2" w:rsidRDefault="004346C2" w:rsidP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58B9DEB3" w14:textId="48D297EF" w:rsidR="00BE0443" w:rsidRDefault="00BE0443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Ознайомитися з короткими теоретичними відомостями.</w:t>
      </w:r>
    </w:p>
    <w:p w14:paraId="06A9C800" w14:textId="6CA2655C" w:rsidR="00BE0443" w:rsidRDefault="00BE0443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Реалізувати частину функціоналу робочої програми у вигляді класів та їхньої взаємодії для досягнення конкретних функціональних можливостей.</w:t>
      </w:r>
    </w:p>
    <w:p w14:paraId="745B90D3" w14:textId="56424022" w:rsidR="00BE0443" w:rsidRDefault="00BE0443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Застосування одного з розглянутих шаблонів при реалізації програми.</w:t>
      </w:r>
    </w:p>
    <w:p w14:paraId="00BD5177" w14:textId="77777777" w:rsidR="00BE0443" w:rsidRPr="00BE0443" w:rsidRDefault="00BE0443" w:rsidP="00BE0443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14:paraId="5ABD14AF" w14:textId="01A28279" w:rsidR="004346C2" w:rsidRDefault="004346C2" w:rsidP="004346C2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4346C2">
        <w:rPr>
          <w:rFonts w:ascii="Times New Roman" w:hAnsi="Times New Roman"/>
          <w:b/>
          <w:bCs/>
          <w:sz w:val="28"/>
          <w:szCs w:val="28"/>
          <w:lang w:val="uk-UA"/>
        </w:rPr>
        <w:t>Хід роботи</w:t>
      </w:r>
    </w:p>
    <w:p w14:paraId="47E019C0" w14:textId="52CF76CD" w:rsidR="004346C2" w:rsidRDefault="004346C2" w:rsidP="004346C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Відповідно до теми завдання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Текстовий редактор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було реалізовано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проектування </w:t>
      </w:r>
      <w:r>
        <w:rPr>
          <w:rFonts w:ascii="Times New Roman" w:hAnsi="Times New Roman"/>
          <w:sz w:val="28"/>
          <w:szCs w:val="28"/>
        </w:rPr>
        <w:t>“</w:t>
      </w:r>
      <w:r w:rsidR="00A01590">
        <w:rPr>
          <w:rFonts w:ascii="Times New Roman" w:hAnsi="Times New Roman"/>
          <w:sz w:val="28"/>
          <w:szCs w:val="28"/>
        </w:rPr>
        <w:t>Observer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="00A01590">
        <w:rPr>
          <w:rFonts w:ascii="Times New Roman" w:hAnsi="Times New Roman"/>
          <w:sz w:val="28"/>
          <w:szCs w:val="28"/>
          <w:lang w:val="uk-UA"/>
        </w:rPr>
        <w:t>Спостерігач</w:t>
      </w:r>
      <w:r>
        <w:rPr>
          <w:rFonts w:ascii="Times New Roman" w:hAnsi="Times New Roman"/>
          <w:sz w:val="28"/>
          <w:szCs w:val="28"/>
          <w:lang w:val="uk-UA"/>
        </w:rPr>
        <w:t xml:space="preserve">). Відповідно до варіантів використання було </w:t>
      </w:r>
      <w:r w:rsidR="00A01590">
        <w:rPr>
          <w:rFonts w:ascii="Times New Roman" w:hAnsi="Times New Roman"/>
          <w:sz w:val="28"/>
          <w:szCs w:val="28"/>
          <w:lang w:val="uk-UA"/>
        </w:rPr>
        <w:t xml:space="preserve">вирішено </w:t>
      </w:r>
      <w:proofErr w:type="spellStart"/>
      <w:r w:rsidR="00A01590">
        <w:rPr>
          <w:rFonts w:ascii="Times New Roman" w:hAnsi="Times New Roman"/>
          <w:sz w:val="28"/>
          <w:szCs w:val="28"/>
          <w:lang w:val="uk-UA"/>
        </w:rPr>
        <w:t>імплементувати</w:t>
      </w:r>
      <w:proofErr w:type="spellEnd"/>
      <w:r w:rsidR="00A01590">
        <w:rPr>
          <w:rFonts w:ascii="Times New Roman" w:hAnsi="Times New Roman"/>
          <w:sz w:val="28"/>
          <w:szCs w:val="28"/>
          <w:lang w:val="uk-UA"/>
        </w:rPr>
        <w:t xml:space="preserve"> даний </w:t>
      </w:r>
      <w:proofErr w:type="spellStart"/>
      <w:r w:rsidR="00A01590"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 w:rsidR="00A01590">
        <w:rPr>
          <w:rFonts w:ascii="Times New Roman" w:hAnsi="Times New Roman"/>
          <w:sz w:val="28"/>
          <w:szCs w:val="28"/>
          <w:lang w:val="uk-UA"/>
        </w:rPr>
        <w:t xml:space="preserve"> як частину логіки підсвічування синтаксису мови </w:t>
      </w:r>
      <w:r w:rsidR="00A01590">
        <w:rPr>
          <w:rFonts w:ascii="Times New Roman" w:hAnsi="Times New Roman"/>
          <w:sz w:val="28"/>
          <w:szCs w:val="28"/>
        </w:rPr>
        <w:t>Java</w:t>
      </w:r>
      <w:r w:rsidR="00A01590">
        <w:rPr>
          <w:rFonts w:ascii="Times New Roman" w:hAnsi="Times New Roman"/>
          <w:sz w:val="28"/>
          <w:szCs w:val="28"/>
          <w:lang w:val="uk-UA"/>
        </w:rPr>
        <w:t xml:space="preserve">. Класи, які відносяться до даного </w:t>
      </w:r>
      <w:proofErr w:type="spellStart"/>
      <w:r w:rsidR="00A01590">
        <w:rPr>
          <w:rFonts w:ascii="Times New Roman" w:hAnsi="Times New Roman"/>
          <w:sz w:val="28"/>
          <w:szCs w:val="28"/>
          <w:lang w:val="uk-UA"/>
        </w:rPr>
        <w:t>паттерну</w:t>
      </w:r>
      <w:proofErr w:type="spellEnd"/>
      <w:r w:rsidR="00A01590">
        <w:rPr>
          <w:rFonts w:ascii="Times New Roman" w:hAnsi="Times New Roman"/>
          <w:sz w:val="28"/>
          <w:szCs w:val="28"/>
          <w:lang w:val="uk-UA"/>
        </w:rPr>
        <w:t xml:space="preserve"> зображені на рисунку 1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3E2478D9" w14:textId="77777777" w:rsidR="001936E8" w:rsidRDefault="001936E8" w:rsidP="004346C2">
      <w:pPr>
        <w:rPr>
          <w:rFonts w:ascii="Times New Roman" w:hAnsi="Times New Roman"/>
          <w:sz w:val="28"/>
          <w:szCs w:val="28"/>
          <w:lang w:val="uk-UA"/>
        </w:rPr>
      </w:pPr>
    </w:p>
    <w:p w14:paraId="153A1BAE" w14:textId="0211B965" w:rsidR="001936E8" w:rsidRDefault="00A01590" w:rsidP="001936E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D0211D5" wp14:editId="537316C9">
            <wp:extent cx="2533650" cy="904875"/>
            <wp:effectExtent l="0" t="0" r="0" b="9525"/>
            <wp:docPr id="1272609729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09729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D44" w14:textId="60DC0E5E" w:rsidR="000309F6" w:rsidRPr="000309F6" w:rsidRDefault="000309F6" w:rsidP="001936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</w:p>
    <w:p w14:paraId="744BE79D" w14:textId="77777777" w:rsidR="001936E8" w:rsidRDefault="001936E8" w:rsidP="001936E8">
      <w:pPr>
        <w:jc w:val="center"/>
        <w:rPr>
          <w:rFonts w:ascii="Times New Roman" w:hAnsi="Times New Roman"/>
          <w:sz w:val="28"/>
          <w:szCs w:val="28"/>
        </w:rPr>
      </w:pPr>
    </w:p>
    <w:p w14:paraId="4590F988" w14:textId="6E4C671B" w:rsidR="000309F6" w:rsidRPr="00BE0443" w:rsidRDefault="000B0AC4" w:rsidP="00BE044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рисунку 2 зображено інтерфейс </w:t>
      </w:r>
      <w:r>
        <w:rPr>
          <w:rFonts w:ascii="Times New Roman" w:hAnsi="Times New Roman"/>
          <w:sz w:val="28"/>
          <w:szCs w:val="28"/>
        </w:rPr>
        <w:t>Observer</w:t>
      </w:r>
      <w:r>
        <w:rPr>
          <w:rFonts w:ascii="Times New Roman" w:hAnsi="Times New Roman"/>
          <w:sz w:val="28"/>
          <w:szCs w:val="28"/>
          <w:lang w:val="uk-UA"/>
        </w:rPr>
        <w:t xml:space="preserve">, який на даний момент має одну імплементацію, а саме </w:t>
      </w:r>
      <w:proofErr w:type="spellStart"/>
      <w:r>
        <w:rPr>
          <w:rFonts w:ascii="Times New Roman" w:hAnsi="Times New Roman"/>
          <w:sz w:val="28"/>
          <w:szCs w:val="28"/>
        </w:rPr>
        <w:t>SyntaxHighlightListener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Інтерфейс має єдиний метод </w:t>
      </w:r>
      <w:r>
        <w:rPr>
          <w:rFonts w:ascii="Times New Roman" w:hAnsi="Times New Roman"/>
          <w:sz w:val="28"/>
          <w:szCs w:val="28"/>
        </w:rPr>
        <w:t>update()</w:t>
      </w:r>
      <w:r w:rsidR="00BE0443">
        <w:rPr>
          <w:rFonts w:ascii="Times New Roman" w:hAnsi="Times New Roman"/>
          <w:sz w:val="28"/>
          <w:szCs w:val="28"/>
          <w:lang w:val="uk-UA"/>
        </w:rPr>
        <w:t>:</w:t>
      </w:r>
    </w:p>
    <w:p w14:paraId="206B5FAF" w14:textId="446C4761" w:rsidR="001936E8" w:rsidRDefault="001936E8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0309F6">
        <w:rPr>
          <w:rFonts w:ascii="Times New Roman" w:hAnsi="Times New Roman"/>
          <w:sz w:val="28"/>
          <w:szCs w:val="28"/>
          <w:lang w:val="uk-UA"/>
        </w:rPr>
        <w:br/>
      </w:r>
      <w:r w:rsidR="000B0AC4">
        <w:rPr>
          <w:noProof/>
          <w14:ligatures w14:val="standardContextual"/>
        </w:rPr>
        <w:drawing>
          <wp:inline distT="0" distB="0" distL="0" distR="0" wp14:anchorId="08FB2EFB" wp14:editId="27460563">
            <wp:extent cx="3228975" cy="1028700"/>
            <wp:effectExtent l="0" t="0" r="9525" b="0"/>
            <wp:docPr id="87107976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976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8264" w14:textId="4FC7FF04" w:rsidR="000309F6" w:rsidRDefault="000309F6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</w:t>
      </w:r>
    </w:p>
    <w:p w14:paraId="4FB05709" w14:textId="77777777" w:rsidR="000B0AC4" w:rsidRDefault="000B0AC4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539612" w14:textId="5D1F2240" w:rsidR="000B0AC4" w:rsidRPr="000B0AC4" w:rsidRDefault="000B0AC4" w:rsidP="000B0AC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рисунку 3 зображено клас </w:t>
      </w:r>
      <w:proofErr w:type="spellStart"/>
      <w:r>
        <w:rPr>
          <w:rFonts w:ascii="Times New Roman" w:hAnsi="Times New Roman"/>
          <w:sz w:val="28"/>
          <w:szCs w:val="28"/>
        </w:rPr>
        <w:t>SyntaxHighlightListener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, повний код знаходиться за посиланням </w:t>
      </w:r>
      <w:hyperlink r:id="rId7" w:history="1">
        <w:r w:rsidRPr="00D15A74">
          <w:rPr>
            <w:rStyle w:val="a4"/>
            <w:rFonts w:ascii="Times New Roman" w:hAnsi="Times New Roman"/>
            <w:sz w:val="28"/>
            <w:szCs w:val="28"/>
            <w:lang w:val="uk-UA"/>
          </w:rPr>
          <w:t>https://github.com/ZakharZakharchuk/trpz-zakharchuk-zakhar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, який реалізує метод </w:t>
      </w:r>
      <w:r>
        <w:rPr>
          <w:rFonts w:ascii="Times New Roman" w:hAnsi="Times New Roman"/>
          <w:sz w:val="28"/>
          <w:szCs w:val="28"/>
        </w:rPr>
        <w:t>update</w:t>
      </w:r>
      <w:r>
        <w:rPr>
          <w:rFonts w:ascii="Times New Roman" w:hAnsi="Times New Roman"/>
          <w:sz w:val="28"/>
          <w:szCs w:val="28"/>
          <w:lang w:val="uk-UA"/>
        </w:rPr>
        <w:t xml:space="preserve">, а саме викликає різні методи підсвічування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синксису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які реалізовані через </w:t>
      </w:r>
      <w:r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</w:rPr>
        <w:t>Templathe</w:t>
      </w:r>
      <w:proofErr w:type="spellEnd"/>
      <w:r>
        <w:rPr>
          <w:rFonts w:ascii="Times New Roman" w:hAnsi="Times New Roman"/>
          <w:sz w:val="28"/>
          <w:szCs w:val="28"/>
        </w:rPr>
        <w:t xml:space="preserve"> method”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який буде розглянутий в наступній роботі.</w:t>
      </w:r>
    </w:p>
    <w:p w14:paraId="2E4626D8" w14:textId="45F5F2FB" w:rsidR="001936E8" w:rsidRDefault="000309F6" w:rsidP="000B0AC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br/>
      </w:r>
      <w:r w:rsidR="000B0AC4">
        <w:rPr>
          <w:noProof/>
          <w14:ligatures w14:val="standardContextual"/>
        </w:rPr>
        <w:drawing>
          <wp:inline distT="0" distB="0" distL="0" distR="0" wp14:anchorId="07775E67" wp14:editId="37A2EC56">
            <wp:extent cx="6120765" cy="5133340"/>
            <wp:effectExtent l="0" t="0" r="0" b="0"/>
            <wp:docPr id="743521428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21428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5FF4" w14:textId="07F45C2A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</w:t>
      </w:r>
    </w:p>
    <w:p w14:paraId="18D5E3B4" w14:textId="77777777" w:rsidR="000309F6" w:rsidRDefault="000309F6" w:rsidP="001936E8">
      <w:pPr>
        <w:rPr>
          <w:rFonts w:ascii="Times New Roman" w:hAnsi="Times New Roman"/>
          <w:sz w:val="28"/>
          <w:szCs w:val="28"/>
          <w:lang w:val="uk-UA"/>
        </w:rPr>
      </w:pPr>
    </w:p>
    <w:p w14:paraId="0A8A90DB" w14:textId="7218701E" w:rsidR="00A631E8" w:rsidRDefault="000B0AC4" w:rsidP="001936E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Оповіщення слухачів відбувається через виклик методу </w:t>
      </w:r>
      <w:r>
        <w:rPr>
          <w:rFonts w:ascii="Times New Roman" w:hAnsi="Times New Roman"/>
          <w:sz w:val="28"/>
          <w:szCs w:val="28"/>
        </w:rPr>
        <w:t xml:space="preserve">notify() </w:t>
      </w:r>
      <w:r>
        <w:rPr>
          <w:rFonts w:ascii="Times New Roman" w:hAnsi="Times New Roman"/>
          <w:sz w:val="28"/>
          <w:szCs w:val="28"/>
          <w:lang w:val="uk-UA"/>
        </w:rPr>
        <w:t xml:space="preserve">в класі </w:t>
      </w:r>
      <w:proofErr w:type="spellStart"/>
      <w:r>
        <w:rPr>
          <w:rFonts w:ascii="Times New Roman" w:hAnsi="Times New Roman"/>
          <w:sz w:val="28"/>
          <w:szCs w:val="28"/>
        </w:rPr>
        <w:t>ObserverManager</w:t>
      </w:r>
      <w:proofErr w:type="spellEnd"/>
      <w:r w:rsidR="00A631E8">
        <w:rPr>
          <w:rFonts w:ascii="Times New Roman" w:hAnsi="Times New Roman"/>
          <w:sz w:val="28"/>
          <w:szCs w:val="28"/>
          <w:lang w:val="uk-UA"/>
        </w:rPr>
        <w:t>. Приклад на рисунк</w:t>
      </w:r>
      <w:r w:rsidR="00BE0443">
        <w:rPr>
          <w:rFonts w:ascii="Times New Roman" w:hAnsi="Times New Roman"/>
          <w:sz w:val="28"/>
          <w:szCs w:val="28"/>
          <w:lang w:val="uk-UA"/>
        </w:rPr>
        <w:t>у 4</w:t>
      </w:r>
      <w:r w:rsidR="00A631E8">
        <w:rPr>
          <w:rFonts w:ascii="Times New Roman" w:hAnsi="Times New Roman"/>
          <w:sz w:val="28"/>
          <w:szCs w:val="28"/>
          <w:lang w:val="uk-UA"/>
        </w:rPr>
        <w:t>:</w:t>
      </w:r>
    </w:p>
    <w:p w14:paraId="4BB00586" w14:textId="77777777" w:rsidR="00DA0566" w:rsidRPr="0008529F" w:rsidRDefault="00DA0566" w:rsidP="001936E8">
      <w:pPr>
        <w:rPr>
          <w:rFonts w:ascii="Times New Roman" w:hAnsi="Times New Roman"/>
          <w:sz w:val="28"/>
          <w:szCs w:val="28"/>
        </w:rPr>
      </w:pPr>
    </w:p>
    <w:p w14:paraId="1CAB38E9" w14:textId="28C0B129" w:rsidR="00A631E8" w:rsidRDefault="000B0AC4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35930FD" wp14:editId="4D73E547">
            <wp:extent cx="6120765" cy="2700655"/>
            <wp:effectExtent l="0" t="0" r="0" b="4445"/>
            <wp:docPr id="205328231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8231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A652" w14:textId="3E18DA0B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4</w:t>
      </w:r>
    </w:p>
    <w:p w14:paraId="02F497EF" w14:textId="6207FFD2" w:rsidR="00A631E8" w:rsidRPr="00A631E8" w:rsidRDefault="00A631E8" w:rsidP="00A631E8">
      <w:pPr>
        <w:rPr>
          <w:rFonts w:ascii="Times New Roman" w:hAnsi="Times New Roman"/>
          <w:sz w:val="28"/>
          <w:szCs w:val="28"/>
          <w:lang w:val="uk-UA"/>
        </w:rPr>
      </w:pPr>
      <w:r w:rsidRPr="00A631E8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Висновок: </w:t>
      </w:r>
      <w:r>
        <w:rPr>
          <w:rFonts w:ascii="Times New Roman" w:hAnsi="Times New Roman"/>
          <w:sz w:val="28"/>
          <w:szCs w:val="28"/>
          <w:lang w:val="uk-UA"/>
        </w:rPr>
        <w:t xml:space="preserve">виконуючи дану лабораторну роботу було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імплементовано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“</w:t>
      </w:r>
      <w:r w:rsidR="00DA0566">
        <w:rPr>
          <w:rFonts w:ascii="Times New Roman" w:hAnsi="Times New Roman"/>
          <w:sz w:val="28"/>
          <w:szCs w:val="28"/>
          <w:lang w:val="uk-UA"/>
        </w:rPr>
        <w:t>Спостерігач</w:t>
      </w:r>
      <w:r>
        <w:rPr>
          <w:rFonts w:ascii="Times New Roman" w:hAnsi="Times New Roman"/>
          <w:sz w:val="28"/>
          <w:szCs w:val="28"/>
        </w:rPr>
        <w:t>”</w:t>
      </w:r>
      <w:r w:rsidR="0008529F">
        <w:rPr>
          <w:rFonts w:ascii="Times New Roman" w:hAnsi="Times New Roman"/>
          <w:sz w:val="28"/>
          <w:szCs w:val="28"/>
          <w:lang w:val="uk-UA"/>
        </w:rPr>
        <w:t>.</w:t>
      </w:r>
      <w:r w:rsidR="00DA0566">
        <w:rPr>
          <w:rFonts w:ascii="Times New Roman" w:hAnsi="Times New Roman"/>
          <w:sz w:val="28"/>
          <w:szCs w:val="28"/>
          <w:lang w:val="uk-UA"/>
        </w:rPr>
        <w:t xml:space="preserve"> Було створено один клас спостерігача, який відповідає за підсвічування синтаксису.</w:t>
      </w:r>
      <w:r>
        <w:rPr>
          <w:rFonts w:ascii="Times New Roman" w:hAnsi="Times New Roman"/>
          <w:sz w:val="28"/>
          <w:szCs w:val="28"/>
          <w:lang w:val="uk-UA"/>
        </w:rPr>
        <w:t xml:space="preserve"> Також були розглянуті теоретичні відомості та реалізації інших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проектування з даної лабораторної роботи.</w:t>
      </w:r>
    </w:p>
    <w:p w14:paraId="52954EB1" w14:textId="77777777" w:rsidR="004346C2" w:rsidRPr="004346C2" w:rsidRDefault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sectPr w:rsidR="004346C2" w:rsidRPr="004346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F3DFC"/>
    <w:multiLevelType w:val="hybridMultilevel"/>
    <w:tmpl w:val="45EA97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E067A"/>
    <w:multiLevelType w:val="hybridMultilevel"/>
    <w:tmpl w:val="3D287C02"/>
    <w:lvl w:ilvl="0" w:tplc="A11ADC5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149B2"/>
    <w:multiLevelType w:val="hybridMultilevel"/>
    <w:tmpl w:val="131CA1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07217">
    <w:abstractNumId w:val="0"/>
  </w:num>
  <w:num w:numId="2" w16cid:durableId="1606112376">
    <w:abstractNumId w:val="1"/>
  </w:num>
  <w:num w:numId="3" w16cid:durableId="933249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53"/>
    <w:rsid w:val="000309F6"/>
    <w:rsid w:val="0008529F"/>
    <w:rsid w:val="000B0AC4"/>
    <w:rsid w:val="001936E8"/>
    <w:rsid w:val="003715C4"/>
    <w:rsid w:val="004346C2"/>
    <w:rsid w:val="006C3EED"/>
    <w:rsid w:val="00990780"/>
    <w:rsid w:val="00A01590"/>
    <w:rsid w:val="00A631E8"/>
    <w:rsid w:val="00BE0443"/>
    <w:rsid w:val="00C73B43"/>
    <w:rsid w:val="00C76ADA"/>
    <w:rsid w:val="00DA0566"/>
    <w:rsid w:val="00E12053"/>
    <w:rsid w:val="00F5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86EF"/>
  <w15:chartTrackingRefBased/>
  <w15:docId w15:val="{BBAB27DC-14E7-4C38-B267-E139F831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6C2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73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3B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50D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B43"/>
    <w:rPr>
      <w:rFonts w:asciiTheme="majorHAnsi" w:eastAsiaTheme="majorEastAsia" w:hAnsiTheme="majorHAnsi" w:cstheme="majorBidi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73B43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F50DBD"/>
    <w:rPr>
      <w:rFonts w:asciiTheme="majorHAnsi" w:eastAsiaTheme="majorEastAsia" w:hAnsiTheme="majorHAnsi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4346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09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0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ZakharZakharchuk/trpz-zakharchuk-zak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1351</Words>
  <Characters>771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Zakharchuk</dc:creator>
  <cp:keywords/>
  <dc:description/>
  <cp:lastModifiedBy>Zakhar Zakharchuk</cp:lastModifiedBy>
  <cp:revision>5</cp:revision>
  <dcterms:created xsi:type="dcterms:W3CDTF">2023-11-17T11:24:00Z</dcterms:created>
  <dcterms:modified xsi:type="dcterms:W3CDTF">2023-11-17T14:06:00Z</dcterms:modified>
</cp:coreProperties>
</file>