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A5FC1" w14:textId="44BDE976" w:rsidR="00353CA9" w:rsidRPr="002F2056" w:rsidRDefault="000635DA">
      <w:pPr>
        <w:rPr>
          <w:rFonts w:ascii="Algerian" w:hAnsi="Algerian"/>
          <w:sz w:val="40"/>
          <w:szCs w:val="40"/>
        </w:rPr>
      </w:pPr>
      <w:r w:rsidRPr="002F2056">
        <w:rPr>
          <w:rFonts w:ascii="Algerian" w:hAnsi="Algerian"/>
          <w:sz w:val="40"/>
          <w:szCs w:val="40"/>
        </w:rPr>
        <w:t>Initial Health Connect Analytics Report</w:t>
      </w:r>
    </w:p>
    <w:p w14:paraId="4993613E"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1. Dashboard Overview</w:t>
      </w:r>
    </w:p>
    <w:p w14:paraId="36067512"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initial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dashboard was developed in Power BI to analyse appointment attendance, cancellations, no-shows, and factors that may influence patient attendance.</w:t>
      </w:r>
    </w:p>
    <w:p w14:paraId="30C5FC72"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dashboard includes:</w:t>
      </w:r>
    </w:p>
    <w:p w14:paraId="36727124" w14:textId="77777777" w:rsidR="000635DA" w:rsidRPr="000635DA" w:rsidRDefault="000635DA" w:rsidP="000635DA">
      <w:pPr>
        <w:numPr>
          <w:ilvl w:val="0"/>
          <w:numId w:val="1"/>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KPI cards showing appointment outcomes </w:t>
      </w:r>
    </w:p>
    <w:p w14:paraId="5F6B2FBE" w14:textId="77777777" w:rsidR="000635DA" w:rsidRPr="000635DA" w:rsidRDefault="000635DA" w:rsidP="000635DA">
      <w:pPr>
        <w:numPr>
          <w:ilvl w:val="0"/>
          <w:numId w:val="1"/>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Appointment outcome distribution </w:t>
      </w:r>
    </w:p>
    <w:p w14:paraId="2E1378AC" w14:textId="77777777" w:rsidR="000635DA" w:rsidRPr="000635DA" w:rsidRDefault="000635DA" w:rsidP="000635DA">
      <w:pPr>
        <w:numPr>
          <w:ilvl w:val="0"/>
          <w:numId w:val="1"/>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No-show rate by waiting-time band </w:t>
      </w:r>
    </w:p>
    <w:p w14:paraId="3C09207F" w14:textId="77777777" w:rsidR="000635DA" w:rsidRPr="000635DA" w:rsidRDefault="000635DA" w:rsidP="000635DA">
      <w:pPr>
        <w:numPr>
          <w:ilvl w:val="0"/>
          <w:numId w:val="1"/>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No-show rate by distance to the clinic </w:t>
      </w:r>
    </w:p>
    <w:p w14:paraId="453082F3" w14:textId="77777777" w:rsidR="000635DA" w:rsidRPr="000635DA" w:rsidRDefault="000635DA" w:rsidP="000635DA">
      <w:pPr>
        <w:numPr>
          <w:ilvl w:val="0"/>
          <w:numId w:val="1"/>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No-show rate by age group </w:t>
      </w:r>
    </w:p>
    <w:p w14:paraId="711C83CF" w14:textId="77777777" w:rsidR="000635DA" w:rsidRPr="000635DA" w:rsidRDefault="000635DA" w:rsidP="000635DA">
      <w:pPr>
        <w:numPr>
          <w:ilvl w:val="0"/>
          <w:numId w:val="1"/>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Appointment volume by time of day </w:t>
      </w:r>
    </w:p>
    <w:p w14:paraId="6DF98CBD" w14:textId="77777777" w:rsidR="000635DA" w:rsidRPr="000635DA" w:rsidRDefault="000635DA" w:rsidP="000635DA">
      <w:pPr>
        <w:numPr>
          <w:ilvl w:val="0"/>
          <w:numId w:val="1"/>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Appointment distribution by reminder status </w:t>
      </w:r>
    </w:p>
    <w:p w14:paraId="19992845"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analysis aims to answer the following business question:</w:t>
      </w:r>
    </w:p>
    <w:p w14:paraId="23AAB16A" w14:textId="77777777" w:rsidR="000635DA" w:rsidRPr="000635DA" w:rsidRDefault="000635DA" w:rsidP="000635DA">
      <w:pPr>
        <w:spacing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 xml:space="preserve">How can </w:t>
      </w:r>
      <w:proofErr w:type="spellStart"/>
      <w:r w:rsidRPr="000635DA">
        <w:rPr>
          <w:rFonts w:eastAsia="Times New Roman" w:cstheme="minorHAnsi"/>
          <w:b/>
          <w:bCs/>
          <w:sz w:val="24"/>
          <w:szCs w:val="24"/>
          <w:lang w:eastAsia="en-ZA"/>
        </w:rPr>
        <w:t>HealthConnect</w:t>
      </w:r>
      <w:proofErr w:type="spellEnd"/>
      <w:r w:rsidRPr="000635DA">
        <w:rPr>
          <w:rFonts w:eastAsia="Times New Roman" w:cstheme="minorHAnsi"/>
          <w:b/>
          <w:bCs/>
          <w:sz w:val="24"/>
          <w:szCs w:val="24"/>
          <w:lang w:eastAsia="en-ZA"/>
        </w:rPr>
        <w:t xml:space="preserve"> use appointment data to reduce patient no-shows, improve appointment attendance, and support more efficient clinic operations?</w:t>
      </w:r>
    </w:p>
    <w:p w14:paraId="6664FAE2"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05A096A8">
          <v:rect id="_x0000_i1025" style="width:0;height:1.5pt" o:hralign="center" o:hrstd="t" o:hr="t" fillcolor="#a0a0a0" stroked="f"/>
        </w:pict>
      </w:r>
    </w:p>
    <w:p w14:paraId="4AF9A5F7" w14:textId="77777777" w:rsidR="000635DA" w:rsidRPr="000635DA" w:rsidRDefault="000635DA" w:rsidP="000635DA">
      <w:pPr>
        <w:spacing w:before="100" w:beforeAutospacing="1" w:after="100" w:afterAutospacing="1" w:line="240" w:lineRule="auto"/>
        <w:outlineLvl w:val="0"/>
        <w:rPr>
          <w:rFonts w:eastAsia="Times New Roman" w:cstheme="minorHAnsi"/>
          <w:b/>
          <w:bCs/>
          <w:kern w:val="36"/>
          <w:sz w:val="48"/>
          <w:szCs w:val="48"/>
          <w:lang w:eastAsia="en-ZA"/>
        </w:rPr>
      </w:pPr>
      <w:r w:rsidRPr="000635DA">
        <w:rPr>
          <w:rFonts w:eastAsia="Times New Roman" w:cstheme="minorHAnsi"/>
          <w:b/>
          <w:bCs/>
          <w:kern w:val="36"/>
          <w:sz w:val="48"/>
          <w:szCs w:val="48"/>
          <w:lang w:eastAsia="en-ZA"/>
        </w:rPr>
        <w:t>2. KPI Definitions, Calculations and Interpretation</w:t>
      </w:r>
    </w:p>
    <w:p w14:paraId="6660C3DA"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KPI 1: Attended Appointments</w:t>
      </w:r>
    </w:p>
    <w:p w14:paraId="29467B35"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Definition</w:t>
      </w:r>
    </w:p>
    <w:p w14:paraId="0FF16125"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number of appointments where the patient attended the scheduled appointment.</w:t>
      </w:r>
    </w:p>
    <w:p w14:paraId="3A288775"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Calculation</w:t>
      </w:r>
    </w:p>
    <w:p w14:paraId="3FE16421"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Attended Appointments =</w:t>
      </w:r>
    </w:p>
    <w:p w14:paraId="44CB0A8C"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proofErr w:type="gramStart"/>
      <w:r w:rsidRPr="000635DA">
        <w:rPr>
          <w:rFonts w:eastAsia="Times New Roman" w:cstheme="minorHAnsi"/>
          <w:sz w:val="20"/>
          <w:szCs w:val="20"/>
          <w:lang w:eastAsia="en-ZA"/>
        </w:rPr>
        <w:t>CALCULATE(</w:t>
      </w:r>
      <w:proofErr w:type="gramEnd"/>
    </w:p>
    <w:p w14:paraId="3C607E6B"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[Total Appointments],</w:t>
      </w:r>
    </w:p>
    <w:p w14:paraId="5CDE9561"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w:t>
      </w:r>
      <w:proofErr w:type="spellStart"/>
      <w:r w:rsidRPr="000635DA">
        <w:rPr>
          <w:rFonts w:eastAsia="Times New Roman" w:cstheme="minorHAnsi"/>
          <w:sz w:val="20"/>
          <w:szCs w:val="20"/>
          <w:lang w:eastAsia="en-ZA"/>
        </w:rPr>
        <w:t>HealthConnect</w:t>
      </w:r>
      <w:proofErr w:type="spellEnd"/>
      <w:r w:rsidRPr="000635DA">
        <w:rPr>
          <w:rFonts w:eastAsia="Times New Roman" w:cstheme="minorHAnsi"/>
          <w:sz w:val="20"/>
          <w:szCs w:val="20"/>
          <w:lang w:eastAsia="en-ZA"/>
        </w:rPr>
        <w:t xml:space="preserve"> Appointments'[</w:t>
      </w:r>
      <w:proofErr w:type="spellStart"/>
      <w:r w:rsidRPr="000635DA">
        <w:rPr>
          <w:rFonts w:eastAsia="Times New Roman" w:cstheme="minorHAnsi"/>
          <w:sz w:val="20"/>
          <w:szCs w:val="20"/>
          <w:lang w:eastAsia="en-ZA"/>
        </w:rPr>
        <w:t>appointment_outcome</w:t>
      </w:r>
      <w:proofErr w:type="spellEnd"/>
      <w:r w:rsidRPr="000635DA">
        <w:rPr>
          <w:rFonts w:eastAsia="Times New Roman" w:cstheme="minorHAnsi"/>
          <w:sz w:val="20"/>
          <w:szCs w:val="20"/>
          <w:lang w:eastAsia="en-ZA"/>
        </w:rPr>
        <w:t>] = "Attended"</w:t>
      </w:r>
    </w:p>
    <w:p w14:paraId="62158127"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w:t>
      </w:r>
    </w:p>
    <w:p w14:paraId="6E08A9FB"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Where:</w:t>
      </w:r>
    </w:p>
    <w:p w14:paraId="5D6DE2D7"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Total Appointments =</w:t>
      </w:r>
    </w:p>
    <w:p w14:paraId="5BA4383B"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proofErr w:type="gramStart"/>
      <w:r w:rsidRPr="000635DA">
        <w:rPr>
          <w:rFonts w:eastAsia="Times New Roman" w:cstheme="minorHAnsi"/>
          <w:sz w:val="20"/>
          <w:szCs w:val="20"/>
          <w:lang w:eastAsia="en-ZA"/>
        </w:rPr>
        <w:t>COUNTROWS(</w:t>
      </w:r>
      <w:proofErr w:type="gramEnd"/>
      <w:r w:rsidRPr="000635DA">
        <w:rPr>
          <w:rFonts w:eastAsia="Times New Roman" w:cstheme="minorHAnsi"/>
          <w:sz w:val="20"/>
          <w:szCs w:val="20"/>
          <w:lang w:eastAsia="en-ZA"/>
        </w:rPr>
        <w:t>'</w:t>
      </w:r>
      <w:proofErr w:type="spellStart"/>
      <w:r w:rsidRPr="000635DA">
        <w:rPr>
          <w:rFonts w:eastAsia="Times New Roman" w:cstheme="minorHAnsi"/>
          <w:sz w:val="20"/>
          <w:szCs w:val="20"/>
          <w:lang w:eastAsia="en-ZA"/>
        </w:rPr>
        <w:t>HealthConnect</w:t>
      </w:r>
      <w:proofErr w:type="spellEnd"/>
      <w:r w:rsidRPr="000635DA">
        <w:rPr>
          <w:rFonts w:eastAsia="Times New Roman" w:cstheme="minorHAnsi"/>
          <w:sz w:val="20"/>
          <w:szCs w:val="20"/>
          <w:lang w:eastAsia="en-ZA"/>
        </w:rPr>
        <w:t xml:space="preserve"> Appointments')</w:t>
      </w:r>
    </w:p>
    <w:p w14:paraId="460E1F60"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lastRenderedPageBreak/>
        <w:t>Why it matters</w:t>
      </w:r>
    </w:p>
    <w:p w14:paraId="26D68DF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This KPI measures the number of appointments successfully completed. It helps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understand the level of service utilisation and whether patients are attending their scheduled appointments.</w:t>
      </w:r>
    </w:p>
    <w:p w14:paraId="10108895"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A higher attendance count generally indicates better utilisation of clinic resources and more opportunities for patients to receive healthcare services.</w:t>
      </w:r>
    </w:p>
    <w:p w14:paraId="655485C8"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Relevant business question</w:t>
      </w:r>
    </w:p>
    <w:p w14:paraId="769D38B2" w14:textId="77777777" w:rsidR="000635DA" w:rsidRPr="000635DA" w:rsidRDefault="000635DA" w:rsidP="000635DA">
      <w:pPr>
        <w:spacing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How many scheduled appointments are successfully attended by patients?</w:t>
      </w:r>
    </w:p>
    <w:p w14:paraId="08950C37"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Interpretation</w:t>
      </w:r>
    </w:p>
    <w:p w14:paraId="59023DB8"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dashboard shows approximately </w:t>
      </w:r>
      <w:r w:rsidRPr="000635DA">
        <w:rPr>
          <w:rFonts w:eastAsia="Times New Roman" w:cstheme="minorHAnsi"/>
          <w:b/>
          <w:bCs/>
          <w:sz w:val="24"/>
          <w:szCs w:val="24"/>
          <w:lang w:eastAsia="en-ZA"/>
        </w:rPr>
        <w:t>2K attended appointments</w:t>
      </w:r>
      <w:r w:rsidRPr="000635DA">
        <w:rPr>
          <w:rFonts w:eastAsia="Times New Roman" w:cstheme="minorHAnsi"/>
          <w:sz w:val="24"/>
          <w:szCs w:val="24"/>
          <w:lang w:eastAsia="en-ZA"/>
        </w:rPr>
        <w:t xml:space="preserve">, representing about </w:t>
      </w:r>
      <w:r w:rsidRPr="000635DA">
        <w:rPr>
          <w:rFonts w:eastAsia="Times New Roman" w:cstheme="minorHAnsi"/>
          <w:b/>
          <w:bCs/>
          <w:sz w:val="24"/>
          <w:szCs w:val="24"/>
          <w:lang w:eastAsia="en-ZA"/>
        </w:rPr>
        <w:t>46.28% of all appointments</w:t>
      </w:r>
      <w:r w:rsidRPr="000635DA">
        <w:rPr>
          <w:rFonts w:eastAsia="Times New Roman" w:cstheme="minorHAnsi"/>
          <w:sz w:val="24"/>
          <w:szCs w:val="24"/>
          <w:lang w:eastAsia="en-ZA"/>
        </w:rPr>
        <w:t>.</w:t>
      </w:r>
    </w:p>
    <w:p w14:paraId="4606AE56"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This indicates that fewer than half of the recorded appointments resulted in attendance.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therefore investigate the reasons for the relatively low attendance level, particularly the factors associated with no-shows and cancellations.</w:t>
      </w:r>
    </w:p>
    <w:p w14:paraId="095AE1B4"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7CC06F83">
          <v:rect id="_x0000_i1026" style="width:0;height:1.5pt" o:hralign="center" o:hrstd="t" o:hr="t" fillcolor="#a0a0a0" stroked="f"/>
        </w:pict>
      </w:r>
    </w:p>
    <w:p w14:paraId="7E915C4D"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KPI 2: Cancellation Rate</w:t>
      </w:r>
    </w:p>
    <w:p w14:paraId="298EF2BB"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Definition</w:t>
      </w:r>
    </w:p>
    <w:p w14:paraId="6C02B40B"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percentage of all appointments that were cancelled.</w:t>
      </w:r>
    </w:p>
    <w:p w14:paraId="3EC1E81B"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Calculation</w:t>
      </w:r>
    </w:p>
    <w:p w14:paraId="2FF2330B"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Cancelled Appointments =</w:t>
      </w:r>
    </w:p>
    <w:p w14:paraId="799D01A9"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proofErr w:type="gramStart"/>
      <w:r w:rsidRPr="000635DA">
        <w:rPr>
          <w:rFonts w:eastAsia="Times New Roman" w:cstheme="minorHAnsi"/>
          <w:sz w:val="20"/>
          <w:szCs w:val="20"/>
          <w:lang w:eastAsia="en-ZA"/>
        </w:rPr>
        <w:t>CALCULATE(</w:t>
      </w:r>
      <w:proofErr w:type="gramEnd"/>
    </w:p>
    <w:p w14:paraId="1755BA57"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[Total Appointments],</w:t>
      </w:r>
    </w:p>
    <w:p w14:paraId="4EDA5E84"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w:t>
      </w:r>
      <w:proofErr w:type="spellStart"/>
      <w:r w:rsidRPr="000635DA">
        <w:rPr>
          <w:rFonts w:eastAsia="Times New Roman" w:cstheme="minorHAnsi"/>
          <w:sz w:val="20"/>
          <w:szCs w:val="20"/>
          <w:lang w:eastAsia="en-ZA"/>
        </w:rPr>
        <w:t>HealthConnect</w:t>
      </w:r>
      <w:proofErr w:type="spellEnd"/>
      <w:r w:rsidRPr="000635DA">
        <w:rPr>
          <w:rFonts w:eastAsia="Times New Roman" w:cstheme="minorHAnsi"/>
          <w:sz w:val="20"/>
          <w:szCs w:val="20"/>
          <w:lang w:eastAsia="en-ZA"/>
        </w:rPr>
        <w:t xml:space="preserve"> Appointments'[</w:t>
      </w:r>
      <w:proofErr w:type="spellStart"/>
      <w:r w:rsidRPr="000635DA">
        <w:rPr>
          <w:rFonts w:eastAsia="Times New Roman" w:cstheme="minorHAnsi"/>
          <w:sz w:val="20"/>
          <w:szCs w:val="20"/>
          <w:lang w:eastAsia="en-ZA"/>
        </w:rPr>
        <w:t>appointment_outcome</w:t>
      </w:r>
      <w:proofErr w:type="spellEnd"/>
      <w:r w:rsidRPr="000635DA">
        <w:rPr>
          <w:rFonts w:eastAsia="Times New Roman" w:cstheme="minorHAnsi"/>
          <w:sz w:val="20"/>
          <w:szCs w:val="20"/>
          <w:lang w:eastAsia="en-ZA"/>
        </w:rPr>
        <w:t>] = "Cancelled"</w:t>
      </w:r>
    </w:p>
    <w:p w14:paraId="2A68CFA9"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w:t>
      </w:r>
    </w:p>
    <w:p w14:paraId="11F35AD8"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Cancellation Rate =</w:t>
      </w:r>
    </w:p>
    <w:p w14:paraId="3FF0B8C8"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proofErr w:type="gramStart"/>
      <w:r w:rsidRPr="000635DA">
        <w:rPr>
          <w:rFonts w:eastAsia="Times New Roman" w:cstheme="minorHAnsi"/>
          <w:sz w:val="20"/>
          <w:szCs w:val="20"/>
          <w:lang w:eastAsia="en-ZA"/>
        </w:rPr>
        <w:t>DIVIDE(</w:t>
      </w:r>
      <w:proofErr w:type="gramEnd"/>
    </w:p>
    <w:p w14:paraId="10ED9FDC"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[Cancelled Appointments],</w:t>
      </w:r>
    </w:p>
    <w:p w14:paraId="071A6E2D"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[Total Appointments],</w:t>
      </w:r>
    </w:p>
    <w:p w14:paraId="1C01711E"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0</w:t>
      </w:r>
    </w:p>
    <w:p w14:paraId="7E5D4B49"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w:t>
      </w:r>
    </w:p>
    <w:p w14:paraId="5C1E22FC"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Why it matters</w:t>
      </w:r>
    </w:p>
    <w:p w14:paraId="0B30F3F1"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lastRenderedPageBreak/>
        <w:t>Cancelled appointments reduce clinic capacity and may create unused appointment slots. However, cancellations are different from no-shows because the clinic may have an opportunity to offer the cancelled slot to another patient.</w:t>
      </w:r>
    </w:p>
    <w:p w14:paraId="700B2895"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Monitoring cancellation rates helps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understand appointment availability and identify opportunities for earlier cancellation management.</w:t>
      </w:r>
    </w:p>
    <w:p w14:paraId="7720D9A1"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Relevant business question</w:t>
      </w:r>
    </w:p>
    <w:p w14:paraId="4249FF48" w14:textId="77777777" w:rsidR="000635DA" w:rsidRPr="000635DA" w:rsidRDefault="000635DA" w:rsidP="000635DA">
      <w:pPr>
        <w:spacing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What proportion of appointments are cancelled, and how much appointment capacity may be affected?</w:t>
      </w:r>
    </w:p>
    <w:p w14:paraId="2BD3487F"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Interpretation</w:t>
      </w:r>
    </w:p>
    <w:p w14:paraId="6390F3B8"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dashboard shows a </w:t>
      </w:r>
      <w:r w:rsidRPr="000635DA">
        <w:rPr>
          <w:rFonts w:eastAsia="Times New Roman" w:cstheme="minorHAnsi"/>
          <w:b/>
          <w:bCs/>
          <w:sz w:val="24"/>
          <w:szCs w:val="24"/>
          <w:lang w:eastAsia="en-ZA"/>
        </w:rPr>
        <w:t>cancellation rate of 5.26%</w:t>
      </w:r>
      <w:r w:rsidRPr="000635DA">
        <w:rPr>
          <w:rFonts w:eastAsia="Times New Roman" w:cstheme="minorHAnsi"/>
          <w:sz w:val="24"/>
          <w:szCs w:val="24"/>
          <w:lang w:eastAsia="en-ZA"/>
        </w:rPr>
        <w:t xml:space="preserve">, representing </w:t>
      </w:r>
      <w:r w:rsidRPr="000635DA">
        <w:rPr>
          <w:rFonts w:eastAsia="Times New Roman" w:cstheme="minorHAnsi"/>
          <w:b/>
          <w:bCs/>
          <w:sz w:val="24"/>
          <w:szCs w:val="24"/>
          <w:lang w:eastAsia="en-ZA"/>
        </w:rPr>
        <w:t>263 cancelled appointments</w:t>
      </w:r>
      <w:r w:rsidRPr="000635DA">
        <w:rPr>
          <w:rFonts w:eastAsia="Times New Roman" w:cstheme="minorHAnsi"/>
          <w:sz w:val="24"/>
          <w:szCs w:val="24"/>
          <w:lang w:eastAsia="en-ZA"/>
        </w:rPr>
        <w:t>.</w:t>
      </w:r>
    </w:p>
    <w:p w14:paraId="4AE2D3E7"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This is considerably lower than the no-show rate. It suggests that the larger operational challenge is not patients cancelling appointments, but patients failing to attend without completing the appointment.</w:t>
      </w:r>
    </w:p>
    <w:p w14:paraId="7AE81AA2"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could improve capacity utilisation by encouraging patients to cancel or reschedule earlier when they are unable to attend.</w:t>
      </w:r>
    </w:p>
    <w:p w14:paraId="3552B143"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7D82F58A">
          <v:rect id="_x0000_i1027" style="width:0;height:1.5pt" o:hralign="center" o:hrstd="t" o:hr="t" fillcolor="#a0a0a0" stroked="f"/>
        </w:pict>
      </w:r>
    </w:p>
    <w:p w14:paraId="40672D48"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KPI 3: No-Show Rate</w:t>
      </w:r>
    </w:p>
    <w:p w14:paraId="51410A1B"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Definition</w:t>
      </w:r>
    </w:p>
    <w:p w14:paraId="472D9DAD"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percentage of scheduled appointments where the patient did not attend and did not complete the appointment.</w:t>
      </w:r>
    </w:p>
    <w:p w14:paraId="3C06D6F5"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Calculation</w:t>
      </w:r>
    </w:p>
    <w:p w14:paraId="6D713810"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No-Show Appointments =</w:t>
      </w:r>
    </w:p>
    <w:p w14:paraId="2B80AD75"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proofErr w:type="gramStart"/>
      <w:r w:rsidRPr="000635DA">
        <w:rPr>
          <w:rFonts w:eastAsia="Times New Roman" w:cstheme="minorHAnsi"/>
          <w:sz w:val="20"/>
          <w:szCs w:val="20"/>
          <w:lang w:eastAsia="en-ZA"/>
        </w:rPr>
        <w:t>CALCULATE(</w:t>
      </w:r>
      <w:proofErr w:type="gramEnd"/>
    </w:p>
    <w:p w14:paraId="028B2DDC"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[Total Appointments],</w:t>
      </w:r>
    </w:p>
    <w:p w14:paraId="306B07EC"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w:t>
      </w:r>
      <w:proofErr w:type="spellStart"/>
      <w:r w:rsidRPr="000635DA">
        <w:rPr>
          <w:rFonts w:eastAsia="Times New Roman" w:cstheme="minorHAnsi"/>
          <w:sz w:val="20"/>
          <w:szCs w:val="20"/>
          <w:lang w:eastAsia="en-ZA"/>
        </w:rPr>
        <w:t>HealthConnect</w:t>
      </w:r>
      <w:proofErr w:type="spellEnd"/>
      <w:r w:rsidRPr="000635DA">
        <w:rPr>
          <w:rFonts w:eastAsia="Times New Roman" w:cstheme="minorHAnsi"/>
          <w:sz w:val="20"/>
          <w:szCs w:val="20"/>
          <w:lang w:eastAsia="en-ZA"/>
        </w:rPr>
        <w:t xml:space="preserve"> Appointments'[</w:t>
      </w:r>
      <w:proofErr w:type="spellStart"/>
      <w:r w:rsidRPr="000635DA">
        <w:rPr>
          <w:rFonts w:eastAsia="Times New Roman" w:cstheme="minorHAnsi"/>
          <w:sz w:val="20"/>
          <w:szCs w:val="20"/>
          <w:lang w:eastAsia="en-ZA"/>
        </w:rPr>
        <w:t>appointment_outcome</w:t>
      </w:r>
      <w:proofErr w:type="spellEnd"/>
      <w:r w:rsidRPr="000635DA">
        <w:rPr>
          <w:rFonts w:eastAsia="Times New Roman" w:cstheme="minorHAnsi"/>
          <w:sz w:val="20"/>
          <w:szCs w:val="20"/>
          <w:lang w:eastAsia="en-ZA"/>
        </w:rPr>
        <w:t>] = "No-Show"</w:t>
      </w:r>
    </w:p>
    <w:p w14:paraId="151BA8A7"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w:t>
      </w:r>
    </w:p>
    <w:p w14:paraId="6121D6D2"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No-Show Rate =</w:t>
      </w:r>
    </w:p>
    <w:p w14:paraId="6A3B336B"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proofErr w:type="gramStart"/>
      <w:r w:rsidRPr="000635DA">
        <w:rPr>
          <w:rFonts w:eastAsia="Times New Roman" w:cstheme="minorHAnsi"/>
          <w:sz w:val="20"/>
          <w:szCs w:val="20"/>
          <w:lang w:eastAsia="en-ZA"/>
        </w:rPr>
        <w:t>DIVIDE(</w:t>
      </w:r>
      <w:proofErr w:type="gramEnd"/>
    </w:p>
    <w:p w14:paraId="7C3076BF"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[No-Show Appointments],</w:t>
      </w:r>
    </w:p>
    <w:p w14:paraId="6A486649"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[Total Appointments],</w:t>
      </w:r>
    </w:p>
    <w:p w14:paraId="7688E3BF"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0</w:t>
      </w:r>
    </w:p>
    <w:p w14:paraId="7C95FF6F"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w:t>
      </w:r>
    </w:p>
    <w:p w14:paraId="217538A4"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Why it matters</w:t>
      </w:r>
    </w:p>
    <w:p w14:paraId="290AB409"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lastRenderedPageBreak/>
        <w:t xml:space="preserve">The no-show rate is one of the most important KPIs for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because missed appointments can:</w:t>
      </w:r>
    </w:p>
    <w:p w14:paraId="1AA9898D" w14:textId="77777777" w:rsidR="000635DA" w:rsidRPr="000635DA" w:rsidRDefault="000635DA" w:rsidP="000635DA">
      <w:pPr>
        <w:numPr>
          <w:ilvl w:val="0"/>
          <w:numId w:val="2"/>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Reduce clinic efficiency </w:t>
      </w:r>
    </w:p>
    <w:p w14:paraId="750E9640" w14:textId="77777777" w:rsidR="000635DA" w:rsidRPr="000635DA" w:rsidRDefault="000635DA" w:rsidP="000635DA">
      <w:pPr>
        <w:numPr>
          <w:ilvl w:val="0"/>
          <w:numId w:val="2"/>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Waste healthcare resources </w:t>
      </w:r>
    </w:p>
    <w:p w14:paraId="4BA6FFA6" w14:textId="77777777" w:rsidR="000635DA" w:rsidRPr="000635DA" w:rsidRDefault="000635DA" w:rsidP="000635DA">
      <w:pPr>
        <w:numPr>
          <w:ilvl w:val="0"/>
          <w:numId w:val="2"/>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Increase waiting times for other patients </w:t>
      </w:r>
    </w:p>
    <w:p w14:paraId="60AA5A72" w14:textId="77777777" w:rsidR="000635DA" w:rsidRPr="000635DA" w:rsidRDefault="000635DA" w:rsidP="000635DA">
      <w:pPr>
        <w:numPr>
          <w:ilvl w:val="0"/>
          <w:numId w:val="2"/>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Delay treatment </w:t>
      </w:r>
    </w:p>
    <w:p w14:paraId="025CAAC6" w14:textId="77777777" w:rsidR="000635DA" w:rsidRPr="000635DA" w:rsidRDefault="000635DA" w:rsidP="000635DA">
      <w:pPr>
        <w:numPr>
          <w:ilvl w:val="0"/>
          <w:numId w:val="2"/>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Reduce the number of patients served </w:t>
      </w:r>
    </w:p>
    <w:p w14:paraId="38101BDD" w14:textId="77777777" w:rsidR="000635DA" w:rsidRPr="000635DA" w:rsidRDefault="000635DA" w:rsidP="000635DA">
      <w:pPr>
        <w:numPr>
          <w:ilvl w:val="0"/>
          <w:numId w:val="2"/>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Create additional administrative work </w:t>
      </w:r>
    </w:p>
    <w:p w14:paraId="5D09AE06"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Relevant business question</w:t>
      </w:r>
    </w:p>
    <w:p w14:paraId="57660A9F" w14:textId="77777777" w:rsidR="000635DA" w:rsidRPr="000635DA" w:rsidRDefault="000635DA" w:rsidP="000635DA">
      <w:pPr>
        <w:spacing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What percentage of appointments are missed, and which factors are associated with missed appointments?</w:t>
      </w:r>
    </w:p>
    <w:p w14:paraId="00B26BEE"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Interpretation</w:t>
      </w:r>
    </w:p>
    <w:p w14:paraId="57E327BB"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dashboard shows a </w:t>
      </w:r>
      <w:r w:rsidRPr="000635DA">
        <w:rPr>
          <w:rFonts w:eastAsia="Times New Roman" w:cstheme="minorHAnsi"/>
          <w:b/>
          <w:bCs/>
          <w:sz w:val="24"/>
          <w:szCs w:val="24"/>
          <w:lang w:eastAsia="en-ZA"/>
        </w:rPr>
        <w:t>no-show rate of 48.46%</w:t>
      </w:r>
      <w:r w:rsidRPr="000635DA">
        <w:rPr>
          <w:rFonts w:eastAsia="Times New Roman" w:cstheme="minorHAnsi"/>
          <w:sz w:val="24"/>
          <w:szCs w:val="24"/>
          <w:lang w:eastAsia="en-ZA"/>
        </w:rPr>
        <w:t>.</w:t>
      </w:r>
    </w:p>
    <w:p w14:paraId="40781976"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This means that almost </w:t>
      </w:r>
      <w:r w:rsidRPr="000635DA">
        <w:rPr>
          <w:rFonts w:eastAsia="Times New Roman" w:cstheme="minorHAnsi"/>
          <w:b/>
          <w:bCs/>
          <w:sz w:val="24"/>
          <w:szCs w:val="24"/>
          <w:lang w:eastAsia="en-ZA"/>
        </w:rPr>
        <w:t>half of all scheduled appointments were not attended</w:t>
      </w:r>
      <w:r w:rsidRPr="000635DA">
        <w:rPr>
          <w:rFonts w:eastAsia="Times New Roman" w:cstheme="minorHAnsi"/>
          <w:sz w:val="24"/>
          <w:szCs w:val="24"/>
          <w:lang w:eastAsia="en-ZA"/>
        </w:rPr>
        <w:t xml:space="preserve">. The result indicates that patient attendance is a major operational challenge for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w:t>
      </w:r>
    </w:p>
    <w:p w14:paraId="5A7591B7"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high no-show rate should be investigated by examining waiting time, distance to the clinic, age group, appointment timing, reminder status, and previous appointment history.</w:t>
      </w:r>
    </w:p>
    <w:p w14:paraId="6B640F1E"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2412A034">
          <v:rect id="_x0000_i1028" style="width:0;height:1.5pt" o:hralign="center" o:hrstd="t" o:hr="t" fillcolor="#a0a0a0" stroked="f"/>
        </w:pict>
      </w:r>
    </w:p>
    <w:p w14:paraId="78A4D27A"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KPI 4: Cancelled Appointments</w:t>
      </w:r>
    </w:p>
    <w:p w14:paraId="662B97C4"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Definition</w:t>
      </w:r>
    </w:p>
    <w:p w14:paraId="316A2760"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total number of appointments cancelled by patients or the clinic.</w:t>
      </w:r>
    </w:p>
    <w:p w14:paraId="50755A4D"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Calculation</w:t>
      </w:r>
    </w:p>
    <w:p w14:paraId="4116204D"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Cancelled Appointments =</w:t>
      </w:r>
    </w:p>
    <w:p w14:paraId="08E20C22"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proofErr w:type="gramStart"/>
      <w:r w:rsidRPr="000635DA">
        <w:rPr>
          <w:rFonts w:eastAsia="Times New Roman" w:cstheme="minorHAnsi"/>
          <w:sz w:val="20"/>
          <w:szCs w:val="20"/>
          <w:lang w:eastAsia="en-ZA"/>
        </w:rPr>
        <w:t>CALCULATE(</w:t>
      </w:r>
      <w:proofErr w:type="gramEnd"/>
    </w:p>
    <w:p w14:paraId="62F825E1"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[Total Appointments],</w:t>
      </w:r>
    </w:p>
    <w:p w14:paraId="64D2050C"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 xml:space="preserve">    '</w:t>
      </w:r>
      <w:proofErr w:type="spellStart"/>
      <w:r w:rsidRPr="000635DA">
        <w:rPr>
          <w:rFonts w:eastAsia="Times New Roman" w:cstheme="minorHAnsi"/>
          <w:sz w:val="20"/>
          <w:szCs w:val="20"/>
          <w:lang w:eastAsia="en-ZA"/>
        </w:rPr>
        <w:t>HealthConnect</w:t>
      </w:r>
      <w:proofErr w:type="spellEnd"/>
      <w:r w:rsidRPr="000635DA">
        <w:rPr>
          <w:rFonts w:eastAsia="Times New Roman" w:cstheme="minorHAnsi"/>
          <w:sz w:val="20"/>
          <w:szCs w:val="20"/>
          <w:lang w:eastAsia="en-ZA"/>
        </w:rPr>
        <w:t xml:space="preserve"> Appointments'[</w:t>
      </w:r>
      <w:proofErr w:type="spellStart"/>
      <w:r w:rsidRPr="000635DA">
        <w:rPr>
          <w:rFonts w:eastAsia="Times New Roman" w:cstheme="minorHAnsi"/>
          <w:sz w:val="20"/>
          <w:szCs w:val="20"/>
          <w:lang w:eastAsia="en-ZA"/>
        </w:rPr>
        <w:t>appointment_outcome</w:t>
      </w:r>
      <w:proofErr w:type="spellEnd"/>
      <w:r w:rsidRPr="000635DA">
        <w:rPr>
          <w:rFonts w:eastAsia="Times New Roman" w:cstheme="minorHAnsi"/>
          <w:sz w:val="20"/>
          <w:szCs w:val="20"/>
          <w:lang w:eastAsia="en-ZA"/>
        </w:rPr>
        <w:t>] = "Cancelled"</w:t>
      </w:r>
    </w:p>
    <w:p w14:paraId="6818952B" w14:textId="77777777" w:rsidR="000635DA" w:rsidRPr="000635DA" w:rsidRDefault="000635DA" w:rsidP="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ZA"/>
        </w:rPr>
      </w:pPr>
      <w:r w:rsidRPr="000635DA">
        <w:rPr>
          <w:rFonts w:eastAsia="Times New Roman" w:cstheme="minorHAnsi"/>
          <w:sz w:val="20"/>
          <w:szCs w:val="20"/>
          <w:lang w:eastAsia="en-ZA"/>
        </w:rPr>
        <w:t>)</w:t>
      </w:r>
    </w:p>
    <w:p w14:paraId="121F7D79"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Why it matters</w:t>
      </w:r>
    </w:p>
    <w:p w14:paraId="5D1D3F2E"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number of cancelled appointments provides an absolute measure of appointment disruption. Unlike a percentage, it shows the actual volume of appointments affected.</w:t>
      </w:r>
    </w:p>
    <w:p w14:paraId="460DB8B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This helps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estimate how many appointment slots may need to be reallocated or offered to other patients.</w:t>
      </w:r>
    </w:p>
    <w:p w14:paraId="1773A7F0"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lastRenderedPageBreak/>
        <w:t>Relevant business question</w:t>
      </w:r>
    </w:p>
    <w:p w14:paraId="4AFE4DCC" w14:textId="77777777" w:rsidR="000635DA" w:rsidRPr="000635DA" w:rsidRDefault="000635DA" w:rsidP="000635DA">
      <w:pPr>
        <w:spacing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How many appointments were cancelled during the analysis period?</w:t>
      </w:r>
    </w:p>
    <w:p w14:paraId="18FB5A03"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Interpretation</w:t>
      </w:r>
    </w:p>
    <w:p w14:paraId="7DB8E2D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dashboard shows </w:t>
      </w:r>
      <w:r w:rsidRPr="000635DA">
        <w:rPr>
          <w:rFonts w:eastAsia="Times New Roman" w:cstheme="minorHAnsi"/>
          <w:b/>
          <w:bCs/>
          <w:sz w:val="24"/>
          <w:szCs w:val="24"/>
          <w:lang w:eastAsia="en-ZA"/>
        </w:rPr>
        <w:t>263 cancelled appointments</w:t>
      </w:r>
      <w:r w:rsidRPr="000635DA">
        <w:rPr>
          <w:rFonts w:eastAsia="Times New Roman" w:cstheme="minorHAnsi"/>
          <w:sz w:val="24"/>
          <w:szCs w:val="24"/>
          <w:lang w:eastAsia="en-ZA"/>
        </w:rPr>
        <w:t>.</w:t>
      </w:r>
    </w:p>
    <w:p w14:paraId="38E2D2A1"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Although cancellations account for a smaller proportion of appointments than no-shows, they still represent opportunities for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to improve scheduling efficiency through earlier cancellation notifications and rescheduling processes.</w:t>
      </w:r>
    </w:p>
    <w:p w14:paraId="70B74ED1"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7998A21C">
          <v:rect id="_x0000_i1029" style="width:0;height:1.5pt" o:hralign="center" o:hrstd="t" o:hr="t" fillcolor="#a0a0a0" stroked="f"/>
        </w:pict>
      </w:r>
    </w:p>
    <w:p w14:paraId="486B7228"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6F90075A">
          <v:rect id="_x0000_i1030" style="width:0;height:1.5pt" o:hralign="center" o:hrstd="t" o:hr="t" fillcolor="#a0a0a0" stroked="f"/>
        </w:pict>
      </w:r>
    </w:p>
    <w:p w14:paraId="5D073542" w14:textId="77777777" w:rsidR="000635DA" w:rsidRPr="000635DA" w:rsidRDefault="000635DA" w:rsidP="000635DA">
      <w:pPr>
        <w:spacing w:before="100" w:beforeAutospacing="1" w:after="100" w:afterAutospacing="1" w:line="240" w:lineRule="auto"/>
        <w:outlineLvl w:val="0"/>
        <w:rPr>
          <w:rFonts w:eastAsia="Times New Roman" w:cstheme="minorHAnsi"/>
          <w:b/>
          <w:bCs/>
          <w:kern w:val="36"/>
          <w:sz w:val="48"/>
          <w:szCs w:val="48"/>
          <w:lang w:eastAsia="en-ZA"/>
        </w:rPr>
      </w:pPr>
      <w:r w:rsidRPr="000635DA">
        <w:rPr>
          <w:rFonts w:eastAsia="Times New Roman" w:cstheme="minorHAnsi"/>
          <w:b/>
          <w:bCs/>
          <w:kern w:val="36"/>
          <w:sz w:val="48"/>
          <w:szCs w:val="48"/>
          <w:lang w:eastAsia="en-ZA"/>
        </w:rPr>
        <w:t>3. Exploratory Data Analysis Findings</w:t>
      </w:r>
    </w:p>
    <w:p w14:paraId="7892FED0"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3.1 Appointment Outcomes</w:t>
      </w:r>
    </w:p>
    <w:p w14:paraId="3A466999"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appointment outcome chart shows that:</w:t>
      </w:r>
    </w:p>
    <w:p w14:paraId="3A4DEC1F" w14:textId="77777777" w:rsidR="000635DA" w:rsidRPr="000635DA" w:rsidRDefault="000635DA" w:rsidP="000635DA">
      <w:pPr>
        <w:numPr>
          <w:ilvl w:val="0"/>
          <w:numId w:val="3"/>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No-shows account for approximately </w:t>
      </w:r>
      <w:r w:rsidRPr="000635DA">
        <w:rPr>
          <w:rFonts w:eastAsia="Times New Roman" w:cstheme="minorHAnsi"/>
          <w:b/>
          <w:bCs/>
          <w:sz w:val="24"/>
          <w:szCs w:val="24"/>
          <w:lang w:eastAsia="en-ZA"/>
        </w:rPr>
        <w:t>48.46%</w:t>
      </w:r>
      <w:r w:rsidRPr="000635DA">
        <w:rPr>
          <w:rFonts w:eastAsia="Times New Roman" w:cstheme="minorHAnsi"/>
          <w:sz w:val="24"/>
          <w:szCs w:val="24"/>
          <w:lang w:eastAsia="en-ZA"/>
        </w:rPr>
        <w:t xml:space="preserve"> </w:t>
      </w:r>
    </w:p>
    <w:p w14:paraId="5A683D6C" w14:textId="77777777" w:rsidR="000635DA" w:rsidRPr="000635DA" w:rsidRDefault="000635DA" w:rsidP="000635DA">
      <w:pPr>
        <w:numPr>
          <w:ilvl w:val="0"/>
          <w:numId w:val="3"/>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Attended appointments account for approximately </w:t>
      </w:r>
      <w:r w:rsidRPr="000635DA">
        <w:rPr>
          <w:rFonts w:eastAsia="Times New Roman" w:cstheme="minorHAnsi"/>
          <w:b/>
          <w:bCs/>
          <w:sz w:val="24"/>
          <w:szCs w:val="24"/>
          <w:lang w:eastAsia="en-ZA"/>
        </w:rPr>
        <w:t>46.28%</w:t>
      </w:r>
      <w:r w:rsidRPr="000635DA">
        <w:rPr>
          <w:rFonts w:eastAsia="Times New Roman" w:cstheme="minorHAnsi"/>
          <w:sz w:val="24"/>
          <w:szCs w:val="24"/>
          <w:lang w:eastAsia="en-ZA"/>
        </w:rPr>
        <w:t xml:space="preserve"> </w:t>
      </w:r>
    </w:p>
    <w:p w14:paraId="6C09421B" w14:textId="77777777" w:rsidR="000635DA" w:rsidRPr="000635DA" w:rsidRDefault="000635DA" w:rsidP="000635DA">
      <w:pPr>
        <w:numPr>
          <w:ilvl w:val="0"/>
          <w:numId w:val="3"/>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Cancellations account for approximately </w:t>
      </w:r>
      <w:r w:rsidRPr="000635DA">
        <w:rPr>
          <w:rFonts w:eastAsia="Times New Roman" w:cstheme="minorHAnsi"/>
          <w:b/>
          <w:bCs/>
          <w:sz w:val="24"/>
          <w:szCs w:val="24"/>
          <w:lang w:eastAsia="en-ZA"/>
        </w:rPr>
        <w:t>5.26%</w:t>
      </w:r>
      <w:r w:rsidRPr="000635DA">
        <w:rPr>
          <w:rFonts w:eastAsia="Times New Roman" w:cstheme="minorHAnsi"/>
          <w:sz w:val="24"/>
          <w:szCs w:val="24"/>
          <w:lang w:eastAsia="en-ZA"/>
        </w:rPr>
        <w:t xml:space="preserve"> </w:t>
      </w:r>
    </w:p>
    <w:p w14:paraId="3A39F8E6"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Interpretation</w:t>
      </w:r>
    </w:p>
    <w:p w14:paraId="5D0E696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No-shows are the largest appointment outcome category. This indicates that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prioritise strategies that reduce missed appointments rather than focusing only on cancellations.</w:t>
      </w:r>
    </w:p>
    <w:p w14:paraId="0CEE195E"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0376F937">
          <v:rect id="_x0000_i1031" style="width:0;height:1.5pt" o:hralign="center" o:hrstd="t" o:hr="t" fillcolor="#a0a0a0" stroked="f"/>
        </w:pict>
      </w:r>
    </w:p>
    <w:p w14:paraId="254FDE2D"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3.2 No-Show Rate by Waiting Time</w:t>
      </w:r>
    </w:p>
    <w:p w14:paraId="040B329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dashboard shows that the </w:t>
      </w:r>
      <w:r w:rsidRPr="000635DA">
        <w:rPr>
          <w:rFonts w:eastAsia="Times New Roman" w:cstheme="minorHAnsi"/>
          <w:b/>
          <w:bCs/>
          <w:sz w:val="24"/>
          <w:szCs w:val="24"/>
          <w:lang w:eastAsia="en-ZA"/>
        </w:rPr>
        <w:t>Unknown waiting-time category has the highest no-show rate</w:t>
      </w:r>
      <w:r w:rsidRPr="000635DA">
        <w:rPr>
          <w:rFonts w:eastAsia="Times New Roman" w:cstheme="minorHAnsi"/>
          <w:sz w:val="24"/>
          <w:szCs w:val="24"/>
          <w:lang w:eastAsia="en-ZA"/>
        </w:rPr>
        <w:t xml:space="preserve">, at approximately </w:t>
      </w:r>
      <w:r w:rsidRPr="000635DA">
        <w:rPr>
          <w:rFonts w:eastAsia="Times New Roman" w:cstheme="minorHAnsi"/>
          <w:b/>
          <w:bCs/>
          <w:sz w:val="24"/>
          <w:szCs w:val="24"/>
          <w:lang w:eastAsia="en-ZA"/>
        </w:rPr>
        <w:t>62%</w:t>
      </w:r>
      <w:r w:rsidRPr="000635DA">
        <w:rPr>
          <w:rFonts w:eastAsia="Times New Roman" w:cstheme="minorHAnsi"/>
          <w:sz w:val="24"/>
          <w:szCs w:val="24"/>
          <w:lang w:eastAsia="en-ZA"/>
        </w:rPr>
        <w:t>.</w:t>
      </w:r>
    </w:p>
    <w:p w14:paraId="3C9FFD28"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remaining waiting-time bands have lower no-show rates, generally ranging from approximately </w:t>
      </w:r>
      <w:r w:rsidRPr="000635DA">
        <w:rPr>
          <w:rFonts w:eastAsia="Times New Roman" w:cstheme="minorHAnsi"/>
          <w:b/>
          <w:bCs/>
          <w:sz w:val="24"/>
          <w:szCs w:val="24"/>
          <w:lang w:eastAsia="en-ZA"/>
        </w:rPr>
        <w:t>47% to 50%</w:t>
      </w:r>
      <w:r w:rsidRPr="000635DA">
        <w:rPr>
          <w:rFonts w:eastAsia="Times New Roman" w:cstheme="minorHAnsi"/>
          <w:sz w:val="24"/>
          <w:szCs w:val="24"/>
          <w:lang w:eastAsia="en-ZA"/>
        </w:rPr>
        <w:t>.</w:t>
      </w:r>
    </w:p>
    <w:p w14:paraId="60BFB382"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Interpretation</w:t>
      </w:r>
    </w:p>
    <w:p w14:paraId="3556631C"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results suggest that waiting-time information may be associated with appointment attendance. However, the high rate for the Unknown category should be investigated </w:t>
      </w:r>
      <w:r w:rsidRPr="000635DA">
        <w:rPr>
          <w:rFonts w:eastAsia="Times New Roman" w:cstheme="minorHAnsi"/>
          <w:sz w:val="24"/>
          <w:szCs w:val="24"/>
          <w:lang w:eastAsia="en-ZA"/>
        </w:rPr>
        <w:lastRenderedPageBreak/>
        <w:t>because missing waiting-time values may represent a data-quality issue rather than a genuine operational pattern.</w:t>
      </w:r>
    </w:p>
    <w:p w14:paraId="4E24FDB1"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7C2544F1"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improve the recording of waiting-time information and investigate whether patients experience longer waits before missing appointments.</w:t>
      </w:r>
    </w:p>
    <w:p w14:paraId="3CD2C2FE"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06436DA7">
          <v:rect id="_x0000_i1032" style="width:0;height:1.5pt" o:hralign="center" o:hrstd="t" o:hr="t" fillcolor="#a0a0a0" stroked="f"/>
        </w:pict>
      </w:r>
    </w:p>
    <w:p w14:paraId="7C8F6469"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3.3 No-Show Rate by Distance</w:t>
      </w:r>
    </w:p>
    <w:p w14:paraId="240BFDB1"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dashboard shows that patients in the </w:t>
      </w:r>
      <w:r w:rsidRPr="000635DA">
        <w:rPr>
          <w:rFonts w:eastAsia="Times New Roman" w:cstheme="minorHAnsi"/>
          <w:b/>
          <w:bCs/>
          <w:sz w:val="24"/>
          <w:szCs w:val="24"/>
          <w:lang w:eastAsia="en-ZA"/>
        </w:rPr>
        <w:t>20+ km distance band have the highest no-show rate</w:t>
      </w:r>
      <w:r w:rsidRPr="000635DA">
        <w:rPr>
          <w:rFonts w:eastAsia="Times New Roman" w:cstheme="minorHAnsi"/>
          <w:sz w:val="24"/>
          <w:szCs w:val="24"/>
          <w:lang w:eastAsia="en-ZA"/>
        </w:rPr>
        <w:t xml:space="preserve">, at approximately </w:t>
      </w:r>
      <w:r w:rsidRPr="000635DA">
        <w:rPr>
          <w:rFonts w:eastAsia="Times New Roman" w:cstheme="minorHAnsi"/>
          <w:b/>
          <w:bCs/>
          <w:sz w:val="24"/>
          <w:szCs w:val="24"/>
          <w:lang w:eastAsia="en-ZA"/>
        </w:rPr>
        <w:t>58%</w:t>
      </w:r>
      <w:r w:rsidRPr="000635DA">
        <w:rPr>
          <w:rFonts w:eastAsia="Times New Roman" w:cstheme="minorHAnsi"/>
          <w:sz w:val="24"/>
          <w:szCs w:val="24"/>
          <w:lang w:eastAsia="en-ZA"/>
        </w:rPr>
        <w:t>.</w:t>
      </w:r>
    </w:p>
    <w:p w14:paraId="7B10385A"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Unknown distance category also has a relatively high no-show rate, while patients in the lower-distance bands have rates of approximately </w:t>
      </w:r>
      <w:r w:rsidRPr="000635DA">
        <w:rPr>
          <w:rFonts w:eastAsia="Times New Roman" w:cstheme="minorHAnsi"/>
          <w:b/>
          <w:bCs/>
          <w:sz w:val="24"/>
          <w:szCs w:val="24"/>
          <w:lang w:eastAsia="en-ZA"/>
        </w:rPr>
        <w:t>43%–46%</w:t>
      </w:r>
      <w:r w:rsidRPr="000635DA">
        <w:rPr>
          <w:rFonts w:eastAsia="Times New Roman" w:cstheme="minorHAnsi"/>
          <w:sz w:val="24"/>
          <w:szCs w:val="24"/>
          <w:lang w:eastAsia="en-ZA"/>
        </w:rPr>
        <w:t>.</w:t>
      </w:r>
    </w:p>
    <w:p w14:paraId="384ED8B8"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Interpretation</w:t>
      </w:r>
    </w:p>
    <w:p w14:paraId="43DCE6C8"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Patients who live farther from the clinic appear more likely to miss appointments.</w:t>
      </w:r>
    </w:p>
    <w:p w14:paraId="0C8E5BA1"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4C5DE237"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could consider:</w:t>
      </w:r>
    </w:p>
    <w:p w14:paraId="48BC30B2" w14:textId="77777777" w:rsidR="000635DA" w:rsidRPr="000635DA" w:rsidRDefault="000635DA" w:rsidP="000635DA">
      <w:pPr>
        <w:numPr>
          <w:ilvl w:val="0"/>
          <w:numId w:val="4"/>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Sending earlier reminders to patients who live farther away </w:t>
      </w:r>
    </w:p>
    <w:p w14:paraId="76A4F8E6" w14:textId="77777777" w:rsidR="000635DA" w:rsidRPr="000635DA" w:rsidRDefault="000635DA" w:rsidP="000635DA">
      <w:pPr>
        <w:numPr>
          <w:ilvl w:val="0"/>
          <w:numId w:val="4"/>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Offering appointment confirmation calls </w:t>
      </w:r>
    </w:p>
    <w:p w14:paraId="31ED8066" w14:textId="77777777" w:rsidR="000635DA" w:rsidRPr="000635DA" w:rsidRDefault="000635DA" w:rsidP="000635DA">
      <w:pPr>
        <w:numPr>
          <w:ilvl w:val="0"/>
          <w:numId w:val="4"/>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Providing clearer travel information </w:t>
      </w:r>
    </w:p>
    <w:p w14:paraId="7F6391CE" w14:textId="77777777" w:rsidR="000635DA" w:rsidRPr="000635DA" w:rsidRDefault="000635DA" w:rsidP="000635DA">
      <w:pPr>
        <w:numPr>
          <w:ilvl w:val="0"/>
          <w:numId w:val="4"/>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Exploring transport-support options </w:t>
      </w:r>
    </w:p>
    <w:p w14:paraId="29DD9A5A" w14:textId="77777777" w:rsidR="000635DA" w:rsidRPr="000635DA" w:rsidRDefault="000635DA" w:rsidP="000635DA">
      <w:pPr>
        <w:numPr>
          <w:ilvl w:val="0"/>
          <w:numId w:val="4"/>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Offering virtual appointments where clinically appropriate </w:t>
      </w:r>
    </w:p>
    <w:p w14:paraId="357734C1"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Unknown category should also be reviewed because missing distance values may affect the reliability of the analysis.</w:t>
      </w:r>
    </w:p>
    <w:p w14:paraId="392FA396"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63D25BC2">
          <v:rect id="_x0000_i1033" style="width:0;height:1.5pt" o:hralign="center" o:hrstd="t" o:hr="t" fillcolor="#a0a0a0" stroked="f"/>
        </w:pict>
      </w:r>
    </w:p>
    <w:p w14:paraId="73A3724D"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3.4 No-Show Rate by Age Group</w:t>
      </w:r>
    </w:p>
    <w:p w14:paraId="6064F8BE"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dashboard shows that no-show rates are highest among:</w:t>
      </w:r>
    </w:p>
    <w:p w14:paraId="1CA78C22" w14:textId="77777777" w:rsidR="000635DA" w:rsidRPr="000635DA" w:rsidRDefault="000635DA" w:rsidP="000635DA">
      <w:pPr>
        <w:numPr>
          <w:ilvl w:val="0"/>
          <w:numId w:val="5"/>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55–64-year-old patients</w:t>
      </w:r>
      <w:r w:rsidRPr="000635DA">
        <w:rPr>
          <w:rFonts w:eastAsia="Times New Roman" w:cstheme="minorHAnsi"/>
          <w:sz w:val="24"/>
          <w:szCs w:val="24"/>
          <w:lang w:eastAsia="en-ZA"/>
        </w:rPr>
        <w:t xml:space="preserve"> </w:t>
      </w:r>
    </w:p>
    <w:p w14:paraId="62B7B889" w14:textId="77777777" w:rsidR="000635DA" w:rsidRPr="000635DA" w:rsidRDefault="000635DA" w:rsidP="000635DA">
      <w:pPr>
        <w:numPr>
          <w:ilvl w:val="0"/>
          <w:numId w:val="5"/>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25–34-year-old patients</w:t>
      </w:r>
      <w:r w:rsidRPr="000635DA">
        <w:rPr>
          <w:rFonts w:eastAsia="Times New Roman" w:cstheme="minorHAnsi"/>
          <w:sz w:val="24"/>
          <w:szCs w:val="24"/>
          <w:lang w:eastAsia="en-ZA"/>
        </w:rPr>
        <w:t xml:space="preserve"> </w:t>
      </w:r>
    </w:p>
    <w:p w14:paraId="3D2F44D9" w14:textId="77777777" w:rsidR="000635DA" w:rsidRPr="000635DA" w:rsidRDefault="000635DA" w:rsidP="000635DA">
      <w:pPr>
        <w:numPr>
          <w:ilvl w:val="0"/>
          <w:numId w:val="5"/>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18–24-year-old patients</w:t>
      </w:r>
      <w:r w:rsidRPr="000635DA">
        <w:rPr>
          <w:rFonts w:eastAsia="Times New Roman" w:cstheme="minorHAnsi"/>
          <w:sz w:val="24"/>
          <w:szCs w:val="24"/>
          <w:lang w:eastAsia="en-ZA"/>
        </w:rPr>
        <w:t xml:space="preserve"> </w:t>
      </w:r>
    </w:p>
    <w:p w14:paraId="597113F2"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lowest no-show rate appears among the </w:t>
      </w:r>
      <w:r w:rsidRPr="000635DA">
        <w:rPr>
          <w:rFonts w:eastAsia="Times New Roman" w:cstheme="minorHAnsi"/>
          <w:b/>
          <w:bCs/>
          <w:sz w:val="24"/>
          <w:szCs w:val="24"/>
          <w:lang w:eastAsia="en-ZA"/>
        </w:rPr>
        <w:t>65+ age group</w:t>
      </w:r>
      <w:r w:rsidRPr="000635DA">
        <w:rPr>
          <w:rFonts w:eastAsia="Times New Roman" w:cstheme="minorHAnsi"/>
          <w:sz w:val="24"/>
          <w:szCs w:val="24"/>
          <w:lang w:eastAsia="en-ZA"/>
        </w:rPr>
        <w:t>, although the difference between age groups is not extremely large.</w:t>
      </w:r>
    </w:p>
    <w:p w14:paraId="6216FFF5"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lastRenderedPageBreak/>
        <w:t>Interpretation</w:t>
      </w:r>
    </w:p>
    <w:p w14:paraId="27663A10"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Age appears to be associated with differences in appointment attendance. However, age alone may not explain the pattern. Other factors, such as appointment type, reminder status, distance, and previous attendance history, may also influence attendance.</w:t>
      </w:r>
    </w:p>
    <w:p w14:paraId="17CE4C69"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60560E6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could use age groups to support more targeted communication strategies, while avoiding assumptions that all patients in a particular age group behave in the same way.</w:t>
      </w:r>
    </w:p>
    <w:p w14:paraId="6072FFA6"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1817153E">
          <v:rect id="_x0000_i1034" style="width:0;height:1.5pt" o:hralign="center" o:hrstd="t" o:hr="t" fillcolor="#a0a0a0" stroked="f"/>
        </w:pict>
      </w:r>
    </w:p>
    <w:p w14:paraId="36C65DAB"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3.5 Appointment Volume by Time of Day</w:t>
      </w:r>
    </w:p>
    <w:p w14:paraId="73044535"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dashboard shows that:</w:t>
      </w:r>
    </w:p>
    <w:p w14:paraId="05DFE52A" w14:textId="77777777" w:rsidR="000635DA" w:rsidRPr="000635DA" w:rsidRDefault="000635DA" w:rsidP="000635DA">
      <w:pPr>
        <w:numPr>
          <w:ilvl w:val="0"/>
          <w:numId w:val="6"/>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Morning</w:t>
      </w:r>
      <w:r w:rsidRPr="000635DA">
        <w:rPr>
          <w:rFonts w:eastAsia="Times New Roman" w:cstheme="minorHAnsi"/>
          <w:sz w:val="24"/>
          <w:szCs w:val="24"/>
          <w:lang w:eastAsia="en-ZA"/>
        </w:rPr>
        <w:t xml:space="preserve"> has the highest appointment volume </w:t>
      </w:r>
    </w:p>
    <w:p w14:paraId="796726BD" w14:textId="77777777" w:rsidR="000635DA" w:rsidRPr="000635DA" w:rsidRDefault="000635DA" w:rsidP="000635DA">
      <w:pPr>
        <w:numPr>
          <w:ilvl w:val="0"/>
          <w:numId w:val="6"/>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Afternoon</w:t>
      </w:r>
      <w:r w:rsidRPr="000635DA">
        <w:rPr>
          <w:rFonts w:eastAsia="Times New Roman" w:cstheme="minorHAnsi"/>
          <w:sz w:val="24"/>
          <w:szCs w:val="24"/>
          <w:lang w:eastAsia="en-ZA"/>
        </w:rPr>
        <w:t xml:space="preserve"> has the second-highest volume </w:t>
      </w:r>
    </w:p>
    <w:p w14:paraId="0546207E" w14:textId="77777777" w:rsidR="000635DA" w:rsidRPr="000635DA" w:rsidRDefault="000635DA" w:rsidP="000635DA">
      <w:pPr>
        <w:numPr>
          <w:ilvl w:val="0"/>
          <w:numId w:val="6"/>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Evening</w:t>
      </w:r>
      <w:r w:rsidRPr="000635DA">
        <w:rPr>
          <w:rFonts w:eastAsia="Times New Roman" w:cstheme="minorHAnsi"/>
          <w:sz w:val="24"/>
          <w:szCs w:val="24"/>
          <w:lang w:eastAsia="en-ZA"/>
        </w:rPr>
        <w:t xml:space="preserve"> has the lowest appointment volume </w:t>
      </w:r>
    </w:p>
    <w:p w14:paraId="6E5930C0"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Interpretation</w:t>
      </w:r>
    </w:p>
    <w:p w14:paraId="6EB031AE"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Most appointments are scheduled during the morning and afternoon. This suggests that these periods are the busiest operational periods for the clinic.</w:t>
      </w:r>
    </w:p>
    <w:p w14:paraId="786ECAD5"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4D683980"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could use this information to:</w:t>
      </w:r>
    </w:p>
    <w:p w14:paraId="3272C189" w14:textId="77777777" w:rsidR="000635DA" w:rsidRPr="000635DA" w:rsidRDefault="000635DA" w:rsidP="000635DA">
      <w:pPr>
        <w:numPr>
          <w:ilvl w:val="0"/>
          <w:numId w:val="7"/>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Allocate staff according to appointment demand </w:t>
      </w:r>
    </w:p>
    <w:p w14:paraId="77777D08" w14:textId="77777777" w:rsidR="000635DA" w:rsidRPr="000635DA" w:rsidRDefault="000635DA" w:rsidP="000635DA">
      <w:pPr>
        <w:numPr>
          <w:ilvl w:val="0"/>
          <w:numId w:val="7"/>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Review waiting times during busy periods </w:t>
      </w:r>
    </w:p>
    <w:p w14:paraId="3E049B0F" w14:textId="77777777" w:rsidR="000635DA" w:rsidRPr="000635DA" w:rsidRDefault="000635DA" w:rsidP="000635DA">
      <w:pPr>
        <w:numPr>
          <w:ilvl w:val="0"/>
          <w:numId w:val="7"/>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Investigate whether no-show rates differ by time of day </w:t>
      </w:r>
    </w:p>
    <w:p w14:paraId="51BD71BA" w14:textId="77777777" w:rsidR="000635DA" w:rsidRPr="000635DA" w:rsidRDefault="000635DA" w:rsidP="000635DA">
      <w:pPr>
        <w:numPr>
          <w:ilvl w:val="0"/>
          <w:numId w:val="7"/>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Consider whether evening appointments could improve accessibility for some patients </w:t>
      </w:r>
    </w:p>
    <w:p w14:paraId="6BC0E042"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Appointment volume alone does not indicate which time period has the highest no-show rate. A separate </w:t>
      </w:r>
      <w:r w:rsidRPr="000635DA">
        <w:rPr>
          <w:rFonts w:eastAsia="Times New Roman" w:cstheme="minorHAnsi"/>
          <w:b/>
          <w:bCs/>
          <w:sz w:val="24"/>
          <w:szCs w:val="24"/>
          <w:lang w:eastAsia="en-ZA"/>
        </w:rPr>
        <w:t xml:space="preserve">No-Show Rate by </w:t>
      </w:r>
      <w:proofErr w:type="gramStart"/>
      <w:r w:rsidRPr="000635DA">
        <w:rPr>
          <w:rFonts w:eastAsia="Times New Roman" w:cstheme="minorHAnsi"/>
          <w:b/>
          <w:bCs/>
          <w:sz w:val="24"/>
          <w:szCs w:val="24"/>
          <w:lang w:eastAsia="en-ZA"/>
        </w:rPr>
        <w:t>Time of Day</w:t>
      </w:r>
      <w:proofErr w:type="gramEnd"/>
      <w:r w:rsidRPr="000635DA">
        <w:rPr>
          <w:rFonts w:eastAsia="Times New Roman" w:cstheme="minorHAnsi"/>
          <w:sz w:val="24"/>
          <w:szCs w:val="24"/>
          <w:lang w:eastAsia="en-ZA"/>
        </w:rPr>
        <w:t xml:space="preserve"> visual would be useful.</w:t>
      </w:r>
    </w:p>
    <w:p w14:paraId="61682F32"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4896B75A">
          <v:rect id="_x0000_i1035" style="width:0;height:1.5pt" o:hralign="center" o:hrstd="t" o:hr="t" fillcolor="#a0a0a0" stroked="f"/>
        </w:pict>
      </w:r>
    </w:p>
    <w:p w14:paraId="74E78EAB"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3.6 Reminder Status</w:t>
      </w:r>
    </w:p>
    <w:p w14:paraId="72591979"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dashboard shows that approximately </w:t>
      </w:r>
      <w:r w:rsidRPr="000635DA">
        <w:rPr>
          <w:rFonts w:eastAsia="Times New Roman" w:cstheme="minorHAnsi"/>
          <w:b/>
          <w:bCs/>
          <w:sz w:val="24"/>
          <w:szCs w:val="24"/>
          <w:lang w:eastAsia="en-ZA"/>
        </w:rPr>
        <w:t>72.68% of appointments had a reminder sent</w:t>
      </w:r>
      <w:r w:rsidRPr="000635DA">
        <w:rPr>
          <w:rFonts w:eastAsia="Times New Roman" w:cstheme="minorHAnsi"/>
          <w:sz w:val="24"/>
          <w:szCs w:val="24"/>
          <w:lang w:eastAsia="en-ZA"/>
        </w:rPr>
        <w:t xml:space="preserve">, while approximately </w:t>
      </w:r>
      <w:r w:rsidRPr="000635DA">
        <w:rPr>
          <w:rFonts w:eastAsia="Times New Roman" w:cstheme="minorHAnsi"/>
          <w:b/>
          <w:bCs/>
          <w:sz w:val="24"/>
          <w:szCs w:val="24"/>
          <w:lang w:eastAsia="en-ZA"/>
        </w:rPr>
        <w:t>27.32% did not have a reminder recorded</w:t>
      </w:r>
      <w:r w:rsidRPr="000635DA">
        <w:rPr>
          <w:rFonts w:eastAsia="Times New Roman" w:cstheme="minorHAnsi"/>
          <w:sz w:val="24"/>
          <w:szCs w:val="24"/>
          <w:lang w:eastAsia="en-ZA"/>
        </w:rPr>
        <w:t>.</w:t>
      </w:r>
    </w:p>
    <w:p w14:paraId="5F3331C3"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lastRenderedPageBreak/>
        <w:t>Interpretation</w:t>
      </w:r>
    </w:p>
    <w:p w14:paraId="4A08FAF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Most appointments had a reminder recorded, but more than one-quarter did not.</w:t>
      </w:r>
    </w:p>
    <w:p w14:paraId="559038CF"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current visual shows the distribution of reminder status, but it does not yet prove whether reminders reduce no-shows.</w:t>
      </w:r>
    </w:p>
    <w:p w14:paraId="18E032B2"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6C0593CE"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compare no-show rates for patients who received reminders against those who did not.</w:t>
      </w:r>
    </w:p>
    <w:p w14:paraId="2D042812"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A useful additional visual would be:</w:t>
      </w:r>
    </w:p>
    <w:p w14:paraId="1381F31D" w14:textId="77777777" w:rsidR="000635DA" w:rsidRPr="000635DA" w:rsidRDefault="000635DA" w:rsidP="000635DA">
      <w:pPr>
        <w:spacing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No-Show Rate by Reminder Sent</w:t>
      </w:r>
    </w:p>
    <w:p w14:paraId="7B58585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This would help determine whether reminders are associated with improved attendance.</w:t>
      </w:r>
    </w:p>
    <w:p w14:paraId="07418295"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5904CAA4">
          <v:rect id="_x0000_i1036" style="width:0;height:1.5pt" o:hralign="center" o:hrstd="t" o:hr="t" fillcolor="#a0a0a0" stroked="f"/>
        </w:pict>
      </w:r>
    </w:p>
    <w:p w14:paraId="773B4F8A" w14:textId="77777777" w:rsidR="000635DA" w:rsidRPr="000635DA" w:rsidRDefault="000635DA" w:rsidP="000635DA">
      <w:pPr>
        <w:spacing w:before="100" w:beforeAutospacing="1" w:after="100" w:afterAutospacing="1" w:line="240" w:lineRule="auto"/>
        <w:outlineLvl w:val="0"/>
        <w:rPr>
          <w:rFonts w:eastAsia="Times New Roman" w:cstheme="minorHAnsi"/>
          <w:b/>
          <w:bCs/>
          <w:kern w:val="36"/>
          <w:sz w:val="48"/>
          <w:szCs w:val="48"/>
          <w:lang w:eastAsia="en-ZA"/>
        </w:rPr>
      </w:pPr>
      <w:r w:rsidRPr="000635DA">
        <w:rPr>
          <w:rFonts w:eastAsia="Times New Roman" w:cstheme="minorHAnsi"/>
          <w:b/>
          <w:bCs/>
          <w:kern w:val="36"/>
          <w:sz w:val="48"/>
          <w:szCs w:val="48"/>
          <w:lang w:eastAsia="en-ZA"/>
        </w:rPr>
        <w:t>4. Business Insights and Potential Implications</w:t>
      </w:r>
    </w:p>
    <w:p w14:paraId="396750ED"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Insight 1: No-shows are the main appointment-management challenge</w:t>
      </w:r>
    </w:p>
    <w:p w14:paraId="4B986E3C"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no-show rate is </w:t>
      </w:r>
      <w:r w:rsidRPr="000635DA">
        <w:rPr>
          <w:rFonts w:eastAsia="Times New Roman" w:cstheme="minorHAnsi"/>
          <w:b/>
          <w:bCs/>
          <w:sz w:val="24"/>
          <w:szCs w:val="24"/>
          <w:lang w:eastAsia="en-ZA"/>
        </w:rPr>
        <w:t>48.46%</w:t>
      </w:r>
      <w:r w:rsidRPr="000635DA">
        <w:rPr>
          <w:rFonts w:eastAsia="Times New Roman" w:cstheme="minorHAnsi"/>
          <w:sz w:val="24"/>
          <w:szCs w:val="24"/>
          <w:lang w:eastAsia="en-ZA"/>
        </w:rPr>
        <w:t xml:space="preserve">, compared with a cancellation rate of </w:t>
      </w:r>
      <w:r w:rsidRPr="000635DA">
        <w:rPr>
          <w:rFonts w:eastAsia="Times New Roman" w:cstheme="minorHAnsi"/>
          <w:b/>
          <w:bCs/>
          <w:sz w:val="24"/>
          <w:szCs w:val="24"/>
          <w:lang w:eastAsia="en-ZA"/>
        </w:rPr>
        <w:t>5.26%</w:t>
      </w:r>
      <w:r w:rsidRPr="000635DA">
        <w:rPr>
          <w:rFonts w:eastAsia="Times New Roman" w:cstheme="minorHAnsi"/>
          <w:sz w:val="24"/>
          <w:szCs w:val="24"/>
          <w:lang w:eastAsia="en-ZA"/>
        </w:rPr>
        <w:t>.</w:t>
      </w:r>
    </w:p>
    <w:p w14:paraId="31C9E158"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28D6B5E0"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prioritise no-show reduction strategies, including appointment reminders, confirmation messages, and easier rescheduling processes.</w:t>
      </w:r>
    </w:p>
    <w:p w14:paraId="500C2219"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27DED257">
          <v:rect id="_x0000_i1037" style="width:0;height:1.5pt" o:hralign="center" o:hrstd="t" o:hr="t" fillcolor="#a0a0a0" stroked="f"/>
        </w:pict>
      </w:r>
    </w:p>
    <w:p w14:paraId="7C84FD1C"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Insight 2: Patients living farther from the clinic have higher no-show rates</w:t>
      </w:r>
    </w:p>
    <w:p w14:paraId="14EF07D2"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w:t>
      </w:r>
      <w:r w:rsidRPr="000635DA">
        <w:rPr>
          <w:rFonts w:eastAsia="Times New Roman" w:cstheme="minorHAnsi"/>
          <w:b/>
          <w:bCs/>
          <w:sz w:val="24"/>
          <w:szCs w:val="24"/>
          <w:lang w:eastAsia="en-ZA"/>
        </w:rPr>
        <w:t>20+ km</w:t>
      </w:r>
      <w:r w:rsidRPr="000635DA">
        <w:rPr>
          <w:rFonts w:eastAsia="Times New Roman" w:cstheme="minorHAnsi"/>
          <w:sz w:val="24"/>
          <w:szCs w:val="24"/>
          <w:lang w:eastAsia="en-ZA"/>
        </w:rPr>
        <w:t xml:space="preserve"> distance group has the highest observed no-show rate, at approximately </w:t>
      </w:r>
      <w:r w:rsidRPr="000635DA">
        <w:rPr>
          <w:rFonts w:eastAsia="Times New Roman" w:cstheme="minorHAnsi"/>
          <w:b/>
          <w:bCs/>
          <w:sz w:val="24"/>
          <w:szCs w:val="24"/>
          <w:lang w:eastAsia="en-ZA"/>
        </w:rPr>
        <w:t>58%</w:t>
      </w:r>
      <w:r w:rsidRPr="000635DA">
        <w:rPr>
          <w:rFonts w:eastAsia="Times New Roman" w:cstheme="minorHAnsi"/>
          <w:sz w:val="24"/>
          <w:szCs w:val="24"/>
          <w:lang w:eastAsia="en-ZA"/>
        </w:rPr>
        <w:t>.</w:t>
      </w:r>
    </w:p>
    <w:p w14:paraId="310BC574"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2BA2B587"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lastRenderedPageBreak/>
        <w:t xml:space="preserve">Distance may create transport, cost, or accessibility challenges.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could provide earlier reminders, travel information, or alternative appointment options for patients living farther away.</w:t>
      </w:r>
    </w:p>
    <w:p w14:paraId="1C1AD356"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2A382880">
          <v:rect id="_x0000_i1038" style="width:0;height:1.5pt" o:hralign="center" o:hrstd="t" o:hr="t" fillcolor="#a0a0a0" stroked="f"/>
        </w:pict>
      </w:r>
    </w:p>
    <w:p w14:paraId="4C2A552C"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Insight 3: Missing distance and waiting-time data require further investigation</w:t>
      </w:r>
    </w:p>
    <w:p w14:paraId="0F12450A"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Unknown categories show relatively high no-show rates.</w:t>
      </w:r>
    </w:p>
    <w:p w14:paraId="4AEF521F"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5A2E3FA9"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Unknown results may reflect genuine attendance patterns, but they may also be caused by incomplete data collection.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improve the recording of distance and waiting-time information before making major operational decisions.</w:t>
      </w:r>
    </w:p>
    <w:p w14:paraId="3B4D0C6A"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4776889F">
          <v:rect id="_x0000_i1039" style="width:0;height:1.5pt" o:hralign="center" o:hrstd="t" o:hr="t" fillcolor="#a0a0a0" stroked="f"/>
        </w:pict>
      </w:r>
    </w:p>
    <w:p w14:paraId="15E20611"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Insight 4: Morning appointments are the busiest</w:t>
      </w:r>
    </w:p>
    <w:p w14:paraId="1B0F7F90"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Morning appointments have the highest appointment volume.</w:t>
      </w:r>
    </w:p>
    <w:p w14:paraId="3C9D726E"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7F3BCBDC"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review staffing levels and waiting times during the morning period. Better staffing allocation may improve the patient experience and reduce delays.</w:t>
      </w:r>
    </w:p>
    <w:p w14:paraId="3408B853"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29641899">
          <v:rect id="_x0000_i1040" style="width:0;height:1.5pt" o:hralign="center" o:hrstd="t" o:hr="t" fillcolor="#a0a0a0" stroked="f"/>
        </w:pict>
      </w:r>
    </w:p>
    <w:p w14:paraId="4D94164D"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Insight 5: No-show rates vary across age groups</w:t>
      </w:r>
    </w:p>
    <w:p w14:paraId="4528731F"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highest no-show rates are observed among the </w:t>
      </w:r>
      <w:r w:rsidRPr="000635DA">
        <w:rPr>
          <w:rFonts w:eastAsia="Times New Roman" w:cstheme="minorHAnsi"/>
          <w:b/>
          <w:bCs/>
          <w:sz w:val="24"/>
          <w:szCs w:val="24"/>
          <w:lang w:eastAsia="en-ZA"/>
        </w:rPr>
        <w:t>55–64</w:t>
      </w:r>
      <w:r w:rsidRPr="000635DA">
        <w:rPr>
          <w:rFonts w:eastAsia="Times New Roman" w:cstheme="minorHAnsi"/>
          <w:sz w:val="24"/>
          <w:szCs w:val="24"/>
          <w:lang w:eastAsia="en-ZA"/>
        </w:rPr>
        <w:t xml:space="preserve">, </w:t>
      </w:r>
      <w:r w:rsidRPr="000635DA">
        <w:rPr>
          <w:rFonts w:eastAsia="Times New Roman" w:cstheme="minorHAnsi"/>
          <w:b/>
          <w:bCs/>
          <w:sz w:val="24"/>
          <w:szCs w:val="24"/>
          <w:lang w:eastAsia="en-ZA"/>
        </w:rPr>
        <w:t>25–34</w:t>
      </w:r>
      <w:r w:rsidRPr="000635DA">
        <w:rPr>
          <w:rFonts w:eastAsia="Times New Roman" w:cstheme="minorHAnsi"/>
          <w:sz w:val="24"/>
          <w:szCs w:val="24"/>
          <w:lang w:eastAsia="en-ZA"/>
        </w:rPr>
        <w:t xml:space="preserve">, and </w:t>
      </w:r>
      <w:r w:rsidRPr="000635DA">
        <w:rPr>
          <w:rFonts w:eastAsia="Times New Roman" w:cstheme="minorHAnsi"/>
          <w:b/>
          <w:bCs/>
          <w:sz w:val="24"/>
          <w:szCs w:val="24"/>
          <w:lang w:eastAsia="en-ZA"/>
        </w:rPr>
        <w:t>18–24</w:t>
      </w:r>
      <w:r w:rsidRPr="000635DA">
        <w:rPr>
          <w:rFonts w:eastAsia="Times New Roman" w:cstheme="minorHAnsi"/>
          <w:sz w:val="24"/>
          <w:szCs w:val="24"/>
          <w:lang w:eastAsia="en-ZA"/>
        </w:rPr>
        <w:t xml:space="preserve"> age groups.</w:t>
      </w:r>
    </w:p>
    <w:p w14:paraId="3BD53C5C"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7E7975ED"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could test different communication approaches for different age groups, while also considering other factors such as distance, appointment type, and reminder status.</w:t>
      </w:r>
    </w:p>
    <w:p w14:paraId="14AE0381"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00108173">
          <v:rect id="_x0000_i1041" style="width:0;height:1.5pt" o:hralign="center" o:hrstd="t" o:hr="t" fillcolor="#a0a0a0" stroked="f"/>
        </w:pict>
      </w:r>
    </w:p>
    <w:p w14:paraId="72C92FD2" w14:textId="77777777" w:rsidR="000635DA" w:rsidRPr="000635DA" w:rsidRDefault="000635DA" w:rsidP="000635DA">
      <w:pPr>
        <w:spacing w:before="100" w:beforeAutospacing="1" w:after="100" w:afterAutospacing="1" w:line="240" w:lineRule="auto"/>
        <w:outlineLvl w:val="1"/>
        <w:rPr>
          <w:rFonts w:eastAsia="Times New Roman" w:cstheme="minorHAnsi"/>
          <w:b/>
          <w:bCs/>
          <w:sz w:val="36"/>
          <w:szCs w:val="36"/>
          <w:lang w:eastAsia="en-ZA"/>
        </w:rPr>
      </w:pPr>
      <w:r w:rsidRPr="000635DA">
        <w:rPr>
          <w:rFonts w:eastAsia="Times New Roman" w:cstheme="minorHAnsi"/>
          <w:b/>
          <w:bCs/>
          <w:sz w:val="36"/>
          <w:szCs w:val="36"/>
          <w:lang w:eastAsia="en-ZA"/>
        </w:rPr>
        <w:t>Insight 6: A significant proportion of appointments do not have a reminder recorded</w:t>
      </w:r>
    </w:p>
    <w:p w14:paraId="2B3C81D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lastRenderedPageBreak/>
        <w:t xml:space="preserve">Approximately </w:t>
      </w:r>
      <w:r w:rsidRPr="000635DA">
        <w:rPr>
          <w:rFonts w:eastAsia="Times New Roman" w:cstheme="minorHAnsi"/>
          <w:b/>
          <w:bCs/>
          <w:sz w:val="24"/>
          <w:szCs w:val="24"/>
          <w:lang w:eastAsia="en-ZA"/>
        </w:rPr>
        <w:t>27.32%</w:t>
      </w:r>
      <w:r w:rsidRPr="000635DA">
        <w:rPr>
          <w:rFonts w:eastAsia="Times New Roman" w:cstheme="minorHAnsi"/>
          <w:sz w:val="24"/>
          <w:szCs w:val="24"/>
          <w:lang w:eastAsia="en-ZA"/>
        </w:rPr>
        <w:t xml:space="preserve"> of appointments have no reminder recorded.</w:t>
      </w:r>
    </w:p>
    <w:p w14:paraId="4B4D6347" w14:textId="77777777" w:rsidR="000635DA" w:rsidRPr="000635DA" w:rsidRDefault="000635DA" w:rsidP="000635DA">
      <w:pPr>
        <w:spacing w:before="100" w:beforeAutospacing="1" w:after="100" w:afterAutospacing="1" w:line="240" w:lineRule="auto"/>
        <w:outlineLvl w:val="2"/>
        <w:rPr>
          <w:rFonts w:eastAsia="Times New Roman" w:cstheme="minorHAnsi"/>
          <w:b/>
          <w:bCs/>
          <w:sz w:val="27"/>
          <w:szCs w:val="27"/>
          <w:lang w:eastAsia="en-ZA"/>
        </w:rPr>
      </w:pPr>
      <w:r w:rsidRPr="000635DA">
        <w:rPr>
          <w:rFonts w:eastAsia="Times New Roman" w:cstheme="minorHAnsi"/>
          <w:b/>
          <w:bCs/>
          <w:sz w:val="27"/>
          <w:szCs w:val="27"/>
          <w:lang w:eastAsia="en-ZA"/>
        </w:rPr>
        <w:t>Implication</w:t>
      </w:r>
    </w:p>
    <w:p w14:paraId="72E67CA6"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investigate whether these appointments were intentionally excluded from reminders or whether reminder information was not captured correctly.</w:t>
      </w:r>
    </w:p>
    <w:p w14:paraId="0F48CEB0"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organisation should also compare attendance outcomes by reminder status before deciding whether reminder interventions are effective.</w:t>
      </w:r>
    </w:p>
    <w:p w14:paraId="772DFC71"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1442C06B">
          <v:rect id="_x0000_i1042" style="width:0;height:1.5pt" o:hralign="center" o:hrstd="t" o:hr="t" fillcolor="#a0a0a0" stroked="f"/>
        </w:pict>
      </w:r>
    </w:p>
    <w:p w14:paraId="3A3A7855" w14:textId="77777777" w:rsidR="000635DA" w:rsidRPr="000635DA" w:rsidRDefault="000635DA" w:rsidP="000635DA">
      <w:pPr>
        <w:spacing w:before="100" w:beforeAutospacing="1" w:after="100" w:afterAutospacing="1" w:line="240" w:lineRule="auto"/>
        <w:outlineLvl w:val="0"/>
        <w:rPr>
          <w:rFonts w:eastAsia="Times New Roman" w:cstheme="minorHAnsi"/>
          <w:b/>
          <w:bCs/>
          <w:kern w:val="36"/>
          <w:sz w:val="48"/>
          <w:szCs w:val="48"/>
          <w:lang w:eastAsia="en-ZA"/>
        </w:rPr>
      </w:pPr>
      <w:r w:rsidRPr="000635DA">
        <w:rPr>
          <w:rFonts w:eastAsia="Times New Roman" w:cstheme="minorHAnsi"/>
          <w:b/>
          <w:bCs/>
          <w:kern w:val="36"/>
          <w:sz w:val="48"/>
          <w:szCs w:val="48"/>
          <w:lang w:eastAsia="en-ZA"/>
        </w:rPr>
        <w:t>5. Recommendations</w:t>
      </w:r>
    </w:p>
    <w:p w14:paraId="70272354"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Based on the initial analysis,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consider the following actions:</w:t>
      </w:r>
    </w:p>
    <w:p w14:paraId="28832E2D" w14:textId="77777777" w:rsidR="000635DA" w:rsidRPr="000635DA" w:rsidRDefault="000635DA" w:rsidP="000635DA">
      <w:pPr>
        <w:numPr>
          <w:ilvl w:val="0"/>
          <w:numId w:val="8"/>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Improve reminder coverage</w:t>
      </w:r>
      <w:r w:rsidRPr="000635DA">
        <w:rPr>
          <w:rFonts w:eastAsia="Times New Roman" w:cstheme="minorHAnsi"/>
          <w:sz w:val="24"/>
          <w:szCs w:val="24"/>
          <w:lang w:eastAsia="en-ZA"/>
        </w:rPr>
        <w:br/>
        <w:t xml:space="preserve">Ensure that eligible patients receive appointment reminders through appropriate channels. </w:t>
      </w:r>
    </w:p>
    <w:p w14:paraId="4B8F341C" w14:textId="77777777" w:rsidR="000635DA" w:rsidRPr="000635DA" w:rsidRDefault="000635DA" w:rsidP="000635DA">
      <w:pPr>
        <w:numPr>
          <w:ilvl w:val="0"/>
          <w:numId w:val="8"/>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Introduce confirmation and rescheduling options</w:t>
      </w:r>
      <w:r w:rsidRPr="000635DA">
        <w:rPr>
          <w:rFonts w:eastAsia="Times New Roman" w:cstheme="minorHAnsi"/>
          <w:sz w:val="24"/>
          <w:szCs w:val="24"/>
          <w:lang w:eastAsia="en-ZA"/>
        </w:rPr>
        <w:br/>
        <w:t xml:space="preserve">Allow patients to confirm, cancel, or reschedule appointments before the appointment date. </w:t>
      </w:r>
    </w:p>
    <w:p w14:paraId="4FCF061D" w14:textId="77777777" w:rsidR="000635DA" w:rsidRPr="000635DA" w:rsidRDefault="000635DA" w:rsidP="000635DA">
      <w:pPr>
        <w:numPr>
          <w:ilvl w:val="0"/>
          <w:numId w:val="8"/>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Prioritise patients at higher risk of no-showing</w:t>
      </w:r>
      <w:r w:rsidRPr="000635DA">
        <w:rPr>
          <w:rFonts w:eastAsia="Times New Roman" w:cstheme="minorHAnsi"/>
          <w:sz w:val="24"/>
          <w:szCs w:val="24"/>
          <w:lang w:eastAsia="en-ZA"/>
        </w:rPr>
        <w:br/>
        <w:t xml:space="preserve">Consider using distance, previous no-shows, booking lead time, and appointment type to identify higher-risk appointments. </w:t>
      </w:r>
    </w:p>
    <w:p w14:paraId="542A6E9C" w14:textId="77777777" w:rsidR="000635DA" w:rsidRPr="000635DA" w:rsidRDefault="000635DA" w:rsidP="000635DA">
      <w:pPr>
        <w:numPr>
          <w:ilvl w:val="0"/>
          <w:numId w:val="8"/>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Investigate long-distance appointments</w:t>
      </w:r>
      <w:r w:rsidRPr="000635DA">
        <w:rPr>
          <w:rFonts w:eastAsia="Times New Roman" w:cstheme="minorHAnsi"/>
          <w:sz w:val="24"/>
          <w:szCs w:val="24"/>
          <w:lang w:eastAsia="en-ZA"/>
        </w:rPr>
        <w:br/>
        <w:t xml:space="preserve">Review whether transport difficulties or travel distance contribute to missed appointments. </w:t>
      </w:r>
    </w:p>
    <w:p w14:paraId="7AE23BF9" w14:textId="77777777" w:rsidR="000635DA" w:rsidRPr="000635DA" w:rsidRDefault="000635DA" w:rsidP="000635DA">
      <w:pPr>
        <w:numPr>
          <w:ilvl w:val="0"/>
          <w:numId w:val="8"/>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Improve data quality</w:t>
      </w:r>
      <w:r w:rsidRPr="000635DA">
        <w:rPr>
          <w:rFonts w:eastAsia="Times New Roman" w:cstheme="minorHAnsi"/>
          <w:sz w:val="24"/>
          <w:szCs w:val="24"/>
          <w:lang w:eastAsia="en-ZA"/>
        </w:rPr>
        <w:br/>
        <w:t xml:space="preserve">Ensure that waiting time, distance, reminder channel, and appointment outcome fields are consistently recorded. </w:t>
      </w:r>
    </w:p>
    <w:p w14:paraId="5423AF79" w14:textId="77777777" w:rsidR="000635DA" w:rsidRPr="000635DA" w:rsidRDefault="000635DA" w:rsidP="000635DA">
      <w:pPr>
        <w:numPr>
          <w:ilvl w:val="0"/>
          <w:numId w:val="8"/>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Review staffing during busy periods</w:t>
      </w:r>
      <w:r w:rsidRPr="000635DA">
        <w:rPr>
          <w:rFonts w:eastAsia="Times New Roman" w:cstheme="minorHAnsi"/>
          <w:sz w:val="24"/>
          <w:szCs w:val="24"/>
          <w:lang w:eastAsia="en-ZA"/>
        </w:rPr>
        <w:br/>
        <w:t xml:space="preserve">Use appointment-volume patterns to support staffing and resource planning, particularly during morning periods. </w:t>
      </w:r>
    </w:p>
    <w:p w14:paraId="780FA413" w14:textId="77777777" w:rsidR="000635DA" w:rsidRPr="000635DA" w:rsidRDefault="000635DA" w:rsidP="000635DA">
      <w:pPr>
        <w:numPr>
          <w:ilvl w:val="0"/>
          <w:numId w:val="8"/>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b/>
          <w:bCs/>
          <w:sz w:val="24"/>
          <w:szCs w:val="24"/>
          <w:lang w:eastAsia="en-ZA"/>
        </w:rPr>
        <w:t>Analyse reminder effectiveness</w:t>
      </w:r>
      <w:r w:rsidRPr="000635DA">
        <w:rPr>
          <w:rFonts w:eastAsia="Times New Roman" w:cstheme="minorHAnsi"/>
          <w:sz w:val="24"/>
          <w:szCs w:val="24"/>
          <w:lang w:eastAsia="en-ZA"/>
        </w:rPr>
        <w:br/>
        <w:t xml:space="preserve">Compare no-show rates between patients who received reminders and those who did not. </w:t>
      </w:r>
    </w:p>
    <w:p w14:paraId="0B16550E"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5FDC7FB8">
          <v:rect id="_x0000_i1043" style="width:0;height:1.5pt" o:hralign="center" o:hrstd="t" o:hr="t" fillcolor="#a0a0a0" stroked="f"/>
        </w:pict>
      </w:r>
    </w:p>
    <w:p w14:paraId="72C9C024" w14:textId="77777777" w:rsidR="000635DA" w:rsidRPr="000635DA" w:rsidRDefault="000635DA" w:rsidP="000635DA">
      <w:pPr>
        <w:spacing w:before="100" w:beforeAutospacing="1" w:after="100" w:afterAutospacing="1" w:line="240" w:lineRule="auto"/>
        <w:outlineLvl w:val="0"/>
        <w:rPr>
          <w:rFonts w:eastAsia="Times New Roman" w:cstheme="minorHAnsi"/>
          <w:b/>
          <w:bCs/>
          <w:kern w:val="36"/>
          <w:sz w:val="48"/>
          <w:szCs w:val="48"/>
          <w:lang w:eastAsia="en-ZA"/>
        </w:rPr>
      </w:pPr>
      <w:r w:rsidRPr="000635DA">
        <w:rPr>
          <w:rFonts w:eastAsia="Times New Roman" w:cstheme="minorHAnsi"/>
          <w:b/>
          <w:bCs/>
          <w:kern w:val="36"/>
          <w:sz w:val="48"/>
          <w:szCs w:val="48"/>
          <w:lang w:eastAsia="en-ZA"/>
        </w:rPr>
        <w:t>6. Limitations</w:t>
      </w:r>
    </w:p>
    <w:p w14:paraId="40DD1EE9"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The initial analysis has several limitations:</w:t>
      </w:r>
    </w:p>
    <w:p w14:paraId="7DF7B7F8" w14:textId="77777777" w:rsidR="000635DA" w:rsidRPr="000635DA" w:rsidRDefault="000635DA" w:rsidP="000635DA">
      <w:pPr>
        <w:numPr>
          <w:ilvl w:val="0"/>
          <w:numId w:val="9"/>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dataset represents recorded appointments and may not reflect all clinic activity. </w:t>
      </w:r>
    </w:p>
    <w:p w14:paraId="23599171" w14:textId="77777777" w:rsidR="000635DA" w:rsidRPr="000635DA" w:rsidRDefault="000635DA" w:rsidP="000635DA">
      <w:pPr>
        <w:numPr>
          <w:ilvl w:val="0"/>
          <w:numId w:val="9"/>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Missing distance and waiting-time values may affect the accuracy of the analysis. </w:t>
      </w:r>
    </w:p>
    <w:p w14:paraId="3E2D68B4" w14:textId="77777777" w:rsidR="000635DA" w:rsidRPr="000635DA" w:rsidRDefault="000635DA" w:rsidP="000635DA">
      <w:pPr>
        <w:numPr>
          <w:ilvl w:val="0"/>
          <w:numId w:val="9"/>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lastRenderedPageBreak/>
        <w:t xml:space="preserve">The dashboard shows relationships between variables but does not prove that one factor causes no-shows. </w:t>
      </w:r>
    </w:p>
    <w:p w14:paraId="6F169442" w14:textId="77777777" w:rsidR="000635DA" w:rsidRPr="000635DA" w:rsidRDefault="000635DA" w:rsidP="000635DA">
      <w:pPr>
        <w:numPr>
          <w:ilvl w:val="0"/>
          <w:numId w:val="9"/>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analysis does not yet include patient feedback explaining why appointments were missed. </w:t>
      </w:r>
    </w:p>
    <w:p w14:paraId="5042A422" w14:textId="77777777" w:rsidR="000635DA" w:rsidRPr="000635DA" w:rsidRDefault="000635DA" w:rsidP="000635DA">
      <w:pPr>
        <w:numPr>
          <w:ilvl w:val="0"/>
          <w:numId w:val="9"/>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effectiveness of reminders cannot be confirmed using reminder volume alone; no-show rates must be compared by reminder status and channel. </w:t>
      </w:r>
    </w:p>
    <w:p w14:paraId="279F8571" w14:textId="77777777" w:rsidR="000635DA" w:rsidRPr="000635DA" w:rsidRDefault="000635DA" w:rsidP="000635DA">
      <w:pPr>
        <w:numPr>
          <w:ilvl w:val="0"/>
          <w:numId w:val="9"/>
        </w:num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Some KPI values are rounded in the dashboard, so exact values should be taken from the underlying dataset or DAX measures. </w:t>
      </w:r>
    </w:p>
    <w:p w14:paraId="2DCF18C4" w14:textId="77777777" w:rsidR="000635DA" w:rsidRPr="000635DA" w:rsidRDefault="002F2056" w:rsidP="000635DA">
      <w:pPr>
        <w:spacing w:after="0" w:line="240" w:lineRule="auto"/>
        <w:rPr>
          <w:rFonts w:eastAsia="Times New Roman" w:cstheme="minorHAnsi"/>
          <w:sz w:val="24"/>
          <w:szCs w:val="24"/>
          <w:lang w:eastAsia="en-ZA"/>
        </w:rPr>
      </w:pPr>
      <w:r>
        <w:rPr>
          <w:rFonts w:eastAsia="Times New Roman" w:cstheme="minorHAnsi"/>
          <w:sz w:val="24"/>
          <w:szCs w:val="24"/>
          <w:lang w:eastAsia="en-ZA"/>
        </w:rPr>
        <w:pict w14:anchorId="291C9BD7">
          <v:rect id="_x0000_i1044" style="width:0;height:1.5pt" o:hralign="center" o:hrstd="t" o:hr="t" fillcolor="#a0a0a0" stroked="f"/>
        </w:pict>
      </w:r>
    </w:p>
    <w:p w14:paraId="7CF5F370" w14:textId="31BC3F55" w:rsidR="000635DA" w:rsidRPr="000635DA" w:rsidRDefault="000635DA" w:rsidP="000635DA">
      <w:pPr>
        <w:spacing w:before="100" w:beforeAutospacing="1" w:after="100" w:afterAutospacing="1" w:line="240" w:lineRule="auto"/>
        <w:outlineLvl w:val="0"/>
        <w:rPr>
          <w:rFonts w:eastAsia="Times New Roman" w:cstheme="minorHAnsi"/>
          <w:b/>
          <w:bCs/>
          <w:kern w:val="36"/>
          <w:sz w:val="48"/>
          <w:szCs w:val="48"/>
          <w:lang w:eastAsia="en-ZA"/>
        </w:rPr>
      </w:pPr>
      <w:r w:rsidRPr="000635DA">
        <w:rPr>
          <w:rFonts w:eastAsia="Times New Roman" w:cstheme="minorHAnsi"/>
          <w:b/>
          <w:bCs/>
          <w:kern w:val="36"/>
          <w:sz w:val="48"/>
          <w:szCs w:val="48"/>
          <w:lang w:eastAsia="en-ZA"/>
        </w:rPr>
        <w:t>7. Conclusion</w:t>
      </w:r>
    </w:p>
    <w:p w14:paraId="02890089" w14:textId="77777777" w:rsidR="000635DA" w:rsidRPr="000635DA" w:rsidRDefault="000635DA" w:rsidP="000635DA">
      <w:pPr>
        <w:spacing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 initial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dashboard identified a high no-show rate as the primary appointment-management challenge. No-shows accounted for approximately 48.46% of appointments, while cancellations accounted for 5.26%. The analysis also showed higher no-show rates among patients living farther from the clinic and differences across age groups and waiting-time categories. Morning appointments had the highest appointment volume, highlighting the importance of effective staffing and resource planning.</w:t>
      </w:r>
    </w:p>
    <w:p w14:paraId="5CE62A29" w14:textId="77777777" w:rsidR="000635DA" w:rsidRPr="000635DA" w:rsidRDefault="000635DA" w:rsidP="000635DA">
      <w:pPr>
        <w:spacing w:before="100" w:beforeAutospacing="1" w:after="100" w:afterAutospacing="1" w:line="240" w:lineRule="auto"/>
        <w:rPr>
          <w:rFonts w:eastAsia="Times New Roman" w:cstheme="minorHAnsi"/>
          <w:sz w:val="24"/>
          <w:szCs w:val="24"/>
          <w:lang w:eastAsia="en-ZA"/>
        </w:rPr>
      </w:pPr>
      <w:r w:rsidRPr="000635DA">
        <w:rPr>
          <w:rFonts w:eastAsia="Times New Roman" w:cstheme="minorHAnsi"/>
          <w:sz w:val="24"/>
          <w:szCs w:val="24"/>
          <w:lang w:eastAsia="en-ZA"/>
        </w:rPr>
        <w:t xml:space="preserve">These findings suggest that </w:t>
      </w:r>
      <w:proofErr w:type="spellStart"/>
      <w:r w:rsidRPr="000635DA">
        <w:rPr>
          <w:rFonts w:eastAsia="Times New Roman" w:cstheme="minorHAnsi"/>
          <w:sz w:val="24"/>
          <w:szCs w:val="24"/>
          <w:lang w:eastAsia="en-ZA"/>
        </w:rPr>
        <w:t>HealthConnect</w:t>
      </w:r>
      <w:proofErr w:type="spellEnd"/>
      <w:r w:rsidRPr="000635DA">
        <w:rPr>
          <w:rFonts w:eastAsia="Times New Roman" w:cstheme="minorHAnsi"/>
          <w:sz w:val="24"/>
          <w:szCs w:val="24"/>
          <w:lang w:eastAsia="en-ZA"/>
        </w:rPr>
        <w:t xml:space="preserve"> should prioritise reminder effectiveness, early appointment confirmation, easier rescheduling, improved data quality, and targeted support for patients who may face accessibility challenges. Further analysis is required to confirm the relationship between reminders, distance, waiting time, and appointment attendance.</w:t>
      </w:r>
    </w:p>
    <w:p w14:paraId="44B2216B" w14:textId="77777777" w:rsidR="000635DA" w:rsidRPr="000635DA" w:rsidRDefault="000635DA">
      <w:pPr>
        <w:rPr>
          <w:rFonts w:cstheme="minorHAnsi"/>
        </w:rPr>
      </w:pPr>
    </w:p>
    <w:p w14:paraId="336311BE" w14:textId="10C7956A" w:rsidR="000635DA" w:rsidRDefault="000635DA">
      <w:pPr>
        <w:rPr>
          <w:rFonts w:cstheme="minorHAnsi"/>
        </w:rPr>
      </w:pPr>
    </w:p>
    <w:p w14:paraId="53BBAB72" w14:textId="61AD0722" w:rsidR="002F2056" w:rsidRDefault="002F2056">
      <w:pPr>
        <w:rPr>
          <w:rFonts w:cstheme="minorHAnsi"/>
        </w:rPr>
      </w:pPr>
    </w:p>
    <w:p w14:paraId="45F79192" w14:textId="45986F4C" w:rsidR="002F2056" w:rsidRDefault="002F2056">
      <w:pPr>
        <w:rPr>
          <w:rFonts w:cstheme="minorHAnsi"/>
        </w:rPr>
      </w:pPr>
    </w:p>
    <w:p w14:paraId="03F2879C" w14:textId="0A492CB7" w:rsidR="002F2056" w:rsidRDefault="002F2056">
      <w:pPr>
        <w:rPr>
          <w:rFonts w:cstheme="minorHAnsi"/>
        </w:rPr>
      </w:pPr>
    </w:p>
    <w:p w14:paraId="34450F12" w14:textId="585FEDEB" w:rsidR="002F2056" w:rsidRDefault="002F2056">
      <w:pPr>
        <w:rPr>
          <w:rFonts w:cstheme="minorHAnsi"/>
        </w:rPr>
      </w:pPr>
    </w:p>
    <w:p w14:paraId="73373C0A" w14:textId="29074C83" w:rsidR="002F2056" w:rsidRDefault="002F2056">
      <w:pPr>
        <w:rPr>
          <w:rFonts w:cstheme="minorHAnsi"/>
        </w:rPr>
      </w:pPr>
    </w:p>
    <w:p w14:paraId="180F0141" w14:textId="12AFCEEB" w:rsidR="002F2056" w:rsidRDefault="002F2056">
      <w:pPr>
        <w:rPr>
          <w:rFonts w:cstheme="minorHAnsi"/>
        </w:rPr>
      </w:pPr>
    </w:p>
    <w:p w14:paraId="7DA1B89A" w14:textId="4033E4BB" w:rsidR="002F2056" w:rsidRDefault="002F2056">
      <w:pPr>
        <w:rPr>
          <w:rFonts w:cstheme="minorHAnsi"/>
        </w:rPr>
      </w:pPr>
    </w:p>
    <w:p w14:paraId="21DAAC48" w14:textId="5D101188" w:rsidR="002F2056" w:rsidRDefault="002F2056">
      <w:pPr>
        <w:rPr>
          <w:rFonts w:cstheme="minorHAnsi"/>
        </w:rPr>
      </w:pPr>
    </w:p>
    <w:p w14:paraId="4C7D8445" w14:textId="06481A32" w:rsidR="002F2056" w:rsidRDefault="002F2056">
      <w:pPr>
        <w:rPr>
          <w:rFonts w:cstheme="minorHAnsi"/>
        </w:rPr>
      </w:pPr>
    </w:p>
    <w:p w14:paraId="1B664140" w14:textId="77777777" w:rsidR="002F2056" w:rsidRDefault="002F2056" w:rsidP="002F20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F2056">
        <w:rPr>
          <w:rFonts w:ascii="Times New Roman" w:eastAsia="Times New Roman" w:hAnsi="Times New Roman" w:cs="Times New Roman"/>
          <w:b/>
          <w:bCs/>
          <w:kern w:val="36"/>
          <w:sz w:val="48"/>
          <w:szCs w:val="48"/>
          <w:lang w:eastAsia="en-ZA"/>
        </w:rPr>
        <w:lastRenderedPageBreak/>
        <w:t xml:space="preserve"> Assumptions, Limitations, Risks and Dependencies</w:t>
      </w:r>
    </w:p>
    <w:p w14:paraId="6E6CAE33" w14:textId="158E9E94" w:rsidR="002F2056" w:rsidRPr="002F2056" w:rsidRDefault="002F2056" w:rsidP="002F20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F2056">
        <w:rPr>
          <w:rFonts w:ascii="Times New Roman" w:eastAsia="Times New Roman" w:hAnsi="Times New Roman" w:cs="Times New Roman"/>
          <w:b/>
          <w:bCs/>
          <w:sz w:val="36"/>
          <w:szCs w:val="36"/>
          <w:lang w:eastAsia="en-ZA"/>
        </w:rPr>
        <w:t xml:space="preserve"> Review of Week 4 Assumptions</w:t>
      </w:r>
    </w:p>
    <w:p w14:paraId="5A63BB55"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Week 4 approach assumed that the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appointment dataset would provide sufficient information to analyse attendance, no-shows, cancellations, reminders, waiting time, distance, and patient characteristics.</w:t>
      </w:r>
    </w:p>
    <w:p w14:paraId="3F169FCB"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This assumption remains </w:t>
      </w:r>
      <w:r w:rsidRPr="002F2056">
        <w:rPr>
          <w:rFonts w:ascii="Times New Roman" w:eastAsia="Times New Roman" w:hAnsi="Times New Roman" w:cs="Times New Roman"/>
          <w:b/>
          <w:bCs/>
          <w:sz w:val="24"/>
          <w:szCs w:val="24"/>
          <w:lang w:eastAsia="en-ZA"/>
        </w:rPr>
        <w:t>partially valid</w:t>
      </w:r>
      <w:r w:rsidRPr="002F2056">
        <w:rPr>
          <w:rFonts w:ascii="Times New Roman" w:eastAsia="Times New Roman" w:hAnsi="Times New Roman" w:cs="Times New Roman"/>
          <w:sz w:val="24"/>
          <w:szCs w:val="24"/>
          <w:lang w:eastAsia="en-ZA"/>
        </w:rPr>
        <w:t>. The dataset contains the required variables for an initial exploratory analysis and dashboard. However, some fields contain missing values, and the available data does not explain the reasons behind every missed appointment.</w:t>
      </w:r>
    </w:p>
    <w:p w14:paraId="61FD0882"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Assumptions that remain relevant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1370"/>
        <w:gridCol w:w="2648"/>
        <w:gridCol w:w="2544"/>
      </w:tblGrid>
      <w:tr w:rsidR="002F2056" w:rsidRPr="002F2056" w14:paraId="0A7BACD7" w14:textId="77777777" w:rsidTr="002F2056">
        <w:trPr>
          <w:tblHeader/>
          <w:tblCellSpacing w:w="15" w:type="dxa"/>
        </w:trPr>
        <w:tc>
          <w:tcPr>
            <w:tcW w:w="0" w:type="auto"/>
            <w:vAlign w:val="center"/>
            <w:hideMark/>
          </w:tcPr>
          <w:p w14:paraId="433C544B" w14:textId="77777777" w:rsidR="002F2056" w:rsidRPr="002F2056" w:rsidRDefault="002F2056" w:rsidP="002F2056">
            <w:pPr>
              <w:spacing w:after="0" w:line="240" w:lineRule="auto"/>
              <w:jc w:val="center"/>
              <w:rPr>
                <w:rFonts w:ascii="Times New Roman" w:eastAsia="Times New Roman" w:hAnsi="Times New Roman" w:cs="Times New Roman"/>
                <w:b/>
                <w:bCs/>
                <w:sz w:val="24"/>
                <w:szCs w:val="24"/>
                <w:lang w:eastAsia="en-ZA"/>
              </w:rPr>
            </w:pPr>
            <w:r w:rsidRPr="002F2056">
              <w:rPr>
                <w:rFonts w:ascii="Times New Roman" w:eastAsia="Times New Roman" w:hAnsi="Times New Roman" w:cs="Times New Roman"/>
                <w:b/>
                <w:bCs/>
                <w:sz w:val="24"/>
                <w:szCs w:val="24"/>
                <w:lang w:eastAsia="en-ZA"/>
              </w:rPr>
              <w:t>Assumption</w:t>
            </w:r>
          </w:p>
        </w:tc>
        <w:tc>
          <w:tcPr>
            <w:tcW w:w="0" w:type="auto"/>
            <w:vAlign w:val="center"/>
            <w:hideMark/>
          </w:tcPr>
          <w:p w14:paraId="7C7A9EC1" w14:textId="77777777" w:rsidR="002F2056" w:rsidRPr="002F2056" w:rsidRDefault="002F2056" w:rsidP="002F2056">
            <w:pPr>
              <w:spacing w:after="0" w:line="240" w:lineRule="auto"/>
              <w:jc w:val="center"/>
              <w:rPr>
                <w:rFonts w:ascii="Times New Roman" w:eastAsia="Times New Roman" w:hAnsi="Times New Roman" w:cs="Times New Roman"/>
                <w:b/>
                <w:bCs/>
                <w:sz w:val="24"/>
                <w:szCs w:val="24"/>
                <w:lang w:eastAsia="en-ZA"/>
              </w:rPr>
            </w:pPr>
            <w:r w:rsidRPr="002F2056">
              <w:rPr>
                <w:rFonts w:ascii="Times New Roman" w:eastAsia="Times New Roman" w:hAnsi="Times New Roman" w:cs="Times New Roman"/>
                <w:b/>
                <w:bCs/>
                <w:sz w:val="24"/>
                <w:szCs w:val="24"/>
                <w:lang w:eastAsia="en-ZA"/>
              </w:rPr>
              <w:t>Status in Week 5</w:t>
            </w:r>
          </w:p>
        </w:tc>
        <w:tc>
          <w:tcPr>
            <w:tcW w:w="0" w:type="auto"/>
            <w:vAlign w:val="center"/>
            <w:hideMark/>
          </w:tcPr>
          <w:p w14:paraId="07294655" w14:textId="77777777" w:rsidR="002F2056" w:rsidRPr="002F2056" w:rsidRDefault="002F2056" w:rsidP="002F2056">
            <w:pPr>
              <w:spacing w:after="0" w:line="240" w:lineRule="auto"/>
              <w:jc w:val="center"/>
              <w:rPr>
                <w:rFonts w:ascii="Times New Roman" w:eastAsia="Times New Roman" w:hAnsi="Times New Roman" w:cs="Times New Roman"/>
                <w:b/>
                <w:bCs/>
                <w:sz w:val="24"/>
                <w:szCs w:val="24"/>
                <w:lang w:eastAsia="en-ZA"/>
              </w:rPr>
            </w:pPr>
            <w:r w:rsidRPr="002F2056">
              <w:rPr>
                <w:rFonts w:ascii="Times New Roman" w:eastAsia="Times New Roman" w:hAnsi="Times New Roman" w:cs="Times New Roman"/>
                <w:b/>
                <w:bCs/>
                <w:sz w:val="24"/>
                <w:szCs w:val="24"/>
                <w:lang w:eastAsia="en-ZA"/>
              </w:rPr>
              <w:t>Potential impact</w:t>
            </w:r>
          </w:p>
        </w:tc>
        <w:tc>
          <w:tcPr>
            <w:tcW w:w="0" w:type="auto"/>
            <w:vAlign w:val="center"/>
            <w:hideMark/>
          </w:tcPr>
          <w:p w14:paraId="557BD3DD" w14:textId="77777777" w:rsidR="002F2056" w:rsidRPr="002F2056" w:rsidRDefault="002F2056" w:rsidP="002F2056">
            <w:pPr>
              <w:spacing w:after="0" w:line="240" w:lineRule="auto"/>
              <w:jc w:val="center"/>
              <w:rPr>
                <w:rFonts w:ascii="Times New Roman" w:eastAsia="Times New Roman" w:hAnsi="Times New Roman" w:cs="Times New Roman"/>
                <w:b/>
                <w:bCs/>
                <w:sz w:val="24"/>
                <w:szCs w:val="24"/>
                <w:lang w:eastAsia="en-ZA"/>
              </w:rPr>
            </w:pPr>
            <w:r w:rsidRPr="002F2056">
              <w:rPr>
                <w:rFonts w:ascii="Times New Roman" w:eastAsia="Times New Roman" w:hAnsi="Times New Roman" w:cs="Times New Roman"/>
                <w:b/>
                <w:bCs/>
                <w:sz w:val="24"/>
                <w:szCs w:val="24"/>
                <w:lang w:eastAsia="en-ZA"/>
              </w:rPr>
              <w:t>Recommended action</w:t>
            </w:r>
          </w:p>
        </w:tc>
      </w:tr>
      <w:tr w:rsidR="002F2056" w:rsidRPr="002F2056" w14:paraId="6383B082" w14:textId="77777777" w:rsidTr="002F2056">
        <w:trPr>
          <w:tblCellSpacing w:w="15" w:type="dxa"/>
        </w:trPr>
        <w:tc>
          <w:tcPr>
            <w:tcW w:w="0" w:type="auto"/>
            <w:vAlign w:val="center"/>
            <w:hideMark/>
          </w:tcPr>
          <w:p w14:paraId="45A268A1"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appointment dataset is suitable for initial attendance analysis.</w:t>
            </w:r>
          </w:p>
        </w:tc>
        <w:tc>
          <w:tcPr>
            <w:tcW w:w="0" w:type="auto"/>
            <w:vAlign w:val="center"/>
            <w:hideMark/>
          </w:tcPr>
          <w:p w14:paraId="0294CEFF"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Remains relevant</w:t>
            </w:r>
          </w:p>
        </w:tc>
        <w:tc>
          <w:tcPr>
            <w:tcW w:w="0" w:type="auto"/>
            <w:vAlign w:val="center"/>
            <w:hideMark/>
          </w:tcPr>
          <w:p w14:paraId="21D5AC55"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analysis can identify patterns, but findings may not represent every clinic appointment.</w:t>
            </w:r>
          </w:p>
        </w:tc>
        <w:tc>
          <w:tcPr>
            <w:tcW w:w="0" w:type="auto"/>
            <w:vAlign w:val="center"/>
            <w:hideMark/>
          </w:tcPr>
          <w:p w14:paraId="1D410C5B"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Continue using the dataset while clearly stating its scope and limitations.</w:t>
            </w:r>
          </w:p>
        </w:tc>
      </w:tr>
      <w:tr w:rsidR="002F2056" w:rsidRPr="002F2056" w14:paraId="34BCAB3C" w14:textId="77777777" w:rsidTr="002F2056">
        <w:trPr>
          <w:tblCellSpacing w:w="15" w:type="dxa"/>
        </w:trPr>
        <w:tc>
          <w:tcPr>
            <w:tcW w:w="0" w:type="auto"/>
            <w:vAlign w:val="center"/>
            <w:hideMark/>
          </w:tcPr>
          <w:p w14:paraId="4E1766EF"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Appointment outcomes are correctly recorded as Attended, No-Show, or Cancelled.</w:t>
            </w:r>
          </w:p>
        </w:tc>
        <w:tc>
          <w:tcPr>
            <w:tcW w:w="0" w:type="auto"/>
            <w:vAlign w:val="center"/>
            <w:hideMark/>
          </w:tcPr>
          <w:p w14:paraId="72D4B464"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Remains relevant, but requires validation</w:t>
            </w:r>
          </w:p>
        </w:tc>
        <w:tc>
          <w:tcPr>
            <w:tcW w:w="0" w:type="auto"/>
            <w:vAlign w:val="center"/>
            <w:hideMark/>
          </w:tcPr>
          <w:p w14:paraId="65194ACD"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Incorrect outcome values could affect KPI calculations and business recommendations.</w:t>
            </w:r>
          </w:p>
        </w:tc>
        <w:tc>
          <w:tcPr>
            <w:tcW w:w="0" w:type="auto"/>
            <w:vAlign w:val="center"/>
            <w:hideMark/>
          </w:tcPr>
          <w:p w14:paraId="165778A9"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Continue checking outcome categories and confirm their meaning with the relevant team.</w:t>
            </w:r>
          </w:p>
        </w:tc>
      </w:tr>
      <w:tr w:rsidR="002F2056" w:rsidRPr="002F2056" w14:paraId="7924CCE2" w14:textId="77777777" w:rsidTr="002F2056">
        <w:trPr>
          <w:tblCellSpacing w:w="15" w:type="dxa"/>
        </w:trPr>
        <w:tc>
          <w:tcPr>
            <w:tcW w:w="0" w:type="auto"/>
            <w:vAlign w:val="center"/>
            <w:hideMark/>
          </w:tcPr>
          <w:p w14:paraId="4501ED58"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Distance, waiting time, reminders, and previous appointment history may influence attendance.</w:t>
            </w:r>
          </w:p>
        </w:tc>
        <w:tc>
          <w:tcPr>
            <w:tcW w:w="0" w:type="auto"/>
            <w:vAlign w:val="center"/>
            <w:hideMark/>
          </w:tcPr>
          <w:p w14:paraId="75FB2CEC"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Remains relevant</w:t>
            </w:r>
          </w:p>
        </w:tc>
        <w:tc>
          <w:tcPr>
            <w:tcW w:w="0" w:type="auto"/>
            <w:vAlign w:val="center"/>
            <w:hideMark/>
          </w:tcPr>
          <w:p w14:paraId="3FF73F6A"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These variables can support exploratory analysis, but relationships do not prove causation.</w:t>
            </w:r>
          </w:p>
        </w:tc>
        <w:tc>
          <w:tcPr>
            <w:tcW w:w="0" w:type="auto"/>
            <w:vAlign w:val="center"/>
            <w:hideMark/>
          </w:tcPr>
          <w:p w14:paraId="0B488BB8"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Compare no-show rates across these variables and avoid claiming that they directly cause no-shows.</w:t>
            </w:r>
          </w:p>
        </w:tc>
      </w:tr>
      <w:tr w:rsidR="002F2056" w:rsidRPr="002F2056" w14:paraId="08B54F6B" w14:textId="77777777" w:rsidTr="002F2056">
        <w:trPr>
          <w:tblCellSpacing w:w="15" w:type="dxa"/>
        </w:trPr>
        <w:tc>
          <w:tcPr>
            <w:tcW w:w="0" w:type="auto"/>
            <w:vAlign w:val="center"/>
            <w:hideMark/>
          </w:tcPr>
          <w:p w14:paraId="13D4FF67"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Power BI is suitable for communicating the initial findings.</w:t>
            </w:r>
          </w:p>
        </w:tc>
        <w:tc>
          <w:tcPr>
            <w:tcW w:w="0" w:type="auto"/>
            <w:vAlign w:val="center"/>
            <w:hideMark/>
          </w:tcPr>
          <w:p w14:paraId="6D56CB49"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Remains relevant</w:t>
            </w:r>
          </w:p>
        </w:tc>
        <w:tc>
          <w:tcPr>
            <w:tcW w:w="0" w:type="auto"/>
            <w:vAlign w:val="center"/>
            <w:hideMark/>
          </w:tcPr>
          <w:p w14:paraId="35C1AA8E"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dashboard can support decision-making and stakeholder communication.</w:t>
            </w:r>
          </w:p>
        </w:tc>
        <w:tc>
          <w:tcPr>
            <w:tcW w:w="0" w:type="auto"/>
            <w:vAlign w:val="center"/>
            <w:hideMark/>
          </w:tcPr>
          <w:p w14:paraId="61B8C6F3"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Continue refining the dashboard and improving its usability.</w:t>
            </w:r>
          </w:p>
        </w:tc>
      </w:tr>
    </w:tbl>
    <w:p w14:paraId="5A06C7AD" w14:textId="676C50F1"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3C2A7608">
          <v:rect id="_x0000_i1045" style="width:0;height:1.5pt" o:hralign="center" o:hrstd="t" o:hr="t" fillcolor="#a0a0a0" stroked="f"/>
        </w:pict>
      </w:r>
      <w:r w:rsidRPr="002F2056">
        <w:rPr>
          <w:rFonts w:ascii="Times New Roman" w:eastAsia="Times New Roman" w:hAnsi="Times New Roman" w:cs="Times New Roman"/>
          <w:b/>
          <w:bCs/>
          <w:sz w:val="36"/>
          <w:szCs w:val="36"/>
          <w:lang w:eastAsia="en-ZA"/>
        </w:rPr>
        <w:t>Assumptions Resolved During Week 5</w:t>
      </w:r>
    </w:p>
    <w:p w14:paraId="51272578"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Power BI dashboard development</w:t>
      </w:r>
    </w:p>
    <w:p w14:paraId="65D53C77"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assumption that the dataset could be used to create an initial analytical dashboard was resolved during Week 5.</w:t>
      </w:r>
    </w:p>
    <w:p w14:paraId="407D9332"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dataset was connected to Power BI, and an initial dashboard was created containing KPI cards and analytical visuals for:</w:t>
      </w:r>
    </w:p>
    <w:p w14:paraId="2C84C992" w14:textId="77777777" w:rsidR="002F2056" w:rsidRPr="002F2056" w:rsidRDefault="002F2056" w:rsidP="002F20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Appointment outcomes </w:t>
      </w:r>
    </w:p>
    <w:p w14:paraId="7D35A8CC" w14:textId="77777777" w:rsidR="002F2056" w:rsidRPr="002F2056" w:rsidRDefault="002F2056" w:rsidP="002F20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No-show rate </w:t>
      </w:r>
    </w:p>
    <w:p w14:paraId="0E99943F" w14:textId="77777777" w:rsidR="002F2056" w:rsidRPr="002F2056" w:rsidRDefault="002F2056" w:rsidP="002F20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lastRenderedPageBreak/>
        <w:t xml:space="preserve">Cancellation rate </w:t>
      </w:r>
    </w:p>
    <w:p w14:paraId="34D8EB5C" w14:textId="77777777" w:rsidR="002F2056" w:rsidRPr="002F2056" w:rsidRDefault="002F2056" w:rsidP="002F20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Waiting-time bands </w:t>
      </w:r>
    </w:p>
    <w:p w14:paraId="00CA044A" w14:textId="77777777" w:rsidR="002F2056" w:rsidRPr="002F2056" w:rsidRDefault="002F2056" w:rsidP="002F20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Distance bands </w:t>
      </w:r>
    </w:p>
    <w:p w14:paraId="61133285" w14:textId="77777777" w:rsidR="002F2056" w:rsidRPr="002F2056" w:rsidRDefault="002F2056" w:rsidP="002F20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Age groups </w:t>
      </w:r>
    </w:p>
    <w:p w14:paraId="3885F587" w14:textId="77777777" w:rsidR="002F2056" w:rsidRPr="002F2056" w:rsidRDefault="002F2056" w:rsidP="002F20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Reminder status </w:t>
      </w:r>
    </w:p>
    <w:p w14:paraId="06291FDA" w14:textId="77777777" w:rsidR="002F2056" w:rsidRPr="002F2056" w:rsidRDefault="002F2056" w:rsidP="002F205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Appointment volume by time of day </w:t>
      </w:r>
    </w:p>
    <w:p w14:paraId="72B79F92"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This means that the project moved from planning and analysis design into practical implementation.</w:t>
      </w:r>
    </w:p>
    <w:p w14:paraId="097198C8"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43FEF04A">
          <v:rect id="_x0000_i1046" style="width:0;height:1.5pt" o:hralign="center" o:hrstd="t" o:hr="t" fillcolor="#a0a0a0" stroked="f"/>
        </w:pict>
      </w:r>
    </w:p>
    <w:p w14:paraId="65FEE421" w14:textId="52F8AEFA" w:rsidR="002F2056" w:rsidRPr="002F2056" w:rsidRDefault="002F2056" w:rsidP="002F205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F2056">
        <w:rPr>
          <w:rFonts w:ascii="Times New Roman" w:eastAsia="Times New Roman" w:hAnsi="Times New Roman" w:cs="Times New Roman"/>
          <w:b/>
          <w:bCs/>
          <w:sz w:val="36"/>
          <w:szCs w:val="36"/>
          <w:lang w:eastAsia="en-ZA"/>
        </w:rPr>
        <w:t>Assumptions That Changed</w:t>
      </w:r>
    </w:p>
    <w:p w14:paraId="7E82BE05"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KPI approach</w:t>
      </w:r>
    </w:p>
    <w:p w14:paraId="78C0C591"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initial KPI approach focused mainly on appointment counts. During Week 5, the approach was improved by distinguishing between:</w:t>
      </w:r>
    </w:p>
    <w:p w14:paraId="16684058" w14:textId="77777777" w:rsidR="002F2056" w:rsidRPr="002F2056" w:rsidRDefault="002F2056" w:rsidP="002F205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Volume KPIs</w:t>
      </w:r>
      <w:r w:rsidRPr="002F2056">
        <w:rPr>
          <w:rFonts w:ascii="Times New Roman" w:eastAsia="Times New Roman" w:hAnsi="Times New Roman" w:cs="Times New Roman"/>
          <w:sz w:val="24"/>
          <w:szCs w:val="24"/>
          <w:lang w:eastAsia="en-ZA"/>
        </w:rPr>
        <w:t xml:space="preserve">, such as Total Appointments and Attended Appointments </w:t>
      </w:r>
    </w:p>
    <w:p w14:paraId="38791C67" w14:textId="77777777" w:rsidR="002F2056" w:rsidRPr="002F2056" w:rsidRDefault="002F2056" w:rsidP="002F205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Rate KPIs</w:t>
      </w:r>
      <w:r w:rsidRPr="002F2056">
        <w:rPr>
          <w:rFonts w:ascii="Times New Roman" w:eastAsia="Times New Roman" w:hAnsi="Times New Roman" w:cs="Times New Roman"/>
          <w:sz w:val="24"/>
          <w:szCs w:val="24"/>
          <w:lang w:eastAsia="en-ZA"/>
        </w:rPr>
        <w:t xml:space="preserve">, such as No-Show Rate and Cancellation Rate </w:t>
      </w:r>
    </w:p>
    <w:p w14:paraId="19436A3F" w14:textId="77777777" w:rsidR="002F2056" w:rsidRPr="002F2056" w:rsidRDefault="002F2056" w:rsidP="002F205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Analytical dimensions</w:t>
      </w:r>
      <w:r w:rsidRPr="002F2056">
        <w:rPr>
          <w:rFonts w:ascii="Times New Roman" w:eastAsia="Times New Roman" w:hAnsi="Times New Roman" w:cs="Times New Roman"/>
          <w:sz w:val="24"/>
          <w:szCs w:val="24"/>
          <w:lang w:eastAsia="en-ZA"/>
        </w:rPr>
        <w:t xml:space="preserve">, such as gender, age group, distance, waiting time, and reminder status </w:t>
      </w:r>
    </w:p>
    <w:p w14:paraId="4A4FA9A9"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This change was important because appointment counts alone do not show the severity of the attendance problem. Rates provide a more meaningful comparison between groups.</w:t>
      </w:r>
    </w:p>
    <w:p w14:paraId="6D2C89C4"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Interpretation of missing values</w:t>
      </w:r>
    </w:p>
    <w:p w14:paraId="60AE0815"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Missing values were initially treated as a data-quality concern. During Week 5, the analysis showed that missing values may also affect the interpretation of results.</w:t>
      </w:r>
    </w:p>
    <w:p w14:paraId="0F78EC6B"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For example, the </w:t>
      </w:r>
      <w:r w:rsidRPr="002F2056">
        <w:rPr>
          <w:rFonts w:ascii="Times New Roman" w:eastAsia="Times New Roman" w:hAnsi="Times New Roman" w:cs="Times New Roman"/>
          <w:b/>
          <w:bCs/>
          <w:sz w:val="24"/>
          <w:szCs w:val="24"/>
          <w:lang w:eastAsia="en-ZA"/>
        </w:rPr>
        <w:t>Unknown</w:t>
      </w:r>
      <w:r w:rsidRPr="002F2056">
        <w:rPr>
          <w:rFonts w:ascii="Times New Roman" w:eastAsia="Times New Roman" w:hAnsi="Times New Roman" w:cs="Times New Roman"/>
          <w:sz w:val="24"/>
          <w:szCs w:val="24"/>
          <w:lang w:eastAsia="en-ZA"/>
        </w:rPr>
        <w:t xml:space="preserve"> distance and waiting-time categories showed relatively high no-show rates. These results may reflect a genuine pattern, but they may also be influenced by incomplete data collection.</w:t>
      </w:r>
    </w:p>
    <w:p w14:paraId="2D126FBB"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Therefore, missing values should not automatically be treated as ordinary patient groups.</w:t>
      </w:r>
    </w:p>
    <w:p w14:paraId="37552EE1"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2655297E">
          <v:rect id="_x0000_i1047" style="width:0;height:1.5pt" o:hralign="center" o:hrstd="t" o:hr="t" fillcolor="#a0a0a0" stroked="f"/>
        </w:pict>
      </w:r>
    </w:p>
    <w:p w14:paraId="59F42E53" w14:textId="1921529B" w:rsidR="002F2056" w:rsidRPr="002F2056" w:rsidRDefault="002F2056" w:rsidP="002F205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F2056">
        <w:rPr>
          <w:rFonts w:ascii="Times New Roman" w:eastAsia="Times New Roman" w:hAnsi="Times New Roman" w:cs="Times New Roman"/>
          <w:b/>
          <w:bCs/>
          <w:sz w:val="36"/>
          <w:szCs w:val="36"/>
          <w:lang w:eastAsia="en-ZA"/>
        </w:rPr>
        <w:t>New Issues Discovered During Week 5</w:t>
      </w:r>
    </w:p>
    <w:p w14:paraId="07A21606"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1. Missing distance values</w:t>
      </w:r>
    </w:p>
    <w:p w14:paraId="70339EEC"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Some records do not contain a value for </w:t>
      </w:r>
      <w:proofErr w:type="spellStart"/>
      <w:r w:rsidRPr="002F2056">
        <w:rPr>
          <w:rFonts w:ascii="Courier New" w:eastAsia="Times New Roman" w:hAnsi="Courier New" w:cs="Courier New"/>
          <w:sz w:val="20"/>
          <w:szCs w:val="20"/>
          <w:lang w:eastAsia="en-ZA"/>
        </w:rPr>
        <w:t>distance_to_clinic_km</w:t>
      </w:r>
      <w:proofErr w:type="spellEnd"/>
      <w:r w:rsidRPr="002F2056">
        <w:rPr>
          <w:rFonts w:ascii="Times New Roman" w:eastAsia="Times New Roman" w:hAnsi="Times New Roman" w:cs="Times New Roman"/>
          <w:sz w:val="24"/>
          <w:szCs w:val="24"/>
          <w:lang w:eastAsia="en-ZA"/>
        </w:rPr>
        <w:t>.</w:t>
      </w:r>
    </w:p>
    <w:p w14:paraId="0764AD2A"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lastRenderedPageBreak/>
        <w:t>Potential impact:</w:t>
      </w:r>
      <w:r w:rsidRPr="002F2056">
        <w:rPr>
          <w:rFonts w:ascii="Times New Roman" w:eastAsia="Times New Roman" w:hAnsi="Times New Roman" w:cs="Times New Roman"/>
          <w:sz w:val="24"/>
          <w:szCs w:val="24"/>
          <w:lang w:eastAsia="en-ZA"/>
        </w:rPr>
        <w:br/>
        <w:t>The distance analysis may not fully represent all patients. The Unknown category may also distort comparisons between distance groups.</w:t>
      </w:r>
    </w:p>
    <w:p w14:paraId="3C53C740"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Recommended action:</w:t>
      </w:r>
      <w:r w:rsidRPr="002F2056">
        <w:rPr>
          <w:rFonts w:ascii="Times New Roman" w:eastAsia="Times New Roman" w:hAnsi="Times New Roman" w:cs="Times New Roman"/>
          <w:sz w:val="24"/>
          <w:szCs w:val="24"/>
          <w:lang w:eastAsia="en-ZA"/>
        </w:rPr>
        <w:br/>
        <w:t>Investigate why distance values are missing and improve the collection of patient location or distance information.</w:t>
      </w:r>
    </w:p>
    <w:p w14:paraId="750FB56B"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2C257BC0">
          <v:rect id="_x0000_i1048" style="width:0;height:1.5pt" o:hralign="center" o:hrstd="t" o:hr="t" fillcolor="#a0a0a0" stroked="f"/>
        </w:pict>
      </w:r>
    </w:p>
    <w:p w14:paraId="76AFBB89"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2. Missing waiting-time values</w:t>
      </w:r>
    </w:p>
    <w:p w14:paraId="4EBA65BD"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Some records do not contain a value for </w:t>
      </w:r>
      <w:proofErr w:type="spellStart"/>
      <w:r w:rsidRPr="002F2056">
        <w:rPr>
          <w:rFonts w:ascii="Courier New" w:eastAsia="Times New Roman" w:hAnsi="Courier New" w:cs="Courier New"/>
          <w:sz w:val="20"/>
          <w:szCs w:val="20"/>
          <w:lang w:eastAsia="en-ZA"/>
        </w:rPr>
        <w:t>waiting_time_minutes</w:t>
      </w:r>
      <w:proofErr w:type="spellEnd"/>
      <w:r w:rsidRPr="002F2056">
        <w:rPr>
          <w:rFonts w:ascii="Times New Roman" w:eastAsia="Times New Roman" w:hAnsi="Times New Roman" w:cs="Times New Roman"/>
          <w:sz w:val="24"/>
          <w:szCs w:val="24"/>
          <w:lang w:eastAsia="en-ZA"/>
        </w:rPr>
        <w:t>.</w:t>
      </w:r>
    </w:p>
    <w:p w14:paraId="5FDDDDF2"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Potential impact:</w:t>
      </w:r>
      <w:r w:rsidRPr="002F2056">
        <w:rPr>
          <w:rFonts w:ascii="Times New Roman" w:eastAsia="Times New Roman" w:hAnsi="Times New Roman" w:cs="Times New Roman"/>
          <w:sz w:val="24"/>
          <w:szCs w:val="24"/>
          <w:lang w:eastAsia="en-ZA"/>
        </w:rPr>
        <w:br/>
        <w:t>The waiting-time analysis may be incomplete. The high no-show rate in the Unknown category may be caused by missing data rather than actual waiting-time behaviour.</w:t>
      </w:r>
    </w:p>
    <w:p w14:paraId="5D988865"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Recommended action:</w:t>
      </w:r>
      <w:r w:rsidRPr="002F2056">
        <w:rPr>
          <w:rFonts w:ascii="Times New Roman" w:eastAsia="Times New Roman" w:hAnsi="Times New Roman" w:cs="Times New Roman"/>
          <w:sz w:val="24"/>
          <w:szCs w:val="24"/>
          <w:lang w:eastAsia="en-ZA"/>
        </w:rPr>
        <w:br/>
        <w:t>Confirm whether missing waiting-time values mean that the waiting time was not recorded, was not applicable, or was unavailable. Improve the consistency of waiting-time recording.</w:t>
      </w:r>
    </w:p>
    <w:p w14:paraId="3FB571B8"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35093856">
          <v:rect id="_x0000_i1049" style="width:0;height:1.5pt" o:hralign="center" o:hrstd="t" o:hr="t" fillcolor="#a0a0a0" stroked="f"/>
        </w:pict>
      </w:r>
    </w:p>
    <w:p w14:paraId="2ED87051"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3. Missing reminder-channel information</w:t>
      </w:r>
    </w:p>
    <w:p w14:paraId="4059B069"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dataset contains missing values for </w:t>
      </w:r>
      <w:proofErr w:type="spellStart"/>
      <w:r w:rsidRPr="002F2056">
        <w:rPr>
          <w:rFonts w:ascii="Courier New" w:eastAsia="Times New Roman" w:hAnsi="Courier New" w:cs="Courier New"/>
          <w:sz w:val="20"/>
          <w:szCs w:val="20"/>
          <w:lang w:eastAsia="en-ZA"/>
        </w:rPr>
        <w:t>reminder_channel</w:t>
      </w:r>
      <w:proofErr w:type="spellEnd"/>
      <w:r w:rsidRPr="002F2056">
        <w:rPr>
          <w:rFonts w:ascii="Times New Roman" w:eastAsia="Times New Roman" w:hAnsi="Times New Roman" w:cs="Times New Roman"/>
          <w:sz w:val="24"/>
          <w:szCs w:val="24"/>
          <w:lang w:eastAsia="en-ZA"/>
        </w:rPr>
        <w:t>.</w:t>
      </w:r>
    </w:p>
    <w:p w14:paraId="4BD195F1"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Potential impact:</w:t>
      </w:r>
      <w:r w:rsidRPr="002F2056">
        <w:rPr>
          <w:rFonts w:ascii="Times New Roman" w:eastAsia="Times New Roman" w:hAnsi="Times New Roman" w:cs="Times New Roman"/>
          <w:sz w:val="24"/>
          <w:szCs w:val="24"/>
          <w:lang w:eastAsia="en-ZA"/>
        </w:rPr>
        <w:br/>
        <w:t>It may not be possible to determine which communication channel was used for every appointment. This limits the ability to compare the effectiveness of SMS, email, phone calls, or other reminder methods.</w:t>
      </w:r>
    </w:p>
    <w:p w14:paraId="42722AAC"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Recommended action:</w:t>
      </w:r>
      <w:r w:rsidRPr="002F2056">
        <w:rPr>
          <w:rFonts w:ascii="Times New Roman" w:eastAsia="Times New Roman" w:hAnsi="Times New Roman" w:cs="Times New Roman"/>
          <w:sz w:val="24"/>
          <w:szCs w:val="24"/>
          <w:lang w:eastAsia="en-ZA"/>
        </w:rPr>
        <w:br/>
        <w:t>Investigate whether the missing values represent appointments where no reminder was sent or whether the reminder channel was not recorded correctly.</w:t>
      </w:r>
    </w:p>
    <w:p w14:paraId="30DBE672"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3DC30EF0">
          <v:rect id="_x0000_i1050" style="width:0;height:1.5pt" o:hralign="center" o:hrstd="t" o:hr="t" fillcolor="#a0a0a0" stroked="f"/>
        </w:pict>
      </w:r>
    </w:p>
    <w:p w14:paraId="7F2474B5"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4. High no-show rate</w:t>
      </w:r>
    </w:p>
    <w:p w14:paraId="349E4707"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dashboard shows a no-show rate of approximately </w:t>
      </w:r>
      <w:r w:rsidRPr="002F2056">
        <w:rPr>
          <w:rFonts w:ascii="Times New Roman" w:eastAsia="Times New Roman" w:hAnsi="Times New Roman" w:cs="Times New Roman"/>
          <w:b/>
          <w:bCs/>
          <w:sz w:val="24"/>
          <w:szCs w:val="24"/>
          <w:lang w:eastAsia="en-ZA"/>
        </w:rPr>
        <w:t>48.46%</w:t>
      </w:r>
      <w:r w:rsidRPr="002F2056">
        <w:rPr>
          <w:rFonts w:ascii="Times New Roman" w:eastAsia="Times New Roman" w:hAnsi="Times New Roman" w:cs="Times New Roman"/>
          <w:sz w:val="24"/>
          <w:szCs w:val="24"/>
          <w:lang w:eastAsia="en-ZA"/>
        </w:rPr>
        <w:t>.</w:t>
      </w:r>
    </w:p>
    <w:p w14:paraId="3717BA60"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Potential impact:</w:t>
      </w:r>
      <w:r w:rsidRPr="002F2056">
        <w:rPr>
          <w:rFonts w:ascii="Times New Roman" w:eastAsia="Times New Roman" w:hAnsi="Times New Roman" w:cs="Times New Roman"/>
          <w:sz w:val="24"/>
          <w:szCs w:val="24"/>
          <w:lang w:eastAsia="en-ZA"/>
        </w:rPr>
        <w:br/>
        <w:t>A high no-show rate may reduce clinic capacity, increase administrative work, and prevent other patients from receiving appointments.</w:t>
      </w:r>
    </w:p>
    <w:p w14:paraId="2455BEC2"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lastRenderedPageBreak/>
        <w:t>Recommended action:</w:t>
      </w:r>
      <w:r w:rsidRPr="002F2056">
        <w:rPr>
          <w:rFonts w:ascii="Times New Roman" w:eastAsia="Times New Roman" w:hAnsi="Times New Roman" w:cs="Times New Roman"/>
          <w:sz w:val="24"/>
          <w:szCs w:val="24"/>
          <w:lang w:eastAsia="en-ZA"/>
        </w:rPr>
        <w:br/>
        <w:t>Investigate no-show patterns by reminder status, distance, waiting time, appointment type, booking lead time, and previous no-show history.</w:t>
      </w:r>
    </w:p>
    <w:p w14:paraId="0883CFB4"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7F20E2E7">
          <v:rect id="_x0000_i1051" style="width:0;height:1.5pt" o:hralign="center" o:hrstd="t" o:hr="t" fillcolor="#a0a0a0" stroked="f"/>
        </w:pict>
      </w:r>
    </w:p>
    <w:p w14:paraId="43C3DAD9"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5. Limited ability to establish causation</w:t>
      </w:r>
    </w:p>
    <w:p w14:paraId="4BAF81FC"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dashboard identifies relationships between appointment outcomes and patient or appointment characteristics.</w:t>
      </w:r>
    </w:p>
    <w:p w14:paraId="271A8182"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Potential impact:</w:t>
      </w:r>
      <w:r w:rsidRPr="002F2056">
        <w:rPr>
          <w:rFonts w:ascii="Times New Roman" w:eastAsia="Times New Roman" w:hAnsi="Times New Roman" w:cs="Times New Roman"/>
          <w:sz w:val="24"/>
          <w:szCs w:val="24"/>
          <w:lang w:eastAsia="en-ZA"/>
        </w:rPr>
        <w:br/>
        <w:t>The analysis cannot confirm that distance, waiting time, or reminders directly cause patients to miss appointments.</w:t>
      </w:r>
    </w:p>
    <w:p w14:paraId="3EE70D5A"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Recommended action:</w:t>
      </w:r>
      <w:r w:rsidRPr="002F2056">
        <w:rPr>
          <w:rFonts w:ascii="Times New Roman" w:eastAsia="Times New Roman" w:hAnsi="Times New Roman" w:cs="Times New Roman"/>
          <w:sz w:val="24"/>
          <w:szCs w:val="24"/>
          <w:lang w:eastAsia="en-ZA"/>
        </w:rPr>
        <w:br/>
        <w:t>Present the results as associations and conduct further investigation before implementing major operational changes.</w:t>
      </w:r>
    </w:p>
    <w:p w14:paraId="0639BACD" w14:textId="68A7871D"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2BADB054">
          <v:rect id="_x0000_i1052" style="width:0;height:1.5pt" o:hralign="center" o:hrstd="t" o:hr="t" fillcolor="#a0a0a0" stroked="f"/>
        </w:pict>
      </w:r>
      <w:r w:rsidRPr="002F2056">
        <w:rPr>
          <w:rFonts w:ascii="Times New Roman" w:eastAsia="Times New Roman" w:hAnsi="Times New Roman" w:cs="Times New Roman"/>
          <w:b/>
          <w:bCs/>
          <w:sz w:val="36"/>
          <w:szCs w:val="36"/>
          <w:lang w:eastAsia="en-ZA"/>
        </w:rPr>
        <w:t>Limitations</w:t>
      </w:r>
    </w:p>
    <w:p w14:paraId="6FBFFA93"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main limitations of the Week 5 analysis are:</w:t>
      </w:r>
    </w:p>
    <w:p w14:paraId="32FCCAC5" w14:textId="77777777" w:rsidR="002F2056" w:rsidRPr="002F2056" w:rsidRDefault="002F2056" w:rsidP="002F205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Missing data</w:t>
      </w:r>
      <w:r w:rsidRPr="002F2056">
        <w:rPr>
          <w:rFonts w:ascii="Times New Roman" w:eastAsia="Times New Roman" w:hAnsi="Times New Roman" w:cs="Times New Roman"/>
          <w:sz w:val="24"/>
          <w:szCs w:val="24"/>
          <w:lang w:eastAsia="en-ZA"/>
        </w:rPr>
        <w:br/>
        <w:t xml:space="preserve">Distance, waiting time, and reminder-channel fields contain missing values. </w:t>
      </w:r>
    </w:p>
    <w:p w14:paraId="26FBBAAA" w14:textId="77777777" w:rsidR="002F2056" w:rsidRPr="002F2056" w:rsidRDefault="002F2056" w:rsidP="002F205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Limited explanatory information</w:t>
      </w:r>
      <w:r w:rsidRPr="002F2056">
        <w:rPr>
          <w:rFonts w:ascii="Times New Roman" w:eastAsia="Times New Roman" w:hAnsi="Times New Roman" w:cs="Times New Roman"/>
          <w:sz w:val="24"/>
          <w:szCs w:val="24"/>
          <w:lang w:eastAsia="en-ZA"/>
        </w:rPr>
        <w:br/>
        <w:t xml:space="preserve">The dataset records appointment outcomes but does not necessarily explain why a patient missed an appointment. </w:t>
      </w:r>
    </w:p>
    <w:p w14:paraId="2234D018" w14:textId="77777777" w:rsidR="002F2056" w:rsidRPr="002F2056" w:rsidRDefault="002F2056" w:rsidP="002F205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No causal conclusions</w:t>
      </w:r>
      <w:r w:rsidRPr="002F2056">
        <w:rPr>
          <w:rFonts w:ascii="Times New Roman" w:eastAsia="Times New Roman" w:hAnsi="Times New Roman" w:cs="Times New Roman"/>
          <w:sz w:val="24"/>
          <w:szCs w:val="24"/>
          <w:lang w:eastAsia="en-ZA"/>
        </w:rPr>
        <w:br/>
        <w:t xml:space="preserve">The analysis identifies patterns but does not prove that a specific factor causes no-shows. </w:t>
      </w:r>
    </w:p>
    <w:p w14:paraId="5F1FF55E" w14:textId="77777777" w:rsidR="002F2056" w:rsidRPr="002F2056" w:rsidRDefault="002F2056" w:rsidP="002F205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Potential data-quality issues</w:t>
      </w:r>
      <w:r w:rsidRPr="002F2056">
        <w:rPr>
          <w:rFonts w:ascii="Times New Roman" w:eastAsia="Times New Roman" w:hAnsi="Times New Roman" w:cs="Times New Roman"/>
          <w:sz w:val="24"/>
          <w:szCs w:val="24"/>
          <w:lang w:eastAsia="en-ZA"/>
        </w:rPr>
        <w:br/>
        <w:t xml:space="preserve">The accuracy of the findings depends on the consistency of appointment outcomes, reminder records, and other variables. </w:t>
      </w:r>
    </w:p>
    <w:p w14:paraId="68151061" w14:textId="77777777" w:rsidR="002F2056" w:rsidRPr="002F2056" w:rsidRDefault="002F2056" w:rsidP="002F205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Initial dashboard stage</w:t>
      </w:r>
      <w:r w:rsidRPr="002F2056">
        <w:rPr>
          <w:rFonts w:ascii="Times New Roman" w:eastAsia="Times New Roman" w:hAnsi="Times New Roman" w:cs="Times New Roman"/>
          <w:sz w:val="24"/>
          <w:szCs w:val="24"/>
          <w:lang w:eastAsia="en-ZA"/>
        </w:rPr>
        <w:br/>
        <w:t xml:space="preserve">The dashboard is an initial analytical output and may require further refinement, validation, and stakeholder feedback. </w:t>
      </w:r>
    </w:p>
    <w:p w14:paraId="0B225566" w14:textId="77777777" w:rsidR="002F2056" w:rsidRPr="002F2056" w:rsidRDefault="002F2056" w:rsidP="002F205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Limited external context</w:t>
      </w:r>
      <w:r w:rsidRPr="002F2056">
        <w:rPr>
          <w:rFonts w:ascii="Times New Roman" w:eastAsia="Times New Roman" w:hAnsi="Times New Roman" w:cs="Times New Roman"/>
          <w:sz w:val="24"/>
          <w:szCs w:val="24"/>
          <w:lang w:eastAsia="en-ZA"/>
        </w:rPr>
        <w:br/>
        <w:t xml:space="preserve">The analysis does not yet include information such as transport availability, patient feedback, socioeconomic circumstances, or clinic staffing levels. </w:t>
      </w:r>
    </w:p>
    <w:p w14:paraId="3F32DCB5"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41525C75">
          <v:rect id="_x0000_i1053" style="width:0;height:1.5pt" o:hralign="center" o:hrstd="t" o:hr="t" fillcolor="#a0a0a0" stroked="f"/>
        </w:pict>
      </w:r>
    </w:p>
    <w:p w14:paraId="1D49DD81" w14:textId="014C1844" w:rsidR="002F2056" w:rsidRPr="002F2056" w:rsidRDefault="002F2056" w:rsidP="002F205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F2056">
        <w:rPr>
          <w:rFonts w:ascii="Times New Roman" w:eastAsia="Times New Roman" w:hAnsi="Times New Roman" w:cs="Times New Roman"/>
          <w:b/>
          <w:bCs/>
          <w:sz w:val="36"/>
          <w:szCs w:val="36"/>
          <w:lang w:eastAsia="en-ZA"/>
        </w:rPr>
        <w:t>Risks and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3455"/>
        <w:gridCol w:w="3322"/>
      </w:tblGrid>
      <w:tr w:rsidR="002F2056" w:rsidRPr="002F2056" w14:paraId="382E0BF1" w14:textId="77777777" w:rsidTr="002F2056">
        <w:trPr>
          <w:tblHeader/>
          <w:tblCellSpacing w:w="15" w:type="dxa"/>
        </w:trPr>
        <w:tc>
          <w:tcPr>
            <w:tcW w:w="0" w:type="auto"/>
            <w:vAlign w:val="center"/>
            <w:hideMark/>
          </w:tcPr>
          <w:p w14:paraId="35C357DC" w14:textId="77777777" w:rsidR="002F2056" w:rsidRPr="002F2056" w:rsidRDefault="002F2056" w:rsidP="002F2056">
            <w:pPr>
              <w:spacing w:after="0" w:line="240" w:lineRule="auto"/>
              <w:jc w:val="center"/>
              <w:rPr>
                <w:rFonts w:ascii="Times New Roman" w:eastAsia="Times New Roman" w:hAnsi="Times New Roman" w:cs="Times New Roman"/>
                <w:b/>
                <w:bCs/>
                <w:sz w:val="24"/>
                <w:szCs w:val="24"/>
                <w:lang w:eastAsia="en-ZA"/>
              </w:rPr>
            </w:pPr>
            <w:r w:rsidRPr="002F2056">
              <w:rPr>
                <w:rFonts w:ascii="Times New Roman" w:eastAsia="Times New Roman" w:hAnsi="Times New Roman" w:cs="Times New Roman"/>
                <w:b/>
                <w:bCs/>
                <w:sz w:val="24"/>
                <w:szCs w:val="24"/>
                <w:lang w:eastAsia="en-ZA"/>
              </w:rPr>
              <w:lastRenderedPageBreak/>
              <w:t>Risk or dependency</w:t>
            </w:r>
          </w:p>
        </w:tc>
        <w:tc>
          <w:tcPr>
            <w:tcW w:w="0" w:type="auto"/>
            <w:vAlign w:val="center"/>
            <w:hideMark/>
          </w:tcPr>
          <w:p w14:paraId="220E5D07" w14:textId="77777777" w:rsidR="002F2056" w:rsidRPr="002F2056" w:rsidRDefault="002F2056" w:rsidP="002F2056">
            <w:pPr>
              <w:spacing w:after="0" w:line="240" w:lineRule="auto"/>
              <w:jc w:val="center"/>
              <w:rPr>
                <w:rFonts w:ascii="Times New Roman" w:eastAsia="Times New Roman" w:hAnsi="Times New Roman" w:cs="Times New Roman"/>
                <w:b/>
                <w:bCs/>
                <w:sz w:val="24"/>
                <w:szCs w:val="24"/>
                <w:lang w:eastAsia="en-ZA"/>
              </w:rPr>
            </w:pPr>
            <w:r w:rsidRPr="002F2056">
              <w:rPr>
                <w:rFonts w:ascii="Times New Roman" w:eastAsia="Times New Roman" w:hAnsi="Times New Roman" w:cs="Times New Roman"/>
                <w:b/>
                <w:bCs/>
                <w:sz w:val="24"/>
                <w:szCs w:val="24"/>
                <w:lang w:eastAsia="en-ZA"/>
              </w:rPr>
              <w:t>Potential impact</w:t>
            </w:r>
          </w:p>
        </w:tc>
        <w:tc>
          <w:tcPr>
            <w:tcW w:w="0" w:type="auto"/>
            <w:vAlign w:val="center"/>
            <w:hideMark/>
          </w:tcPr>
          <w:p w14:paraId="1C13A1AC" w14:textId="77777777" w:rsidR="002F2056" w:rsidRPr="002F2056" w:rsidRDefault="002F2056" w:rsidP="002F2056">
            <w:pPr>
              <w:spacing w:after="0" w:line="240" w:lineRule="auto"/>
              <w:jc w:val="center"/>
              <w:rPr>
                <w:rFonts w:ascii="Times New Roman" w:eastAsia="Times New Roman" w:hAnsi="Times New Roman" w:cs="Times New Roman"/>
                <w:b/>
                <w:bCs/>
                <w:sz w:val="24"/>
                <w:szCs w:val="24"/>
                <w:lang w:eastAsia="en-ZA"/>
              </w:rPr>
            </w:pPr>
            <w:r w:rsidRPr="002F2056">
              <w:rPr>
                <w:rFonts w:ascii="Times New Roman" w:eastAsia="Times New Roman" w:hAnsi="Times New Roman" w:cs="Times New Roman"/>
                <w:b/>
                <w:bCs/>
                <w:sz w:val="24"/>
                <w:szCs w:val="24"/>
                <w:lang w:eastAsia="en-ZA"/>
              </w:rPr>
              <w:t>How it should be addressed</w:t>
            </w:r>
          </w:p>
        </w:tc>
      </w:tr>
      <w:tr w:rsidR="002F2056" w:rsidRPr="002F2056" w14:paraId="25E376DB" w14:textId="77777777" w:rsidTr="002F2056">
        <w:trPr>
          <w:tblCellSpacing w:w="15" w:type="dxa"/>
        </w:trPr>
        <w:tc>
          <w:tcPr>
            <w:tcW w:w="0" w:type="auto"/>
            <w:vAlign w:val="center"/>
            <w:hideMark/>
          </w:tcPr>
          <w:p w14:paraId="598CE8D4"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Incomplete or inaccurate data</w:t>
            </w:r>
          </w:p>
        </w:tc>
        <w:tc>
          <w:tcPr>
            <w:tcW w:w="0" w:type="auto"/>
            <w:vAlign w:val="center"/>
            <w:hideMark/>
          </w:tcPr>
          <w:p w14:paraId="0DCCE369"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Could lead to misleading findings and recommendations.</w:t>
            </w:r>
          </w:p>
        </w:tc>
        <w:tc>
          <w:tcPr>
            <w:tcW w:w="0" w:type="auto"/>
            <w:vAlign w:val="center"/>
            <w:hideMark/>
          </w:tcPr>
          <w:p w14:paraId="083CF72F"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Perform additional data-quality checks and validate important fields.</w:t>
            </w:r>
          </w:p>
        </w:tc>
      </w:tr>
      <w:tr w:rsidR="002F2056" w:rsidRPr="002F2056" w14:paraId="5673FC87" w14:textId="77777777" w:rsidTr="002F2056">
        <w:trPr>
          <w:tblCellSpacing w:w="15" w:type="dxa"/>
        </w:trPr>
        <w:tc>
          <w:tcPr>
            <w:tcW w:w="0" w:type="auto"/>
            <w:vAlign w:val="center"/>
            <w:hideMark/>
          </w:tcPr>
          <w:p w14:paraId="22536C8D"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Incorrect interpretation of appointment outcomes</w:t>
            </w:r>
          </w:p>
        </w:tc>
        <w:tc>
          <w:tcPr>
            <w:tcW w:w="0" w:type="auto"/>
            <w:vAlign w:val="center"/>
            <w:hideMark/>
          </w:tcPr>
          <w:p w14:paraId="75783184"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Could affect attendance and no-show KPIs.</w:t>
            </w:r>
          </w:p>
        </w:tc>
        <w:tc>
          <w:tcPr>
            <w:tcW w:w="0" w:type="auto"/>
            <w:vAlign w:val="center"/>
            <w:hideMark/>
          </w:tcPr>
          <w:p w14:paraId="1F107C0F"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Confirm the meaning of each outcome category with the project team.</w:t>
            </w:r>
          </w:p>
        </w:tc>
      </w:tr>
      <w:tr w:rsidR="002F2056" w:rsidRPr="002F2056" w14:paraId="189DDD62" w14:textId="77777777" w:rsidTr="002F2056">
        <w:trPr>
          <w:tblCellSpacing w:w="15" w:type="dxa"/>
        </w:trPr>
        <w:tc>
          <w:tcPr>
            <w:tcW w:w="0" w:type="auto"/>
            <w:vAlign w:val="center"/>
            <w:hideMark/>
          </w:tcPr>
          <w:p w14:paraId="3AAB9FE9"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Missing reminder information</w:t>
            </w:r>
          </w:p>
        </w:tc>
        <w:tc>
          <w:tcPr>
            <w:tcW w:w="0" w:type="auto"/>
            <w:vAlign w:val="center"/>
            <w:hideMark/>
          </w:tcPr>
          <w:p w14:paraId="65227174"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Could make it difficult to evaluate reminder effectiveness.</w:t>
            </w:r>
          </w:p>
        </w:tc>
        <w:tc>
          <w:tcPr>
            <w:tcW w:w="0" w:type="auto"/>
            <w:vAlign w:val="center"/>
            <w:hideMark/>
          </w:tcPr>
          <w:p w14:paraId="756757BD"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Validate reminder records and investigate missing channels.</w:t>
            </w:r>
          </w:p>
        </w:tc>
      </w:tr>
      <w:tr w:rsidR="002F2056" w:rsidRPr="002F2056" w14:paraId="773065E3" w14:textId="77777777" w:rsidTr="002F2056">
        <w:trPr>
          <w:tblCellSpacing w:w="15" w:type="dxa"/>
        </w:trPr>
        <w:tc>
          <w:tcPr>
            <w:tcW w:w="0" w:type="auto"/>
            <w:vAlign w:val="center"/>
            <w:hideMark/>
          </w:tcPr>
          <w:p w14:paraId="7B42A57B"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Dependence on other project tracks</w:t>
            </w:r>
          </w:p>
        </w:tc>
        <w:tc>
          <w:tcPr>
            <w:tcW w:w="0" w:type="auto"/>
            <w:vAlign w:val="center"/>
            <w:hideMark/>
          </w:tcPr>
          <w:p w14:paraId="46D35851"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Delays in receiving technical, AI, or operational inputs may affect the final solution.</w:t>
            </w:r>
          </w:p>
        </w:tc>
        <w:tc>
          <w:tcPr>
            <w:tcW w:w="0" w:type="auto"/>
            <w:vAlign w:val="center"/>
            <w:hideMark/>
          </w:tcPr>
          <w:p w14:paraId="34F00659"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Maintain communication with other tracks and document outstanding dependencies.</w:t>
            </w:r>
          </w:p>
        </w:tc>
      </w:tr>
      <w:tr w:rsidR="002F2056" w:rsidRPr="002F2056" w14:paraId="7931F584" w14:textId="77777777" w:rsidTr="002F2056">
        <w:trPr>
          <w:tblCellSpacing w:w="15" w:type="dxa"/>
        </w:trPr>
        <w:tc>
          <w:tcPr>
            <w:tcW w:w="0" w:type="auto"/>
            <w:vAlign w:val="center"/>
            <w:hideMark/>
          </w:tcPr>
          <w:p w14:paraId="16C1A257"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Dashboard not yet validated by stakeholders</w:t>
            </w:r>
          </w:p>
        </w:tc>
        <w:tc>
          <w:tcPr>
            <w:tcW w:w="0" w:type="auto"/>
            <w:vAlign w:val="center"/>
            <w:hideMark/>
          </w:tcPr>
          <w:p w14:paraId="1D7D943D"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Findings may not fully address the clinic’s operational needs.</w:t>
            </w:r>
          </w:p>
        </w:tc>
        <w:tc>
          <w:tcPr>
            <w:tcW w:w="0" w:type="auto"/>
            <w:vAlign w:val="center"/>
            <w:hideMark/>
          </w:tcPr>
          <w:p w14:paraId="75AC9736"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Share the initial dashboard for feedback and refine it in Week 6.</w:t>
            </w:r>
          </w:p>
        </w:tc>
      </w:tr>
      <w:tr w:rsidR="002F2056" w:rsidRPr="002F2056" w14:paraId="7E3F0D84" w14:textId="77777777" w:rsidTr="002F2056">
        <w:trPr>
          <w:tblCellSpacing w:w="15" w:type="dxa"/>
        </w:trPr>
        <w:tc>
          <w:tcPr>
            <w:tcW w:w="0" w:type="auto"/>
            <w:vAlign w:val="center"/>
            <w:hideMark/>
          </w:tcPr>
          <w:p w14:paraId="0CA4AF62"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Over-reliance on dashboard patterns</w:t>
            </w:r>
          </w:p>
        </w:tc>
        <w:tc>
          <w:tcPr>
            <w:tcW w:w="0" w:type="auto"/>
            <w:vAlign w:val="center"/>
            <w:hideMark/>
          </w:tcPr>
          <w:p w14:paraId="24E901C5"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Stakeholders may interpret associations as causes.</w:t>
            </w:r>
          </w:p>
        </w:tc>
        <w:tc>
          <w:tcPr>
            <w:tcW w:w="0" w:type="auto"/>
            <w:vAlign w:val="center"/>
            <w:hideMark/>
          </w:tcPr>
          <w:p w14:paraId="19F59AC4"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Clearly communicate limitations and validate findings before implementation.</w:t>
            </w:r>
          </w:p>
        </w:tc>
      </w:tr>
    </w:tbl>
    <w:p w14:paraId="53F6899F"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0FB1DB75">
          <v:rect id="_x0000_i1054" style="width:0;height:1.5pt" o:hralign="center" o:hrstd="t" o:hr="t" fillcolor="#a0a0a0" stroked="f"/>
        </w:pict>
      </w:r>
    </w:p>
    <w:p w14:paraId="340A7E97" w14:textId="5F61D027" w:rsidR="002F2056" w:rsidRPr="002F2056" w:rsidRDefault="002F2056" w:rsidP="002F205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F2056">
        <w:rPr>
          <w:rFonts w:ascii="Times New Roman" w:eastAsia="Times New Roman" w:hAnsi="Times New Roman" w:cs="Times New Roman"/>
          <w:b/>
          <w:bCs/>
          <w:sz w:val="36"/>
          <w:szCs w:val="36"/>
          <w:lang w:eastAsia="en-ZA"/>
        </w:rPr>
        <w:t>Cross-Track Dependency</w:t>
      </w:r>
    </w:p>
    <w:p w14:paraId="11A73AEE"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Analytics track depends on other project tracks for feedback and additional context that may help explain the findings and support the wider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solution.</w:t>
      </w:r>
    </w:p>
    <w:p w14:paraId="578C684B"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For example, the analytics findings can support the development of:</w:t>
      </w:r>
    </w:p>
    <w:p w14:paraId="4089E90D" w14:textId="77777777" w:rsidR="002F2056" w:rsidRPr="002F2056" w:rsidRDefault="002F2056" w:rsidP="002F205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Patient reminder strategies </w:t>
      </w:r>
    </w:p>
    <w:p w14:paraId="05BE6F78" w14:textId="77777777" w:rsidR="002F2056" w:rsidRPr="002F2056" w:rsidRDefault="002F2056" w:rsidP="002F205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No-show risk identification </w:t>
      </w:r>
    </w:p>
    <w:p w14:paraId="75C6F69A" w14:textId="77777777" w:rsidR="002F2056" w:rsidRPr="002F2056" w:rsidRDefault="002F2056" w:rsidP="002F205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Appointment-management recommendations </w:t>
      </w:r>
    </w:p>
    <w:p w14:paraId="6CEF71FF" w14:textId="77777777" w:rsidR="002F2056" w:rsidRPr="002F2056" w:rsidRDefault="002F2056" w:rsidP="002F205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Potential AI or automation features </w:t>
      </w:r>
    </w:p>
    <w:p w14:paraId="38F52DD0" w14:textId="77777777" w:rsidR="002F2056" w:rsidRPr="002F2056" w:rsidRDefault="002F2056" w:rsidP="002F205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Operational improvements </w:t>
      </w:r>
    </w:p>
    <w:p w14:paraId="30EB46E0"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Use this paragraph if you collaborated with another track:</w:t>
      </w:r>
    </w:p>
    <w:p w14:paraId="4D0ACFB3" w14:textId="77777777" w:rsidR="002F2056" w:rsidRPr="002F2056" w:rsidRDefault="002F2056" w:rsidP="002F2056">
      <w:pPr>
        <w:spacing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During Week 5, I shared the initial analytics findings and dashboard outputs with the relevant project track. The discussion focused on the high no-show rate, reminder coverage, and the potential use of appointment data to support improved patient attendance. Feedback from the collaboration helped identify areas requiring further investigation, particularly reminder effectiveness and the treatment of missing values.</w:t>
      </w:r>
    </w:p>
    <w:p w14:paraId="32CED514"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If you did not yet have a meaningful interaction, use:</w:t>
      </w:r>
    </w:p>
    <w:p w14:paraId="43D12BF1" w14:textId="77777777" w:rsidR="002F2056" w:rsidRPr="002F2056" w:rsidRDefault="002F2056" w:rsidP="002F2056">
      <w:pPr>
        <w:spacing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Cross-track collaboration remains an outstanding dependency. The initial analytics outputs are available and can be shared with the relevant track during Week 6 to support the development of the wider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solution.</w:t>
      </w:r>
    </w:p>
    <w:p w14:paraId="4A8FA7EC"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lastRenderedPageBreak/>
        <w:pict w14:anchorId="353CE102">
          <v:rect id="_x0000_i1055" style="width:0;height:1.5pt" o:hralign="center" o:hrstd="t" o:hr="t" fillcolor="#a0a0a0" stroked="f"/>
        </w:pict>
      </w:r>
    </w:p>
    <w:p w14:paraId="0429EDBE" w14:textId="60D1F39C" w:rsidR="002F2056" w:rsidRPr="002F2056" w:rsidRDefault="002F2056" w:rsidP="002F20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F2056">
        <w:rPr>
          <w:rFonts w:ascii="Times New Roman" w:eastAsia="Times New Roman" w:hAnsi="Times New Roman" w:cs="Times New Roman"/>
          <w:b/>
          <w:bCs/>
          <w:kern w:val="36"/>
          <w:sz w:val="48"/>
          <w:szCs w:val="48"/>
          <w:lang w:eastAsia="en-ZA"/>
        </w:rPr>
        <w:t>Week 5 Project Summary</w:t>
      </w:r>
    </w:p>
    <w:p w14:paraId="57923FCE" w14:textId="396948F2" w:rsidR="002F2056" w:rsidRPr="002F2056" w:rsidRDefault="002F2056" w:rsidP="002F205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F2056">
        <w:rPr>
          <w:rFonts w:ascii="Times New Roman" w:eastAsia="Times New Roman" w:hAnsi="Times New Roman" w:cs="Times New Roman"/>
          <w:b/>
          <w:bCs/>
          <w:sz w:val="36"/>
          <w:szCs w:val="36"/>
          <w:lang w:eastAsia="en-ZA"/>
        </w:rPr>
        <w:t>Planned Work</w:t>
      </w:r>
    </w:p>
    <w:p w14:paraId="20A69B01"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main objective for Week 5 was to move from the Week 4 project plan into practical implementation.</w:t>
      </w:r>
    </w:p>
    <w:p w14:paraId="32952EAF"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planned activities were to:</w:t>
      </w:r>
    </w:p>
    <w:p w14:paraId="202CC7B1"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Prepare and inspect the appointment dataset </w:t>
      </w:r>
    </w:p>
    <w:p w14:paraId="70F59C27"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Investigate missing values and data-quality issues </w:t>
      </w:r>
    </w:p>
    <w:p w14:paraId="19746F9E"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Conduct exploratory data analysis </w:t>
      </w:r>
    </w:p>
    <w:p w14:paraId="22EAC629"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Develop relevant KPIs </w:t>
      </w:r>
    </w:p>
    <w:p w14:paraId="23C0CA7E"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Create an initial analytical dashboard </w:t>
      </w:r>
    </w:p>
    <w:p w14:paraId="36251512"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Identify meaningful business insights </w:t>
      </w:r>
    </w:p>
    <w:p w14:paraId="47A63073"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Document limitations and recommendations </w:t>
      </w:r>
    </w:p>
    <w:p w14:paraId="4D9D8E9B"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Collaborate with other project tracks </w:t>
      </w:r>
    </w:p>
    <w:p w14:paraId="3074C08D" w14:textId="77777777" w:rsidR="002F2056" w:rsidRPr="002F2056" w:rsidRDefault="002F2056" w:rsidP="002F205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Prepare the project for further development in Week 6 </w:t>
      </w:r>
    </w:p>
    <w:p w14:paraId="0A0BBED0"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7B90EAD5">
          <v:rect id="_x0000_i1056" style="width:0;height:1.5pt" o:hralign="center" o:hrstd="t" o:hr="t" fillcolor="#a0a0a0" stroked="f"/>
        </w:pict>
      </w:r>
    </w:p>
    <w:p w14:paraId="7FA3E004" w14:textId="252ECC80" w:rsidR="002F2056" w:rsidRPr="002F2056" w:rsidRDefault="002F2056" w:rsidP="002F205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F2056">
        <w:rPr>
          <w:rFonts w:ascii="Times New Roman" w:eastAsia="Times New Roman" w:hAnsi="Times New Roman" w:cs="Times New Roman"/>
          <w:b/>
          <w:bCs/>
          <w:sz w:val="36"/>
          <w:szCs w:val="36"/>
          <w:lang w:eastAsia="en-ZA"/>
        </w:rPr>
        <w:t xml:space="preserve"> Work Completed</w:t>
      </w:r>
    </w:p>
    <w:p w14:paraId="4CD5EAF8"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During Week 5, the following activities were completed:</w:t>
      </w:r>
    </w:p>
    <w:p w14:paraId="45A40D20"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Reviewed the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appointment dataset. </w:t>
      </w:r>
    </w:p>
    <w:p w14:paraId="41986715"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Identified relevant variables for attendance analysis. </w:t>
      </w:r>
    </w:p>
    <w:p w14:paraId="0EB75E08"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Investigated missing values in distance, waiting time, and reminder-channel fields. </w:t>
      </w:r>
    </w:p>
    <w:p w14:paraId="2B9F24BC"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Created KPI calculations in Power BI. </w:t>
      </w:r>
    </w:p>
    <w:p w14:paraId="1351133F"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Developed KPI cards for: </w:t>
      </w:r>
    </w:p>
    <w:p w14:paraId="285C0E49"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Attended Appointments </w:t>
      </w:r>
    </w:p>
    <w:p w14:paraId="6E9CDB69"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Cancellation Rate </w:t>
      </w:r>
    </w:p>
    <w:p w14:paraId="129A43A2"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No-Show Rate </w:t>
      </w:r>
    </w:p>
    <w:p w14:paraId="43215453"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Cancelled Appointments </w:t>
      </w:r>
    </w:p>
    <w:p w14:paraId="70ACD003"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Created distance bands and waiting-time bands for analysis. </w:t>
      </w:r>
    </w:p>
    <w:p w14:paraId="30B4F774"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Developed analytical visuals for: </w:t>
      </w:r>
    </w:p>
    <w:p w14:paraId="2985FA6E"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Appointment outcomes </w:t>
      </w:r>
    </w:p>
    <w:p w14:paraId="13E506E9"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No-show rate by waiting time </w:t>
      </w:r>
    </w:p>
    <w:p w14:paraId="5446CDEB"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No-show rate by distance </w:t>
      </w:r>
    </w:p>
    <w:p w14:paraId="3B568FD5"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No-show rate by age group </w:t>
      </w:r>
    </w:p>
    <w:p w14:paraId="02D8A198"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Appointment volume by time of day </w:t>
      </w:r>
    </w:p>
    <w:p w14:paraId="4BBBF512" w14:textId="77777777" w:rsidR="002F2056" w:rsidRPr="002F2056" w:rsidRDefault="002F2056" w:rsidP="002F2056">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Reminder status </w:t>
      </w:r>
    </w:p>
    <w:p w14:paraId="04B59DDE"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Identified initial business insights and potential recommendations. </w:t>
      </w:r>
    </w:p>
    <w:p w14:paraId="46760E76" w14:textId="77777777" w:rsidR="002F2056" w:rsidRPr="002F2056" w:rsidRDefault="002F2056" w:rsidP="002F205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Documented assumptions, limitations, risks, and dependencies. </w:t>
      </w:r>
    </w:p>
    <w:p w14:paraId="3A15A347" w14:textId="7777777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018DD6CF">
          <v:rect id="_x0000_i1057" style="width:0;height:1.5pt" o:hralign="center" o:hrstd="t" o:hr="t" fillcolor="#a0a0a0" stroked="f"/>
        </w:pict>
      </w:r>
    </w:p>
    <w:p w14:paraId="6B25AF89" w14:textId="09684F3D" w:rsidR="002F2056" w:rsidRPr="002F2056" w:rsidRDefault="002F2056" w:rsidP="002F205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F2056">
        <w:rPr>
          <w:rFonts w:ascii="Times New Roman" w:eastAsia="Times New Roman" w:hAnsi="Times New Roman" w:cs="Times New Roman"/>
          <w:b/>
          <w:bCs/>
          <w:sz w:val="36"/>
          <w:szCs w:val="36"/>
          <w:lang w:eastAsia="en-ZA"/>
        </w:rPr>
        <w:lastRenderedPageBreak/>
        <w:t>Key Findings and Development Outcomes</w:t>
      </w:r>
    </w:p>
    <w:p w14:paraId="1FCC0552"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initial dashboard showed that:</w:t>
      </w:r>
    </w:p>
    <w:p w14:paraId="70F4D9A7" w14:textId="77777777" w:rsidR="002F2056" w:rsidRPr="002F2056" w:rsidRDefault="002F2056" w:rsidP="002F20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no-show rate was approximately </w:t>
      </w:r>
      <w:r w:rsidRPr="002F2056">
        <w:rPr>
          <w:rFonts w:ascii="Times New Roman" w:eastAsia="Times New Roman" w:hAnsi="Times New Roman" w:cs="Times New Roman"/>
          <w:b/>
          <w:bCs/>
          <w:sz w:val="24"/>
          <w:szCs w:val="24"/>
          <w:lang w:eastAsia="en-ZA"/>
        </w:rPr>
        <w:t>48.46%</w:t>
      </w:r>
      <w:r w:rsidRPr="002F2056">
        <w:rPr>
          <w:rFonts w:ascii="Times New Roman" w:eastAsia="Times New Roman" w:hAnsi="Times New Roman" w:cs="Times New Roman"/>
          <w:sz w:val="24"/>
          <w:szCs w:val="24"/>
          <w:lang w:eastAsia="en-ZA"/>
        </w:rPr>
        <w:t xml:space="preserve">. </w:t>
      </w:r>
    </w:p>
    <w:p w14:paraId="7C4EC4B7" w14:textId="77777777" w:rsidR="002F2056" w:rsidRPr="002F2056" w:rsidRDefault="002F2056" w:rsidP="002F20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cancellation rate was approximately </w:t>
      </w:r>
      <w:r w:rsidRPr="002F2056">
        <w:rPr>
          <w:rFonts w:ascii="Times New Roman" w:eastAsia="Times New Roman" w:hAnsi="Times New Roman" w:cs="Times New Roman"/>
          <w:b/>
          <w:bCs/>
          <w:sz w:val="24"/>
          <w:szCs w:val="24"/>
          <w:lang w:eastAsia="en-ZA"/>
        </w:rPr>
        <w:t>5.26%</w:t>
      </w:r>
      <w:r w:rsidRPr="002F2056">
        <w:rPr>
          <w:rFonts w:ascii="Times New Roman" w:eastAsia="Times New Roman" w:hAnsi="Times New Roman" w:cs="Times New Roman"/>
          <w:sz w:val="24"/>
          <w:szCs w:val="24"/>
          <w:lang w:eastAsia="en-ZA"/>
        </w:rPr>
        <w:t xml:space="preserve">. </w:t>
      </w:r>
    </w:p>
    <w:p w14:paraId="74DD93CB" w14:textId="77777777" w:rsidR="002F2056" w:rsidRPr="002F2056" w:rsidRDefault="002F2056" w:rsidP="002F20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No-shows represented the largest appointment outcome category. </w:t>
      </w:r>
    </w:p>
    <w:p w14:paraId="737BC190" w14:textId="77777777" w:rsidR="002F2056" w:rsidRPr="002F2056" w:rsidRDefault="002F2056" w:rsidP="002F20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Patients in the </w:t>
      </w:r>
      <w:r w:rsidRPr="002F2056">
        <w:rPr>
          <w:rFonts w:ascii="Times New Roman" w:eastAsia="Times New Roman" w:hAnsi="Times New Roman" w:cs="Times New Roman"/>
          <w:b/>
          <w:bCs/>
          <w:sz w:val="24"/>
          <w:szCs w:val="24"/>
          <w:lang w:eastAsia="en-ZA"/>
        </w:rPr>
        <w:t>20+ km</w:t>
      </w:r>
      <w:r w:rsidRPr="002F2056">
        <w:rPr>
          <w:rFonts w:ascii="Times New Roman" w:eastAsia="Times New Roman" w:hAnsi="Times New Roman" w:cs="Times New Roman"/>
          <w:sz w:val="24"/>
          <w:szCs w:val="24"/>
          <w:lang w:eastAsia="en-ZA"/>
        </w:rPr>
        <w:t xml:space="preserve"> distance group had a relatively high no-show rate. </w:t>
      </w:r>
    </w:p>
    <w:p w14:paraId="6DBDA406" w14:textId="77777777" w:rsidR="002F2056" w:rsidRPr="002F2056" w:rsidRDefault="002F2056" w:rsidP="002F20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Unknown distance and waiting-time categories also showed high no-show rates. </w:t>
      </w:r>
    </w:p>
    <w:p w14:paraId="1F4A7DFB" w14:textId="77777777" w:rsidR="002F2056" w:rsidRPr="002F2056" w:rsidRDefault="002F2056" w:rsidP="002F20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Morning appointments had the highest appointment volume. </w:t>
      </w:r>
    </w:p>
    <w:p w14:paraId="07CFCD25" w14:textId="77777777" w:rsidR="002F2056" w:rsidRPr="002F2056" w:rsidRDefault="002F2056" w:rsidP="002F205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Reminder information was available for most appointments, but a significant proportion of records did not contain a reminder channel. </w:t>
      </w:r>
    </w:p>
    <w:p w14:paraId="49FDB871"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These findings indicate that reducing no-shows should be a major priority for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w:t>
      </w:r>
    </w:p>
    <w:p w14:paraId="121458A0" w14:textId="52AD1B9B"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39766631">
          <v:rect id="_x0000_i1058" style="width:0;height:1.5pt" o:hralign="center" o:hrstd="t" o:hr="t" fillcolor="#a0a0a0" stroked="f"/>
        </w:pict>
      </w:r>
      <w:r w:rsidRPr="002F2056">
        <w:rPr>
          <w:rFonts w:ascii="Times New Roman" w:eastAsia="Times New Roman" w:hAnsi="Times New Roman" w:cs="Times New Roman"/>
          <w:b/>
          <w:bCs/>
          <w:sz w:val="36"/>
          <w:szCs w:val="36"/>
          <w:lang w:eastAsia="en-ZA"/>
        </w:rPr>
        <w:t xml:space="preserve"> Major Challenges Encountered</w:t>
      </w:r>
    </w:p>
    <w:p w14:paraId="31989C9C"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main challenges during Week 5 were:</w:t>
      </w:r>
    </w:p>
    <w:p w14:paraId="46BCE623" w14:textId="77777777" w:rsidR="002F2056" w:rsidRPr="002F2056" w:rsidRDefault="002F2056" w:rsidP="002F205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Missing values</w:t>
      </w:r>
      <w:r w:rsidRPr="002F2056">
        <w:rPr>
          <w:rFonts w:ascii="Times New Roman" w:eastAsia="Times New Roman" w:hAnsi="Times New Roman" w:cs="Times New Roman"/>
          <w:sz w:val="24"/>
          <w:szCs w:val="24"/>
          <w:lang w:eastAsia="en-ZA"/>
        </w:rPr>
        <w:br/>
        <w:t xml:space="preserve">Missing distance, waiting-time, and reminder-channel values affected the analysis. </w:t>
      </w:r>
    </w:p>
    <w:p w14:paraId="57D5A1E8" w14:textId="77777777" w:rsidR="002F2056" w:rsidRPr="002F2056" w:rsidRDefault="002F2056" w:rsidP="002F205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Data-type issues</w:t>
      </w:r>
      <w:r w:rsidRPr="002F2056">
        <w:rPr>
          <w:rFonts w:ascii="Times New Roman" w:eastAsia="Times New Roman" w:hAnsi="Times New Roman" w:cs="Times New Roman"/>
          <w:sz w:val="24"/>
          <w:szCs w:val="24"/>
          <w:lang w:eastAsia="en-ZA"/>
        </w:rPr>
        <w:br/>
        <w:t xml:space="preserve">Some fields required appropriate data types before calculated columns and bands could be created. </w:t>
      </w:r>
    </w:p>
    <w:p w14:paraId="39B12F47" w14:textId="77777777" w:rsidR="002F2056" w:rsidRPr="002F2056" w:rsidRDefault="002F2056" w:rsidP="002F205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KPI selection</w:t>
      </w:r>
      <w:r w:rsidRPr="002F2056">
        <w:rPr>
          <w:rFonts w:ascii="Times New Roman" w:eastAsia="Times New Roman" w:hAnsi="Times New Roman" w:cs="Times New Roman"/>
          <w:sz w:val="24"/>
          <w:szCs w:val="24"/>
          <w:lang w:eastAsia="en-ZA"/>
        </w:rPr>
        <w:br/>
        <w:t xml:space="preserve">It was necessary to distinguish between appointment counts, rates, and analytical dimensions. </w:t>
      </w:r>
    </w:p>
    <w:p w14:paraId="5D6F8325" w14:textId="77777777" w:rsidR="002F2056" w:rsidRPr="002F2056" w:rsidRDefault="002F2056" w:rsidP="002F205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Interpreting Unknown categories</w:t>
      </w:r>
      <w:r w:rsidRPr="002F2056">
        <w:rPr>
          <w:rFonts w:ascii="Times New Roman" w:eastAsia="Times New Roman" w:hAnsi="Times New Roman" w:cs="Times New Roman"/>
          <w:sz w:val="24"/>
          <w:szCs w:val="24"/>
          <w:lang w:eastAsia="en-ZA"/>
        </w:rPr>
        <w:br/>
        <w:t xml:space="preserve">The Unknown distance and waiting-time groups required careful interpretation because they may represent incomplete records rather than genuine patient groups. </w:t>
      </w:r>
    </w:p>
    <w:p w14:paraId="1A06FFCE" w14:textId="77777777" w:rsidR="002F2056" w:rsidRPr="002F2056" w:rsidRDefault="002F2056" w:rsidP="002F205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24"/>
          <w:szCs w:val="24"/>
          <w:lang w:eastAsia="en-ZA"/>
        </w:rPr>
        <w:t>Dashboard design</w:t>
      </w:r>
      <w:r w:rsidRPr="002F2056">
        <w:rPr>
          <w:rFonts w:ascii="Times New Roman" w:eastAsia="Times New Roman" w:hAnsi="Times New Roman" w:cs="Times New Roman"/>
          <w:sz w:val="24"/>
          <w:szCs w:val="24"/>
          <w:lang w:eastAsia="en-ZA"/>
        </w:rPr>
        <w:br/>
        <w:t xml:space="preserve">The dashboard needed to balance the number of visuals with readability and analytical usefulness. </w:t>
      </w:r>
    </w:p>
    <w:p w14:paraId="4E373A44" w14:textId="38A758C5"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0E3B38FA">
          <v:rect id="_x0000_i1059" style="width:0;height:1.5pt" o:hralign="center" o:hrstd="t" o:hr="t" fillcolor="#a0a0a0" stroked="f"/>
        </w:pict>
      </w:r>
      <w:r w:rsidRPr="002F2056">
        <w:rPr>
          <w:rFonts w:ascii="Times New Roman" w:eastAsia="Times New Roman" w:hAnsi="Times New Roman" w:cs="Times New Roman"/>
          <w:b/>
          <w:bCs/>
          <w:sz w:val="36"/>
          <w:szCs w:val="36"/>
          <w:lang w:eastAsia="en-ZA"/>
        </w:rPr>
        <w:t>Important Decisions Made</w:t>
      </w:r>
    </w:p>
    <w:p w14:paraId="37C3228A"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Decision 1: Use no-show rate as a primary KPI</w:t>
      </w:r>
    </w:p>
    <w:p w14:paraId="5410C7D2"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No-show rate was selected because it measures the proportion of appointments missed and directly relates to the main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business problem.</w:t>
      </w:r>
    </w:p>
    <w:p w14:paraId="22CEAC44"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Decision 2: Use rate-based charts for comparison</w:t>
      </w:r>
    </w:p>
    <w:p w14:paraId="6DB37289"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No-show rate was used for distance, waiting time, and age-group analysis instead of only using appointment counts.</w:t>
      </w:r>
    </w:p>
    <w:p w14:paraId="183DD6B3"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This allows groups of different sizes to be compared more fairly.</w:t>
      </w:r>
    </w:p>
    <w:p w14:paraId="17625E48"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lastRenderedPageBreak/>
        <w:t>Decision 3: Create distance and waiting-time bands</w:t>
      </w:r>
    </w:p>
    <w:p w14:paraId="33C7AE0C"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Distance and waiting-time bands were created to make the analysis easier to interpret and to identify possible patterns across different ranges.</w:t>
      </w:r>
    </w:p>
    <w:p w14:paraId="0E6CDD8D"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Decision 4: Retain Unknown categories</w:t>
      </w:r>
    </w:p>
    <w:p w14:paraId="017C1FE0"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Unknown values were retained rather than automatically removed.</w:t>
      </w:r>
    </w:p>
    <w:p w14:paraId="11DF89F4"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This decision was made because missing values may themselves indicate a data-quality issue that should be investigated.</w:t>
      </w:r>
    </w:p>
    <w:p w14:paraId="12FBC97B" w14:textId="33FFFCF3"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11057F3A">
          <v:rect id="_x0000_i1060" style="width:0;height:1.5pt" o:hralign="center" o:hrstd="t" o:hr="t" fillcolor="#a0a0a0" stroked="f"/>
        </w:pict>
      </w:r>
      <w:r w:rsidRPr="002F2056">
        <w:rPr>
          <w:rFonts w:ascii="Times New Roman" w:eastAsia="Times New Roman" w:hAnsi="Times New Roman" w:cs="Times New Roman"/>
          <w:b/>
          <w:bCs/>
          <w:sz w:val="36"/>
          <w:szCs w:val="36"/>
          <w:lang w:eastAsia="en-ZA"/>
        </w:rPr>
        <w:t>Changes from the Week 4 Approach</w:t>
      </w:r>
    </w:p>
    <w:p w14:paraId="606D34B8"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Week 4 approach focused mainly on planning the analysis and identifying possible KPIs and visuals.</w:t>
      </w:r>
    </w:p>
    <w:p w14:paraId="588C6A28"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During Week 5, the approach changed in the following ways:</w:t>
      </w:r>
    </w:p>
    <w:p w14:paraId="1DD16F47" w14:textId="77777777" w:rsidR="002F2056" w:rsidRPr="002F2056" w:rsidRDefault="002F2056" w:rsidP="002F205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analysis moved from planning to implementation in Power BI. </w:t>
      </w:r>
    </w:p>
    <w:p w14:paraId="06A6BC1B" w14:textId="77777777" w:rsidR="002F2056" w:rsidRPr="002F2056" w:rsidRDefault="002F2056" w:rsidP="002F205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KPI calculations were created using DAX. </w:t>
      </w:r>
    </w:p>
    <w:p w14:paraId="458B0BF5" w14:textId="77777777" w:rsidR="002F2056" w:rsidRPr="002F2056" w:rsidRDefault="002F2056" w:rsidP="002F205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dashboard focused more strongly on no-show rate rather than appointment volume alone. </w:t>
      </w:r>
    </w:p>
    <w:p w14:paraId="0256A008" w14:textId="77777777" w:rsidR="002F2056" w:rsidRPr="002F2056" w:rsidRDefault="002F2056" w:rsidP="002F205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Distance and waiting-time bands were introduced. </w:t>
      </w:r>
    </w:p>
    <w:p w14:paraId="50460735" w14:textId="77777777" w:rsidR="002F2056" w:rsidRPr="002F2056" w:rsidRDefault="002F2056" w:rsidP="002F205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Missing values were treated as an analytical issue requiring further investigation. </w:t>
      </w:r>
    </w:p>
    <w:p w14:paraId="298F4DDB" w14:textId="77777777" w:rsidR="002F2056" w:rsidRPr="002F2056" w:rsidRDefault="002F2056" w:rsidP="002F205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The dashboard was refined to focus on the most relevant business questions rather than including every possible visual. </w:t>
      </w:r>
    </w:p>
    <w:p w14:paraId="1F07D60B" w14:textId="74C468F4"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1AEE9496">
          <v:rect id="_x0000_i1061" style="width:0;height:1.5pt" o:hralign="center" o:hrstd="t" o:hr="t" fillcolor="#a0a0a0" stroked="f"/>
        </w:pict>
      </w:r>
      <w:r w:rsidRPr="002F2056">
        <w:rPr>
          <w:rFonts w:ascii="Times New Roman" w:eastAsia="Times New Roman" w:hAnsi="Times New Roman" w:cs="Times New Roman"/>
          <w:b/>
          <w:bCs/>
          <w:sz w:val="36"/>
          <w:szCs w:val="36"/>
          <w:lang w:eastAsia="en-ZA"/>
        </w:rPr>
        <w:t>Cross-Track Collaboration Completed</w:t>
      </w:r>
    </w:p>
    <w:p w14:paraId="0AAB305A"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Use the version that matches what actually happened.</w:t>
      </w:r>
    </w:p>
    <w:p w14:paraId="646AA3B1"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If collaboration was completed</w:t>
      </w:r>
    </w:p>
    <w:p w14:paraId="6A16A393" w14:textId="77777777" w:rsidR="002F2056" w:rsidRPr="002F2056" w:rsidRDefault="002F2056" w:rsidP="002F2056">
      <w:pPr>
        <w:spacing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Cross-track collaboration was completed through the sharing of initial analytics findings and dashboard outputs with the relevant project track. The discussion focused on the high no-show rate, reminder coverage, and how the findings could support improvements to the wider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solution. The collaboration helped identify areas for further investigation, particularly reminder effectiveness and the handling of missing data.</w:t>
      </w:r>
    </w:p>
    <w:p w14:paraId="018E3C49"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If collaboration is still pending</w:t>
      </w:r>
    </w:p>
    <w:p w14:paraId="48AB75FD" w14:textId="77777777" w:rsidR="002F2056" w:rsidRPr="002F2056" w:rsidRDefault="002F2056" w:rsidP="002F2056">
      <w:pPr>
        <w:spacing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Cross-track collaboration remains an outstanding activity. The initial analytics dashboard and findings are available and will be shared with the relevant project track in Week 6 to support the wider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solution.</w:t>
      </w:r>
    </w:p>
    <w:p w14:paraId="13C41D45" w14:textId="77777777" w:rsid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4DC70107">
          <v:rect id="_x0000_i1062" style="width:0;height:1.5pt" o:hralign="center" o:hrstd="t" o:hr="t" fillcolor="#a0a0a0" stroked="f"/>
        </w:pict>
      </w:r>
    </w:p>
    <w:p w14:paraId="537C1DD5" w14:textId="77777777" w:rsidR="002F2056" w:rsidRDefault="002F2056" w:rsidP="002F2056">
      <w:pPr>
        <w:spacing w:after="0" w:line="240" w:lineRule="auto"/>
        <w:rPr>
          <w:rFonts w:ascii="Times New Roman" w:eastAsia="Times New Roman" w:hAnsi="Times New Roman" w:cs="Times New Roman"/>
          <w:sz w:val="24"/>
          <w:szCs w:val="24"/>
          <w:lang w:eastAsia="en-ZA"/>
        </w:rPr>
      </w:pPr>
    </w:p>
    <w:p w14:paraId="7660E1CE" w14:textId="65A3AEF7"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b/>
          <w:bCs/>
          <w:sz w:val="36"/>
          <w:szCs w:val="36"/>
          <w:lang w:eastAsia="en-ZA"/>
        </w:rPr>
        <w:lastRenderedPageBreak/>
        <w:t>Remaining Work</w:t>
      </w:r>
    </w:p>
    <w:p w14:paraId="7DC38029"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following work remains:</w:t>
      </w:r>
    </w:p>
    <w:p w14:paraId="5018AD7D"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Validate the dashboard calculations and findings. </w:t>
      </w:r>
    </w:p>
    <w:p w14:paraId="5DC47358"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Investigate missing distance and waiting-time values. </w:t>
      </w:r>
    </w:p>
    <w:p w14:paraId="5489D620"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Analyse no-show rates by reminder status and reminder channel. </w:t>
      </w:r>
    </w:p>
    <w:p w14:paraId="46E87DB0"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Analyse no-show rates by previous no-shows and booking lead time. </w:t>
      </w:r>
    </w:p>
    <w:p w14:paraId="602AB0A3"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Obtain feedback from other project tracks. </w:t>
      </w:r>
    </w:p>
    <w:p w14:paraId="60C7460A"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Refine the dashboard layout and visual titles. </w:t>
      </w:r>
    </w:p>
    <w:p w14:paraId="57D6CBE4"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Confirm that the findings address the main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business questions. </w:t>
      </w:r>
    </w:p>
    <w:p w14:paraId="6658D6FF"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Finalise recommendations and limitations. </w:t>
      </w:r>
    </w:p>
    <w:p w14:paraId="793CE76C" w14:textId="77777777" w:rsidR="002F2056" w:rsidRPr="002F2056" w:rsidRDefault="002F2056" w:rsidP="002F205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Prepare the final analytics documentation. </w:t>
      </w:r>
    </w:p>
    <w:p w14:paraId="4BA07A54" w14:textId="6391F938" w:rsidR="002F2056" w:rsidRPr="002F2056" w:rsidRDefault="002F2056" w:rsidP="002F2056">
      <w:pPr>
        <w:spacing w:after="0"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pict w14:anchorId="667F4EC5">
          <v:rect id="_x0000_i1063" style="width:0;height:1.5pt" o:hralign="center" o:hrstd="t" o:hr="t" fillcolor="#a0a0a0" stroked="f"/>
        </w:pict>
      </w:r>
      <w:r w:rsidRPr="002F2056">
        <w:rPr>
          <w:rFonts w:ascii="Times New Roman" w:eastAsia="Times New Roman" w:hAnsi="Times New Roman" w:cs="Times New Roman"/>
          <w:b/>
          <w:bCs/>
          <w:sz w:val="36"/>
          <w:szCs w:val="36"/>
          <w:lang w:eastAsia="en-ZA"/>
        </w:rPr>
        <w:t xml:space="preserve"> Proposed Focus for Week 6</w:t>
      </w:r>
    </w:p>
    <w:p w14:paraId="6681C75F" w14:textId="77777777" w:rsidR="002F2056" w:rsidRPr="002F2056" w:rsidRDefault="002F2056" w:rsidP="002F2056">
      <w:p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The proposed focus for Week 6 is to:</w:t>
      </w:r>
    </w:p>
    <w:p w14:paraId="1BCA8611" w14:textId="77777777" w:rsidR="002F2056" w:rsidRPr="002F2056" w:rsidRDefault="002F2056" w:rsidP="002F20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Validate the initial dashboard and KPI calculations. </w:t>
      </w:r>
    </w:p>
    <w:p w14:paraId="43860BFF" w14:textId="77777777" w:rsidR="002F2056" w:rsidRPr="002F2056" w:rsidRDefault="002F2056" w:rsidP="002F20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Refine the most important analytical visuals. </w:t>
      </w:r>
    </w:p>
    <w:p w14:paraId="08871CF7" w14:textId="77777777" w:rsidR="002F2056" w:rsidRPr="002F2056" w:rsidRDefault="002F2056" w:rsidP="002F20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Investigate reminder effectiveness. </w:t>
      </w:r>
    </w:p>
    <w:p w14:paraId="426EF5B7" w14:textId="77777777" w:rsidR="002F2056" w:rsidRPr="002F2056" w:rsidRDefault="002F2056" w:rsidP="002F20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Conduct additional analysis of previous no-shows and booking lead time. </w:t>
      </w:r>
    </w:p>
    <w:p w14:paraId="35D539FC" w14:textId="77777777" w:rsidR="002F2056" w:rsidRPr="002F2056" w:rsidRDefault="002F2056" w:rsidP="002F20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Share findings with the other project tracks. </w:t>
      </w:r>
    </w:p>
    <w:p w14:paraId="501E3D7B" w14:textId="77777777" w:rsidR="002F2056" w:rsidRPr="002F2056" w:rsidRDefault="002F2056" w:rsidP="002F20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Incorporate feedback into the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solution. </w:t>
      </w:r>
    </w:p>
    <w:p w14:paraId="332975B8" w14:textId="77777777" w:rsidR="002F2056" w:rsidRPr="002F2056" w:rsidRDefault="002F2056" w:rsidP="002F20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Finalise the analytics report and recommendations. </w:t>
      </w:r>
    </w:p>
    <w:p w14:paraId="5895EC1C" w14:textId="77777777" w:rsidR="002F2056" w:rsidRPr="002F2056" w:rsidRDefault="002F2056" w:rsidP="002F20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Prepare the dashboard and supporting documentation for final submission. </w:t>
      </w:r>
    </w:p>
    <w:p w14:paraId="0A8FC6F7" w14:textId="77777777" w:rsidR="002F2056" w:rsidRPr="002F2056" w:rsidRDefault="002F2056" w:rsidP="002F205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F2056">
        <w:rPr>
          <w:rFonts w:ascii="Times New Roman" w:eastAsia="Times New Roman" w:hAnsi="Times New Roman" w:cs="Times New Roman"/>
          <w:b/>
          <w:bCs/>
          <w:sz w:val="27"/>
          <w:szCs w:val="27"/>
          <w:lang w:eastAsia="en-ZA"/>
        </w:rPr>
        <w:t>Short concluding paragraph</w:t>
      </w:r>
    </w:p>
    <w:p w14:paraId="48D0AE92" w14:textId="77777777" w:rsidR="002F2056" w:rsidRPr="002F2056" w:rsidRDefault="002F2056" w:rsidP="002F2056">
      <w:pPr>
        <w:spacing w:beforeAutospacing="1" w:after="100" w:afterAutospacing="1" w:line="240" w:lineRule="auto"/>
        <w:rPr>
          <w:rFonts w:ascii="Times New Roman" w:eastAsia="Times New Roman" w:hAnsi="Times New Roman" w:cs="Times New Roman"/>
          <w:sz w:val="24"/>
          <w:szCs w:val="24"/>
          <w:lang w:eastAsia="en-ZA"/>
        </w:rPr>
      </w:pPr>
      <w:r w:rsidRPr="002F2056">
        <w:rPr>
          <w:rFonts w:ascii="Times New Roman" w:eastAsia="Times New Roman" w:hAnsi="Times New Roman" w:cs="Times New Roman"/>
          <w:sz w:val="24"/>
          <w:szCs w:val="24"/>
          <w:lang w:eastAsia="en-ZA"/>
        </w:rPr>
        <w:t xml:space="preserve">Week 5 successfully moved the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project from planning into practical analytics implementation. An initial Power BI dashboard was developed, key KPIs were calculated, and several attendance-related patterns were identified. The most important finding was the high no-show rate, which suggests that </w:t>
      </w:r>
      <w:proofErr w:type="spellStart"/>
      <w:r w:rsidRPr="002F2056">
        <w:rPr>
          <w:rFonts w:ascii="Times New Roman" w:eastAsia="Times New Roman" w:hAnsi="Times New Roman" w:cs="Times New Roman"/>
          <w:sz w:val="24"/>
          <w:szCs w:val="24"/>
          <w:lang w:eastAsia="en-ZA"/>
        </w:rPr>
        <w:t>HealthConnect</w:t>
      </w:r>
      <w:proofErr w:type="spellEnd"/>
      <w:r w:rsidRPr="002F2056">
        <w:rPr>
          <w:rFonts w:ascii="Times New Roman" w:eastAsia="Times New Roman" w:hAnsi="Times New Roman" w:cs="Times New Roman"/>
          <w:sz w:val="24"/>
          <w:szCs w:val="24"/>
          <w:lang w:eastAsia="en-ZA"/>
        </w:rPr>
        <w:t xml:space="preserve"> should prioritise strategies to improve appointment attendance. Further validation, cross-track collaboration, and additional analysis will be required during Week 6 before the findings can be translated into final recommendations.</w:t>
      </w:r>
    </w:p>
    <w:p w14:paraId="46026723" w14:textId="77777777" w:rsidR="002F2056" w:rsidRPr="000635DA" w:rsidRDefault="002F2056">
      <w:pPr>
        <w:rPr>
          <w:rFonts w:cstheme="minorHAnsi"/>
        </w:rPr>
      </w:pPr>
    </w:p>
    <w:sectPr w:rsidR="002F2056" w:rsidRPr="00063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6404"/>
    <w:multiLevelType w:val="multilevel"/>
    <w:tmpl w:val="725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518"/>
    <w:multiLevelType w:val="multilevel"/>
    <w:tmpl w:val="CE1E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D200E"/>
    <w:multiLevelType w:val="multilevel"/>
    <w:tmpl w:val="BBE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911AE"/>
    <w:multiLevelType w:val="multilevel"/>
    <w:tmpl w:val="E19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8041B"/>
    <w:multiLevelType w:val="multilevel"/>
    <w:tmpl w:val="7AF6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608E7"/>
    <w:multiLevelType w:val="multilevel"/>
    <w:tmpl w:val="5C9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7377C"/>
    <w:multiLevelType w:val="multilevel"/>
    <w:tmpl w:val="8734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D0AFB"/>
    <w:multiLevelType w:val="multilevel"/>
    <w:tmpl w:val="CCF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25FAC"/>
    <w:multiLevelType w:val="multilevel"/>
    <w:tmpl w:val="1E20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457BA"/>
    <w:multiLevelType w:val="multilevel"/>
    <w:tmpl w:val="979E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2B1823"/>
    <w:multiLevelType w:val="multilevel"/>
    <w:tmpl w:val="73C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71587"/>
    <w:multiLevelType w:val="multilevel"/>
    <w:tmpl w:val="0998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45D7A"/>
    <w:multiLevelType w:val="multilevel"/>
    <w:tmpl w:val="D1E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F39AA"/>
    <w:multiLevelType w:val="multilevel"/>
    <w:tmpl w:val="D5C4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ED7D01"/>
    <w:multiLevelType w:val="multilevel"/>
    <w:tmpl w:val="CD7A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54107"/>
    <w:multiLevelType w:val="multilevel"/>
    <w:tmpl w:val="F7FA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DF2909"/>
    <w:multiLevelType w:val="multilevel"/>
    <w:tmpl w:val="13C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83045"/>
    <w:multiLevelType w:val="multilevel"/>
    <w:tmpl w:val="EC3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00CBC"/>
    <w:multiLevelType w:val="multilevel"/>
    <w:tmpl w:val="63DC4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84FD9"/>
    <w:multiLevelType w:val="multilevel"/>
    <w:tmpl w:val="F0E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10"/>
  </w:num>
  <w:num w:numId="4">
    <w:abstractNumId w:val="1"/>
  </w:num>
  <w:num w:numId="5">
    <w:abstractNumId w:val="3"/>
  </w:num>
  <w:num w:numId="6">
    <w:abstractNumId w:val="14"/>
  </w:num>
  <w:num w:numId="7">
    <w:abstractNumId w:val="12"/>
  </w:num>
  <w:num w:numId="8">
    <w:abstractNumId w:val="13"/>
  </w:num>
  <w:num w:numId="9">
    <w:abstractNumId w:val="6"/>
  </w:num>
  <w:num w:numId="10">
    <w:abstractNumId w:val="4"/>
  </w:num>
  <w:num w:numId="11">
    <w:abstractNumId w:val="19"/>
  </w:num>
  <w:num w:numId="12">
    <w:abstractNumId w:val="15"/>
  </w:num>
  <w:num w:numId="13">
    <w:abstractNumId w:val="0"/>
  </w:num>
  <w:num w:numId="14">
    <w:abstractNumId w:val="2"/>
  </w:num>
  <w:num w:numId="15">
    <w:abstractNumId w:val="18"/>
  </w:num>
  <w:num w:numId="16">
    <w:abstractNumId w:val="11"/>
  </w:num>
  <w:num w:numId="17">
    <w:abstractNumId w:val="9"/>
  </w:num>
  <w:num w:numId="18">
    <w:abstractNumId w:val="16"/>
  </w:num>
  <w:num w:numId="19">
    <w:abstractNumId w:val="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DA"/>
    <w:rsid w:val="000635DA"/>
    <w:rsid w:val="002F2056"/>
    <w:rsid w:val="00353CA9"/>
    <w:rsid w:val="00E55F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77C4"/>
  <w15:chartTrackingRefBased/>
  <w15:docId w15:val="{E07EB8DE-77B0-4571-9DE3-E1A93790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35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635D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635D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5DA"/>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635DA"/>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635DA"/>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0635D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635DA"/>
    <w:rPr>
      <w:b/>
      <w:bCs/>
    </w:rPr>
  </w:style>
  <w:style w:type="paragraph" w:styleId="HTMLPreformatted">
    <w:name w:val="HTML Preformatted"/>
    <w:basedOn w:val="Normal"/>
    <w:link w:val="HTMLPreformattedChar"/>
    <w:uiPriority w:val="99"/>
    <w:semiHidden/>
    <w:unhideWhenUsed/>
    <w:rsid w:val="00063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0635DA"/>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0635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04034">
      <w:bodyDiv w:val="1"/>
      <w:marLeft w:val="0"/>
      <w:marRight w:val="0"/>
      <w:marTop w:val="0"/>
      <w:marBottom w:val="0"/>
      <w:divBdr>
        <w:top w:val="none" w:sz="0" w:space="0" w:color="auto"/>
        <w:left w:val="none" w:sz="0" w:space="0" w:color="auto"/>
        <w:bottom w:val="none" w:sz="0" w:space="0" w:color="auto"/>
        <w:right w:val="none" w:sz="0" w:space="0" w:color="auto"/>
      </w:divBdr>
      <w:divsChild>
        <w:div w:id="850993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697709">
          <w:marLeft w:val="0"/>
          <w:marRight w:val="0"/>
          <w:marTop w:val="0"/>
          <w:marBottom w:val="0"/>
          <w:divBdr>
            <w:top w:val="none" w:sz="0" w:space="0" w:color="auto"/>
            <w:left w:val="none" w:sz="0" w:space="0" w:color="auto"/>
            <w:bottom w:val="none" w:sz="0" w:space="0" w:color="auto"/>
            <w:right w:val="none" w:sz="0" w:space="0" w:color="auto"/>
          </w:divBdr>
          <w:divsChild>
            <w:div w:id="1290209640">
              <w:marLeft w:val="0"/>
              <w:marRight w:val="0"/>
              <w:marTop w:val="0"/>
              <w:marBottom w:val="0"/>
              <w:divBdr>
                <w:top w:val="none" w:sz="0" w:space="0" w:color="auto"/>
                <w:left w:val="none" w:sz="0" w:space="0" w:color="auto"/>
                <w:bottom w:val="none" w:sz="0" w:space="0" w:color="auto"/>
                <w:right w:val="none" w:sz="0" w:space="0" w:color="auto"/>
              </w:divBdr>
              <w:divsChild>
                <w:div w:id="835875817">
                  <w:marLeft w:val="0"/>
                  <w:marRight w:val="0"/>
                  <w:marTop w:val="0"/>
                  <w:marBottom w:val="0"/>
                  <w:divBdr>
                    <w:top w:val="none" w:sz="0" w:space="0" w:color="auto"/>
                    <w:left w:val="none" w:sz="0" w:space="0" w:color="auto"/>
                    <w:bottom w:val="none" w:sz="0" w:space="0" w:color="auto"/>
                    <w:right w:val="none" w:sz="0" w:space="0" w:color="auto"/>
                  </w:divBdr>
                  <w:divsChild>
                    <w:div w:id="564141880">
                      <w:marLeft w:val="0"/>
                      <w:marRight w:val="0"/>
                      <w:marTop w:val="0"/>
                      <w:marBottom w:val="0"/>
                      <w:divBdr>
                        <w:top w:val="none" w:sz="0" w:space="0" w:color="auto"/>
                        <w:left w:val="none" w:sz="0" w:space="0" w:color="auto"/>
                        <w:bottom w:val="none" w:sz="0" w:space="0" w:color="auto"/>
                        <w:right w:val="none" w:sz="0" w:space="0" w:color="auto"/>
                      </w:divBdr>
                      <w:divsChild>
                        <w:div w:id="841159509">
                          <w:marLeft w:val="0"/>
                          <w:marRight w:val="0"/>
                          <w:marTop w:val="0"/>
                          <w:marBottom w:val="0"/>
                          <w:divBdr>
                            <w:top w:val="none" w:sz="0" w:space="0" w:color="auto"/>
                            <w:left w:val="none" w:sz="0" w:space="0" w:color="auto"/>
                            <w:bottom w:val="none" w:sz="0" w:space="0" w:color="auto"/>
                            <w:right w:val="none" w:sz="0" w:space="0" w:color="auto"/>
                          </w:divBdr>
                          <w:divsChild>
                            <w:div w:id="1467313865">
                              <w:marLeft w:val="0"/>
                              <w:marRight w:val="0"/>
                              <w:marTop w:val="0"/>
                              <w:marBottom w:val="0"/>
                              <w:divBdr>
                                <w:top w:val="none" w:sz="0" w:space="0" w:color="auto"/>
                                <w:left w:val="none" w:sz="0" w:space="0" w:color="auto"/>
                                <w:bottom w:val="none" w:sz="0" w:space="0" w:color="auto"/>
                                <w:right w:val="none" w:sz="0" w:space="0" w:color="auto"/>
                              </w:divBdr>
                              <w:divsChild>
                                <w:div w:id="451941870">
                                  <w:marLeft w:val="0"/>
                                  <w:marRight w:val="0"/>
                                  <w:marTop w:val="0"/>
                                  <w:marBottom w:val="0"/>
                                  <w:divBdr>
                                    <w:top w:val="none" w:sz="0" w:space="0" w:color="auto"/>
                                    <w:left w:val="none" w:sz="0" w:space="0" w:color="auto"/>
                                    <w:bottom w:val="none" w:sz="0" w:space="0" w:color="auto"/>
                                    <w:right w:val="none" w:sz="0" w:space="0" w:color="auto"/>
                                  </w:divBdr>
                                  <w:divsChild>
                                    <w:div w:id="1161310269">
                                      <w:marLeft w:val="0"/>
                                      <w:marRight w:val="0"/>
                                      <w:marTop w:val="0"/>
                                      <w:marBottom w:val="0"/>
                                      <w:divBdr>
                                        <w:top w:val="none" w:sz="0" w:space="0" w:color="auto"/>
                                        <w:left w:val="none" w:sz="0" w:space="0" w:color="auto"/>
                                        <w:bottom w:val="none" w:sz="0" w:space="0" w:color="auto"/>
                                        <w:right w:val="none" w:sz="0" w:space="0" w:color="auto"/>
                                      </w:divBdr>
                                      <w:divsChild>
                                        <w:div w:id="1423723807">
                                          <w:marLeft w:val="0"/>
                                          <w:marRight w:val="0"/>
                                          <w:marTop w:val="0"/>
                                          <w:marBottom w:val="0"/>
                                          <w:divBdr>
                                            <w:top w:val="none" w:sz="0" w:space="0" w:color="auto"/>
                                            <w:left w:val="none" w:sz="0" w:space="0" w:color="auto"/>
                                            <w:bottom w:val="none" w:sz="0" w:space="0" w:color="auto"/>
                                            <w:right w:val="none" w:sz="0" w:space="0" w:color="auto"/>
                                          </w:divBdr>
                                          <w:divsChild>
                                            <w:div w:id="812789799">
                                              <w:marLeft w:val="0"/>
                                              <w:marRight w:val="0"/>
                                              <w:marTop w:val="0"/>
                                              <w:marBottom w:val="0"/>
                                              <w:divBdr>
                                                <w:top w:val="none" w:sz="0" w:space="0" w:color="auto"/>
                                                <w:left w:val="none" w:sz="0" w:space="0" w:color="auto"/>
                                                <w:bottom w:val="none" w:sz="0" w:space="0" w:color="auto"/>
                                                <w:right w:val="none" w:sz="0" w:space="0" w:color="auto"/>
                                              </w:divBdr>
                                              <w:divsChild>
                                                <w:div w:id="408235976">
                                                  <w:marLeft w:val="0"/>
                                                  <w:marRight w:val="0"/>
                                                  <w:marTop w:val="0"/>
                                                  <w:marBottom w:val="0"/>
                                                  <w:divBdr>
                                                    <w:top w:val="none" w:sz="0" w:space="0" w:color="auto"/>
                                                    <w:left w:val="none" w:sz="0" w:space="0" w:color="auto"/>
                                                    <w:bottom w:val="none" w:sz="0" w:space="0" w:color="auto"/>
                                                    <w:right w:val="none" w:sz="0" w:space="0" w:color="auto"/>
                                                  </w:divBdr>
                                                  <w:divsChild>
                                                    <w:div w:id="1641576730">
                                                      <w:marLeft w:val="0"/>
                                                      <w:marRight w:val="0"/>
                                                      <w:marTop w:val="0"/>
                                                      <w:marBottom w:val="0"/>
                                                      <w:divBdr>
                                                        <w:top w:val="none" w:sz="0" w:space="0" w:color="auto"/>
                                                        <w:left w:val="none" w:sz="0" w:space="0" w:color="auto"/>
                                                        <w:bottom w:val="none" w:sz="0" w:space="0" w:color="auto"/>
                                                        <w:right w:val="none" w:sz="0" w:space="0" w:color="auto"/>
                                                      </w:divBdr>
                                                      <w:divsChild>
                                                        <w:div w:id="1431050451">
                                                          <w:marLeft w:val="0"/>
                                                          <w:marRight w:val="0"/>
                                                          <w:marTop w:val="0"/>
                                                          <w:marBottom w:val="0"/>
                                                          <w:divBdr>
                                                            <w:top w:val="none" w:sz="0" w:space="0" w:color="auto"/>
                                                            <w:left w:val="none" w:sz="0" w:space="0" w:color="auto"/>
                                                            <w:bottom w:val="none" w:sz="0" w:space="0" w:color="auto"/>
                                                            <w:right w:val="none" w:sz="0" w:space="0" w:color="auto"/>
                                                          </w:divBdr>
                                                          <w:divsChild>
                                                            <w:div w:id="9502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381454">
          <w:marLeft w:val="0"/>
          <w:marRight w:val="0"/>
          <w:marTop w:val="0"/>
          <w:marBottom w:val="0"/>
          <w:divBdr>
            <w:top w:val="none" w:sz="0" w:space="0" w:color="auto"/>
            <w:left w:val="none" w:sz="0" w:space="0" w:color="auto"/>
            <w:bottom w:val="none" w:sz="0" w:space="0" w:color="auto"/>
            <w:right w:val="none" w:sz="0" w:space="0" w:color="auto"/>
          </w:divBdr>
          <w:divsChild>
            <w:div w:id="352877958">
              <w:marLeft w:val="0"/>
              <w:marRight w:val="0"/>
              <w:marTop w:val="0"/>
              <w:marBottom w:val="0"/>
              <w:divBdr>
                <w:top w:val="none" w:sz="0" w:space="0" w:color="auto"/>
                <w:left w:val="none" w:sz="0" w:space="0" w:color="auto"/>
                <w:bottom w:val="none" w:sz="0" w:space="0" w:color="auto"/>
                <w:right w:val="none" w:sz="0" w:space="0" w:color="auto"/>
              </w:divBdr>
              <w:divsChild>
                <w:div w:id="784495227">
                  <w:marLeft w:val="0"/>
                  <w:marRight w:val="0"/>
                  <w:marTop w:val="0"/>
                  <w:marBottom w:val="0"/>
                  <w:divBdr>
                    <w:top w:val="none" w:sz="0" w:space="0" w:color="auto"/>
                    <w:left w:val="none" w:sz="0" w:space="0" w:color="auto"/>
                    <w:bottom w:val="none" w:sz="0" w:space="0" w:color="auto"/>
                    <w:right w:val="none" w:sz="0" w:space="0" w:color="auto"/>
                  </w:divBdr>
                  <w:divsChild>
                    <w:div w:id="1800679815">
                      <w:marLeft w:val="0"/>
                      <w:marRight w:val="0"/>
                      <w:marTop w:val="0"/>
                      <w:marBottom w:val="0"/>
                      <w:divBdr>
                        <w:top w:val="none" w:sz="0" w:space="0" w:color="auto"/>
                        <w:left w:val="none" w:sz="0" w:space="0" w:color="auto"/>
                        <w:bottom w:val="none" w:sz="0" w:space="0" w:color="auto"/>
                        <w:right w:val="none" w:sz="0" w:space="0" w:color="auto"/>
                      </w:divBdr>
                      <w:divsChild>
                        <w:div w:id="280650895">
                          <w:marLeft w:val="0"/>
                          <w:marRight w:val="0"/>
                          <w:marTop w:val="0"/>
                          <w:marBottom w:val="0"/>
                          <w:divBdr>
                            <w:top w:val="none" w:sz="0" w:space="0" w:color="auto"/>
                            <w:left w:val="none" w:sz="0" w:space="0" w:color="auto"/>
                            <w:bottom w:val="none" w:sz="0" w:space="0" w:color="auto"/>
                            <w:right w:val="none" w:sz="0" w:space="0" w:color="auto"/>
                          </w:divBdr>
                          <w:divsChild>
                            <w:div w:id="1709142091">
                              <w:marLeft w:val="0"/>
                              <w:marRight w:val="0"/>
                              <w:marTop w:val="0"/>
                              <w:marBottom w:val="0"/>
                              <w:divBdr>
                                <w:top w:val="none" w:sz="0" w:space="0" w:color="auto"/>
                                <w:left w:val="none" w:sz="0" w:space="0" w:color="auto"/>
                                <w:bottom w:val="none" w:sz="0" w:space="0" w:color="auto"/>
                                <w:right w:val="none" w:sz="0" w:space="0" w:color="auto"/>
                              </w:divBdr>
                              <w:divsChild>
                                <w:div w:id="235477877">
                                  <w:marLeft w:val="0"/>
                                  <w:marRight w:val="0"/>
                                  <w:marTop w:val="0"/>
                                  <w:marBottom w:val="0"/>
                                  <w:divBdr>
                                    <w:top w:val="none" w:sz="0" w:space="0" w:color="auto"/>
                                    <w:left w:val="none" w:sz="0" w:space="0" w:color="auto"/>
                                    <w:bottom w:val="none" w:sz="0" w:space="0" w:color="auto"/>
                                    <w:right w:val="none" w:sz="0" w:space="0" w:color="auto"/>
                                  </w:divBdr>
                                  <w:divsChild>
                                    <w:div w:id="1603099698">
                                      <w:marLeft w:val="0"/>
                                      <w:marRight w:val="0"/>
                                      <w:marTop w:val="0"/>
                                      <w:marBottom w:val="0"/>
                                      <w:divBdr>
                                        <w:top w:val="none" w:sz="0" w:space="0" w:color="auto"/>
                                        <w:left w:val="none" w:sz="0" w:space="0" w:color="auto"/>
                                        <w:bottom w:val="none" w:sz="0" w:space="0" w:color="auto"/>
                                        <w:right w:val="none" w:sz="0" w:space="0" w:color="auto"/>
                                      </w:divBdr>
                                      <w:divsChild>
                                        <w:div w:id="1161199250">
                                          <w:marLeft w:val="0"/>
                                          <w:marRight w:val="0"/>
                                          <w:marTop w:val="0"/>
                                          <w:marBottom w:val="0"/>
                                          <w:divBdr>
                                            <w:top w:val="none" w:sz="0" w:space="0" w:color="auto"/>
                                            <w:left w:val="none" w:sz="0" w:space="0" w:color="auto"/>
                                            <w:bottom w:val="none" w:sz="0" w:space="0" w:color="auto"/>
                                            <w:right w:val="none" w:sz="0" w:space="0" w:color="auto"/>
                                          </w:divBdr>
                                          <w:divsChild>
                                            <w:div w:id="733549264">
                                              <w:marLeft w:val="0"/>
                                              <w:marRight w:val="0"/>
                                              <w:marTop w:val="0"/>
                                              <w:marBottom w:val="0"/>
                                              <w:divBdr>
                                                <w:top w:val="none" w:sz="0" w:space="0" w:color="auto"/>
                                                <w:left w:val="none" w:sz="0" w:space="0" w:color="auto"/>
                                                <w:bottom w:val="none" w:sz="0" w:space="0" w:color="auto"/>
                                                <w:right w:val="none" w:sz="0" w:space="0" w:color="auto"/>
                                              </w:divBdr>
                                              <w:divsChild>
                                                <w:div w:id="1207641482">
                                                  <w:marLeft w:val="0"/>
                                                  <w:marRight w:val="0"/>
                                                  <w:marTop w:val="0"/>
                                                  <w:marBottom w:val="0"/>
                                                  <w:divBdr>
                                                    <w:top w:val="none" w:sz="0" w:space="0" w:color="auto"/>
                                                    <w:left w:val="none" w:sz="0" w:space="0" w:color="auto"/>
                                                    <w:bottom w:val="none" w:sz="0" w:space="0" w:color="auto"/>
                                                    <w:right w:val="none" w:sz="0" w:space="0" w:color="auto"/>
                                                  </w:divBdr>
                                                  <w:divsChild>
                                                    <w:div w:id="1652445288">
                                                      <w:marLeft w:val="0"/>
                                                      <w:marRight w:val="0"/>
                                                      <w:marTop w:val="0"/>
                                                      <w:marBottom w:val="0"/>
                                                      <w:divBdr>
                                                        <w:top w:val="none" w:sz="0" w:space="0" w:color="auto"/>
                                                        <w:left w:val="none" w:sz="0" w:space="0" w:color="auto"/>
                                                        <w:bottom w:val="none" w:sz="0" w:space="0" w:color="auto"/>
                                                        <w:right w:val="none" w:sz="0" w:space="0" w:color="auto"/>
                                                      </w:divBdr>
                                                      <w:divsChild>
                                                        <w:div w:id="1447654781">
                                                          <w:marLeft w:val="0"/>
                                                          <w:marRight w:val="0"/>
                                                          <w:marTop w:val="0"/>
                                                          <w:marBottom w:val="0"/>
                                                          <w:divBdr>
                                                            <w:top w:val="none" w:sz="0" w:space="0" w:color="auto"/>
                                                            <w:left w:val="none" w:sz="0" w:space="0" w:color="auto"/>
                                                            <w:bottom w:val="none" w:sz="0" w:space="0" w:color="auto"/>
                                                            <w:right w:val="none" w:sz="0" w:space="0" w:color="auto"/>
                                                          </w:divBdr>
                                                          <w:divsChild>
                                                            <w:div w:id="8575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1718152">
          <w:blockQuote w:val="1"/>
          <w:marLeft w:val="720"/>
          <w:marRight w:val="720"/>
          <w:marTop w:val="100"/>
          <w:marBottom w:val="100"/>
          <w:divBdr>
            <w:top w:val="none" w:sz="0" w:space="0" w:color="auto"/>
            <w:left w:val="none" w:sz="0" w:space="0" w:color="auto"/>
            <w:bottom w:val="none" w:sz="0" w:space="0" w:color="auto"/>
            <w:right w:val="none" w:sz="0" w:space="0" w:color="auto"/>
          </w:divBdr>
        </w:div>
        <w:div w:id="889803453">
          <w:marLeft w:val="0"/>
          <w:marRight w:val="0"/>
          <w:marTop w:val="0"/>
          <w:marBottom w:val="0"/>
          <w:divBdr>
            <w:top w:val="none" w:sz="0" w:space="0" w:color="auto"/>
            <w:left w:val="none" w:sz="0" w:space="0" w:color="auto"/>
            <w:bottom w:val="none" w:sz="0" w:space="0" w:color="auto"/>
            <w:right w:val="none" w:sz="0" w:space="0" w:color="auto"/>
          </w:divBdr>
          <w:divsChild>
            <w:div w:id="1637637381">
              <w:marLeft w:val="0"/>
              <w:marRight w:val="0"/>
              <w:marTop w:val="0"/>
              <w:marBottom w:val="0"/>
              <w:divBdr>
                <w:top w:val="none" w:sz="0" w:space="0" w:color="auto"/>
                <w:left w:val="none" w:sz="0" w:space="0" w:color="auto"/>
                <w:bottom w:val="none" w:sz="0" w:space="0" w:color="auto"/>
                <w:right w:val="none" w:sz="0" w:space="0" w:color="auto"/>
              </w:divBdr>
              <w:divsChild>
                <w:div w:id="1619143615">
                  <w:marLeft w:val="0"/>
                  <w:marRight w:val="0"/>
                  <w:marTop w:val="0"/>
                  <w:marBottom w:val="0"/>
                  <w:divBdr>
                    <w:top w:val="none" w:sz="0" w:space="0" w:color="auto"/>
                    <w:left w:val="none" w:sz="0" w:space="0" w:color="auto"/>
                    <w:bottom w:val="none" w:sz="0" w:space="0" w:color="auto"/>
                    <w:right w:val="none" w:sz="0" w:space="0" w:color="auto"/>
                  </w:divBdr>
                  <w:divsChild>
                    <w:div w:id="830949874">
                      <w:marLeft w:val="0"/>
                      <w:marRight w:val="0"/>
                      <w:marTop w:val="0"/>
                      <w:marBottom w:val="0"/>
                      <w:divBdr>
                        <w:top w:val="none" w:sz="0" w:space="0" w:color="auto"/>
                        <w:left w:val="none" w:sz="0" w:space="0" w:color="auto"/>
                        <w:bottom w:val="none" w:sz="0" w:space="0" w:color="auto"/>
                        <w:right w:val="none" w:sz="0" w:space="0" w:color="auto"/>
                      </w:divBdr>
                      <w:divsChild>
                        <w:div w:id="1640651417">
                          <w:marLeft w:val="0"/>
                          <w:marRight w:val="0"/>
                          <w:marTop w:val="0"/>
                          <w:marBottom w:val="0"/>
                          <w:divBdr>
                            <w:top w:val="none" w:sz="0" w:space="0" w:color="auto"/>
                            <w:left w:val="none" w:sz="0" w:space="0" w:color="auto"/>
                            <w:bottom w:val="none" w:sz="0" w:space="0" w:color="auto"/>
                            <w:right w:val="none" w:sz="0" w:space="0" w:color="auto"/>
                          </w:divBdr>
                          <w:divsChild>
                            <w:div w:id="1066993744">
                              <w:marLeft w:val="0"/>
                              <w:marRight w:val="0"/>
                              <w:marTop w:val="0"/>
                              <w:marBottom w:val="0"/>
                              <w:divBdr>
                                <w:top w:val="none" w:sz="0" w:space="0" w:color="auto"/>
                                <w:left w:val="none" w:sz="0" w:space="0" w:color="auto"/>
                                <w:bottom w:val="none" w:sz="0" w:space="0" w:color="auto"/>
                                <w:right w:val="none" w:sz="0" w:space="0" w:color="auto"/>
                              </w:divBdr>
                              <w:divsChild>
                                <w:div w:id="1606771057">
                                  <w:marLeft w:val="0"/>
                                  <w:marRight w:val="0"/>
                                  <w:marTop w:val="0"/>
                                  <w:marBottom w:val="0"/>
                                  <w:divBdr>
                                    <w:top w:val="none" w:sz="0" w:space="0" w:color="auto"/>
                                    <w:left w:val="none" w:sz="0" w:space="0" w:color="auto"/>
                                    <w:bottom w:val="none" w:sz="0" w:space="0" w:color="auto"/>
                                    <w:right w:val="none" w:sz="0" w:space="0" w:color="auto"/>
                                  </w:divBdr>
                                  <w:divsChild>
                                    <w:div w:id="2136869304">
                                      <w:marLeft w:val="0"/>
                                      <w:marRight w:val="0"/>
                                      <w:marTop w:val="0"/>
                                      <w:marBottom w:val="0"/>
                                      <w:divBdr>
                                        <w:top w:val="none" w:sz="0" w:space="0" w:color="auto"/>
                                        <w:left w:val="none" w:sz="0" w:space="0" w:color="auto"/>
                                        <w:bottom w:val="none" w:sz="0" w:space="0" w:color="auto"/>
                                        <w:right w:val="none" w:sz="0" w:space="0" w:color="auto"/>
                                      </w:divBdr>
                                      <w:divsChild>
                                        <w:div w:id="1170176429">
                                          <w:marLeft w:val="0"/>
                                          <w:marRight w:val="0"/>
                                          <w:marTop w:val="0"/>
                                          <w:marBottom w:val="0"/>
                                          <w:divBdr>
                                            <w:top w:val="none" w:sz="0" w:space="0" w:color="auto"/>
                                            <w:left w:val="none" w:sz="0" w:space="0" w:color="auto"/>
                                            <w:bottom w:val="none" w:sz="0" w:space="0" w:color="auto"/>
                                            <w:right w:val="none" w:sz="0" w:space="0" w:color="auto"/>
                                          </w:divBdr>
                                          <w:divsChild>
                                            <w:div w:id="1841196221">
                                              <w:marLeft w:val="0"/>
                                              <w:marRight w:val="0"/>
                                              <w:marTop w:val="0"/>
                                              <w:marBottom w:val="0"/>
                                              <w:divBdr>
                                                <w:top w:val="none" w:sz="0" w:space="0" w:color="auto"/>
                                                <w:left w:val="none" w:sz="0" w:space="0" w:color="auto"/>
                                                <w:bottom w:val="none" w:sz="0" w:space="0" w:color="auto"/>
                                                <w:right w:val="none" w:sz="0" w:space="0" w:color="auto"/>
                                              </w:divBdr>
                                              <w:divsChild>
                                                <w:div w:id="1905483542">
                                                  <w:marLeft w:val="0"/>
                                                  <w:marRight w:val="0"/>
                                                  <w:marTop w:val="0"/>
                                                  <w:marBottom w:val="0"/>
                                                  <w:divBdr>
                                                    <w:top w:val="none" w:sz="0" w:space="0" w:color="auto"/>
                                                    <w:left w:val="none" w:sz="0" w:space="0" w:color="auto"/>
                                                    <w:bottom w:val="none" w:sz="0" w:space="0" w:color="auto"/>
                                                    <w:right w:val="none" w:sz="0" w:space="0" w:color="auto"/>
                                                  </w:divBdr>
                                                  <w:divsChild>
                                                    <w:div w:id="305013428">
                                                      <w:marLeft w:val="0"/>
                                                      <w:marRight w:val="0"/>
                                                      <w:marTop w:val="0"/>
                                                      <w:marBottom w:val="0"/>
                                                      <w:divBdr>
                                                        <w:top w:val="none" w:sz="0" w:space="0" w:color="auto"/>
                                                        <w:left w:val="none" w:sz="0" w:space="0" w:color="auto"/>
                                                        <w:bottom w:val="none" w:sz="0" w:space="0" w:color="auto"/>
                                                        <w:right w:val="none" w:sz="0" w:space="0" w:color="auto"/>
                                                      </w:divBdr>
                                                      <w:divsChild>
                                                        <w:div w:id="806050029">
                                                          <w:marLeft w:val="0"/>
                                                          <w:marRight w:val="0"/>
                                                          <w:marTop w:val="0"/>
                                                          <w:marBottom w:val="0"/>
                                                          <w:divBdr>
                                                            <w:top w:val="none" w:sz="0" w:space="0" w:color="auto"/>
                                                            <w:left w:val="none" w:sz="0" w:space="0" w:color="auto"/>
                                                            <w:bottom w:val="none" w:sz="0" w:space="0" w:color="auto"/>
                                                            <w:right w:val="none" w:sz="0" w:space="0" w:color="auto"/>
                                                          </w:divBdr>
                                                          <w:divsChild>
                                                            <w:div w:id="14900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2487953">
          <w:marLeft w:val="0"/>
          <w:marRight w:val="0"/>
          <w:marTop w:val="0"/>
          <w:marBottom w:val="0"/>
          <w:divBdr>
            <w:top w:val="none" w:sz="0" w:space="0" w:color="auto"/>
            <w:left w:val="none" w:sz="0" w:space="0" w:color="auto"/>
            <w:bottom w:val="none" w:sz="0" w:space="0" w:color="auto"/>
            <w:right w:val="none" w:sz="0" w:space="0" w:color="auto"/>
          </w:divBdr>
          <w:divsChild>
            <w:div w:id="1562714475">
              <w:marLeft w:val="0"/>
              <w:marRight w:val="0"/>
              <w:marTop w:val="0"/>
              <w:marBottom w:val="0"/>
              <w:divBdr>
                <w:top w:val="none" w:sz="0" w:space="0" w:color="auto"/>
                <w:left w:val="none" w:sz="0" w:space="0" w:color="auto"/>
                <w:bottom w:val="none" w:sz="0" w:space="0" w:color="auto"/>
                <w:right w:val="none" w:sz="0" w:space="0" w:color="auto"/>
              </w:divBdr>
              <w:divsChild>
                <w:div w:id="2013990301">
                  <w:marLeft w:val="0"/>
                  <w:marRight w:val="0"/>
                  <w:marTop w:val="0"/>
                  <w:marBottom w:val="0"/>
                  <w:divBdr>
                    <w:top w:val="none" w:sz="0" w:space="0" w:color="auto"/>
                    <w:left w:val="none" w:sz="0" w:space="0" w:color="auto"/>
                    <w:bottom w:val="none" w:sz="0" w:space="0" w:color="auto"/>
                    <w:right w:val="none" w:sz="0" w:space="0" w:color="auto"/>
                  </w:divBdr>
                  <w:divsChild>
                    <w:div w:id="506137731">
                      <w:marLeft w:val="0"/>
                      <w:marRight w:val="0"/>
                      <w:marTop w:val="0"/>
                      <w:marBottom w:val="0"/>
                      <w:divBdr>
                        <w:top w:val="none" w:sz="0" w:space="0" w:color="auto"/>
                        <w:left w:val="none" w:sz="0" w:space="0" w:color="auto"/>
                        <w:bottom w:val="none" w:sz="0" w:space="0" w:color="auto"/>
                        <w:right w:val="none" w:sz="0" w:space="0" w:color="auto"/>
                      </w:divBdr>
                      <w:divsChild>
                        <w:div w:id="1756437593">
                          <w:marLeft w:val="0"/>
                          <w:marRight w:val="0"/>
                          <w:marTop w:val="0"/>
                          <w:marBottom w:val="0"/>
                          <w:divBdr>
                            <w:top w:val="none" w:sz="0" w:space="0" w:color="auto"/>
                            <w:left w:val="none" w:sz="0" w:space="0" w:color="auto"/>
                            <w:bottom w:val="none" w:sz="0" w:space="0" w:color="auto"/>
                            <w:right w:val="none" w:sz="0" w:space="0" w:color="auto"/>
                          </w:divBdr>
                          <w:divsChild>
                            <w:div w:id="1823277579">
                              <w:marLeft w:val="0"/>
                              <w:marRight w:val="0"/>
                              <w:marTop w:val="0"/>
                              <w:marBottom w:val="0"/>
                              <w:divBdr>
                                <w:top w:val="none" w:sz="0" w:space="0" w:color="auto"/>
                                <w:left w:val="none" w:sz="0" w:space="0" w:color="auto"/>
                                <w:bottom w:val="none" w:sz="0" w:space="0" w:color="auto"/>
                                <w:right w:val="none" w:sz="0" w:space="0" w:color="auto"/>
                              </w:divBdr>
                              <w:divsChild>
                                <w:div w:id="1086851582">
                                  <w:marLeft w:val="0"/>
                                  <w:marRight w:val="0"/>
                                  <w:marTop w:val="0"/>
                                  <w:marBottom w:val="0"/>
                                  <w:divBdr>
                                    <w:top w:val="none" w:sz="0" w:space="0" w:color="auto"/>
                                    <w:left w:val="none" w:sz="0" w:space="0" w:color="auto"/>
                                    <w:bottom w:val="none" w:sz="0" w:space="0" w:color="auto"/>
                                    <w:right w:val="none" w:sz="0" w:space="0" w:color="auto"/>
                                  </w:divBdr>
                                  <w:divsChild>
                                    <w:div w:id="784037214">
                                      <w:marLeft w:val="0"/>
                                      <w:marRight w:val="0"/>
                                      <w:marTop w:val="0"/>
                                      <w:marBottom w:val="0"/>
                                      <w:divBdr>
                                        <w:top w:val="none" w:sz="0" w:space="0" w:color="auto"/>
                                        <w:left w:val="none" w:sz="0" w:space="0" w:color="auto"/>
                                        <w:bottom w:val="none" w:sz="0" w:space="0" w:color="auto"/>
                                        <w:right w:val="none" w:sz="0" w:space="0" w:color="auto"/>
                                      </w:divBdr>
                                      <w:divsChild>
                                        <w:div w:id="542713963">
                                          <w:marLeft w:val="0"/>
                                          <w:marRight w:val="0"/>
                                          <w:marTop w:val="0"/>
                                          <w:marBottom w:val="0"/>
                                          <w:divBdr>
                                            <w:top w:val="none" w:sz="0" w:space="0" w:color="auto"/>
                                            <w:left w:val="none" w:sz="0" w:space="0" w:color="auto"/>
                                            <w:bottom w:val="none" w:sz="0" w:space="0" w:color="auto"/>
                                            <w:right w:val="none" w:sz="0" w:space="0" w:color="auto"/>
                                          </w:divBdr>
                                          <w:divsChild>
                                            <w:div w:id="1657958332">
                                              <w:marLeft w:val="0"/>
                                              <w:marRight w:val="0"/>
                                              <w:marTop w:val="0"/>
                                              <w:marBottom w:val="0"/>
                                              <w:divBdr>
                                                <w:top w:val="none" w:sz="0" w:space="0" w:color="auto"/>
                                                <w:left w:val="none" w:sz="0" w:space="0" w:color="auto"/>
                                                <w:bottom w:val="none" w:sz="0" w:space="0" w:color="auto"/>
                                                <w:right w:val="none" w:sz="0" w:space="0" w:color="auto"/>
                                              </w:divBdr>
                                              <w:divsChild>
                                                <w:div w:id="358050809">
                                                  <w:marLeft w:val="0"/>
                                                  <w:marRight w:val="0"/>
                                                  <w:marTop w:val="0"/>
                                                  <w:marBottom w:val="0"/>
                                                  <w:divBdr>
                                                    <w:top w:val="none" w:sz="0" w:space="0" w:color="auto"/>
                                                    <w:left w:val="none" w:sz="0" w:space="0" w:color="auto"/>
                                                    <w:bottom w:val="none" w:sz="0" w:space="0" w:color="auto"/>
                                                    <w:right w:val="none" w:sz="0" w:space="0" w:color="auto"/>
                                                  </w:divBdr>
                                                  <w:divsChild>
                                                    <w:div w:id="1494249951">
                                                      <w:marLeft w:val="0"/>
                                                      <w:marRight w:val="0"/>
                                                      <w:marTop w:val="0"/>
                                                      <w:marBottom w:val="0"/>
                                                      <w:divBdr>
                                                        <w:top w:val="none" w:sz="0" w:space="0" w:color="auto"/>
                                                        <w:left w:val="none" w:sz="0" w:space="0" w:color="auto"/>
                                                        <w:bottom w:val="none" w:sz="0" w:space="0" w:color="auto"/>
                                                        <w:right w:val="none" w:sz="0" w:space="0" w:color="auto"/>
                                                      </w:divBdr>
                                                      <w:divsChild>
                                                        <w:div w:id="1480536547">
                                                          <w:marLeft w:val="0"/>
                                                          <w:marRight w:val="0"/>
                                                          <w:marTop w:val="0"/>
                                                          <w:marBottom w:val="0"/>
                                                          <w:divBdr>
                                                            <w:top w:val="none" w:sz="0" w:space="0" w:color="auto"/>
                                                            <w:left w:val="none" w:sz="0" w:space="0" w:color="auto"/>
                                                            <w:bottom w:val="none" w:sz="0" w:space="0" w:color="auto"/>
                                                            <w:right w:val="none" w:sz="0" w:space="0" w:color="auto"/>
                                                          </w:divBdr>
                                                          <w:divsChild>
                                                            <w:div w:id="12821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23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874728984">
          <w:marLeft w:val="0"/>
          <w:marRight w:val="0"/>
          <w:marTop w:val="0"/>
          <w:marBottom w:val="0"/>
          <w:divBdr>
            <w:top w:val="none" w:sz="0" w:space="0" w:color="auto"/>
            <w:left w:val="none" w:sz="0" w:space="0" w:color="auto"/>
            <w:bottom w:val="none" w:sz="0" w:space="0" w:color="auto"/>
            <w:right w:val="none" w:sz="0" w:space="0" w:color="auto"/>
          </w:divBdr>
          <w:divsChild>
            <w:div w:id="1356493123">
              <w:marLeft w:val="0"/>
              <w:marRight w:val="0"/>
              <w:marTop w:val="0"/>
              <w:marBottom w:val="0"/>
              <w:divBdr>
                <w:top w:val="none" w:sz="0" w:space="0" w:color="auto"/>
                <w:left w:val="none" w:sz="0" w:space="0" w:color="auto"/>
                <w:bottom w:val="none" w:sz="0" w:space="0" w:color="auto"/>
                <w:right w:val="none" w:sz="0" w:space="0" w:color="auto"/>
              </w:divBdr>
              <w:divsChild>
                <w:div w:id="1995835338">
                  <w:marLeft w:val="0"/>
                  <w:marRight w:val="0"/>
                  <w:marTop w:val="0"/>
                  <w:marBottom w:val="0"/>
                  <w:divBdr>
                    <w:top w:val="none" w:sz="0" w:space="0" w:color="auto"/>
                    <w:left w:val="none" w:sz="0" w:space="0" w:color="auto"/>
                    <w:bottom w:val="none" w:sz="0" w:space="0" w:color="auto"/>
                    <w:right w:val="none" w:sz="0" w:space="0" w:color="auto"/>
                  </w:divBdr>
                  <w:divsChild>
                    <w:div w:id="1160001166">
                      <w:marLeft w:val="0"/>
                      <w:marRight w:val="0"/>
                      <w:marTop w:val="0"/>
                      <w:marBottom w:val="0"/>
                      <w:divBdr>
                        <w:top w:val="none" w:sz="0" w:space="0" w:color="auto"/>
                        <w:left w:val="none" w:sz="0" w:space="0" w:color="auto"/>
                        <w:bottom w:val="none" w:sz="0" w:space="0" w:color="auto"/>
                        <w:right w:val="none" w:sz="0" w:space="0" w:color="auto"/>
                      </w:divBdr>
                      <w:divsChild>
                        <w:div w:id="1648393984">
                          <w:marLeft w:val="0"/>
                          <w:marRight w:val="0"/>
                          <w:marTop w:val="0"/>
                          <w:marBottom w:val="0"/>
                          <w:divBdr>
                            <w:top w:val="none" w:sz="0" w:space="0" w:color="auto"/>
                            <w:left w:val="none" w:sz="0" w:space="0" w:color="auto"/>
                            <w:bottom w:val="none" w:sz="0" w:space="0" w:color="auto"/>
                            <w:right w:val="none" w:sz="0" w:space="0" w:color="auto"/>
                          </w:divBdr>
                          <w:divsChild>
                            <w:div w:id="2133403103">
                              <w:marLeft w:val="0"/>
                              <w:marRight w:val="0"/>
                              <w:marTop w:val="0"/>
                              <w:marBottom w:val="0"/>
                              <w:divBdr>
                                <w:top w:val="none" w:sz="0" w:space="0" w:color="auto"/>
                                <w:left w:val="none" w:sz="0" w:space="0" w:color="auto"/>
                                <w:bottom w:val="none" w:sz="0" w:space="0" w:color="auto"/>
                                <w:right w:val="none" w:sz="0" w:space="0" w:color="auto"/>
                              </w:divBdr>
                              <w:divsChild>
                                <w:div w:id="1703558518">
                                  <w:marLeft w:val="0"/>
                                  <w:marRight w:val="0"/>
                                  <w:marTop w:val="0"/>
                                  <w:marBottom w:val="0"/>
                                  <w:divBdr>
                                    <w:top w:val="none" w:sz="0" w:space="0" w:color="auto"/>
                                    <w:left w:val="none" w:sz="0" w:space="0" w:color="auto"/>
                                    <w:bottom w:val="none" w:sz="0" w:space="0" w:color="auto"/>
                                    <w:right w:val="none" w:sz="0" w:space="0" w:color="auto"/>
                                  </w:divBdr>
                                  <w:divsChild>
                                    <w:div w:id="1470976809">
                                      <w:marLeft w:val="0"/>
                                      <w:marRight w:val="0"/>
                                      <w:marTop w:val="0"/>
                                      <w:marBottom w:val="0"/>
                                      <w:divBdr>
                                        <w:top w:val="none" w:sz="0" w:space="0" w:color="auto"/>
                                        <w:left w:val="none" w:sz="0" w:space="0" w:color="auto"/>
                                        <w:bottom w:val="none" w:sz="0" w:space="0" w:color="auto"/>
                                        <w:right w:val="none" w:sz="0" w:space="0" w:color="auto"/>
                                      </w:divBdr>
                                      <w:divsChild>
                                        <w:div w:id="1651252975">
                                          <w:marLeft w:val="0"/>
                                          <w:marRight w:val="0"/>
                                          <w:marTop w:val="0"/>
                                          <w:marBottom w:val="0"/>
                                          <w:divBdr>
                                            <w:top w:val="none" w:sz="0" w:space="0" w:color="auto"/>
                                            <w:left w:val="none" w:sz="0" w:space="0" w:color="auto"/>
                                            <w:bottom w:val="none" w:sz="0" w:space="0" w:color="auto"/>
                                            <w:right w:val="none" w:sz="0" w:space="0" w:color="auto"/>
                                          </w:divBdr>
                                          <w:divsChild>
                                            <w:div w:id="346060848">
                                              <w:marLeft w:val="0"/>
                                              <w:marRight w:val="0"/>
                                              <w:marTop w:val="0"/>
                                              <w:marBottom w:val="0"/>
                                              <w:divBdr>
                                                <w:top w:val="none" w:sz="0" w:space="0" w:color="auto"/>
                                                <w:left w:val="none" w:sz="0" w:space="0" w:color="auto"/>
                                                <w:bottom w:val="none" w:sz="0" w:space="0" w:color="auto"/>
                                                <w:right w:val="none" w:sz="0" w:space="0" w:color="auto"/>
                                              </w:divBdr>
                                              <w:divsChild>
                                                <w:div w:id="197622913">
                                                  <w:marLeft w:val="0"/>
                                                  <w:marRight w:val="0"/>
                                                  <w:marTop w:val="0"/>
                                                  <w:marBottom w:val="0"/>
                                                  <w:divBdr>
                                                    <w:top w:val="none" w:sz="0" w:space="0" w:color="auto"/>
                                                    <w:left w:val="none" w:sz="0" w:space="0" w:color="auto"/>
                                                    <w:bottom w:val="none" w:sz="0" w:space="0" w:color="auto"/>
                                                    <w:right w:val="none" w:sz="0" w:space="0" w:color="auto"/>
                                                  </w:divBdr>
                                                  <w:divsChild>
                                                    <w:div w:id="633875706">
                                                      <w:marLeft w:val="0"/>
                                                      <w:marRight w:val="0"/>
                                                      <w:marTop w:val="0"/>
                                                      <w:marBottom w:val="0"/>
                                                      <w:divBdr>
                                                        <w:top w:val="none" w:sz="0" w:space="0" w:color="auto"/>
                                                        <w:left w:val="none" w:sz="0" w:space="0" w:color="auto"/>
                                                        <w:bottom w:val="none" w:sz="0" w:space="0" w:color="auto"/>
                                                        <w:right w:val="none" w:sz="0" w:space="0" w:color="auto"/>
                                                      </w:divBdr>
                                                      <w:divsChild>
                                                        <w:div w:id="1048800705">
                                                          <w:marLeft w:val="0"/>
                                                          <w:marRight w:val="0"/>
                                                          <w:marTop w:val="0"/>
                                                          <w:marBottom w:val="0"/>
                                                          <w:divBdr>
                                                            <w:top w:val="none" w:sz="0" w:space="0" w:color="auto"/>
                                                            <w:left w:val="none" w:sz="0" w:space="0" w:color="auto"/>
                                                            <w:bottom w:val="none" w:sz="0" w:space="0" w:color="auto"/>
                                                            <w:right w:val="none" w:sz="0" w:space="0" w:color="auto"/>
                                                          </w:divBdr>
                                                          <w:divsChild>
                                                            <w:div w:id="10649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4607">
          <w:marLeft w:val="0"/>
          <w:marRight w:val="0"/>
          <w:marTop w:val="0"/>
          <w:marBottom w:val="0"/>
          <w:divBdr>
            <w:top w:val="none" w:sz="0" w:space="0" w:color="auto"/>
            <w:left w:val="none" w:sz="0" w:space="0" w:color="auto"/>
            <w:bottom w:val="none" w:sz="0" w:space="0" w:color="auto"/>
            <w:right w:val="none" w:sz="0" w:space="0" w:color="auto"/>
          </w:divBdr>
          <w:divsChild>
            <w:div w:id="830217521">
              <w:marLeft w:val="0"/>
              <w:marRight w:val="0"/>
              <w:marTop w:val="0"/>
              <w:marBottom w:val="0"/>
              <w:divBdr>
                <w:top w:val="none" w:sz="0" w:space="0" w:color="auto"/>
                <w:left w:val="none" w:sz="0" w:space="0" w:color="auto"/>
                <w:bottom w:val="none" w:sz="0" w:space="0" w:color="auto"/>
                <w:right w:val="none" w:sz="0" w:space="0" w:color="auto"/>
              </w:divBdr>
              <w:divsChild>
                <w:div w:id="1796556386">
                  <w:marLeft w:val="0"/>
                  <w:marRight w:val="0"/>
                  <w:marTop w:val="0"/>
                  <w:marBottom w:val="0"/>
                  <w:divBdr>
                    <w:top w:val="none" w:sz="0" w:space="0" w:color="auto"/>
                    <w:left w:val="none" w:sz="0" w:space="0" w:color="auto"/>
                    <w:bottom w:val="none" w:sz="0" w:space="0" w:color="auto"/>
                    <w:right w:val="none" w:sz="0" w:space="0" w:color="auto"/>
                  </w:divBdr>
                  <w:divsChild>
                    <w:div w:id="22945447">
                      <w:marLeft w:val="0"/>
                      <w:marRight w:val="0"/>
                      <w:marTop w:val="0"/>
                      <w:marBottom w:val="0"/>
                      <w:divBdr>
                        <w:top w:val="none" w:sz="0" w:space="0" w:color="auto"/>
                        <w:left w:val="none" w:sz="0" w:space="0" w:color="auto"/>
                        <w:bottom w:val="none" w:sz="0" w:space="0" w:color="auto"/>
                        <w:right w:val="none" w:sz="0" w:space="0" w:color="auto"/>
                      </w:divBdr>
                      <w:divsChild>
                        <w:div w:id="108361319">
                          <w:marLeft w:val="0"/>
                          <w:marRight w:val="0"/>
                          <w:marTop w:val="0"/>
                          <w:marBottom w:val="0"/>
                          <w:divBdr>
                            <w:top w:val="none" w:sz="0" w:space="0" w:color="auto"/>
                            <w:left w:val="none" w:sz="0" w:space="0" w:color="auto"/>
                            <w:bottom w:val="none" w:sz="0" w:space="0" w:color="auto"/>
                            <w:right w:val="none" w:sz="0" w:space="0" w:color="auto"/>
                          </w:divBdr>
                          <w:divsChild>
                            <w:div w:id="1690376454">
                              <w:marLeft w:val="0"/>
                              <w:marRight w:val="0"/>
                              <w:marTop w:val="0"/>
                              <w:marBottom w:val="0"/>
                              <w:divBdr>
                                <w:top w:val="none" w:sz="0" w:space="0" w:color="auto"/>
                                <w:left w:val="none" w:sz="0" w:space="0" w:color="auto"/>
                                <w:bottom w:val="none" w:sz="0" w:space="0" w:color="auto"/>
                                <w:right w:val="none" w:sz="0" w:space="0" w:color="auto"/>
                              </w:divBdr>
                              <w:divsChild>
                                <w:div w:id="486827775">
                                  <w:marLeft w:val="0"/>
                                  <w:marRight w:val="0"/>
                                  <w:marTop w:val="0"/>
                                  <w:marBottom w:val="0"/>
                                  <w:divBdr>
                                    <w:top w:val="none" w:sz="0" w:space="0" w:color="auto"/>
                                    <w:left w:val="none" w:sz="0" w:space="0" w:color="auto"/>
                                    <w:bottom w:val="none" w:sz="0" w:space="0" w:color="auto"/>
                                    <w:right w:val="none" w:sz="0" w:space="0" w:color="auto"/>
                                  </w:divBdr>
                                  <w:divsChild>
                                    <w:div w:id="982588662">
                                      <w:marLeft w:val="0"/>
                                      <w:marRight w:val="0"/>
                                      <w:marTop w:val="0"/>
                                      <w:marBottom w:val="0"/>
                                      <w:divBdr>
                                        <w:top w:val="none" w:sz="0" w:space="0" w:color="auto"/>
                                        <w:left w:val="none" w:sz="0" w:space="0" w:color="auto"/>
                                        <w:bottom w:val="none" w:sz="0" w:space="0" w:color="auto"/>
                                        <w:right w:val="none" w:sz="0" w:space="0" w:color="auto"/>
                                      </w:divBdr>
                                      <w:divsChild>
                                        <w:div w:id="754281481">
                                          <w:marLeft w:val="0"/>
                                          <w:marRight w:val="0"/>
                                          <w:marTop w:val="0"/>
                                          <w:marBottom w:val="0"/>
                                          <w:divBdr>
                                            <w:top w:val="none" w:sz="0" w:space="0" w:color="auto"/>
                                            <w:left w:val="none" w:sz="0" w:space="0" w:color="auto"/>
                                            <w:bottom w:val="none" w:sz="0" w:space="0" w:color="auto"/>
                                            <w:right w:val="none" w:sz="0" w:space="0" w:color="auto"/>
                                          </w:divBdr>
                                          <w:divsChild>
                                            <w:div w:id="1098217265">
                                              <w:marLeft w:val="0"/>
                                              <w:marRight w:val="0"/>
                                              <w:marTop w:val="0"/>
                                              <w:marBottom w:val="0"/>
                                              <w:divBdr>
                                                <w:top w:val="none" w:sz="0" w:space="0" w:color="auto"/>
                                                <w:left w:val="none" w:sz="0" w:space="0" w:color="auto"/>
                                                <w:bottom w:val="none" w:sz="0" w:space="0" w:color="auto"/>
                                                <w:right w:val="none" w:sz="0" w:space="0" w:color="auto"/>
                                              </w:divBdr>
                                              <w:divsChild>
                                                <w:div w:id="2100565662">
                                                  <w:marLeft w:val="0"/>
                                                  <w:marRight w:val="0"/>
                                                  <w:marTop w:val="0"/>
                                                  <w:marBottom w:val="0"/>
                                                  <w:divBdr>
                                                    <w:top w:val="none" w:sz="0" w:space="0" w:color="auto"/>
                                                    <w:left w:val="none" w:sz="0" w:space="0" w:color="auto"/>
                                                    <w:bottom w:val="none" w:sz="0" w:space="0" w:color="auto"/>
                                                    <w:right w:val="none" w:sz="0" w:space="0" w:color="auto"/>
                                                  </w:divBdr>
                                                  <w:divsChild>
                                                    <w:div w:id="1355613561">
                                                      <w:marLeft w:val="0"/>
                                                      <w:marRight w:val="0"/>
                                                      <w:marTop w:val="0"/>
                                                      <w:marBottom w:val="0"/>
                                                      <w:divBdr>
                                                        <w:top w:val="none" w:sz="0" w:space="0" w:color="auto"/>
                                                        <w:left w:val="none" w:sz="0" w:space="0" w:color="auto"/>
                                                        <w:bottom w:val="none" w:sz="0" w:space="0" w:color="auto"/>
                                                        <w:right w:val="none" w:sz="0" w:space="0" w:color="auto"/>
                                                      </w:divBdr>
                                                      <w:divsChild>
                                                        <w:div w:id="2138645235">
                                                          <w:marLeft w:val="0"/>
                                                          <w:marRight w:val="0"/>
                                                          <w:marTop w:val="0"/>
                                                          <w:marBottom w:val="0"/>
                                                          <w:divBdr>
                                                            <w:top w:val="none" w:sz="0" w:space="0" w:color="auto"/>
                                                            <w:left w:val="none" w:sz="0" w:space="0" w:color="auto"/>
                                                            <w:bottom w:val="none" w:sz="0" w:space="0" w:color="auto"/>
                                                            <w:right w:val="none" w:sz="0" w:space="0" w:color="auto"/>
                                                          </w:divBdr>
                                                          <w:divsChild>
                                                            <w:div w:id="39466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86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226181">
          <w:marLeft w:val="0"/>
          <w:marRight w:val="0"/>
          <w:marTop w:val="0"/>
          <w:marBottom w:val="0"/>
          <w:divBdr>
            <w:top w:val="none" w:sz="0" w:space="0" w:color="auto"/>
            <w:left w:val="none" w:sz="0" w:space="0" w:color="auto"/>
            <w:bottom w:val="none" w:sz="0" w:space="0" w:color="auto"/>
            <w:right w:val="none" w:sz="0" w:space="0" w:color="auto"/>
          </w:divBdr>
          <w:divsChild>
            <w:div w:id="766384642">
              <w:marLeft w:val="0"/>
              <w:marRight w:val="0"/>
              <w:marTop w:val="0"/>
              <w:marBottom w:val="0"/>
              <w:divBdr>
                <w:top w:val="none" w:sz="0" w:space="0" w:color="auto"/>
                <w:left w:val="none" w:sz="0" w:space="0" w:color="auto"/>
                <w:bottom w:val="none" w:sz="0" w:space="0" w:color="auto"/>
                <w:right w:val="none" w:sz="0" w:space="0" w:color="auto"/>
              </w:divBdr>
              <w:divsChild>
                <w:div w:id="1589541964">
                  <w:marLeft w:val="0"/>
                  <w:marRight w:val="0"/>
                  <w:marTop w:val="0"/>
                  <w:marBottom w:val="0"/>
                  <w:divBdr>
                    <w:top w:val="none" w:sz="0" w:space="0" w:color="auto"/>
                    <w:left w:val="none" w:sz="0" w:space="0" w:color="auto"/>
                    <w:bottom w:val="none" w:sz="0" w:space="0" w:color="auto"/>
                    <w:right w:val="none" w:sz="0" w:space="0" w:color="auto"/>
                  </w:divBdr>
                  <w:divsChild>
                    <w:div w:id="1234850701">
                      <w:marLeft w:val="0"/>
                      <w:marRight w:val="0"/>
                      <w:marTop w:val="0"/>
                      <w:marBottom w:val="0"/>
                      <w:divBdr>
                        <w:top w:val="none" w:sz="0" w:space="0" w:color="auto"/>
                        <w:left w:val="none" w:sz="0" w:space="0" w:color="auto"/>
                        <w:bottom w:val="none" w:sz="0" w:space="0" w:color="auto"/>
                        <w:right w:val="none" w:sz="0" w:space="0" w:color="auto"/>
                      </w:divBdr>
                      <w:divsChild>
                        <w:div w:id="559024931">
                          <w:marLeft w:val="0"/>
                          <w:marRight w:val="0"/>
                          <w:marTop w:val="0"/>
                          <w:marBottom w:val="0"/>
                          <w:divBdr>
                            <w:top w:val="none" w:sz="0" w:space="0" w:color="auto"/>
                            <w:left w:val="none" w:sz="0" w:space="0" w:color="auto"/>
                            <w:bottom w:val="none" w:sz="0" w:space="0" w:color="auto"/>
                            <w:right w:val="none" w:sz="0" w:space="0" w:color="auto"/>
                          </w:divBdr>
                          <w:divsChild>
                            <w:div w:id="375548850">
                              <w:marLeft w:val="0"/>
                              <w:marRight w:val="0"/>
                              <w:marTop w:val="0"/>
                              <w:marBottom w:val="0"/>
                              <w:divBdr>
                                <w:top w:val="none" w:sz="0" w:space="0" w:color="auto"/>
                                <w:left w:val="none" w:sz="0" w:space="0" w:color="auto"/>
                                <w:bottom w:val="none" w:sz="0" w:space="0" w:color="auto"/>
                                <w:right w:val="none" w:sz="0" w:space="0" w:color="auto"/>
                              </w:divBdr>
                              <w:divsChild>
                                <w:div w:id="2091736098">
                                  <w:marLeft w:val="0"/>
                                  <w:marRight w:val="0"/>
                                  <w:marTop w:val="0"/>
                                  <w:marBottom w:val="0"/>
                                  <w:divBdr>
                                    <w:top w:val="none" w:sz="0" w:space="0" w:color="auto"/>
                                    <w:left w:val="none" w:sz="0" w:space="0" w:color="auto"/>
                                    <w:bottom w:val="none" w:sz="0" w:space="0" w:color="auto"/>
                                    <w:right w:val="none" w:sz="0" w:space="0" w:color="auto"/>
                                  </w:divBdr>
                                  <w:divsChild>
                                    <w:div w:id="1689718735">
                                      <w:marLeft w:val="0"/>
                                      <w:marRight w:val="0"/>
                                      <w:marTop w:val="0"/>
                                      <w:marBottom w:val="0"/>
                                      <w:divBdr>
                                        <w:top w:val="none" w:sz="0" w:space="0" w:color="auto"/>
                                        <w:left w:val="none" w:sz="0" w:space="0" w:color="auto"/>
                                        <w:bottom w:val="none" w:sz="0" w:space="0" w:color="auto"/>
                                        <w:right w:val="none" w:sz="0" w:space="0" w:color="auto"/>
                                      </w:divBdr>
                                      <w:divsChild>
                                        <w:div w:id="1462962740">
                                          <w:marLeft w:val="0"/>
                                          <w:marRight w:val="0"/>
                                          <w:marTop w:val="0"/>
                                          <w:marBottom w:val="0"/>
                                          <w:divBdr>
                                            <w:top w:val="none" w:sz="0" w:space="0" w:color="auto"/>
                                            <w:left w:val="none" w:sz="0" w:space="0" w:color="auto"/>
                                            <w:bottom w:val="none" w:sz="0" w:space="0" w:color="auto"/>
                                            <w:right w:val="none" w:sz="0" w:space="0" w:color="auto"/>
                                          </w:divBdr>
                                          <w:divsChild>
                                            <w:div w:id="613905158">
                                              <w:marLeft w:val="0"/>
                                              <w:marRight w:val="0"/>
                                              <w:marTop w:val="0"/>
                                              <w:marBottom w:val="0"/>
                                              <w:divBdr>
                                                <w:top w:val="none" w:sz="0" w:space="0" w:color="auto"/>
                                                <w:left w:val="none" w:sz="0" w:space="0" w:color="auto"/>
                                                <w:bottom w:val="none" w:sz="0" w:space="0" w:color="auto"/>
                                                <w:right w:val="none" w:sz="0" w:space="0" w:color="auto"/>
                                              </w:divBdr>
                                              <w:divsChild>
                                                <w:div w:id="1749615934">
                                                  <w:marLeft w:val="0"/>
                                                  <w:marRight w:val="0"/>
                                                  <w:marTop w:val="0"/>
                                                  <w:marBottom w:val="0"/>
                                                  <w:divBdr>
                                                    <w:top w:val="none" w:sz="0" w:space="0" w:color="auto"/>
                                                    <w:left w:val="none" w:sz="0" w:space="0" w:color="auto"/>
                                                    <w:bottom w:val="none" w:sz="0" w:space="0" w:color="auto"/>
                                                    <w:right w:val="none" w:sz="0" w:space="0" w:color="auto"/>
                                                  </w:divBdr>
                                                  <w:divsChild>
                                                    <w:div w:id="72357949">
                                                      <w:marLeft w:val="0"/>
                                                      <w:marRight w:val="0"/>
                                                      <w:marTop w:val="0"/>
                                                      <w:marBottom w:val="0"/>
                                                      <w:divBdr>
                                                        <w:top w:val="none" w:sz="0" w:space="0" w:color="auto"/>
                                                        <w:left w:val="none" w:sz="0" w:space="0" w:color="auto"/>
                                                        <w:bottom w:val="none" w:sz="0" w:space="0" w:color="auto"/>
                                                        <w:right w:val="none" w:sz="0" w:space="0" w:color="auto"/>
                                                      </w:divBdr>
                                                      <w:divsChild>
                                                        <w:div w:id="1237281833">
                                                          <w:marLeft w:val="0"/>
                                                          <w:marRight w:val="0"/>
                                                          <w:marTop w:val="0"/>
                                                          <w:marBottom w:val="0"/>
                                                          <w:divBdr>
                                                            <w:top w:val="none" w:sz="0" w:space="0" w:color="auto"/>
                                                            <w:left w:val="none" w:sz="0" w:space="0" w:color="auto"/>
                                                            <w:bottom w:val="none" w:sz="0" w:space="0" w:color="auto"/>
                                                            <w:right w:val="none" w:sz="0" w:space="0" w:color="auto"/>
                                                          </w:divBdr>
                                                          <w:divsChild>
                                                            <w:div w:id="6199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8317">
          <w:blockQuote w:val="1"/>
          <w:marLeft w:val="720"/>
          <w:marRight w:val="720"/>
          <w:marTop w:val="100"/>
          <w:marBottom w:val="100"/>
          <w:divBdr>
            <w:top w:val="none" w:sz="0" w:space="0" w:color="auto"/>
            <w:left w:val="none" w:sz="0" w:space="0" w:color="auto"/>
            <w:bottom w:val="none" w:sz="0" w:space="0" w:color="auto"/>
            <w:right w:val="none" w:sz="0" w:space="0" w:color="auto"/>
          </w:divBdr>
        </w:div>
        <w:div w:id="599220964">
          <w:marLeft w:val="0"/>
          <w:marRight w:val="0"/>
          <w:marTop w:val="0"/>
          <w:marBottom w:val="0"/>
          <w:divBdr>
            <w:top w:val="none" w:sz="0" w:space="0" w:color="auto"/>
            <w:left w:val="none" w:sz="0" w:space="0" w:color="auto"/>
            <w:bottom w:val="none" w:sz="0" w:space="0" w:color="auto"/>
            <w:right w:val="none" w:sz="0" w:space="0" w:color="auto"/>
          </w:divBdr>
          <w:divsChild>
            <w:div w:id="2008048281">
              <w:marLeft w:val="0"/>
              <w:marRight w:val="0"/>
              <w:marTop w:val="0"/>
              <w:marBottom w:val="0"/>
              <w:divBdr>
                <w:top w:val="none" w:sz="0" w:space="0" w:color="auto"/>
                <w:left w:val="none" w:sz="0" w:space="0" w:color="auto"/>
                <w:bottom w:val="none" w:sz="0" w:space="0" w:color="auto"/>
                <w:right w:val="none" w:sz="0" w:space="0" w:color="auto"/>
              </w:divBdr>
              <w:divsChild>
                <w:div w:id="1495294546">
                  <w:marLeft w:val="0"/>
                  <w:marRight w:val="0"/>
                  <w:marTop w:val="0"/>
                  <w:marBottom w:val="0"/>
                  <w:divBdr>
                    <w:top w:val="none" w:sz="0" w:space="0" w:color="auto"/>
                    <w:left w:val="none" w:sz="0" w:space="0" w:color="auto"/>
                    <w:bottom w:val="none" w:sz="0" w:space="0" w:color="auto"/>
                    <w:right w:val="none" w:sz="0" w:space="0" w:color="auto"/>
                  </w:divBdr>
                  <w:divsChild>
                    <w:div w:id="1249735420">
                      <w:marLeft w:val="0"/>
                      <w:marRight w:val="0"/>
                      <w:marTop w:val="0"/>
                      <w:marBottom w:val="0"/>
                      <w:divBdr>
                        <w:top w:val="none" w:sz="0" w:space="0" w:color="auto"/>
                        <w:left w:val="none" w:sz="0" w:space="0" w:color="auto"/>
                        <w:bottom w:val="none" w:sz="0" w:space="0" w:color="auto"/>
                        <w:right w:val="none" w:sz="0" w:space="0" w:color="auto"/>
                      </w:divBdr>
                      <w:divsChild>
                        <w:div w:id="672562457">
                          <w:marLeft w:val="0"/>
                          <w:marRight w:val="0"/>
                          <w:marTop w:val="0"/>
                          <w:marBottom w:val="0"/>
                          <w:divBdr>
                            <w:top w:val="none" w:sz="0" w:space="0" w:color="auto"/>
                            <w:left w:val="none" w:sz="0" w:space="0" w:color="auto"/>
                            <w:bottom w:val="none" w:sz="0" w:space="0" w:color="auto"/>
                            <w:right w:val="none" w:sz="0" w:space="0" w:color="auto"/>
                          </w:divBdr>
                          <w:divsChild>
                            <w:div w:id="572395996">
                              <w:marLeft w:val="0"/>
                              <w:marRight w:val="0"/>
                              <w:marTop w:val="0"/>
                              <w:marBottom w:val="0"/>
                              <w:divBdr>
                                <w:top w:val="none" w:sz="0" w:space="0" w:color="auto"/>
                                <w:left w:val="none" w:sz="0" w:space="0" w:color="auto"/>
                                <w:bottom w:val="none" w:sz="0" w:space="0" w:color="auto"/>
                                <w:right w:val="none" w:sz="0" w:space="0" w:color="auto"/>
                              </w:divBdr>
                              <w:divsChild>
                                <w:div w:id="1954095361">
                                  <w:marLeft w:val="0"/>
                                  <w:marRight w:val="0"/>
                                  <w:marTop w:val="0"/>
                                  <w:marBottom w:val="0"/>
                                  <w:divBdr>
                                    <w:top w:val="none" w:sz="0" w:space="0" w:color="auto"/>
                                    <w:left w:val="none" w:sz="0" w:space="0" w:color="auto"/>
                                    <w:bottom w:val="none" w:sz="0" w:space="0" w:color="auto"/>
                                    <w:right w:val="none" w:sz="0" w:space="0" w:color="auto"/>
                                  </w:divBdr>
                                  <w:divsChild>
                                    <w:div w:id="1583290853">
                                      <w:marLeft w:val="0"/>
                                      <w:marRight w:val="0"/>
                                      <w:marTop w:val="0"/>
                                      <w:marBottom w:val="0"/>
                                      <w:divBdr>
                                        <w:top w:val="none" w:sz="0" w:space="0" w:color="auto"/>
                                        <w:left w:val="none" w:sz="0" w:space="0" w:color="auto"/>
                                        <w:bottom w:val="none" w:sz="0" w:space="0" w:color="auto"/>
                                        <w:right w:val="none" w:sz="0" w:space="0" w:color="auto"/>
                                      </w:divBdr>
                                      <w:divsChild>
                                        <w:div w:id="982078279">
                                          <w:marLeft w:val="0"/>
                                          <w:marRight w:val="0"/>
                                          <w:marTop w:val="0"/>
                                          <w:marBottom w:val="0"/>
                                          <w:divBdr>
                                            <w:top w:val="none" w:sz="0" w:space="0" w:color="auto"/>
                                            <w:left w:val="none" w:sz="0" w:space="0" w:color="auto"/>
                                            <w:bottom w:val="none" w:sz="0" w:space="0" w:color="auto"/>
                                            <w:right w:val="none" w:sz="0" w:space="0" w:color="auto"/>
                                          </w:divBdr>
                                          <w:divsChild>
                                            <w:div w:id="1693264126">
                                              <w:marLeft w:val="0"/>
                                              <w:marRight w:val="0"/>
                                              <w:marTop w:val="0"/>
                                              <w:marBottom w:val="0"/>
                                              <w:divBdr>
                                                <w:top w:val="none" w:sz="0" w:space="0" w:color="auto"/>
                                                <w:left w:val="none" w:sz="0" w:space="0" w:color="auto"/>
                                                <w:bottom w:val="none" w:sz="0" w:space="0" w:color="auto"/>
                                                <w:right w:val="none" w:sz="0" w:space="0" w:color="auto"/>
                                              </w:divBdr>
                                              <w:divsChild>
                                                <w:div w:id="1746102622">
                                                  <w:marLeft w:val="0"/>
                                                  <w:marRight w:val="0"/>
                                                  <w:marTop w:val="0"/>
                                                  <w:marBottom w:val="0"/>
                                                  <w:divBdr>
                                                    <w:top w:val="none" w:sz="0" w:space="0" w:color="auto"/>
                                                    <w:left w:val="none" w:sz="0" w:space="0" w:color="auto"/>
                                                    <w:bottom w:val="none" w:sz="0" w:space="0" w:color="auto"/>
                                                    <w:right w:val="none" w:sz="0" w:space="0" w:color="auto"/>
                                                  </w:divBdr>
                                                  <w:divsChild>
                                                    <w:div w:id="1074011337">
                                                      <w:marLeft w:val="0"/>
                                                      <w:marRight w:val="0"/>
                                                      <w:marTop w:val="0"/>
                                                      <w:marBottom w:val="0"/>
                                                      <w:divBdr>
                                                        <w:top w:val="none" w:sz="0" w:space="0" w:color="auto"/>
                                                        <w:left w:val="none" w:sz="0" w:space="0" w:color="auto"/>
                                                        <w:bottom w:val="none" w:sz="0" w:space="0" w:color="auto"/>
                                                        <w:right w:val="none" w:sz="0" w:space="0" w:color="auto"/>
                                                      </w:divBdr>
                                                      <w:divsChild>
                                                        <w:div w:id="1838492566">
                                                          <w:marLeft w:val="0"/>
                                                          <w:marRight w:val="0"/>
                                                          <w:marTop w:val="0"/>
                                                          <w:marBottom w:val="0"/>
                                                          <w:divBdr>
                                                            <w:top w:val="none" w:sz="0" w:space="0" w:color="auto"/>
                                                            <w:left w:val="none" w:sz="0" w:space="0" w:color="auto"/>
                                                            <w:bottom w:val="none" w:sz="0" w:space="0" w:color="auto"/>
                                                            <w:right w:val="none" w:sz="0" w:space="0" w:color="auto"/>
                                                          </w:divBdr>
                                                          <w:divsChild>
                                                            <w:div w:id="5111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156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2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421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331278">
      <w:bodyDiv w:val="1"/>
      <w:marLeft w:val="0"/>
      <w:marRight w:val="0"/>
      <w:marTop w:val="0"/>
      <w:marBottom w:val="0"/>
      <w:divBdr>
        <w:top w:val="none" w:sz="0" w:space="0" w:color="auto"/>
        <w:left w:val="none" w:sz="0" w:space="0" w:color="auto"/>
        <w:bottom w:val="none" w:sz="0" w:space="0" w:color="auto"/>
        <w:right w:val="none" w:sz="0" w:space="0" w:color="auto"/>
      </w:divBdr>
      <w:divsChild>
        <w:div w:id="516188638">
          <w:marLeft w:val="0"/>
          <w:marRight w:val="0"/>
          <w:marTop w:val="0"/>
          <w:marBottom w:val="0"/>
          <w:divBdr>
            <w:top w:val="none" w:sz="0" w:space="0" w:color="auto"/>
            <w:left w:val="none" w:sz="0" w:space="0" w:color="auto"/>
            <w:bottom w:val="none" w:sz="0" w:space="0" w:color="auto"/>
            <w:right w:val="none" w:sz="0" w:space="0" w:color="auto"/>
          </w:divBdr>
          <w:divsChild>
            <w:div w:id="1260605379">
              <w:marLeft w:val="0"/>
              <w:marRight w:val="0"/>
              <w:marTop w:val="0"/>
              <w:marBottom w:val="0"/>
              <w:divBdr>
                <w:top w:val="none" w:sz="0" w:space="0" w:color="auto"/>
                <w:left w:val="none" w:sz="0" w:space="0" w:color="auto"/>
                <w:bottom w:val="none" w:sz="0" w:space="0" w:color="auto"/>
                <w:right w:val="none" w:sz="0" w:space="0" w:color="auto"/>
              </w:divBdr>
            </w:div>
          </w:divsChild>
        </w:div>
        <w:div w:id="1862233950">
          <w:marLeft w:val="0"/>
          <w:marRight w:val="0"/>
          <w:marTop w:val="0"/>
          <w:marBottom w:val="0"/>
          <w:divBdr>
            <w:top w:val="none" w:sz="0" w:space="0" w:color="auto"/>
            <w:left w:val="none" w:sz="0" w:space="0" w:color="auto"/>
            <w:bottom w:val="none" w:sz="0" w:space="0" w:color="auto"/>
            <w:right w:val="none" w:sz="0" w:space="0" w:color="auto"/>
          </w:divBdr>
          <w:divsChild>
            <w:div w:id="1700860355">
              <w:marLeft w:val="0"/>
              <w:marRight w:val="0"/>
              <w:marTop w:val="0"/>
              <w:marBottom w:val="0"/>
              <w:divBdr>
                <w:top w:val="none" w:sz="0" w:space="0" w:color="auto"/>
                <w:left w:val="none" w:sz="0" w:space="0" w:color="auto"/>
                <w:bottom w:val="none" w:sz="0" w:space="0" w:color="auto"/>
                <w:right w:val="none" w:sz="0" w:space="0" w:color="auto"/>
              </w:divBdr>
            </w:div>
          </w:divsChild>
        </w:div>
        <w:div w:id="1484004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663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04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066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87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4459</Words>
  <Characters>25418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Seluleko Mathonsi</dc:creator>
  <cp:keywords/>
  <dc:description/>
  <cp:lastModifiedBy>Seluleko Mathonsi</cp:lastModifiedBy>
  <cp:revision>2</cp:revision>
  <dcterms:created xsi:type="dcterms:W3CDTF">2026-09-06T14:44:00Z</dcterms:created>
  <dcterms:modified xsi:type="dcterms:W3CDTF">2026-09-06T14:44:00Z</dcterms:modified>
</cp:coreProperties>
</file>