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BB8" w:rsidRPr="00002BB8" w:rsidRDefault="00002BB8" w:rsidP="00002BB8">
      <w:pPr>
        <w:widowControl/>
        <w:spacing w:before="360" w:after="240" w:line="240" w:lineRule="auto"/>
        <w:ind w:left="432" w:hanging="432"/>
        <w:jc w:val="left"/>
        <w:outlineLvl w:val="0"/>
        <w:rPr>
          <w:rFonts w:ascii="Arial" w:hAnsi="Arial" w:cs="Arial"/>
          <w:b/>
          <w:bCs/>
          <w:color w:val="000000"/>
          <w:kern w:val="36"/>
          <w:sz w:val="32"/>
          <w:szCs w:val="32"/>
          <w:lang w:eastAsia="ru-RU"/>
        </w:rPr>
      </w:pPr>
      <w:bookmarkStart w:id="0" w:name="_Toc379553975"/>
      <w:r w:rsidRPr="00002BB8">
        <w:rPr>
          <w:rFonts w:ascii="Arial" w:hAnsi="Arial" w:cs="Arial"/>
          <w:b/>
          <w:bCs/>
          <w:color w:val="000000"/>
          <w:kern w:val="36"/>
          <w:sz w:val="32"/>
          <w:szCs w:val="32"/>
          <w:lang w:eastAsia="ru-RU"/>
        </w:rPr>
        <w:t>6. Обработчик события</w:t>
      </w:r>
      <w:bookmarkStart w:id="1" w:name="_GoBack"/>
      <w:bookmarkEnd w:id="0"/>
      <w:bookmarkEnd w:id="1"/>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Для определения поведения прикладных объектов отличного от стандартного и создания собственных алгоритмов их поведения используется встроенный язык. Программный код выполняется в заранее известных ситуациях, называемых событиями.</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В справочнике </w:t>
      </w:r>
      <w:r w:rsidRPr="00002BB8">
        <w:rPr>
          <w:i/>
          <w:iCs/>
          <w:color w:val="000000"/>
          <w:sz w:val="27"/>
          <w:szCs w:val="27"/>
          <w:lang w:eastAsia="ru-RU"/>
        </w:rPr>
        <w:t>Контрагенты</w:t>
      </w:r>
      <w:r w:rsidRPr="00002BB8">
        <w:rPr>
          <w:color w:val="000000"/>
          <w:sz w:val="27"/>
          <w:szCs w:val="27"/>
          <w:lang w:eastAsia="ru-RU"/>
        </w:rPr>
        <w:t> у нас храниться краткое и полное наименование контрагента. Логично предположить, что эти названия будут похожи. Следовательно, когда пользователь вводит краткое наименование желательно его же продублировать в полное, т.е. при событии изменение наименования необходимо выполнить определенные действия. Какие именно действия мы желаем выполнять при наступлении события, система сама предсказать не может. Необходимо самостоятельно написать процедуру, которая должна будет выполняться системой, и связать эту процедуру с тем событием, которое обрабатывается (Рис. 7.1).</w:t>
      </w:r>
    </w:p>
    <w:p w:rsidR="00002BB8" w:rsidRPr="00002BB8" w:rsidRDefault="009B0535" w:rsidP="00002BB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762625" cy="1800225"/>
            <wp:effectExtent l="0" t="0" r="9525" b="9525"/>
            <wp:docPr id="3" name="Рисунок 3" descr="C:\Users\Колледж\Desktop\4\Знакомство с платформой 8.3\Рисунки\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Колледж\Desktop\4\Знакомство с платформой 8.3\Рисунки\7.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1800225"/>
                    </a:xfrm>
                    <a:prstGeom prst="rect">
                      <a:avLst/>
                    </a:prstGeom>
                    <a:noFill/>
                    <a:ln>
                      <a:noFill/>
                    </a:ln>
                  </pic:spPr>
                </pic:pic>
              </a:graphicData>
            </a:graphic>
          </wp:inline>
        </w:drawing>
      </w:r>
    </w:p>
    <w:p w:rsidR="00002BB8" w:rsidRPr="00002BB8" w:rsidRDefault="00002BB8" w:rsidP="00002BB8">
      <w:pPr>
        <w:widowControl/>
        <w:spacing w:before="120" w:after="120" w:line="240" w:lineRule="auto"/>
        <w:jc w:val="center"/>
        <w:rPr>
          <w:b/>
          <w:bCs/>
          <w:color w:val="000000"/>
          <w:sz w:val="27"/>
          <w:szCs w:val="27"/>
          <w:lang w:eastAsia="ru-RU"/>
        </w:rPr>
      </w:pPr>
      <w:r w:rsidRPr="00002BB8">
        <w:rPr>
          <w:b/>
          <w:bCs/>
          <w:color w:val="000000"/>
          <w:sz w:val="27"/>
          <w:szCs w:val="27"/>
          <w:lang w:eastAsia="ru-RU"/>
        </w:rPr>
        <w:t>Рис. 7.1.</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Те</w:t>
      </w:r>
      <w:proofErr w:type="gramStart"/>
      <w:r w:rsidRPr="00002BB8">
        <w:rPr>
          <w:color w:val="000000"/>
          <w:sz w:val="27"/>
          <w:szCs w:val="27"/>
          <w:lang w:eastAsia="ru-RU"/>
        </w:rPr>
        <w:t>кст пр</w:t>
      </w:r>
      <w:proofErr w:type="gramEnd"/>
      <w:r w:rsidRPr="00002BB8">
        <w:rPr>
          <w:color w:val="000000"/>
          <w:sz w:val="27"/>
          <w:szCs w:val="27"/>
          <w:lang w:eastAsia="ru-RU"/>
        </w:rPr>
        <w:t>оцедуры обработчика события:</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&amp;</w:t>
      </w:r>
      <w:proofErr w:type="spellStart"/>
      <w:r w:rsidRPr="00002BB8">
        <w:rPr>
          <w:color w:val="000000"/>
          <w:szCs w:val="24"/>
          <w:lang w:eastAsia="ru-RU"/>
        </w:rPr>
        <w:t>НаКлиенте</w:t>
      </w:r>
      <w:proofErr w:type="spellEnd"/>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xml:space="preserve">Процедура </w:t>
      </w:r>
      <w:proofErr w:type="spellStart"/>
      <w:r w:rsidRPr="00002BB8">
        <w:rPr>
          <w:color w:val="000000"/>
          <w:szCs w:val="24"/>
          <w:lang w:eastAsia="ru-RU"/>
        </w:rPr>
        <w:t>НаименованиеПриИзменени</w:t>
      </w:r>
      <w:proofErr w:type="gramStart"/>
      <w:r w:rsidRPr="00002BB8">
        <w:rPr>
          <w:color w:val="000000"/>
          <w:szCs w:val="24"/>
          <w:lang w:eastAsia="ru-RU"/>
        </w:rPr>
        <w:t>и</w:t>
      </w:r>
      <w:proofErr w:type="spellEnd"/>
      <w:r w:rsidRPr="00002BB8">
        <w:rPr>
          <w:color w:val="000000"/>
          <w:szCs w:val="24"/>
          <w:lang w:eastAsia="ru-RU"/>
        </w:rPr>
        <w:t>(</w:t>
      </w:r>
      <w:proofErr w:type="gramEnd"/>
      <w:r w:rsidRPr="00002BB8">
        <w:rPr>
          <w:color w:val="000000"/>
          <w:szCs w:val="24"/>
          <w:lang w:eastAsia="ru-RU"/>
        </w:rPr>
        <w:t>Элемент)</w:t>
      </w:r>
    </w:p>
    <w:p w:rsidR="00002BB8" w:rsidRPr="00002BB8" w:rsidRDefault="00002BB8" w:rsidP="00002BB8">
      <w:pPr>
        <w:widowControl/>
        <w:spacing w:before="120" w:after="120" w:line="240" w:lineRule="auto"/>
        <w:ind w:firstLine="708"/>
        <w:jc w:val="left"/>
        <w:rPr>
          <w:color w:val="000000"/>
          <w:szCs w:val="24"/>
          <w:lang w:eastAsia="ru-RU"/>
        </w:rPr>
      </w:pPr>
      <w:r w:rsidRPr="00002BB8">
        <w:rPr>
          <w:color w:val="000000"/>
          <w:szCs w:val="24"/>
          <w:lang w:eastAsia="ru-RU"/>
        </w:rPr>
        <w:t xml:space="preserve">Если </w:t>
      </w:r>
      <w:proofErr w:type="spellStart"/>
      <w:r w:rsidRPr="00002BB8">
        <w:rPr>
          <w:color w:val="000000"/>
          <w:szCs w:val="24"/>
          <w:lang w:eastAsia="ru-RU"/>
        </w:rPr>
        <w:t>Объект</w:t>
      </w:r>
      <w:proofErr w:type="gramStart"/>
      <w:r w:rsidRPr="00002BB8">
        <w:rPr>
          <w:color w:val="000000"/>
          <w:szCs w:val="24"/>
          <w:lang w:eastAsia="ru-RU"/>
        </w:rPr>
        <w:t>.П</w:t>
      </w:r>
      <w:proofErr w:type="gramEnd"/>
      <w:r w:rsidRPr="00002BB8">
        <w:rPr>
          <w:color w:val="000000"/>
          <w:szCs w:val="24"/>
          <w:lang w:eastAsia="ru-RU"/>
        </w:rPr>
        <w:t>олноеНаименование</w:t>
      </w:r>
      <w:proofErr w:type="spellEnd"/>
      <w:r w:rsidRPr="00002BB8">
        <w:rPr>
          <w:color w:val="000000"/>
          <w:szCs w:val="24"/>
          <w:lang w:eastAsia="ru-RU"/>
        </w:rPr>
        <w:t xml:space="preserve"> = "" Тогда</w:t>
      </w:r>
    </w:p>
    <w:p w:rsidR="00002BB8" w:rsidRPr="00002BB8" w:rsidRDefault="00002BB8" w:rsidP="00002BB8">
      <w:pPr>
        <w:widowControl/>
        <w:spacing w:before="120" w:after="120" w:line="240" w:lineRule="auto"/>
        <w:ind w:firstLine="708"/>
        <w:jc w:val="left"/>
        <w:rPr>
          <w:color w:val="000000"/>
          <w:szCs w:val="24"/>
          <w:lang w:eastAsia="ru-RU"/>
        </w:rPr>
      </w:pPr>
      <w:r w:rsidRPr="00002BB8">
        <w:rPr>
          <w:color w:val="000000"/>
          <w:szCs w:val="24"/>
          <w:lang w:eastAsia="ru-RU"/>
        </w:rPr>
        <w:t xml:space="preserve">            </w:t>
      </w:r>
      <w:proofErr w:type="spellStart"/>
      <w:r w:rsidRPr="00002BB8">
        <w:rPr>
          <w:color w:val="000000"/>
          <w:szCs w:val="24"/>
          <w:lang w:eastAsia="ru-RU"/>
        </w:rPr>
        <w:t>Объект</w:t>
      </w:r>
      <w:proofErr w:type="gramStart"/>
      <w:r w:rsidRPr="00002BB8">
        <w:rPr>
          <w:color w:val="000000"/>
          <w:szCs w:val="24"/>
          <w:lang w:eastAsia="ru-RU"/>
        </w:rPr>
        <w:t>.П</w:t>
      </w:r>
      <w:proofErr w:type="gramEnd"/>
      <w:r w:rsidRPr="00002BB8">
        <w:rPr>
          <w:color w:val="000000"/>
          <w:szCs w:val="24"/>
          <w:lang w:eastAsia="ru-RU"/>
        </w:rPr>
        <w:t>олноеНаименование</w:t>
      </w:r>
      <w:proofErr w:type="spellEnd"/>
      <w:r w:rsidRPr="00002BB8">
        <w:rPr>
          <w:color w:val="000000"/>
          <w:szCs w:val="24"/>
          <w:lang w:eastAsia="ru-RU"/>
        </w:rPr>
        <w:t xml:space="preserve"> = </w:t>
      </w:r>
      <w:proofErr w:type="spellStart"/>
      <w:r w:rsidRPr="00002BB8">
        <w:rPr>
          <w:color w:val="000000"/>
          <w:szCs w:val="24"/>
          <w:lang w:eastAsia="ru-RU"/>
        </w:rPr>
        <w:t>Объект.Наименование</w:t>
      </w:r>
      <w:proofErr w:type="spellEnd"/>
      <w:r w:rsidRPr="00002BB8">
        <w:rPr>
          <w:color w:val="000000"/>
          <w:szCs w:val="24"/>
          <w:lang w:eastAsia="ru-RU"/>
        </w:rPr>
        <w:t>;</w:t>
      </w:r>
    </w:p>
    <w:p w:rsidR="00002BB8" w:rsidRPr="00002BB8" w:rsidRDefault="00002BB8" w:rsidP="00002BB8">
      <w:pPr>
        <w:widowControl/>
        <w:spacing w:before="120" w:after="120" w:line="240" w:lineRule="auto"/>
        <w:ind w:firstLine="708"/>
        <w:jc w:val="left"/>
        <w:rPr>
          <w:color w:val="000000"/>
          <w:szCs w:val="24"/>
          <w:lang w:eastAsia="ru-RU"/>
        </w:rPr>
      </w:pPr>
      <w:proofErr w:type="spellStart"/>
      <w:r w:rsidRPr="00002BB8">
        <w:rPr>
          <w:color w:val="000000"/>
          <w:szCs w:val="24"/>
          <w:lang w:eastAsia="ru-RU"/>
        </w:rPr>
        <w:t>КонецЕсли</w:t>
      </w:r>
      <w:proofErr w:type="spellEnd"/>
      <w:r w:rsidRPr="00002BB8">
        <w:rPr>
          <w:color w:val="000000"/>
          <w:szCs w:val="24"/>
          <w:lang w:eastAsia="ru-RU"/>
        </w:rPr>
        <w:t>;</w:t>
      </w:r>
    </w:p>
    <w:p w:rsidR="00002BB8" w:rsidRPr="00002BB8" w:rsidRDefault="00002BB8" w:rsidP="00002BB8">
      <w:pPr>
        <w:widowControl/>
        <w:spacing w:before="120" w:after="120" w:line="240" w:lineRule="auto"/>
        <w:jc w:val="left"/>
        <w:rPr>
          <w:color w:val="000000"/>
          <w:szCs w:val="24"/>
          <w:lang w:eastAsia="ru-RU"/>
        </w:rPr>
      </w:pPr>
      <w:proofErr w:type="spellStart"/>
      <w:r w:rsidRPr="00002BB8">
        <w:rPr>
          <w:color w:val="000000"/>
          <w:szCs w:val="24"/>
          <w:lang w:eastAsia="ru-RU"/>
        </w:rPr>
        <w:t>КонецПроцедуры</w:t>
      </w:r>
      <w:proofErr w:type="spellEnd"/>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Помимо того, что имеется возможность выполнять какие-то действия при наступлении события, иногда можно управлять и соответствующими стандартными действиями платформы, т.е. фактически указывать, произойдет ли данное событие или нет.</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Рассмотрим следующую ситуацию: необходимо для каждой номенклатурной позиции указать ставку НДС, причем у услуг ставка НДС должна быть только 18%. В этом случае необходимо проверить при сохранении элемента, является ли данный элемент справочника услугой.</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lastRenderedPageBreak/>
        <w:t>Создадим справочник, для хранения всех возможных ставок НДС, в котором ставку 18% сделаем преопределенной. В справочнике "Номенклатура" добавим соответствующий реквизит и выведем его на форму.</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В том случае, когда элемент номенклатуры является услугой и ставка НДС не 18%, необходимо указать пользователю на недопустимость данной ситуации и не записывать элемент до тех пор, пока пользователь либо не укажет нужную ставку НДС, либо не укажет, что это товар.</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Для решения этой задачи воспользуемся обработчиком события </w:t>
      </w:r>
      <w:proofErr w:type="spellStart"/>
      <w:r w:rsidRPr="00002BB8">
        <w:rPr>
          <w:i/>
          <w:iCs/>
          <w:color w:val="000000"/>
          <w:sz w:val="27"/>
          <w:szCs w:val="27"/>
          <w:lang w:eastAsia="ru-RU"/>
        </w:rPr>
        <w:t>ПередЗаписьюНаСервере</w:t>
      </w:r>
      <w:proofErr w:type="spellEnd"/>
      <w:r w:rsidRPr="00002BB8">
        <w:rPr>
          <w:color w:val="000000"/>
          <w:sz w:val="27"/>
          <w:szCs w:val="27"/>
          <w:lang w:eastAsia="ru-RU"/>
        </w:rPr>
        <w:t> (Рис. 7.2)</w:t>
      </w:r>
    </w:p>
    <w:p w:rsidR="00002BB8" w:rsidRPr="00002BB8" w:rsidRDefault="009B0535" w:rsidP="00002BB8">
      <w:pPr>
        <w:widowControl/>
        <w:spacing w:before="120" w:after="120" w:line="240" w:lineRule="auto"/>
        <w:jc w:val="center"/>
        <w:rPr>
          <w:b/>
          <w:bCs/>
          <w:color w:val="000000"/>
          <w:sz w:val="27"/>
          <w:szCs w:val="27"/>
          <w:lang w:eastAsia="ru-RU"/>
        </w:rPr>
      </w:pPr>
      <w:r>
        <w:rPr>
          <w:b/>
          <w:bCs/>
          <w:noProof/>
          <w:color w:val="000000"/>
          <w:sz w:val="27"/>
          <w:szCs w:val="27"/>
          <w:lang w:eastAsia="ru-RU"/>
        </w:rPr>
        <w:drawing>
          <wp:inline distT="0" distB="0" distL="0" distR="0">
            <wp:extent cx="5934075" cy="2305050"/>
            <wp:effectExtent l="0" t="0" r="9525" b="0"/>
            <wp:docPr id="4" name="Рисунок 4" descr="C:\Users\Колледж\Desktop\4\Знакомство с платформой 8.3\Рисунки\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Колледж\Desktop\4\Знакомство с платформой 8.3\Рисунки\7.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305050"/>
                    </a:xfrm>
                    <a:prstGeom prst="rect">
                      <a:avLst/>
                    </a:prstGeom>
                    <a:noFill/>
                    <a:ln>
                      <a:noFill/>
                    </a:ln>
                  </pic:spPr>
                </pic:pic>
              </a:graphicData>
            </a:graphic>
          </wp:inline>
        </w:drawing>
      </w:r>
    </w:p>
    <w:p w:rsidR="00002BB8" w:rsidRPr="00002BB8" w:rsidRDefault="00002BB8" w:rsidP="00002BB8">
      <w:pPr>
        <w:widowControl/>
        <w:spacing w:before="120" w:after="120" w:line="240" w:lineRule="auto"/>
        <w:jc w:val="center"/>
        <w:rPr>
          <w:b/>
          <w:bCs/>
          <w:color w:val="000000"/>
          <w:sz w:val="27"/>
          <w:szCs w:val="27"/>
          <w:lang w:eastAsia="ru-RU"/>
        </w:rPr>
      </w:pPr>
      <w:r w:rsidRPr="00002BB8">
        <w:rPr>
          <w:b/>
          <w:bCs/>
          <w:color w:val="000000"/>
          <w:sz w:val="27"/>
          <w:szCs w:val="27"/>
          <w:lang w:eastAsia="ru-RU"/>
        </w:rPr>
        <w:t>Рис. 7.2.</w:t>
      </w:r>
    </w:p>
    <w:p w:rsidR="00002BB8" w:rsidRPr="00002BB8" w:rsidRDefault="00002BB8" w:rsidP="00002BB8">
      <w:pPr>
        <w:widowControl/>
        <w:spacing w:before="120" w:after="120" w:line="240" w:lineRule="auto"/>
        <w:ind w:firstLine="567"/>
        <w:rPr>
          <w:color w:val="000000"/>
          <w:sz w:val="27"/>
          <w:szCs w:val="27"/>
          <w:lang w:eastAsia="ru-RU"/>
        </w:rPr>
      </w:pPr>
      <w:r w:rsidRPr="00002BB8">
        <w:rPr>
          <w:color w:val="000000"/>
          <w:sz w:val="27"/>
          <w:szCs w:val="27"/>
          <w:lang w:eastAsia="ru-RU"/>
        </w:rPr>
        <w:t>Те</w:t>
      </w:r>
      <w:proofErr w:type="gramStart"/>
      <w:r w:rsidRPr="00002BB8">
        <w:rPr>
          <w:color w:val="000000"/>
          <w:sz w:val="27"/>
          <w:szCs w:val="27"/>
          <w:lang w:eastAsia="ru-RU"/>
        </w:rPr>
        <w:t>кст пр</w:t>
      </w:r>
      <w:proofErr w:type="gramEnd"/>
      <w:r w:rsidRPr="00002BB8">
        <w:rPr>
          <w:color w:val="000000"/>
          <w:sz w:val="27"/>
          <w:szCs w:val="27"/>
          <w:lang w:eastAsia="ru-RU"/>
        </w:rPr>
        <w:t>оцедуры:</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&amp;</w:t>
      </w:r>
      <w:proofErr w:type="spellStart"/>
      <w:r w:rsidRPr="00002BB8">
        <w:rPr>
          <w:color w:val="000000"/>
          <w:szCs w:val="24"/>
          <w:lang w:eastAsia="ru-RU"/>
        </w:rPr>
        <w:t>НаСервере</w:t>
      </w:r>
      <w:proofErr w:type="spellEnd"/>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xml:space="preserve">Процедура </w:t>
      </w:r>
      <w:proofErr w:type="spellStart"/>
      <w:r w:rsidRPr="00002BB8">
        <w:rPr>
          <w:color w:val="000000"/>
          <w:szCs w:val="24"/>
          <w:lang w:eastAsia="ru-RU"/>
        </w:rPr>
        <w:t>ПередЗаписьюНаСервер</w:t>
      </w:r>
      <w:proofErr w:type="gramStart"/>
      <w:r w:rsidRPr="00002BB8">
        <w:rPr>
          <w:color w:val="000000"/>
          <w:szCs w:val="24"/>
          <w:lang w:eastAsia="ru-RU"/>
        </w:rPr>
        <w:t>е</w:t>
      </w:r>
      <w:proofErr w:type="spellEnd"/>
      <w:r w:rsidRPr="00002BB8">
        <w:rPr>
          <w:color w:val="000000"/>
          <w:szCs w:val="24"/>
          <w:lang w:eastAsia="ru-RU"/>
        </w:rPr>
        <w:t>(</w:t>
      </w:r>
      <w:proofErr w:type="gramEnd"/>
      <w:r w:rsidRPr="00002BB8">
        <w:rPr>
          <w:color w:val="000000"/>
          <w:szCs w:val="24"/>
          <w:lang w:eastAsia="ru-RU"/>
        </w:rPr>
        <w:t xml:space="preserve">Отказ, </w:t>
      </w:r>
      <w:proofErr w:type="spellStart"/>
      <w:r w:rsidRPr="00002BB8">
        <w:rPr>
          <w:color w:val="000000"/>
          <w:szCs w:val="24"/>
          <w:lang w:eastAsia="ru-RU"/>
        </w:rPr>
        <w:t>ТекущийОбъект</w:t>
      </w:r>
      <w:proofErr w:type="spellEnd"/>
      <w:r w:rsidRPr="00002BB8">
        <w:rPr>
          <w:color w:val="000000"/>
          <w:szCs w:val="24"/>
          <w:lang w:eastAsia="ru-RU"/>
        </w:rPr>
        <w:t xml:space="preserve">, </w:t>
      </w:r>
      <w:proofErr w:type="spellStart"/>
      <w:r w:rsidRPr="00002BB8">
        <w:rPr>
          <w:color w:val="000000"/>
          <w:szCs w:val="24"/>
          <w:lang w:eastAsia="ru-RU"/>
        </w:rPr>
        <w:t>ПараметрыЗаписи</w:t>
      </w:r>
      <w:proofErr w:type="spellEnd"/>
      <w:r w:rsidRPr="00002BB8">
        <w:rPr>
          <w:color w:val="000000"/>
          <w:szCs w:val="24"/>
          <w:lang w:eastAsia="ru-RU"/>
        </w:rPr>
        <w:t>)</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xml:space="preserve">            Если </w:t>
      </w:r>
      <w:proofErr w:type="spellStart"/>
      <w:r w:rsidRPr="00002BB8">
        <w:rPr>
          <w:color w:val="000000"/>
          <w:szCs w:val="24"/>
          <w:lang w:eastAsia="ru-RU"/>
        </w:rPr>
        <w:t>ТекущийОбъект</w:t>
      </w:r>
      <w:proofErr w:type="gramStart"/>
      <w:r w:rsidRPr="00002BB8">
        <w:rPr>
          <w:color w:val="000000"/>
          <w:szCs w:val="24"/>
          <w:lang w:eastAsia="ru-RU"/>
        </w:rPr>
        <w:t>.У</w:t>
      </w:r>
      <w:proofErr w:type="gramEnd"/>
      <w:r w:rsidRPr="00002BB8">
        <w:rPr>
          <w:color w:val="000000"/>
          <w:szCs w:val="24"/>
          <w:lang w:eastAsia="ru-RU"/>
        </w:rPr>
        <w:t>слуга</w:t>
      </w:r>
      <w:proofErr w:type="spellEnd"/>
      <w:r w:rsidRPr="00002BB8">
        <w:rPr>
          <w:color w:val="000000"/>
          <w:szCs w:val="24"/>
          <w:lang w:eastAsia="ru-RU"/>
        </w:rPr>
        <w:t xml:space="preserve"> И</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w:t>
      </w:r>
      <w:proofErr w:type="spellStart"/>
      <w:r w:rsidRPr="00002BB8">
        <w:rPr>
          <w:color w:val="000000"/>
          <w:szCs w:val="24"/>
          <w:lang w:eastAsia="ru-RU"/>
        </w:rPr>
        <w:t>ТекущийОбъект</w:t>
      </w:r>
      <w:proofErr w:type="gramStart"/>
      <w:r w:rsidRPr="00002BB8">
        <w:rPr>
          <w:color w:val="000000"/>
          <w:szCs w:val="24"/>
          <w:lang w:eastAsia="ru-RU"/>
        </w:rPr>
        <w:t>.О</w:t>
      </w:r>
      <w:proofErr w:type="gramEnd"/>
      <w:r w:rsidRPr="00002BB8">
        <w:rPr>
          <w:color w:val="000000"/>
          <w:szCs w:val="24"/>
          <w:lang w:eastAsia="ru-RU"/>
        </w:rPr>
        <w:t>сновнаяСтавкаНДС</w:t>
      </w:r>
      <w:proofErr w:type="spellEnd"/>
      <w:r w:rsidRPr="00002BB8">
        <w:rPr>
          <w:color w:val="000000"/>
          <w:szCs w:val="24"/>
          <w:lang w:eastAsia="ru-RU"/>
        </w:rPr>
        <w:t xml:space="preserve"> &lt;&gt; Справочники.СтавкиНДС.НДС18) Тогда</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Сообщит</w:t>
      </w:r>
      <w:proofErr w:type="gramStart"/>
      <w:r w:rsidRPr="00002BB8">
        <w:rPr>
          <w:color w:val="000000"/>
          <w:szCs w:val="24"/>
          <w:lang w:eastAsia="ru-RU"/>
        </w:rPr>
        <w:t>ь(</w:t>
      </w:r>
      <w:proofErr w:type="gramEnd"/>
      <w:r w:rsidRPr="00002BB8">
        <w:rPr>
          <w:color w:val="000000"/>
          <w:szCs w:val="24"/>
          <w:lang w:eastAsia="ru-RU"/>
        </w:rPr>
        <w:t>"У услуги ставка НДС может быть только 18%");</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Отказ = Истина;</w:t>
      </w:r>
    </w:p>
    <w:p w:rsidR="00002BB8" w:rsidRPr="00002BB8" w:rsidRDefault="00002BB8" w:rsidP="00002BB8">
      <w:pPr>
        <w:widowControl/>
        <w:spacing w:before="120" w:after="120" w:line="240" w:lineRule="auto"/>
        <w:jc w:val="left"/>
        <w:rPr>
          <w:color w:val="000000"/>
          <w:szCs w:val="24"/>
          <w:lang w:eastAsia="ru-RU"/>
        </w:rPr>
      </w:pPr>
      <w:r w:rsidRPr="00002BB8">
        <w:rPr>
          <w:color w:val="000000"/>
          <w:szCs w:val="24"/>
          <w:lang w:eastAsia="ru-RU"/>
        </w:rPr>
        <w:t xml:space="preserve">            </w:t>
      </w:r>
      <w:proofErr w:type="spellStart"/>
      <w:r w:rsidRPr="00002BB8">
        <w:rPr>
          <w:color w:val="000000"/>
          <w:szCs w:val="24"/>
          <w:lang w:eastAsia="ru-RU"/>
        </w:rPr>
        <w:t>КонецЕсли</w:t>
      </w:r>
      <w:proofErr w:type="spellEnd"/>
      <w:r w:rsidRPr="00002BB8">
        <w:rPr>
          <w:color w:val="000000"/>
          <w:szCs w:val="24"/>
          <w:lang w:eastAsia="ru-RU"/>
        </w:rPr>
        <w:t>;</w:t>
      </w:r>
    </w:p>
    <w:p w:rsidR="00002BB8" w:rsidRPr="00002BB8" w:rsidRDefault="00002BB8" w:rsidP="00002BB8">
      <w:pPr>
        <w:widowControl/>
        <w:spacing w:before="120" w:after="120" w:line="240" w:lineRule="auto"/>
        <w:jc w:val="left"/>
        <w:rPr>
          <w:color w:val="000000"/>
          <w:szCs w:val="24"/>
          <w:lang w:eastAsia="ru-RU"/>
        </w:rPr>
      </w:pPr>
      <w:proofErr w:type="spellStart"/>
      <w:r w:rsidRPr="00002BB8">
        <w:rPr>
          <w:color w:val="000000"/>
          <w:szCs w:val="24"/>
          <w:lang w:eastAsia="ru-RU"/>
        </w:rPr>
        <w:t>КонецПроцедуры</w:t>
      </w:r>
      <w:proofErr w:type="spellEnd"/>
    </w:p>
    <w:p w:rsidR="00002BB8" w:rsidRPr="00002BB8" w:rsidRDefault="00002BB8" w:rsidP="00002BB8">
      <w:pPr>
        <w:widowControl/>
        <w:spacing w:before="119" w:after="119" w:line="240" w:lineRule="auto"/>
        <w:ind w:firstLine="709"/>
        <w:rPr>
          <w:color w:val="000000"/>
          <w:sz w:val="27"/>
          <w:szCs w:val="27"/>
          <w:lang w:eastAsia="ru-RU"/>
        </w:rPr>
      </w:pPr>
      <w:r w:rsidRPr="00002BB8">
        <w:rPr>
          <w:color w:val="000000"/>
          <w:sz w:val="27"/>
          <w:szCs w:val="27"/>
          <w:lang w:eastAsia="ru-RU"/>
        </w:rPr>
        <w:t> </w:t>
      </w:r>
    </w:p>
    <w:p w:rsidR="00002BB8" w:rsidRPr="00002BB8" w:rsidRDefault="00002BB8" w:rsidP="00002BB8">
      <w:pPr>
        <w:widowControl/>
        <w:spacing w:after="200" w:line="253" w:lineRule="atLeast"/>
        <w:jc w:val="left"/>
        <w:rPr>
          <w:rFonts w:ascii="Calibri" w:hAnsi="Calibri"/>
          <w:color w:val="000000"/>
          <w:sz w:val="22"/>
          <w:szCs w:val="22"/>
          <w:lang w:eastAsia="ru-RU"/>
        </w:rPr>
      </w:pPr>
      <w:r w:rsidRPr="00002BB8">
        <w:rPr>
          <w:rFonts w:ascii="Calibri" w:hAnsi="Calibri"/>
          <w:color w:val="000000"/>
          <w:sz w:val="22"/>
          <w:szCs w:val="22"/>
          <w:lang w:eastAsia="ru-RU"/>
        </w:rPr>
        <w:t> </w:t>
      </w:r>
    </w:p>
    <w:p w:rsidR="00C52FB6" w:rsidRDefault="00C52FB6"/>
    <w:sectPr w:rsidR="00C52F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BB8"/>
    <w:rsid w:val="00002BB8"/>
    <w:rsid w:val="001C161F"/>
    <w:rsid w:val="009B0535"/>
    <w:rsid w:val="00AB31EF"/>
    <w:rsid w:val="00C52FB6"/>
    <w:rsid w:val="00F26E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paragraph" w:customStyle="1" w:styleId="a8">
    <w:name w:val="a"/>
    <w:basedOn w:val="a"/>
    <w:rsid w:val="00002BB8"/>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002BB8"/>
  </w:style>
  <w:style w:type="paragraph" w:customStyle="1" w:styleId="a10">
    <w:name w:val="a1"/>
    <w:basedOn w:val="a"/>
    <w:rsid w:val="00002BB8"/>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002BB8"/>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9B0535"/>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9B05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161F"/>
    <w:pPr>
      <w:widowControl w:val="0"/>
      <w:spacing w:line="276" w:lineRule="auto"/>
      <w:jc w:val="both"/>
    </w:pPr>
    <w:rPr>
      <w:sz w:val="24"/>
      <w:szCs w:val="26"/>
    </w:rPr>
  </w:style>
  <w:style w:type="paragraph" w:styleId="1">
    <w:name w:val="heading 1"/>
    <w:basedOn w:val="a"/>
    <w:next w:val="a"/>
    <w:link w:val="10"/>
    <w:uiPriority w:val="9"/>
    <w:qFormat/>
    <w:rsid w:val="001C161F"/>
    <w:pPr>
      <w:keepNext/>
      <w:widowControl/>
      <w:suppressAutoHyphens/>
      <w:spacing w:before="360" w:after="240"/>
      <w:jc w:val="center"/>
      <w:outlineLvl w:val="0"/>
    </w:pPr>
    <w:rPr>
      <w:b/>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161F"/>
    <w:rPr>
      <w:b/>
      <w:caps/>
      <w:sz w:val="24"/>
      <w:szCs w:val="26"/>
    </w:rPr>
  </w:style>
  <w:style w:type="paragraph" w:styleId="a3">
    <w:name w:val="Title"/>
    <w:basedOn w:val="a"/>
    <w:next w:val="a"/>
    <w:link w:val="a4"/>
    <w:qFormat/>
    <w:rsid w:val="001C161F"/>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4">
    <w:name w:val="Название Знак"/>
    <w:basedOn w:val="a0"/>
    <w:link w:val="a3"/>
    <w:rsid w:val="001C161F"/>
    <w:rPr>
      <w:rFonts w:asciiTheme="majorHAnsi" w:eastAsiaTheme="majorEastAsia" w:hAnsiTheme="majorHAnsi" w:cstheme="majorBidi"/>
      <w:color w:val="323E4F" w:themeColor="text2" w:themeShade="BF"/>
      <w:spacing w:val="5"/>
      <w:kern w:val="28"/>
      <w:sz w:val="52"/>
      <w:szCs w:val="52"/>
    </w:rPr>
  </w:style>
  <w:style w:type="character" w:styleId="a5">
    <w:name w:val="Strong"/>
    <w:basedOn w:val="a0"/>
    <w:qFormat/>
    <w:rsid w:val="001C161F"/>
    <w:rPr>
      <w:b/>
      <w:bCs/>
    </w:rPr>
  </w:style>
  <w:style w:type="character" w:styleId="a6">
    <w:name w:val="Emphasis"/>
    <w:basedOn w:val="a0"/>
    <w:qFormat/>
    <w:rsid w:val="001C161F"/>
    <w:rPr>
      <w:i/>
      <w:iCs/>
    </w:rPr>
  </w:style>
  <w:style w:type="paragraph" w:styleId="a7">
    <w:name w:val="List Paragraph"/>
    <w:basedOn w:val="a"/>
    <w:uiPriority w:val="34"/>
    <w:qFormat/>
    <w:rsid w:val="001C161F"/>
    <w:pPr>
      <w:widowControl/>
      <w:spacing w:after="200"/>
      <w:ind w:left="720"/>
      <w:contextualSpacing/>
      <w:jc w:val="left"/>
    </w:pPr>
    <w:rPr>
      <w:rFonts w:ascii="Calibri" w:hAnsi="Calibri"/>
      <w:sz w:val="22"/>
      <w:szCs w:val="22"/>
    </w:rPr>
  </w:style>
  <w:style w:type="paragraph" w:customStyle="1" w:styleId="a8">
    <w:name w:val="a"/>
    <w:basedOn w:val="a"/>
    <w:rsid w:val="00002BB8"/>
    <w:pPr>
      <w:widowControl/>
      <w:spacing w:before="100" w:beforeAutospacing="1" w:after="100" w:afterAutospacing="1" w:line="240" w:lineRule="auto"/>
      <w:jc w:val="left"/>
    </w:pPr>
    <w:rPr>
      <w:szCs w:val="24"/>
      <w:lang w:eastAsia="ru-RU"/>
    </w:rPr>
  </w:style>
  <w:style w:type="character" w:customStyle="1" w:styleId="apple-converted-space">
    <w:name w:val="apple-converted-space"/>
    <w:basedOn w:val="a0"/>
    <w:rsid w:val="00002BB8"/>
  </w:style>
  <w:style w:type="paragraph" w:customStyle="1" w:styleId="a10">
    <w:name w:val="a1"/>
    <w:basedOn w:val="a"/>
    <w:rsid w:val="00002BB8"/>
    <w:pPr>
      <w:widowControl/>
      <w:spacing w:before="100" w:beforeAutospacing="1" w:after="100" w:afterAutospacing="1" w:line="240" w:lineRule="auto"/>
      <w:jc w:val="left"/>
    </w:pPr>
    <w:rPr>
      <w:szCs w:val="24"/>
      <w:lang w:eastAsia="ru-RU"/>
    </w:rPr>
  </w:style>
  <w:style w:type="paragraph" w:styleId="a9">
    <w:name w:val="Normal (Web)"/>
    <w:basedOn w:val="a"/>
    <w:uiPriority w:val="99"/>
    <w:semiHidden/>
    <w:unhideWhenUsed/>
    <w:rsid w:val="00002BB8"/>
    <w:pPr>
      <w:widowControl/>
      <w:spacing w:before="100" w:beforeAutospacing="1" w:after="100" w:afterAutospacing="1" w:line="240" w:lineRule="auto"/>
      <w:jc w:val="left"/>
    </w:pPr>
    <w:rPr>
      <w:szCs w:val="24"/>
      <w:lang w:eastAsia="ru-RU"/>
    </w:rPr>
  </w:style>
  <w:style w:type="paragraph" w:styleId="aa">
    <w:name w:val="Balloon Text"/>
    <w:basedOn w:val="a"/>
    <w:link w:val="ab"/>
    <w:uiPriority w:val="99"/>
    <w:semiHidden/>
    <w:unhideWhenUsed/>
    <w:rsid w:val="009B0535"/>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9B05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3555943">
      <w:bodyDiv w:val="1"/>
      <w:marLeft w:val="0"/>
      <w:marRight w:val="0"/>
      <w:marTop w:val="0"/>
      <w:marBottom w:val="0"/>
      <w:divBdr>
        <w:top w:val="none" w:sz="0" w:space="0" w:color="auto"/>
        <w:left w:val="none" w:sz="0" w:space="0" w:color="auto"/>
        <w:bottom w:val="none" w:sz="0" w:space="0" w:color="auto"/>
        <w:right w:val="none" w:sz="0" w:space="0" w:color="auto"/>
      </w:divBdr>
      <w:divsChild>
        <w:div w:id="502403868">
          <w:marLeft w:val="0"/>
          <w:marRight w:val="0"/>
          <w:marTop w:val="0"/>
          <w:marBottom w:val="0"/>
          <w:divBdr>
            <w:top w:val="single" w:sz="8" w:space="1" w:color="000000"/>
            <w:left w:val="single" w:sz="8" w:space="4" w:color="000000"/>
            <w:bottom w:val="single" w:sz="8" w:space="1" w:color="000000"/>
            <w:right w:val="single" w:sz="8" w:space="4" w:color="000000"/>
          </w:divBdr>
        </w:div>
        <w:div w:id="948044658">
          <w:marLeft w:val="0"/>
          <w:marRight w:val="0"/>
          <w:marTop w:val="0"/>
          <w:marBottom w:val="0"/>
          <w:divBdr>
            <w:top w:val="single" w:sz="8" w:space="1" w:color="000000"/>
            <w:left w:val="single" w:sz="8" w:space="4" w:color="000000"/>
            <w:bottom w:val="single" w:sz="8" w:space="1" w:color="000000"/>
            <w:right w:val="single" w:sz="8" w:space="4" w:color="00000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376</Words>
  <Characters>2145</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Валеев</dc:creator>
  <cp:lastModifiedBy>Валеев</cp:lastModifiedBy>
  <cp:revision>3</cp:revision>
  <dcterms:created xsi:type="dcterms:W3CDTF">2016-05-16T04:13:00Z</dcterms:created>
  <dcterms:modified xsi:type="dcterms:W3CDTF">2016-05-16T04:15:00Z</dcterms:modified>
</cp:coreProperties>
</file>