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9B2A0B5" w14:textId="21C45696" w:rsidR="00171D7B" w:rsidRPr="0034766C" w:rsidRDefault="00EA44CB" w:rsidP="00EC50EB">
      <w:pPr>
        <w:adjustRightInd w:val="0"/>
        <w:spacing w:after="200"/>
        <w:contextualSpacing/>
        <w:jc w:val="both"/>
        <w:rPr>
          <w:rFonts w:ascii="Arial" w:hAnsi="Arial" w:cs="Arial"/>
          <w:sz w:val="22"/>
          <w:szCs w:val="22"/>
        </w:rPr>
      </w:pPr>
      <w:r w:rsidRPr="0034766C">
        <w:rPr>
          <w:rFonts w:ascii="Arial" w:eastAsia="Arial" w:hAnsi="Arial" w:cs="Arial"/>
          <w:b/>
          <w:bCs/>
          <w:sz w:val="22"/>
          <w:szCs w:val="22"/>
        </w:rPr>
        <w:t>Specific Aims</w:t>
      </w:r>
    </w:p>
    <w:p w14:paraId="468811F2" w14:textId="68F853C5" w:rsidR="00173728" w:rsidRPr="0034766C" w:rsidRDefault="00EA44CB" w:rsidP="00EC50EB">
      <w:pPr>
        <w:adjustRightInd w:val="0"/>
        <w:spacing w:after="200"/>
        <w:ind w:firstLine="720"/>
        <w:contextualSpacing/>
        <w:jc w:val="both"/>
        <w:rPr>
          <w:rFonts w:ascii="Arial" w:hAnsi="Arial" w:cs="Arial"/>
          <w:sz w:val="22"/>
          <w:szCs w:val="22"/>
        </w:rPr>
      </w:pPr>
      <w:r w:rsidRPr="0034766C">
        <w:rPr>
          <w:rFonts w:ascii="Arial" w:eastAsia="Arial" w:hAnsi="Arial" w:cs="Arial"/>
          <w:sz w:val="22"/>
          <w:szCs w:val="22"/>
        </w:rPr>
        <w:t xml:space="preserve">Precise temporal control of gene expression is required for neurons to establish and maintain their identity throughout post-mitotic maturation, operating at the level of both chromatin (histone modification) and DNA (cytosine methylation). Mutations affecting </w:t>
      </w:r>
      <w:proofErr w:type="spellStart"/>
      <w:r w:rsidRPr="0034766C">
        <w:rPr>
          <w:rFonts w:ascii="Arial" w:eastAsia="Arial" w:hAnsi="Arial" w:cs="Arial"/>
          <w:sz w:val="22"/>
          <w:szCs w:val="22"/>
        </w:rPr>
        <w:t>Polycomb</w:t>
      </w:r>
      <w:proofErr w:type="spellEnd"/>
      <w:r w:rsidRPr="0034766C">
        <w:rPr>
          <w:rFonts w:ascii="Arial" w:eastAsia="Arial" w:hAnsi="Arial" w:cs="Arial"/>
          <w:sz w:val="22"/>
          <w:szCs w:val="22"/>
        </w:rPr>
        <w:t xml:space="preserve"> Repressive Complex 1 (PRC1) and its </w:t>
      </w:r>
      <w:proofErr w:type="spellStart"/>
      <w:r w:rsidRPr="0034766C">
        <w:rPr>
          <w:rFonts w:ascii="Arial" w:eastAsia="Arial" w:hAnsi="Arial" w:cs="Arial"/>
          <w:sz w:val="22"/>
          <w:szCs w:val="22"/>
        </w:rPr>
        <w:t>deubiquitinase</w:t>
      </w:r>
      <w:proofErr w:type="spellEnd"/>
      <w:r w:rsidRPr="0034766C">
        <w:rPr>
          <w:rFonts w:ascii="Arial" w:eastAsia="Arial" w:hAnsi="Arial" w:cs="Arial"/>
          <w:sz w:val="22"/>
          <w:szCs w:val="22"/>
        </w:rPr>
        <w:t xml:space="preserve"> BAP1 cause syndromic neurodevelopmental disorders (NDDs) marked by developmental delay, seizures, and intellectual disability — phenotypes overlapping a broader family of chromatin-regulator disorders, including Kabuki and Coffin-Siris syndromes. How disruption of one histone-modifying enzyme produces such pervasive neurodevelopmental dysfunction, and whether its effects propagate to the DNA methylation machinery, is unknown.</w:t>
      </w:r>
    </w:p>
    <w:p w14:paraId="6D254907" w14:textId="4F88AEF1" w:rsidR="00173728" w:rsidRPr="0034766C" w:rsidRDefault="00EA44CB" w:rsidP="00EC50EB">
      <w:pPr>
        <w:adjustRightInd w:val="0"/>
        <w:spacing w:after="160"/>
        <w:ind w:firstLine="720"/>
        <w:contextualSpacing/>
        <w:jc w:val="both"/>
        <w:rPr>
          <w:rFonts w:ascii="Arial" w:hAnsi="Arial" w:cs="Arial"/>
          <w:sz w:val="22"/>
          <w:szCs w:val="22"/>
        </w:rPr>
      </w:pPr>
      <w:r w:rsidRPr="0034766C">
        <w:rPr>
          <w:rFonts w:ascii="Arial" w:eastAsia="Arial" w:hAnsi="Arial" w:cs="Arial"/>
          <w:sz w:val="22"/>
          <w:szCs w:val="22"/>
        </w:rPr>
        <w:t xml:space="preserve">Our lab discovered that histone H2A ubiquitination (H2AK119ub, hereafter H2Aub), deposited by PRC1, is dynamically redistributed away from silenced loci toward active enhancers and promoters during cerebellar neurodevelopment, overturning the textbook view that </w:t>
      </w:r>
      <w:proofErr w:type="spellStart"/>
      <w:r w:rsidRPr="0034766C">
        <w:rPr>
          <w:rFonts w:ascii="Arial" w:eastAsia="Arial" w:hAnsi="Arial" w:cs="Arial"/>
          <w:sz w:val="22"/>
          <w:szCs w:val="22"/>
        </w:rPr>
        <w:t>Polycomb</w:t>
      </w:r>
      <w:proofErr w:type="spellEnd"/>
      <w:r w:rsidRPr="0034766C">
        <w:rPr>
          <w:rFonts w:ascii="Arial" w:eastAsia="Arial" w:hAnsi="Arial" w:cs="Arial"/>
          <w:sz w:val="22"/>
          <w:szCs w:val="22"/>
        </w:rPr>
        <w:t xml:space="preserve"> complexes act only at repressed genes (Parmar et al., 2025). To determine how disease-causing loss of the </w:t>
      </w:r>
      <w:proofErr w:type="spellStart"/>
      <w:r w:rsidRPr="0034766C">
        <w:rPr>
          <w:rFonts w:ascii="Arial" w:eastAsia="Arial" w:hAnsi="Arial" w:cs="Arial"/>
          <w:sz w:val="22"/>
          <w:szCs w:val="22"/>
        </w:rPr>
        <w:t>deubiquitinase</w:t>
      </w:r>
      <w:proofErr w:type="spellEnd"/>
      <w:r w:rsidRPr="0034766C">
        <w:rPr>
          <w:rFonts w:ascii="Arial" w:eastAsia="Arial" w:hAnsi="Arial" w:cs="Arial"/>
          <w:sz w:val="22"/>
          <w:szCs w:val="22"/>
        </w:rPr>
        <w:t xml:space="preserve"> BAP1 perturbs this system, we generated two complementary conditional </w:t>
      </w:r>
      <w:r w:rsidRPr="0034766C">
        <w:rPr>
          <w:rFonts w:ascii="Arial" w:eastAsia="Arial" w:hAnsi="Arial" w:cs="Arial"/>
          <w:i/>
          <w:iCs/>
          <w:sz w:val="22"/>
          <w:szCs w:val="22"/>
        </w:rPr>
        <w:t>Bap1</w:t>
      </w:r>
      <w:r w:rsidRPr="0034766C">
        <w:rPr>
          <w:rFonts w:ascii="Arial" w:eastAsia="Arial" w:hAnsi="Arial" w:cs="Arial"/>
          <w:sz w:val="22"/>
          <w:szCs w:val="22"/>
        </w:rPr>
        <w:t xml:space="preserve"> mutant mouse models. In </w:t>
      </w:r>
      <w:r w:rsidRPr="0034766C">
        <w:rPr>
          <w:rFonts w:ascii="Arial" w:eastAsia="Arial" w:hAnsi="Arial" w:cs="Arial"/>
          <w:i/>
          <w:iCs/>
          <w:sz w:val="22"/>
          <w:szCs w:val="22"/>
        </w:rPr>
        <w:t>Bap1</w:t>
      </w:r>
      <w:r w:rsidRPr="0034766C">
        <w:rPr>
          <w:rFonts w:ascii="Arial" w:eastAsia="Arial" w:hAnsi="Arial" w:cs="Arial"/>
          <w:sz w:val="22"/>
          <w:szCs w:val="22"/>
          <w:vertAlign w:val="superscript"/>
        </w:rPr>
        <w:t>fl/</w:t>
      </w:r>
      <w:proofErr w:type="gramStart"/>
      <w:r w:rsidRPr="0034766C">
        <w:rPr>
          <w:rFonts w:ascii="Arial" w:eastAsia="Arial" w:hAnsi="Arial" w:cs="Arial"/>
          <w:sz w:val="22"/>
          <w:szCs w:val="22"/>
          <w:vertAlign w:val="superscript"/>
        </w:rPr>
        <w:t>fl</w:t>
      </w:r>
      <w:r w:rsidR="00A635DD" w:rsidRPr="0034766C">
        <w:rPr>
          <w:rFonts w:ascii="Arial" w:eastAsia="Arial" w:hAnsi="Arial" w:cs="Arial"/>
          <w:sz w:val="22"/>
          <w:szCs w:val="22"/>
        </w:rPr>
        <w:t>,</w:t>
      </w:r>
      <w:r w:rsidRPr="0034766C">
        <w:rPr>
          <w:rFonts w:ascii="Arial" w:eastAsia="Arial" w:hAnsi="Arial" w:cs="Arial"/>
          <w:sz w:val="22"/>
          <w:szCs w:val="22"/>
        </w:rPr>
        <w:t>Math</w:t>
      </w:r>
      <w:proofErr w:type="gramEnd"/>
      <w:r w:rsidRPr="0034766C">
        <w:rPr>
          <w:rFonts w:ascii="Arial" w:eastAsia="Arial" w:hAnsi="Arial" w:cs="Arial"/>
          <w:sz w:val="22"/>
          <w:szCs w:val="22"/>
        </w:rPr>
        <w:t>1-</w:t>
      </w:r>
      <w:r w:rsidR="009F1C03" w:rsidRPr="0034766C">
        <w:rPr>
          <w:rFonts w:ascii="Arial" w:eastAsia="Arial" w:hAnsi="Arial" w:cs="Arial"/>
          <w:sz w:val="22"/>
          <w:szCs w:val="22"/>
        </w:rPr>
        <w:t>c</w:t>
      </w:r>
      <w:r w:rsidRPr="0034766C">
        <w:rPr>
          <w:rFonts w:ascii="Arial" w:eastAsia="Arial" w:hAnsi="Arial" w:cs="Arial"/>
          <w:sz w:val="22"/>
          <w:szCs w:val="22"/>
        </w:rPr>
        <w:t xml:space="preserve">re mice, which delete </w:t>
      </w:r>
      <w:r w:rsidRPr="0034766C">
        <w:rPr>
          <w:rFonts w:ascii="Arial" w:eastAsia="Arial" w:hAnsi="Arial" w:cs="Arial"/>
          <w:i/>
          <w:iCs/>
          <w:sz w:val="22"/>
          <w:szCs w:val="22"/>
        </w:rPr>
        <w:t>Bap1</w:t>
      </w:r>
      <w:r w:rsidRPr="0034766C">
        <w:rPr>
          <w:rFonts w:ascii="Arial" w:eastAsia="Arial" w:hAnsi="Arial" w:cs="Arial"/>
          <w:sz w:val="22"/>
          <w:szCs w:val="22"/>
        </w:rPr>
        <w:t xml:space="preserve"> in postmitotic cerebellar granule neurons, CUT&amp;RUN and transcriptomic profiling revealed that euchromatin and heterochromatin come to resemble one another in mutant neurons: euchromatic genes gain H2Aub and PRC2-dependent H3K27me3, lose the activating mark H3K27ac, and become repressed, while heterochromatic loci show the reciprocal pattern and become overexpressed. These changes emerge only in adult neurons, implicating BAP1 in post-mitotic chromatin maturation rather than initial cell-fate specification. In a second model, </w:t>
      </w:r>
      <w:r w:rsidR="00A635DD" w:rsidRPr="0034766C">
        <w:rPr>
          <w:rFonts w:ascii="Arial" w:eastAsia="Arial" w:hAnsi="Arial" w:cs="Arial"/>
          <w:i/>
          <w:iCs/>
          <w:sz w:val="22"/>
          <w:szCs w:val="22"/>
        </w:rPr>
        <w:t>Bap1</w:t>
      </w:r>
      <w:r w:rsidR="00A635DD" w:rsidRPr="0034766C">
        <w:rPr>
          <w:rFonts w:ascii="Arial" w:eastAsia="Arial" w:hAnsi="Arial" w:cs="Arial"/>
          <w:sz w:val="22"/>
          <w:szCs w:val="22"/>
          <w:vertAlign w:val="superscript"/>
        </w:rPr>
        <w:t>fl/</w:t>
      </w:r>
      <w:proofErr w:type="gramStart"/>
      <w:r w:rsidR="00A635DD" w:rsidRPr="0034766C">
        <w:rPr>
          <w:rFonts w:ascii="Arial" w:eastAsia="Arial" w:hAnsi="Arial" w:cs="Arial"/>
          <w:sz w:val="22"/>
          <w:szCs w:val="22"/>
          <w:vertAlign w:val="superscript"/>
        </w:rPr>
        <w:t>fl</w:t>
      </w:r>
      <w:r w:rsidR="00A635DD" w:rsidRPr="0034766C">
        <w:rPr>
          <w:rFonts w:ascii="Arial" w:eastAsia="Arial" w:hAnsi="Arial" w:cs="Arial"/>
          <w:sz w:val="22"/>
          <w:szCs w:val="22"/>
        </w:rPr>
        <w:t>,Emx</w:t>
      </w:r>
      <w:proofErr w:type="gramEnd"/>
      <w:r w:rsidR="00A635DD" w:rsidRPr="0034766C">
        <w:rPr>
          <w:rFonts w:ascii="Arial" w:eastAsia="Arial" w:hAnsi="Arial" w:cs="Arial"/>
          <w:sz w:val="22"/>
          <w:szCs w:val="22"/>
        </w:rPr>
        <w:t xml:space="preserve">1-Cre </w:t>
      </w:r>
      <w:r w:rsidRPr="0034766C">
        <w:rPr>
          <w:rFonts w:ascii="Arial" w:eastAsia="Arial" w:hAnsi="Arial" w:cs="Arial"/>
          <w:sz w:val="22"/>
          <w:szCs w:val="22"/>
        </w:rPr>
        <w:t xml:space="preserve">mice, which delete </w:t>
      </w:r>
      <w:r w:rsidRPr="0034766C">
        <w:rPr>
          <w:rFonts w:ascii="Arial" w:eastAsia="Arial" w:hAnsi="Arial" w:cs="Arial"/>
          <w:i/>
          <w:iCs/>
          <w:sz w:val="22"/>
          <w:szCs w:val="22"/>
        </w:rPr>
        <w:t>Bap1</w:t>
      </w:r>
      <w:r w:rsidRPr="0034766C">
        <w:rPr>
          <w:rFonts w:ascii="Arial" w:eastAsia="Arial" w:hAnsi="Arial" w:cs="Arial"/>
          <w:sz w:val="22"/>
          <w:szCs w:val="22"/>
        </w:rPr>
        <w:t xml:space="preserve"> in forebrain excitatory neurons, mutants recapitulate the developmental delay, seizures, and behavioral abnormalities of BAP1-syndrome patients; this model serves as our platform for the phenotypic rescue experiments below.</w:t>
      </w:r>
    </w:p>
    <w:p w14:paraId="4A6F82C2" w14:textId="5DFD697A" w:rsidR="00173728" w:rsidRPr="0034766C" w:rsidRDefault="00EA44CB" w:rsidP="00EC50EB">
      <w:pPr>
        <w:adjustRightInd w:val="0"/>
        <w:spacing w:after="160"/>
        <w:ind w:firstLine="720"/>
        <w:contextualSpacing/>
        <w:jc w:val="both"/>
        <w:rPr>
          <w:rFonts w:ascii="Arial" w:hAnsi="Arial" w:cs="Arial"/>
          <w:sz w:val="22"/>
          <w:szCs w:val="22"/>
        </w:rPr>
      </w:pPr>
      <w:r w:rsidRPr="0034766C">
        <w:rPr>
          <w:rFonts w:ascii="Arial" w:eastAsia="Arial" w:hAnsi="Arial" w:cs="Arial"/>
          <w:sz w:val="22"/>
          <w:szCs w:val="22"/>
        </w:rPr>
        <w:t>Because H2Aub biochemically recruits the DNA methylation writer DNMT3A, we asked whether BAP1 loss also remodels the neuronal methylome, using the Math1-</w:t>
      </w:r>
      <w:r w:rsidR="009F1C03" w:rsidRPr="0034766C">
        <w:rPr>
          <w:rFonts w:ascii="Arial" w:eastAsia="Arial" w:hAnsi="Arial" w:cs="Arial"/>
          <w:sz w:val="22"/>
          <w:szCs w:val="22"/>
        </w:rPr>
        <w:t>c</w:t>
      </w:r>
      <w:r w:rsidRPr="0034766C">
        <w:rPr>
          <w:rFonts w:ascii="Arial" w:eastAsia="Arial" w:hAnsi="Arial" w:cs="Arial"/>
          <w:sz w:val="22"/>
          <w:szCs w:val="22"/>
        </w:rPr>
        <w:t xml:space="preserve">re model to match our molecular datasets. Using the </w:t>
      </w:r>
      <w:proofErr w:type="spellStart"/>
      <w:r w:rsidRPr="0034766C">
        <w:rPr>
          <w:rFonts w:ascii="Arial" w:eastAsia="Arial" w:hAnsi="Arial" w:cs="Arial"/>
          <w:sz w:val="22"/>
          <w:szCs w:val="22"/>
        </w:rPr>
        <w:t>Biomodal</w:t>
      </w:r>
      <w:proofErr w:type="spellEnd"/>
      <w:r w:rsidRPr="0034766C">
        <w:rPr>
          <w:rFonts w:ascii="Arial" w:eastAsia="Arial" w:hAnsi="Arial" w:cs="Arial"/>
          <w:sz w:val="22"/>
          <w:szCs w:val="22"/>
        </w:rPr>
        <w:t xml:space="preserve"> </w:t>
      </w:r>
      <w:proofErr w:type="spellStart"/>
      <w:r w:rsidRPr="0034766C">
        <w:rPr>
          <w:rFonts w:ascii="Arial" w:eastAsia="Arial" w:hAnsi="Arial" w:cs="Arial"/>
          <w:sz w:val="22"/>
          <w:szCs w:val="22"/>
        </w:rPr>
        <w:t>evoC</w:t>
      </w:r>
      <w:proofErr w:type="spellEnd"/>
      <w:r w:rsidRPr="0034766C">
        <w:rPr>
          <w:rFonts w:ascii="Arial" w:eastAsia="Arial" w:hAnsi="Arial" w:cs="Arial"/>
          <w:sz w:val="22"/>
          <w:szCs w:val="22"/>
        </w:rPr>
        <w:t xml:space="preserve"> assay to simultaneously profile 5-methylcytosine (5mC) and 5-hydroxymethylcytosine (5hmC), we found that </w:t>
      </w:r>
      <w:r w:rsidRPr="0034766C">
        <w:rPr>
          <w:rFonts w:ascii="Arial" w:eastAsia="Arial" w:hAnsi="Arial" w:cs="Arial"/>
          <w:i/>
          <w:iCs/>
          <w:sz w:val="22"/>
          <w:szCs w:val="22"/>
        </w:rPr>
        <w:t>Bap1</w:t>
      </w:r>
      <w:r w:rsidRPr="0034766C">
        <w:rPr>
          <w:rFonts w:ascii="Arial" w:eastAsia="Arial" w:hAnsi="Arial" w:cs="Arial"/>
          <w:sz w:val="22"/>
          <w:szCs w:val="22"/>
        </w:rPr>
        <w:t xml:space="preserve"> mutant neurons show reciprocal methylation changes tracking the histone changes: euchromatic loci gain 5mC and lose 5hmC, while heterochromatic loci show the opposite pattern. MeCP2, the reader of methylated DNA, redistributes in parallel, particularly at synapse genes. Together, these findings support an explicit mechanistic model: aberrant H2Aub redistribution alters recruitment of DNMT3A, redirecting methylation — including non-CG methylation — to loci that gain H2Aub; this altered methylation landscape in turn redirects binding of MeCP2, which recruits the </w:t>
      </w:r>
      <w:proofErr w:type="spellStart"/>
      <w:r w:rsidRPr="0034766C">
        <w:rPr>
          <w:rFonts w:ascii="Arial" w:eastAsia="Arial" w:hAnsi="Arial" w:cs="Arial"/>
          <w:sz w:val="22"/>
          <w:szCs w:val="22"/>
        </w:rPr>
        <w:t>NCoR</w:t>
      </w:r>
      <w:proofErr w:type="spellEnd"/>
      <w:r w:rsidRPr="0034766C">
        <w:rPr>
          <w:rFonts w:ascii="Arial" w:eastAsia="Arial" w:hAnsi="Arial" w:cs="Arial"/>
          <w:sz w:val="22"/>
          <w:szCs w:val="22"/>
        </w:rPr>
        <w:t xml:space="preserve"> corepressor complex and its associated histone deacetylase to strip H3K27ac from these loci. This cascade (H2Aub → DNMT3A recruitment → DNA methylation → MeCP2 → </w:t>
      </w:r>
      <w:proofErr w:type="spellStart"/>
      <w:r w:rsidRPr="0034766C">
        <w:rPr>
          <w:rFonts w:ascii="Arial" w:eastAsia="Arial" w:hAnsi="Arial" w:cs="Arial"/>
          <w:sz w:val="22"/>
          <w:szCs w:val="22"/>
        </w:rPr>
        <w:t>NCoR</w:t>
      </w:r>
      <w:proofErr w:type="spellEnd"/>
      <w:r w:rsidRPr="0034766C">
        <w:rPr>
          <w:rFonts w:ascii="Arial" w:eastAsia="Arial" w:hAnsi="Arial" w:cs="Arial"/>
          <w:sz w:val="22"/>
          <w:szCs w:val="22"/>
        </w:rPr>
        <w:t>/HDAC</w:t>
      </w:r>
      <w:r w:rsidR="00850FC2" w:rsidRPr="0034766C">
        <w:rPr>
          <w:rFonts w:ascii="Arial" w:eastAsia="Arial" w:hAnsi="Arial" w:cs="Arial"/>
          <w:sz w:val="22"/>
          <w:szCs w:val="22"/>
        </w:rPr>
        <w:t>3</w:t>
      </w:r>
      <w:r w:rsidRPr="0034766C">
        <w:rPr>
          <w:rFonts w:ascii="Arial" w:eastAsia="Arial" w:hAnsi="Arial" w:cs="Arial"/>
          <w:sz w:val="22"/>
          <w:szCs w:val="22"/>
        </w:rPr>
        <w:t xml:space="preserve"> → H3K27ac loss) resolves a central conundrum in our data: how loss of a single histone ubiquitin mark produces such severe, widespread loss of a seemingly unrelated modification, H3K27ac, at euchromatic genes. Because BAP1 loss perturbs H2Aub bidirectionally, our system offers an unusually clean test of this cascade, pursued in the following aims.</w:t>
      </w:r>
    </w:p>
    <w:p w14:paraId="77892493" w14:textId="209875E3" w:rsidR="00173728" w:rsidRPr="0034766C" w:rsidRDefault="00EA44CB" w:rsidP="00EC50EB">
      <w:pPr>
        <w:adjustRightInd w:val="0"/>
        <w:spacing w:before="80" w:after="60"/>
        <w:ind w:firstLine="720"/>
        <w:contextualSpacing/>
        <w:jc w:val="both"/>
        <w:rPr>
          <w:rFonts w:ascii="Arial" w:hAnsi="Arial" w:cs="Arial"/>
          <w:sz w:val="22"/>
          <w:szCs w:val="22"/>
        </w:rPr>
      </w:pPr>
      <w:r w:rsidRPr="0034766C">
        <w:rPr>
          <w:rFonts w:ascii="Arial" w:eastAsia="Arial" w:hAnsi="Arial" w:cs="Arial"/>
          <w:b/>
          <w:bCs/>
          <w:sz w:val="22"/>
          <w:szCs w:val="22"/>
        </w:rPr>
        <w:t xml:space="preserve">Aim 1: Establish the sequence of H2Aub, DNMT3A recruitment, and DNA methylation changes after Bap1 loss, and determine their dependence on DNMT3A. </w:t>
      </w:r>
      <w:r w:rsidRPr="0034766C">
        <w:rPr>
          <w:rFonts w:ascii="Arial" w:eastAsia="Arial" w:hAnsi="Arial" w:cs="Arial"/>
          <w:sz w:val="22"/>
          <w:szCs w:val="22"/>
        </w:rPr>
        <w:t xml:space="preserve">In the </w:t>
      </w:r>
      <w:r w:rsidR="00A635DD" w:rsidRPr="0034766C">
        <w:rPr>
          <w:rFonts w:ascii="Arial" w:eastAsia="Arial" w:hAnsi="Arial" w:cs="Arial"/>
          <w:i/>
          <w:iCs/>
          <w:sz w:val="22"/>
          <w:szCs w:val="22"/>
        </w:rPr>
        <w:t>Bap1</w:t>
      </w:r>
      <w:r w:rsidR="00A635DD" w:rsidRPr="0034766C">
        <w:rPr>
          <w:rFonts w:ascii="Arial" w:eastAsia="Arial" w:hAnsi="Arial" w:cs="Arial"/>
          <w:sz w:val="22"/>
          <w:szCs w:val="22"/>
          <w:vertAlign w:val="superscript"/>
        </w:rPr>
        <w:t>fl/</w:t>
      </w:r>
      <w:proofErr w:type="gramStart"/>
      <w:r w:rsidR="00A635DD" w:rsidRPr="0034766C">
        <w:rPr>
          <w:rFonts w:ascii="Arial" w:eastAsia="Arial" w:hAnsi="Arial" w:cs="Arial"/>
          <w:sz w:val="22"/>
          <w:szCs w:val="22"/>
          <w:vertAlign w:val="superscript"/>
        </w:rPr>
        <w:t>fl</w:t>
      </w:r>
      <w:r w:rsidR="00A635DD" w:rsidRPr="0034766C">
        <w:rPr>
          <w:rFonts w:ascii="Arial" w:eastAsia="Arial" w:hAnsi="Arial" w:cs="Arial"/>
          <w:sz w:val="22"/>
          <w:szCs w:val="22"/>
        </w:rPr>
        <w:t>,Math</w:t>
      </w:r>
      <w:proofErr w:type="gramEnd"/>
      <w:r w:rsidR="00A635DD" w:rsidRPr="0034766C">
        <w:rPr>
          <w:rFonts w:ascii="Arial" w:eastAsia="Arial" w:hAnsi="Arial" w:cs="Arial"/>
          <w:sz w:val="22"/>
          <w:szCs w:val="22"/>
        </w:rPr>
        <w:t>1-</w:t>
      </w:r>
      <w:r w:rsidR="009F1C03" w:rsidRPr="0034766C">
        <w:rPr>
          <w:rFonts w:ascii="Arial" w:eastAsia="Arial" w:hAnsi="Arial" w:cs="Arial"/>
          <w:sz w:val="22"/>
          <w:szCs w:val="22"/>
        </w:rPr>
        <w:t>c</w:t>
      </w:r>
      <w:r w:rsidR="00A635DD" w:rsidRPr="0034766C">
        <w:rPr>
          <w:rFonts w:ascii="Arial" w:eastAsia="Arial" w:hAnsi="Arial" w:cs="Arial"/>
          <w:sz w:val="22"/>
          <w:szCs w:val="22"/>
        </w:rPr>
        <w:t xml:space="preserve">re </w:t>
      </w:r>
      <w:r w:rsidRPr="0034766C">
        <w:rPr>
          <w:rFonts w:ascii="Arial" w:eastAsia="Arial" w:hAnsi="Arial" w:cs="Arial"/>
          <w:sz w:val="22"/>
          <w:szCs w:val="22"/>
        </w:rPr>
        <w:t>cerebellar granule neuron model, we will map H2Aub (CUT&amp;RUN), DNMT3A occupancy (</w:t>
      </w:r>
      <w:proofErr w:type="spellStart"/>
      <w:r w:rsidRPr="0034766C">
        <w:rPr>
          <w:rFonts w:ascii="Arial" w:eastAsia="Arial" w:hAnsi="Arial" w:cs="Arial"/>
          <w:sz w:val="22"/>
          <w:szCs w:val="22"/>
        </w:rPr>
        <w:t>ChIP</w:t>
      </w:r>
      <w:proofErr w:type="spellEnd"/>
      <w:r w:rsidRPr="0034766C">
        <w:rPr>
          <w:rFonts w:ascii="Arial" w:eastAsia="Arial" w:hAnsi="Arial" w:cs="Arial"/>
          <w:sz w:val="22"/>
          <w:szCs w:val="22"/>
        </w:rPr>
        <w:t>-seq), and 5mC/5hmC (</w:t>
      </w:r>
      <w:proofErr w:type="spellStart"/>
      <w:r w:rsidRPr="0034766C">
        <w:rPr>
          <w:rFonts w:ascii="Arial" w:eastAsia="Arial" w:hAnsi="Arial" w:cs="Arial"/>
          <w:sz w:val="22"/>
          <w:szCs w:val="22"/>
        </w:rPr>
        <w:t>evoC</w:t>
      </w:r>
      <w:proofErr w:type="spellEnd"/>
      <w:r w:rsidRPr="0034766C">
        <w:rPr>
          <w:rFonts w:ascii="Arial" w:eastAsia="Arial" w:hAnsi="Arial" w:cs="Arial"/>
          <w:sz w:val="22"/>
          <w:szCs w:val="22"/>
        </w:rPr>
        <w:t>) across a developmental time course (P7, P12, P21, adult) to directly test our proposed cascade: DNMT3A binding should track, and follow, the redistribution of H2Aub, and methylation changes should in turn follow DNMT3A occupancy. We will use Enzymatic Methyl-seq to capture non-CG methylation (</w:t>
      </w:r>
      <w:proofErr w:type="spellStart"/>
      <w:r w:rsidRPr="0034766C">
        <w:rPr>
          <w:rFonts w:ascii="Arial" w:eastAsia="Arial" w:hAnsi="Arial" w:cs="Arial"/>
          <w:sz w:val="22"/>
          <w:szCs w:val="22"/>
        </w:rPr>
        <w:t>mCH</w:t>
      </w:r>
      <w:proofErr w:type="spellEnd"/>
      <w:r w:rsidRPr="0034766C">
        <w:rPr>
          <w:rFonts w:ascii="Arial" w:eastAsia="Arial" w:hAnsi="Arial" w:cs="Arial"/>
          <w:sz w:val="22"/>
          <w:szCs w:val="22"/>
        </w:rPr>
        <w:t xml:space="preserve">), a neuronally enriched, DNMT3A-dependent mark. In parallel, we will cross a conditional </w:t>
      </w:r>
      <w:r w:rsidRPr="0034766C">
        <w:rPr>
          <w:rFonts w:ascii="Arial" w:eastAsia="Arial" w:hAnsi="Arial" w:cs="Arial"/>
          <w:i/>
          <w:iCs/>
          <w:sz w:val="22"/>
          <w:szCs w:val="22"/>
        </w:rPr>
        <w:t>Dnmt3a</w:t>
      </w:r>
      <w:r w:rsidRPr="0034766C">
        <w:rPr>
          <w:rFonts w:ascii="Arial" w:eastAsia="Arial" w:hAnsi="Arial" w:cs="Arial"/>
          <w:sz w:val="22"/>
          <w:szCs w:val="22"/>
        </w:rPr>
        <w:t xml:space="preserve"> knockout onto this </w:t>
      </w:r>
      <w:r w:rsidRPr="0034766C">
        <w:rPr>
          <w:rFonts w:ascii="Arial" w:eastAsia="Arial" w:hAnsi="Arial" w:cs="Arial"/>
          <w:i/>
          <w:iCs/>
          <w:sz w:val="22"/>
          <w:szCs w:val="22"/>
        </w:rPr>
        <w:t>Bap1</w:t>
      </w:r>
      <w:r w:rsidRPr="0034766C">
        <w:rPr>
          <w:rFonts w:ascii="Arial" w:eastAsia="Arial" w:hAnsi="Arial" w:cs="Arial"/>
          <w:sz w:val="22"/>
          <w:szCs w:val="22"/>
        </w:rPr>
        <w:t xml:space="preserve"> background to test whether DNMT3A is cell-autonomously required for methylation changes at sites of H2Aub redistribution.</w:t>
      </w:r>
    </w:p>
    <w:p w14:paraId="1E12331D" w14:textId="35E1A343" w:rsidR="00173728" w:rsidRPr="0034766C" w:rsidRDefault="00EA44CB" w:rsidP="00EC50EB">
      <w:pPr>
        <w:adjustRightInd w:val="0"/>
        <w:spacing w:before="80" w:after="60"/>
        <w:ind w:firstLine="720"/>
        <w:contextualSpacing/>
        <w:jc w:val="both"/>
        <w:rPr>
          <w:rFonts w:ascii="Arial" w:hAnsi="Arial" w:cs="Arial"/>
          <w:sz w:val="22"/>
          <w:szCs w:val="22"/>
        </w:rPr>
      </w:pPr>
      <w:r w:rsidRPr="0034766C">
        <w:rPr>
          <w:rFonts w:ascii="Arial" w:eastAsia="Arial" w:hAnsi="Arial" w:cs="Arial"/>
          <w:b/>
          <w:bCs/>
          <w:sz w:val="22"/>
          <w:szCs w:val="22"/>
        </w:rPr>
        <w:t xml:space="preserve">Aim 2: Determine whether BAP1 catalytic-domain mutations remodel DNA methylation through H2Aub in human neurons. </w:t>
      </w:r>
      <w:r w:rsidRPr="0034766C">
        <w:rPr>
          <w:rFonts w:ascii="Arial" w:eastAsia="Arial" w:hAnsi="Arial" w:cs="Arial"/>
          <w:sz w:val="22"/>
          <w:szCs w:val="22"/>
        </w:rPr>
        <w:t xml:space="preserve">We are introducing two patient UCH-domain mutations into a doxycycline-inducible </w:t>
      </w:r>
      <w:r w:rsidRPr="0034766C">
        <w:rPr>
          <w:rFonts w:ascii="Arial" w:eastAsia="Arial" w:hAnsi="Arial" w:cs="Arial"/>
          <w:i/>
          <w:iCs/>
          <w:sz w:val="22"/>
          <w:szCs w:val="22"/>
        </w:rPr>
        <w:t>NGN2</w:t>
      </w:r>
      <w:r w:rsidRPr="0034766C">
        <w:rPr>
          <w:rFonts w:ascii="Arial" w:eastAsia="Arial" w:hAnsi="Arial" w:cs="Arial"/>
          <w:sz w:val="22"/>
          <w:szCs w:val="22"/>
        </w:rPr>
        <w:t xml:space="preserve"> human iPSC line to generate isogenic excitatory neurons. We will profile H2Aub, H3K27ac, and H3K27me3 alongside transcriptomics and methylation (</w:t>
      </w:r>
      <w:proofErr w:type="spellStart"/>
      <w:r w:rsidRPr="0034766C">
        <w:rPr>
          <w:rFonts w:ascii="Arial" w:eastAsia="Arial" w:hAnsi="Arial" w:cs="Arial"/>
          <w:sz w:val="22"/>
          <w:szCs w:val="22"/>
        </w:rPr>
        <w:t>evoC</w:t>
      </w:r>
      <w:proofErr w:type="spellEnd"/>
      <w:r w:rsidRPr="0034766C">
        <w:rPr>
          <w:rFonts w:ascii="Arial" w:eastAsia="Arial" w:hAnsi="Arial" w:cs="Arial"/>
          <w:sz w:val="22"/>
          <w:szCs w:val="22"/>
        </w:rPr>
        <w:t>, Enzymatic Methyl-seq, MeCP2 CUT&amp;RUN), extending differentiation to capture the slow accrual of non-CG methylation. Concordant histone and methylation changes will establish that BAP1 controls DNA methylation through H2Aub in a human, disease-relevant background, moving this mechanism from correlation to causation.</w:t>
      </w:r>
    </w:p>
    <w:p w14:paraId="11D501CF" w14:textId="7EEA5097" w:rsidR="00A635DD" w:rsidRPr="0034766C" w:rsidRDefault="00EA44CB" w:rsidP="00EC50EB">
      <w:pPr>
        <w:adjustRightInd w:val="0"/>
        <w:spacing w:before="80" w:after="60"/>
        <w:ind w:firstLine="720"/>
        <w:contextualSpacing/>
        <w:jc w:val="both"/>
        <w:rPr>
          <w:rFonts w:ascii="Arial" w:eastAsia="Arial" w:hAnsi="Arial" w:cs="Arial"/>
          <w:sz w:val="22"/>
          <w:szCs w:val="22"/>
        </w:rPr>
      </w:pPr>
      <w:r w:rsidRPr="0034766C">
        <w:rPr>
          <w:rFonts w:ascii="Arial" w:eastAsia="Arial" w:hAnsi="Arial" w:cs="Arial"/>
          <w:b/>
          <w:bCs/>
          <w:sz w:val="22"/>
          <w:szCs w:val="22"/>
        </w:rPr>
        <w:t xml:space="preserve">Aim 3: Determine whether restoring non-CG methylation rescues seizures caused by BAP1 loss. </w:t>
      </w:r>
      <w:r w:rsidRPr="0034766C">
        <w:rPr>
          <w:rFonts w:ascii="Arial" w:eastAsia="Arial" w:hAnsi="Arial" w:cs="Arial"/>
          <w:sz w:val="22"/>
          <w:szCs w:val="22"/>
        </w:rPr>
        <w:t xml:space="preserve">Because seizures — unlike the developmental delay and broader behavioral abnormalities also present in this model — were characterized specifically in the </w:t>
      </w:r>
      <w:r w:rsidR="00A635DD" w:rsidRPr="0034766C">
        <w:rPr>
          <w:rFonts w:ascii="Arial" w:eastAsia="Arial" w:hAnsi="Arial" w:cs="Arial"/>
          <w:i/>
          <w:iCs/>
          <w:sz w:val="22"/>
          <w:szCs w:val="22"/>
        </w:rPr>
        <w:t>Bap1</w:t>
      </w:r>
      <w:r w:rsidR="00A635DD" w:rsidRPr="0034766C">
        <w:rPr>
          <w:rFonts w:ascii="Arial" w:eastAsia="Arial" w:hAnsi="Arial" w:cs="Arial"/>
          <w:sz w:val="22"/>
          <w:szCs w:val="22"/>
          <w:vertAlign w:val="superscript"/>
        </w:rPr>
        <w:t>fl/</w:t>
      </w:r>
      <w:proofErr w:type="gramStart"/>
      <w:r w:rsidR="00A635DD" w:rsidRPr="0034766C">
        <w:rPr>
          <w:rFonts w:ascii="Arial" w:eastAsia="Arial" w:hAnsi="Arial" w:cs="Arial"/>
          <w:sz w:val="22"/>
          <w:szCs w:val="22"/>
          <w:vertAlign w:val="superscript"/>
        </w:rPr>
        <w:t>fl</w:t>
      </w:r>
      <w:r w:rsidR="00A635DD" w:rsidRPr="0034766C">
        <w:rPr>
          <w:rFonts w:ascii="Arial" w:eastAsia="Arial" w:hAnsi="Arial" w:cs="Arial"/>
          <w:sz w:val="22"/>
          <w:szCs w:val="22"/>
        </w:rPr>
        <w:t>,Emx</w:t>
      </w:r>
      <w:proofErr w:type="gramEnd"/>
      <w:r w:rsidR="00A635DD" w:rsidRPr="0034766C">
        <w:rPr>
          <w:rFonts w:ascii="Arial" w:eastAsia="Arial" w:hAnsi="Arial" w:cs="Arial"/>
          <w:sz w:val="22"/>
          <w:szCs w:val="22"/>
        </w:rPr>
        <w:t xml:space="preserve">1-Cre </w:t>
      </w:r>
      <w:r w:rsidRPr="0034766C">
        <w:rPr>
          <w:rFonts w:ascii="Arial" w:eastAsia="Arial" w:hAnsi="Arial" w:cs="Arial"/>
          <w:sz w:val="22"/>
          <w:szCs w:val="22"/>
        </w:rPr>
        <w:t xml:space="preserve">line, we will cross this model to global </w:t>
      </w:r>
      <w:r w:rsidRPr="0034766C">
        <w:rPr>
          <w:rFonts w:ascii="Arial" w:eastAsia="Arial" w:hAnsi="Arial" w:cs="Arial"/>
          <w:i/>
          <w:iCs/>
          <w:sz w:val="22"/>
          <w:szCs w:val="22"/>
        </w:rPr>
        <w:t>Dnmt3a</w:t>
      </w:r>
      <w:r w:rsidRPr="0034766C">
        <w:rPr>
          <w:rFonts w:ascii="Arial" w:eastAsia="Arial" w:hAnsi="Arial" w:cs="Arial"/>
          <w:sz w:val="22"/>
          <w:szCs w:val="22"/>
        </w:rPr>
        <w:t xml:space="preserve"> heterozygous mice (</w:t>
      </w:r>
      <w:r w:rsidRPr="0034766C">
        <w:rPr>
          <w:rFonts w:ascii="Arial" w:eastAsia="Arial" w:hAnsi="Arial" w:cs="Arial"/>
          <w:i/>
          <w:iCs/>
          <w:sz w:val="22"/>
          <w:szCs w:val="22"/>
        </w:rPr>
        <w:t>Dnmt3a</w:t>
      </w:r>
      <w:r w:rsidRPr="0034766C">
        <w:rPr>
          <w:rFonts w:ascii="Arial" w:eastAsia="Arial" w:hAnsi="Arial" w:cs="Arial"/>
          <w:sz w:val="22"/>
          <w:szCs w:val="22"/>
          <w:vertAlign w:val="superscript"/>
        </w:rPr>
        <w:t>+/-</w:t>
      </w:r>
      <w:r w:rsidRPr="0034766C">
        <w:rPr>
          <w:rFonts w:ascii="Arial" w:eastAsia="Arial" w:hAnsi="Arial" w:cs="Arial"/>
          <w:sz w:val="22"/>
          <w:szCs w:val="22"/>
        </w:rPr>
        <w:t xml:space="preserve">), which carry a partial (~50%) reduction in non-CG methylation, generating </w:t>
      </w:r>
      <w:r w:rsidRPr="0034766C">
        <w:rPr>
          <w:rFonts w:ascii="Arial" w:eastAsia="Arial" w:hAnsi="Arial" w:cs="Arial"/>
          <w:i/>
          <w:iCs/>
          <w:sz w:val="22"/>
          <w:szCs w:val="22"/>
        </w:rPr>
        <w:t>Bap</w:t>
      </w:r>
      <w:proofErr w:type="gramStart"/>
      <w:r w:rsidRPr="0034766C">
        <w:rPr>
          <w:rFonts w:ascii="Arial" w:eastAsia="Arial" w:hAnsi="Arial" w:cs="Arial"/>
          <w:i/>
          <w:iCs/>
          <w:sz w:val="22"/>
          <w:szCs w:val="22"/>
        </w:rPr>
        <w:t>1</w:t>
      </w:r>
      <w:r w:rsidR="00A635DD" w:rsidRPr="0034766C">
        <w:rPr>
          <w:rFonts w:ascii="Arial" w:eastAsia="Arial" w:hAnsi="Arial" w:cs="Arial"/>
          <w:i/>
          <w:iCs/>
          <w:sz w:val="22"/>
          <w:szCs w:val="22"/>
        </w:rPr>
        <w:t>,</w:t>
      </w:r>
      <w:r w:rsidRPr="0034766C">
        <w:rPr>
          <w:rFonts w:ascii="Arial" w:eastAsia="Arial" w:hAnsi="Arial" w:cs="Arial"/>
          <w:i/>
          <w:iCs/>
          <w:sz w:val="22"/>
          <w:szCs w:val="22"/>
        </w:rPr>
        <w:t>Dnmt</w:t>
      </w:r>
      <w:proofErr w:type="gramEnd"/>
      <w:r w:rsidRPr="0034766C">
        <w:rPr>
          <w:rFonts w:ascii="Arial" w:eastAsia="Arial" w:hAnsi="Arial" w:cs="Arial"/>
          <w:i/>
          <w:iCs/>
          <w:sz w:val="22"/>
          <w:szCs w:val="22"/>
        </w:rPr>
        <w:t>3a</w:t>
      </w:r>
      <w:r w:rsidRPr="0034766C">
        <w:rPr>
          <w:rFonts w:ascii="Arial" w:eastAsia="Arial" w:hAnsi="Arial" w:cs="Arial"/>
          <w:sz w:val="22"/>
          <w:szCs w:val="22"/>
        </w:rPr>
        <w:t xml:space="preserve"> compound mutants. This epistasis design directly tests whether reduced non-CG methylation is </w:t>
      </w:r>
      <w:r w:rsidRPr="0034766C">
        <w:rPr>
          <w:rFonts w:ascii="Arial" w:eastAsia="Arial" w:hAnsi="Arial" w:cs="Arial"/>
          <w:sz w:val="22"/>
          <w:szCs w:val="22"/>
        </w:rPr>
        <w:lastRenderedPageBreak/>
        <w:t xml:space="preserve">sufficient to modify the neurological consequences of BAP1 loss. Because </w:t>
      </w:r>
      <w:r w:rsidRPr="0034766C">
        <w:rPr>
          <w:rFonts w:ascii="Arial" w:eastAsia="Arial" w:hAnsi="Arial" w:cs="Arial"/>
          <w:i/>
          <w:iCs/>
          <w:sz w:val="22"/>
          <w:szCs w:val="22"/>
        </w:rPr>
        <w:t>Dnmt3a</w:t>
      </w:r>
      <w:r w:rsidRPr="0034766C">
        <w:rPr>
          <w:rFonts w:ascii="Arial" w:eastAsia="Arial" w:hAnsi="Arial" w:cs="Arial"/>
          <w:sz w:val="22"/>
          <w:szCs w:val="22"/>
          <w:vertAlign w:val="superscript"/>
        </w:rPr>
        <w:t>+/-</w:t>
      </w:r>
      <w:r w:rsidRPr="0034766C">
        <w:rPr>
          <w:rFonts w:ascii="Arial" w:eastAsia="Arial" w:hAnsi="Arial" w:cs="Arial"/>
          <w:sz w:val="22"/>
          <w:szCs w:val="22"/>
        </w:rPr>
        <w:t xml:space="preserve"> mice have their own baseline behavioral deficits and growth delay — though notably not seizures — we will restrict phenotypic assessment of the compound mutant to seizure activity (video-EEG), which provides an unconfounded readout of the epistatic interaction between </w:t>
      </w:r>
      <w:r w:rsidRPr="0034766C">
        <w:rPr>
          <w:rFonts w:ascii="Arial" w:eastAsia="Arial" w:hAnsi="Arial" w:cs="Arial"/>
          <w:i/>
          <w:iCs/>
          <w:sz w:val="22"/>
          <w:szCs w:val="22"/>
        </w:rPr>
        <w:t>Bap1</w:t>
      </w:r>
      <w:r w:rsidRPr="0034766C">
        <w:rPr>
          <w:rFonts w:ascii="Arial" w:eastAsia="Arial" w:hAnsi="Arial" w:cs="Arial"/>
          <w:sz w:val="22"/>
          <w:szCs w:val="22"/>
        </w:rPr>
        <w:t xml:space="preserve"> and </w:t>
      </w:r>
      <w:r w:rsidRPr="0034766C">
        <w:rPr>
          <w:rFonts w:ascii="Arial" w:eastAsia="Arial" w:hAnsi="Arial" w:cs="Arial"/>
          <w:i/>
          <w:iCs/>
          <w:sz w:val="22"/>
          <w:szCs w:val="22"/>
        </w:rPr>
        <w:t>Dnmt3a</w:t>
      </w:r>
      <w:r w:rsidRPr="0034766C">
        <w:rPr>
          <w:rFonts w:ascii="Arial" w:eastAsia="Arial" w:hAnsi="Arial" w:cs="Arial"/>
          <w:sz w:val="22"/>
          <w:szCs w:val="22"/>
        </w:rPr>
        <w:t>. In parallel, we will assess neuronal morphology and electrophysiological maturation in the BAP1-mutant iPSC-neurons from Aim 2, testing whether reducing DNMT3A activity normalizes these phenotypes. Together, this aim tests whether non-CG methylation is a druggable node through which the neurological consequences of BAP1 loss — specifically seizures — could be reversed, rather than merely a downstream correlate.</w:t>
      </w:r>
    </w:p>
    <w:p w14:paraId="3BA2508F" w14:textId="7AADCFB4" w:rsidR="004B58D0" w:rsidRPr="0034766C" w:rsidRDefault="00A635DD" w:rsidP="00EC50EB">
      <w:pPr>
        <w:adjustRightInd w:val="0"/>
        <w:spacing w:before="80" w:after="60"/>
        <w:contextualSpacing/>
        <w:jc w:val="both"/>
        <w:rPr>
          <w:rFonts w:ascii="Arial" w:hAnsi="Arial" w:cs="Arial"/>
          <w:sz w:val="22"/>
          <w:szCs w:val="22"/>
        </w:rPr>
      </w:pPr>
      <w:r w:rsidRPr="0034766C">
        <w:rPr>
          <w:rFonts w:ascii="Arial" w:eastAsia="Arial" w:hAnsi="Arial" w:cs="Arial"/>
          <w:sz w:val="22"/>
          <w:szCs w:val="22"/>
        </w:rPr>
        <w:br w:type="column"/>
      </w:r>
      <w:r w:rsidR="004B58D0" w:rsidRPr="0034766C">
        <w:rPr>
          <w:rFonts w:ascii="Arial" w:hAnsi="Arial" w:cs="Arial"/>
          <w:b/>
          <w:bCs/>
          <w:sz w:val="22"/>
          <w:szCs w:val="22"/>
        </w:rPr>
        <w:lastRenderedPageBreak/>
        <w:t>RESEARCH STRATEGY</w:t>
      </w:r>
    </w:p>
    <w:p w14:paraId="533D3FBA" w14:textId="7233DE45" w:rsidR="00171D7B" w:rsidRPr="0034766C" w:rsidRDefault="00171D7B" w:rsidP="00EC50EB">
      <w:pPr>
        <w:adjustRightInd w:val="0"/>
        <w:spacing w:after="160"/>
        <w:ind w:firstLine="720"/>
        <w:contextualSpacing/>
        <w:jc w:val="both"/>
        <w:rPr>
          <w:rFonts w:ascii="Arial" w:eastAsia="Arial" w:hAnsi="Arial" w:cs="Arial"/>
          <w:sz w:val="22"/>
          <w:szCs w:val="22"/>
        </w:rPr>
      </w:pPr>
      <w:r w:rsidRPr="0034766C">
        <w:rPr>
          <w:rFonts w:ascii="Arial" w:hAnsi="Arial" w:cs="Arial"/>
          <w:sz w:val="22"/>
          <w:szCs w:val="22"/>
        </w:rPr>
        <w:t>T</w:t>
      </w:r>
      <w:r w:rsidRPr="0034766C">
        <w:rPr>
          <w:rFonts w:ascii="Arial" w:eastAsia="Arial" w:hAnsi="Arial" w:cs="Arial"/>
          <w:sz w:val="22"/>
          <w:szCs w:val="22"/>
        </w:rPr>
        <w:t>his proposal will establish a causal, mechanistic link between a chromatin-modifying enzyme and the DNA methylation machinery in neurons</w:t>
      </w:r>
      <w:r w:rsidR="00850FC2" w:rsidRPr="0034766C">
        <w:rPr>
          <w:rFonts w:ascii="Arial" w:eastAsia="Arial" w:hAnsi="Arial" w:cs="Arial"/>
          <w:sz w:val="22"/>
          <w:szCs w:val="22"/>
        </w:rPr>
        <w:t xml:space="preserve">, with the goal of understanding </w:t>
      </w:r>
      <w:r w:rsidRPr="0034766C">
        <w:rPr>
          <w:rFonts w:ascii="Arial" w:eastAsia="Arial" w:hAnsi="Arial" w:cs="Arial"/>
          <w:sz w:val="22"/>
          <w:szCs w:val="22"/>
        </w:rPr>
        <w:t xml:space="preserve">how </w:t>
      </w:r>
      <w:r w:rsidR="00850FC2" w:rsidRPr="0034766C">
        <w:rPr>
          <w:rFonts w:ascii="Arial" w:eastAsia="Arial" w:hAnsi="Arial" w:cs="Arial"/>
          <w:sz w:val="22"/>
          <w:szCs w:val="22"/>
        </w:rPr>
        <w:t xml:space="preserve">loss of </w:t>
      </w:r>
      <w:r w:rsidRPr="0034766C">
        <w:rPr>
          <w:rFonts w:ascii="Arial" w:eastAsia="Arial" w:hAnsi="Arial" w:cs="Arial"/>
          <w:sz w:val="22"/>
          <w:szCs w:val="22"/>
        </w:rPr>
        <w:t>B</w:t>
      </w:r>
      <w:r w:rsidR="00850FC2" w:rsidRPr="0034766C">
        <w:rPr>
          <w:rFonts w:ascii="Arial" w:eastAsia="Arial" w:hAnsi="Arial" w:cs="Arial"/>
          <w:sz w:val="22"/>
          <w:szCs w:val="22"/>
        </w:rPr>
        <w:t>ap</w:t>
      </w:r>
      <w:r w:rsidRPr="0034766C">
        <w:rPr>
          <w:rFonts w:ascii="Arial" w:eastAsia="Arial" w:hAnsi="Arial" w:cs="Arial"/>
          <w:sz w:val="22"/>
          <w:szCs w:val="22"/>
        </w:rPr>
        <w:t xml:space="preserve">1 </w:t>
      </w:r>
      <w:r w:rsidR="00850FC2" w:rsidRPr="0034766C">
        <w:rPr>
          <w:rFonts w:ascii="Arial" w:eastAsia="Arial" w:hAnsi="Arial" w:cs="Arial"/>
          <w:sz w:val="22"/>
          <w:szCs w:val="22"/>
        </w:rPr>
        <w:t xml:space="preserve">ultimately impacts </w:t>
      </w:r>
      <w:r w:rsidRPr="0034766C">
        <w:rPr>
          <w:rFonts w:ascii="Arial" w:eastAsia="Arial" w:hAnsi="Arial" w:cs="Arial"/>
          <w:sz w:val="22"/>
          <w:szCs w:val="22"/>
        </w:rPr>
        <w:t>H3K27ac through an H2Aub-DNMT3A-MeCP2-NCoR cascade</w:t>
      </w:r>
      <w:r w:rsidR="00850FC2" w:rsidRPr="0034766C">
        <w:rPr>
          <w:rFonts w:ascii="Arial" w:eastAsia="Arial" w:hAnsi="Arial" w:cs="Arial"/>
          <w:sz w:val="22"/>
          <w:szCs w:val="22"/>
        </w:rPr>
        <w:t xml:space="preserve">. We will </w:t>
      </w:r>
      <w:r w:rsidRPr="0034766C">
        <w:rPr>
          <w:rFonts w:ascii="Arial" w:eastAsia="Arial" w:hAnsi="Arial" w:cs="Arial"/>
          <w:sz w:val="22"/>
          <w:szCs w:val="22"/>
        </w:rPr>
        <w:t xml:space="preserve">define the developmental window in which </w:t>
      </w:r>
      <w:r w:rsidR="00850FC2" w:rsidRPr="0034766C">
        <w:rPr>
          <w:rFonts w:ascii="Arial" w:eastAsia="Arial" w:hAnsi="Arial" w:cs="Arial"/>
          <w:sz w:val="22"/>
          <w:szCs w:val="22"/>
        </w:rPr>
        <w:t xml:space="preserve">this cascade </w:t>
      </w:r>
      <w:r w:rsidRPr="0034766C">
        <w:rPr>
          <w:rFonts w:ascii="Arial" w:eastAsia="Arial" w:hAnsi="Arial" w:cs="Arial"/>
          <w:sz w:val="22"/>
          <w:szCs w:val="22"/>
        </w:rPr>
        <w:t>operates</w:t>
      </w:r>
      <w:r w:rsidR="00850FC2" w:rsidRPr="0034766C">
        <w:rPr>
          <w:rFonts w:ascii="Arial" w:eastAsia="Arial" w:hAnsi="Arial" w:cs="Arial"/>
          <w:sz w:val="22"/>
          <w:szCs w:val="22"/>
        </w:rPr>
        <w:t xml:space="preserve"> in </w:t>
      </w:r>
      <w:proofErr w:type="gramStart"/>
      <w:r w:rsidR="00850FC2" w:rsidRPr="0034766C">
        <w:rPr>
          <w:rFonts w:ascii="Arial" w:eastAsia="Arial" w:hAnsi="Arial" w:cs="Arial"/>
          <w:sz w:val="22"/>
          <w:szCs w:val="22"/>
        </w:rPr>
        <w:t>neurons</w:t>
      </w:r>
      <w:r w:rsidRPr="0034766C">
        <w:rPr>
          <w:rFonts w:ascii="Arial" w:eastAsia="Arial" w:hAnsi="Arial" w:cs="Arial"/>
          <w:sz w:val="22"/>
          <w:szCs w:val="22"/>
        </w:rPr>
        <w:t>, and</w:t>
      </w:r>
      <w:proofErr w:type="gramEnd"/>
      <w:r w:rsidRPr="0034766C">
        <w:rPr>
          <w:rFonts w:ascii="Arial" w:eastAsia="Arial" w:hAnsi="Arial" w:cs="Arial"/>
          <w:sz w:val="22"/>
          <w:szCs w:val="22"/>
        </w:rPr>
        <w:t xml:space="preserve"> </w:t>
      </w:r>
      <w:r w:rsidR="00850FC2" w:rsidRPr="0034766C">
        <w:rPr>
          <w:rFonts w:ascii="Arial" w:eastAsia="Arial" w:hAnsi="Arial" w:cs="Arial"/>
          <w:sz w:val="22"/>
          <w:szCs w:val="22"/>
        </w:rPr>
        <w:t>determine whether</w:t>
      </w:r>
      <w:r w:rsidRPr="0034766C">
        <w:rPr>
          <w:rFonts w:ascii="Arial" w:eastAsia="Arial" w:hAnsi="Arial" w:cs="Arial"/>
          <w:sz w:val="22"/>
          <w:szCs w:val="22"/>
        </w:rPr>
        <w:t xml:space="preserve"> DNMT3A </w:t>
      </w:r>
      <w:r w:rsidR="00850FC2" w:rsidRPr="0034766C">
        <w:rPr>
          <w:rFonts w:ascii="Arial" w:eastAsia="Arial" w:hAnsi="Arial" w:cs="Arial"/>
          <w:sz w:val="22"/>
          <w:szCs w:val="22"/>
        </w:rPr>
        <w:t xml:space="preserve">and/or HDAC3 are </w:t>
      </w:r>
      <w:r w:rsidRPr="0034766C">
        <w:rPr>
          <w:rFonts w:ascii="Arial" w:eastAsia="Arial" w:hAnsi="Arial" w:cs="Arial"/>
          <w:sz w:val="22"/>
          <w:szCs w:val="22"/>
        </w:rPr>
        <w:t>candidate therapeutic target</w:t>
      </w:r>
      <w:r w:rsidR="00850FC2" w:rsidRPr="0034766C">
        <w:rPr>
          <w:rFonts w:ascii="Arial" w:eastAsia="Arial" w:hAnsi="Arial" w:cs="Arial"/>
          <w:sz w:val="22"/>
          <w:szCs w:val="22"/>
        </w:rPr>
        <w:t>s</w:t>
      </w:r>
      <w:r w:rsidRPr="0034766C">
        <w:rPr>
          <w:rFonts w:ascii="Arial" w:eastAsia="Arial" w:hAnsi="Arial" w:cs="Arial"/>
          <w:sz w:val="22"/>
          <w:szCs w:val="22"/>
        </w:rPr>
        <w:t xml:space="preserve"> for </w:t>
      </w:r>
      <w:r w:rsidRPr="0034766C">
        <w:rPr>
          <w:rFonts w:ascii="Arial" w:eastAsia="Arial" w:hAnsi="Arial" w:cs="Arial"/>
          <w:i/>
          <w:iCs/>
          <w:sz w:val="22"/>
          <w:szCs w:val="22"/>
        </w:rPr>
        <w:t>BAP1</w:t>
      </w:r>
      <w:r w:rsidRPr="0034766C">
        <w:rPr>
          <w:rFonts w:ascii="Arial" w:eastAsia="Arial" w:hAnsi="Arial" w:cs="Arial"/>
          <w:sz w:val="22"/>
          <w:szCs w:val="22"/>
        </w:rPr>
        <w:t xml:space="preserve">-related NDD. Because </w:t>
      </w:r>
      <w:r w:rsidR="009C1F2F" w:rsidRPr="0034766C">
        <w:rPr>
          <w:rFonts w:ascii="Arial" w:eastAsia="Arial" w:hAnsi="Arial" w:cs="Arial"/>
          <w:sz w:val="22"/>
          <w:szCs w:val="22"/>
        </w:rPr>
        <w:t xml:space="preserve">PRC1-dependent H2Aub, PRC2-dependent H3K27me3, DNA methylation and H3K27ac </w:t>
      </w:r>
      <w:r w:rsidRPr="0034766C">
        <w:rPr>
          <w:rFonts w:ascii="Arial" w:eastAsia="Arial" w:hAnsi="Arial" w:cs="Arial"/>
          <w:sz w:val="22"/>
          <w:szCs w:val="22"/>
        </w:rPr>
        <w:t xml:space="preserve">are </w:t>
      </w:r>
      <w:r w:rsidR="009C1F2F" w:rsidRPr="0034766C">
        <w:rPr>
          <w:rFonts w:ascii="Arial" w:eastAsia="Arial" w:hAnsi="Arial" w:cs="Arial"/>
          <w:sz w:val="22"/>
          <w:szCs w:val="22"/>
        </w:rPr>
        <w:t xml:space="preserve">relevant to </w:t>
      </w:r>
      <w:r w:rsidRPr="0034766C">
        <w:rPr>
          <w:rFonts w:ascii="Arial" w:eastAsia="Arial" w:hAnsi="Arial" w:cs="Arial"/>
          <w:sz w:val="22"/>
          <w:szCs w:val="22"/>
        </w:rPr>
        <w:t xml:space="preserve">broader family of </w:t>
      </w:r>
      <w:r w:rsidR="009C1F2F" w:rsidRPr="0034766C">
        <w:rPr>
          <w:rFonts w:ascii="Arial" w:eastAsia="Arial" w:hAnsi="Arial" w:cs="Arial"/>
          <w:sz w:val="22"/>
          <w:szCs w:val="22"/>
        </w:rPr>
        <w:t xml:space="preserve">NDDs that result from perturbed </w:t>
      </w:r>
      <w:r w:rsidRPr="0034766C">
        <w:rPr>
          <w:rFonts w:ascii="Arial" w:eastAsia="Arial" w:hAnsi="Arial" w:cs="Arial"/>
          <w:sz w:val="22"/>
          <w:szCs w:val="22"/>
        </w:rPr>
        <w:t>chromatin</w:t>
      </w:r>
      <w:r w:rsidR="009C1F2F" w:rsidRPr="0034766C">
        <w:rPr>
          <w:rFonts w:ascii="Arial" w:eastAsia="Arial" w:hAnsi="Arial" w:cs="Arial"/>
          <w:sz w:val="22"/>
          <w:szCs w:val="22"/>
        </w:rPr>
        <w:t xml:space="preserve"> regulation</w:t>
      </w:r>
      <w:r w:rsidRPr="0034766C">
        <w:rPr>
          <w:rFonts w:ascii="Arial" w:eastAsia="Arial" w:hAnsi="Arial" w:cs="Arial"/>
          <w:sz w:val="22"/>
          <w:szCs w:val="22"/>
        </w:rPr>
        <w:t xml:space="preserve">, </w:t>
      </w:r>
      <w:r w:rsidR="009C1F2F" w:rsidRPr="0034766C">
        <w:rPr>
          <w:rFonts w:ascii="Arial" w:eastAsia="Arial" w:hAnsi="Arial" w:cs="Arial"/>
          <w:sz w:val="22"/>
          <w:szCs w:val="22"/>
        </w:rPr>
        <w:t xml:space="preserve">our </w:t>
      </w:r>
      <w:r w:rsidRPr="0034766C">
        <w:rPr>
          <w:rFonts w:ascii="Arial" w:eastAsia="Arial" w:hAnsi="Arial" w:cs="Arial"/>
          <w:sz w:val="22"/>
          <w:szCs w:val="22"/>
        </w:rPr>
        <w:t>findings should generalize beyond BAP1.</w:t>
      </w:r>
    </w:p>
    <w:p w14:paraId="1059772A" w14:textId="77777777" w:rsidR="00171D7B" w:rsidRPr="0034766C" w:rsidRDefault="00171D7B" w:rsidP="00EC50EB">
      <w:pPr>
        <w:widowControl w:val="0"/>
        <w:suppressAutoHyphens/>
        <w:adjustRightInd w:val="0"/>
        <w:contextualSpacing/>
        <w:jc w:val="both"/>
        <w:rPr>
          <w:rFonts w:ascii="Arial" w:hAnsi="Arial" w:cs="Arial"/>
          <w:b/>
          <w:bCs/>
          <w:sz w:val="22"/>
          <w:szCs w:val="22"/>
        </w:rPr>
      </w:pPr>
    </w:p>
    <w:p w14:paraId="5CF96294" w14:textId="77777777" w:rsidR="004B58D0" w:rsidRPr="0034766C" w:rsidRDefault="004B58D0" w:rsidP="00EC50EB">
      <w:pPr>
        <w:widowControl w:val="0"/>
        <w:suppressAutoHyphens/>
        <w:adjustRightInd w:val="0"/>
        <w:contextualSpacing/>
        <w:jc w:val="both"/>
        <w:rPr>
          <w:rFonts w:ascii="Arial" w:hAnsi="Arial" w:cs="Arial"/>
          <w:b/>
          <w:bCs/>
          <w:sz w:val="22"/>
          <w:szCs w:val="22"/>
        </w:rPr>
      </w:pPr>
      <w:r w:rsidRPr="0034766C">
        <w:rPr>
          <w:rFonts w:ascii="Arial" w:hAnsi="Arial" w:cs="Arial"/>
          <w:b/>
          <w:bCs/>
          <w:sz w:val="22"/>
          <w:szCs w:val="22"/>
        </w:rPr>
        <w:t>A. SIGNIFICANCE</w:t>
      </w:r>
    </w:p>
    <w:p w14:paraId="1213D4B3" w14:textId="348DEF0A" w:rsidR="0034766C" w:rsidRPr="0034766C" w:rsidRDefault="0042120E" w:rsidP="00EC50EB">
      <w:pPr>
        <w:widowControl w:val="0"/>
        <w:suppressAutoHyphens/>
        <w:adjustRightInd w:val="0"/>
        <w:ind w:firstLine="720"/>
        <w:contextualSpacing/>
        <w:jc w:val="both"/>
        <w:rPr>
          <w:rFonts w:ascii="Arial" w:hAnsi="Arial" w:cs="Arial"/>
          <w:sz w:val="22"/>
          <w:szCs w:val="22"/>
        </w:rPr>
      </w:pPr>
      <w:r w:rsidRPr="0034766C">
        <w:rPr>
          <w:rFonts w:ascii="Arial" w:hAnsi="Arial" w:cs="Arial"/>
          <w:b/>
          <w:bCs/>
          <w:sz w:val="22"/>
          <w:szCs w:val="22"/>
        </w:rPr>
        <w:t xml:space="preserve">Epigenetic control of neurodevelopment and its disruption in disease. </w:t>
      </w:r>
      <w:r w:rsidRPr="0034766C">
        <w:rPr>
          <w:rFonts w:ascii="Arial" w:hAnsi="Arial" w:cs="Arial"/>
          <w:sz w:val="22"/>
          <w:szCs w:val="22"/>
        </w:rPr>
        <w:t xml:space="preserve">Building a functional nervous system requires that </w:t>
      </w:r>
      <w:r w:rsidR="005731D2" w:rsidRPr="0034766C">
        <w:rPr>
          <w:rFonts w:ascii="Arial" w:hAnsi="Arial" w:cs="Arial"/>
          <w:sz w:val="22"/>
          <w:szCs w:val="22"/>
        </w:rPr>
        <w:t xml:space="preserve">developing neurons </w:t>
      </w:r>
      <w:r w:rsidRPr="0034766C">
        <w:rPr>
          <w:rFonts w:ascii="Arial" w:hAnsi="Arial" w:cs="Arial"/>
          <w:sz w:val="22"/>
          <w:szCs w:val="22"/>
        </w:rPr>
        <w:t>execute precise, cell type- and stage-specific gene expression programs as they exit the cell cycle</w:t>
      </w:r>
      <w:r w:rsidR="005731D2" w:rsidRPr="0034766C">
        <w:rPr>
          <w:rFonts w:ascii="Arial" w:hAnsi="Arial" w:cs="Arial"/>
          <w:sz w:val="22"/>
          <w:szCs w:val="22"/>
        </w:rPr>
        <w:t xml:space="preserve">, </w:t>
      </w:r>
      <w:r w:rsidRPr="0034766C">
        <w:rPr>
          <w:rFonts w:ascii="Arial" w:hAnsi="Arial" w:cs="Arial"/>
          <w:sz w:val="22"/>
          <w:szCs w:val="22"/>
        </w:rPr>
        <w:t xml:space="preserve">differentiate </w:t>
      </w:r>
      <w:r w:rsidR="005731D2" w:rsidRPr="0034766C">
        <w:rPr>
          <w:rFonts w:ascii="Arial" w:hAnsi="Arial" w:cs="Arial"/>
          <w:sz w:val="22"/>
          <w:szCs w:val="22"/>
        </w:rPr>
        <w:t xml:space="preserve">and become functionally integrated into circuits as </w:t>
      </w:r>
      <w:r w:rsidRPr="0034766C">
        <w:rPr>
          <w:rFonts w:ascii="Arial" w:hAnsi="Arial" w:cs="Arial"/>
          <w:sz w:val="22"/>
          <w:szCs w:val="22"/>
        </w:rPr>
        <w:t xml:space="preserve">mature neurons. This process </w:t>
      </w:r>
      <w:r w:rsidR="005731D2" w:rsidRPr="0034766C">
        <w:rPr>
          <w:rFonts w:ascii="Arial" w:hAnsi="Arial" w:cs="Arial"/>
          <w:sz w:val="22"/>
          <w:szCs w:val="22"/>
        </w:rPr>
        <w:t>relies primarily up</w:t>
      </w:r>
      <w:r w:rsidRPr="0034766C">
        <w:rPr>
          <w:rFonts w:ascii="Arial" w:hAnsi="Arial" w:cs="Arial"/>
          <w:sz w:val="22"/>
          <w:szCs w:val="22"/>
        </w:rPr>
        <w:t xml:space="preserve">on </w:t>
      </w:r>
      <w:r w:rsidR="005731D2" w:rsidRPr="0034766C">
        <w:rPr>
          <w:rFonts w:ascii="Arial" w:hAnsi="Arial" w:cs="Arial"/>
          <w:sz w:val="22"/>
          <w:szCs w:val="22"/>
        </w:rPr>
        <w:t xml:space="preserve">cell intrinsic processes of epigenetic regulation. Principal among these are chemical modifications to </w:t>
      </w:r>
      <w:r w:rsidRPr="0034766C">
        <w:rPr>
          <w:rFonts w:ascii="Arial" w:hAnsi="Arial" w:cs="Arial"/>
          <w:sz w:val="22"/>
          <w:szCs w:val="22"/>
        </w:rPr>
        <w:t xml:space="preserve">DNA </w:t>
      </w:r>
      <w:r w:rsidR="005731D2" w:rsidRPr="0034766C">
        <w:rPr>
          <w:rFonts w:ascii="Arial" w:hAnsi="Arial" w:cs="Arial"/>
          <w:sz w:val="22"/>
          <w:szCs w:val="22"/>
        </w:rPr>
        <w:t>and histone proteins t</w:t>
      </w:r>
      <w:r w:rsidRPr="0034766C">
        <w:rPr>
          <w:rFonts w:ascii="Arial" w:hAnsi="Arial" w:cs="Arial"/>
          <w:sz w:val="22"/>
          <w:szCs w:val="22"/>
        </w:rPr>
        <w:t>hat establish the transcriptionally permissive euchromatin and repressive heterochromatin</w:t>
      </w:r>
      <w:r w:rsidR="005731D2" w:rsidRPr="0034766C">
        <w:rPr>
          <w:rFonts w:ascii="Arial" w:hAnsi="Arial" w:cs="Arial"/>
          <w:sz w:val="22"/>
          <w:szCs w:val="22"/>
        </w:rPr>
        <w:t xml:space="preserve"> states at individual loci</w:t>
      </w:r>
      <w:r w:rsidRPr="0034766C">
        <w:rPr>
          <w:rFonts w:ascii="Arial" w:hAnsi="Arial" w:cs="Arial"/>
          <w:sz w:val="22"/>
          <w:szCs w:val="22"/>
        </w:rPr>
        <w:t xml:space="preserve">. The centrality of </w:t>
      </w:r>
      <w:r w:rsidR="005731D2" w:rsidRPr="0034766C">
        <w:rPr>
          <w:rFonts w:ascii="Arial" w:hAnsi="Arial" w:cs="Arial"/>
          <w:sz w:val="22"/>
          <w:szCs w:val="22"/>
        </w:rPr>
        <w:t>these processes for neuro</w:t>
      </w:r>
      <w:r w:rsidRPr="0034766C">
        <w:rPr>
          <w:rFonts w:ascii="Arial" w:hAnsi="Arial" w:cs="Arial"/>
          <w:sz w:val="22"/>
          <w:szCs w:val="22"/>
        </w:rPr>
        <w:t xml:space="preserve">development is underscored by </w:t>
      </w:r>
      <w:r w:rsidR="005731D2" w:rsidRPr="0034766C">
        <w:rPr>
          <w:rFonts w:ascii="Arial" w:hAnsi="Arial" w:cs="Arial"/>
          <w:sz w:val="22"/>
          <w:szCs w:val="22"/>
        </w:rPr>
        <w:t>inherited NDDs</w:t>
      </w:r>
      <w:r w:rsidRPr="0034766C">
        <w:rPr>
          <w:rFonts w:ascii="Arial" w:hAnsi="Arial" w:cs="Arial"/>
          <w:sz w:val="22"/>
          <w:szCs w:val="22"/>
        </w:rPr>
        <w:t xml:space="preserve">: epigenetic regulators </w:t>
      </w:r>
      <w:r w:rsidR="005731D2" w:rsidRPr="0034766C">
        <w:rPr>
          <w:rFonts w:ascii="Arial" w:hAnsi="Arial" w:cs="Arial"/>
          <w:sz w:val="22"/>
          <w:szCs w:val="22"/>
        </w:rPr>
        <w:t xml:space="preserve">rank among </w:t>
      </w:r>
      <w:r w:rsidRPr="0034766C">
        <w:rPr>
          <w:rFonts w:ascii="Arial" w:hAnsi="Arial" w:cs="Arial"/>
          <w:sz w:val="22"/>
          <w:szCs w:val="22"/>
        </w:rPr>
        <w:t xml:space="preserve">the largest classes of genes implicated in </w:t>
      </w:r>
      <w:r w:rsidR="00400B23" w:rsidRPr="0034766C">
        <w:rPr>
          <w:rFonts w:ascii="Arial" w:hAnsi="Arial" w:cs="Arial"/>
          <w:sz w:val="22"/>
          <w:szCs w:val="22"/>
        </w:rPr>
        <w:t xml:space="preserve">inherited forms of NDD. Furthermore, syndromes like </w:t>
      </w:r>
      <w:r w:rsidRPr="0034766C">
        <w:rPr>
          <w:rFonts w:ascii="Arial" w:hAnsi="Arial" w:cs="Arial"/>
          <w:sz w:val="22"/>
          <w:szCs w:val="22"/>
        </w:rPr>
        <w:t>Kabuki (</w:t>
      </w:r>
      <w:r w:rsidRPr="0034766C">
        <w:rPr>
          <w:rFonts w:ascii="Arial" w:hAnsi="Arial" w:cs="Arial"/>
          <w:i/>
          <w:iCs/>
          <w:sz w:val="22"/>
          <w:szCs w:val="22"/>
        </w:rPr>
        <w:t>KMT2D</w:t>
      </w:r>
      <w:r w:rsidRPr="0034766C">
        <w:rPr>
          <w:rFonts w:ascii="Arial" w:hAnsi="Arial" w:cs="Arial"/>
          <w:sz w:val="22"/>
          <w:szCs w:val="22"/>
        </w:rPr>
        <w:t>), Coffin-Siris (SWI/SNF), Cornelia de Lange (NIPBL/</w:t>
      </w:r>
      <w:proofErr w:type="spellStart"/>
      <w:r w:rsidRPr="0034766C">
        <w:rPr>
          <w:rFonts w:ascii="Arial" w:hAnsi="Arial" w:cs="Arial"/>
          <w:sz w:val="22"/>
          <w:szCs w:val="22"/>
        </w:rPr>
        <w:t>cohesin</w:t>
      </w:r>
      <w:proofErr w:type="spellEnd"/>
      <w:r w:rsidRPr="0034766C">
        <w:rPr>
          <w:rFonts w:ascii="Arial" w:hAnsi="Arial" w:cs="Arial"/>
          <w:sz w:val="22"/>
          <w:szCs w:val="22"/>
        </w:rPr>
        <w:t>), Rett (</w:t>
      </w:r>
      <w:r w:rsidRPr="0034766C">
        <w:rPr>
          <w:rFonts w:ascii="Arial" w:hAnsi="Arial" w:cs="Arial"/>
          <w:i/>
          <w:iCs/>
          <w:sz w:val="22"/>
          <w:szCs w:val="22"/>
        </w:rPr>
        <w:t>MECP2</w:t>
      </w:r>
      <w:r w:rsidRPr="0034766C">
        <w:rPr>
          <w:rFonts w:ascii="Arial" w:hAnsi="Arial" w:cs="Arial"/>
          <w:sz w:val="22"/>
          <w:szCs w:val="22"/>
        </w:rPr>
        <w:t>), and Tatton-Brown-Rahman (</w:t>
      </w:r>
      <w:r w:rsidRPr="0034766C">
        <w:rPr>
          <w:rFonts w:ascii="Arial" w:hAnsi="Arial" w:cs="Arial"/>
          <w:i/>
          <w:iCs/>
          <w:sz w:val="22"/>
          <w:szCs w:val="22"/>
        </w:rPr>
        <w:t>DNMT3A</w:t>
      </w:r>
      <w:r w:rsidRPr="0034766C">
        <w:rPr>
          <w:rFonts w:ascii="Arial" w:hAnsi="Arial" w:cs="Arial"/>
          <w:sz w:val="22"/>
          <w:szCs w:val="22"/>
        </w:rPr>
        <w:t>)</w:t>
      </w:r>
      <w:r w:rsidR="00400B23" w:rsidRPr="0034766C">
        <w:rPr>
          <w:rFonts w:ascii="Arial" w:hAnsi="Arial" w:cs="Arial"/>
          <w:sz w:val="22"/>
          <w:szCs w:val="22"/>
        </w:rPr>
        <w:t xml:space="preserve">, </w:t>
      </w:r>
      <w:r w:rsidRPr="0034766C">
        <w:rPr>
          <w:rFonts w:ascii="Arial" w:hAnsi="Arial" w:cs="Arial"/>
          <w:sz w:val="22"/>
          <w:szCs w:val="22"/>
        </w:rPr>
        <w:t xml:space="preserve">share striking overlapping features, including intellectual disability, seizures and </w:t>
      </w:r>
      <w:r w:rsidR="00A635DD" w:rsidRPr="0034766C">
        <w:rPr>
          <w:rFonts w:ascii="Arial" w:hAnsi="Arial" w:cs="Arial"/>
          <w:sz w:val="22"/>
          <w:szCs w:val="22"/>
        </w:rPr>
        <w:t>autism</w:t>
      </w:r>
      <w:r w:rsidR="00A635DD" w:rsidRPr="0034766C">
        <w:rPr>
          <w:rFonts w:ascii="Arial" w:hAnsi="Arial" w:cs="Arial"/>
          <w:sz w:val="22"/>
          <w:szCs w:val="22"/>
        </w:rPr>
        <w:fldChar w:fldCharType="begin"/>
      </w:r>
      <w:r w:rsidR="00A635DD" w:rsidRPr="0034766C">
        <w:rPr>
          <w:rFonts w:ascii="Arial" w:hAnsi="Arial" w:cs="Arial"/>
          <w:sz w:val="22"/>
          <w:szCs w:val="22"/>
        </w:rPr>
        <w:instrText xml:space="preserve"> ADDIN ZOTERO_ITEM CSL_CITATION {"citationID":"O2vjZ5Rj","properties":{"unsorted":false,"formattedCitation":"\\super 1\\nosupersub{}","plainCitation":"1","noteIndex":0},"citationItems":[{"id":9772,"uris":["http://zotero.org/users/881768/items/ECX2KI37"],"itemData":{"id":9772,"type":"article-journal","abstract":"Mendelian disorders of the epigenetic machinery are a newly delineated group of multiple congenital anomaly and intellectual disability syndromes resulting from mutations in genes encoding components of the epigenetic machinery. The gene products affected in these inherited conditions act in trans and are expected to have widespread epigenetic consequences. Many of these syndromes demonstrate phenotypic overlap with classical imprinting disorders and with one another. The various writer and eraser systems involve opposing players, which we propose must maintain a balance between open and closed chromatin states in any given cell. An imbalance might lead to disrupted expression of disease-relevant target genes. We suggest that classifying disorders based on predicted effects on this balance would be informative regarding pathogenesis. Furthermore, strategies targeted at restoring this balance might offer novel therapeutic avenues, taking advantage of available agents such as histone deacetylase inhibitors and histone acetylation antagonists.","container-title":"Annual Review of Genomics and Human Genetics","DOI":"10.1146/annurev-genom-090613-094245","ISSN":"1527-8204, 1545-293X","issue":"1","journalAbbreviation":"Annu. Rev. Genom. Hum. Genet.","language":"en","page":"269-293","source":"DOI.org (Crossref)","title":"Mendelian Disorders of the Epigenetic Machinery: Tipping the Balance of Chromatin States","title-short":"Mendelian Disorders of the Epigenetic Machinery","volume":"15","author":[{"family":"Fahrner","given":"Jill A."},{"family":"Bjornsson","given":"Hans T."}],"issued":{"date-parts":[["2014",8,31]]}}}],"schema":"https://github.com/citation-style-language/schema/raw/master/csl-citation.json"} </w:instrText>
      </w:r>
      <w:r w:rsidR="00A635DD" w:rsidRPr="0034766C">
        <w:rPr>
          <w:rFonts w:ascii="Arial" w:hAnsi="Arial" w:cs="Arial"/>
          <w:sz w:val="22"/>
          <w:szCs w:val="22"/>
        </w:rPr>
        <w:fldChar w:fldCharType="separate"/>
      </w:r>
      <w:r w:rsidR="00A635DD" w:rsidRPr="0034766C">
        <w:rPr>
          <w:rFonts w:ascii="Arial" w:hAnsi="Arial" w:cs="Arial"/>
          <w:sz w:val="22"/>
          <w:szCs w:val="22"/>
          <w:vertAlign w:val="superscript"/>
        </w:rPr>
        <w:t>1</w:t>
      </w:r>
      <w:r w:rsidR="00A635DD" w:rsidRPr="0034766C">
        <w:rPr>
          <w:rFonts w:ascii="Arial" w:hAnsi="Arial" w:cs="Arial"/>
          <w:sz w:val="22"/>
          <w:szCs w:val="22"/>
        </w:rPr>
        <w:fldChar w:fldCharType="end"/>
      </w:r>
      <w:r w:rsidRPr="0034766C">
        <w:rPr>
          <w:rFonts w:ascii="Arial" w:hAnsi="Arial" w:cs="Arial"/>
          <w:sz w:val="22"/>
          <w:szCs w:val="22"/>
        </w:rPr>
        <w:t>. This phenotypic convergence</w:t>
      </w:r>
      <w:r w:rsidR="00A635DD" w:rsidRPr="0034766C">
        <w:rPr>
          <w:rFonts w:ascii="Arial" w:hAnsi="Arial" w:cs="Arial"/>
          <w:sz w:val="22"/>
          <w:szCs w:val="22"/>
        </w:rPr>
        <w:t xml:space="preserve"> </w:t>
      </w:r>
      <w:r w:rsidRPr="0034766C">
        <w:rPr>
          <w:rFonts w:ascii="Arial" w:hAnsi="Arial" w:cs="Arial"/>
          <w:sz w:val="22"/>
          <w:szCs w:val="22"/>
        </w:rPr>
        <w:t xml:space="preserve">suggests that these disorders disrupt </w:t>
      </w:r>
      <w:r w:rsidR="00A635DD" w:rsidRPr="0034766C">
        <w:rPr>
          <w:rFonts w:ascii="Arial" w:hAnsi="Arial" w:cs="Arial"/>
          <w:sz w:val="22"/>
          <w:szCs w:val="22"/>
        </w:rPr>
        <w:t xml:space="preserve">the </w:t>
      </w:r>
      <w:r w:rsidRPr="0034766C">
        <w:rPr>
          <w:rFonts w:ascii="Arial" w:hAnsi="Arial" w:cs="Arial"/>
          <w:sz w:val="22"/>
          <w:szCs w:val="22"/>
        </w:rPr>
        <w:t xml:space="preserve">shared underlying </w:t>
      </w:r>
      <w:r w:rsidR="00A635DD" w:rsidRPr="0034766C">
        <w:rPr>
          <w:rFonts w:ascii="Arial" w:hAnsi="Arial" w:cs="Arial"/>
          <w:sz w:val="22"/>
          <w:szCs w:val="22"/>
        </w:rPr>
        <w:t xml:space="preserve">mechanism </w:t>
      </w:r>
      <w:r w:rsidRPr="0034766C">
        <w:rPr>
          <w:rFonts w:ascii="Arial" w:hAnsi="Arial" w:cs="Arial"/>
          <w:sz w:val="22"/>
          <w:szCs w:val="22"/>
        </w:rPr>
        <w:t xml:space="preserve">of </w:t>
      </w:r>
      <w:r w:rsidR="00A635DD" w:rsidRPr="0034766C">
        <w:rPr>
          <w:rFonts w:ascii="Arial" w:hAnsi="Arial" w:cs="Arial"/>
          <w:sz w:val="22"/>
          <w:szCs w:val="22"/>
        </w:rPr>
        <w:t xml:space="preserve">perturbing </w:t>
      </w:r>
      <w:r w:rsidRPr="0034766C">
        <w:rPr>
          <w:rFonts w:ascii="Arial" w:hAnsi="Arial" w:cs="Arial"/>
          <w:sz w:val="22"/>
          <w:szCs w:val="22"/>
        </w:rPr>
        <w:t xml:space="preserve">neuronal </w:t>
      </w:r>
      <w:r w:rsidR="007D0BCD" w:rsidRPr="0034766C">
        <w:rPr>
          <w:rFonts w:ascii="Arial" w:hAnsi="Arial" w:cs="Arial"/>
          <w:sz w:val="22"/>
          <w:szCs w:val="22"/>
        </w:rPr>
        <w:t>ge</w:t>
      </w:r>
      <w:r w:rsidR="0090702F" w:rsidRPr="0034766C">
        <w:rPr>
          <w:rFonts w:ascii="Arial" w:hAnsi="Arial" w:cs="Arial"/>
          <w:sz w:val="22"/>
          <w:szCs w:val="22"/>
        </w:rPr>
        <w:t>n</w:t>
      </w:r>
      <w:r w:rsidR="007D0BCD" w:rsidRPr="0034766C">
        <w:rPr>
          <w:rFonts w:ascii="Arial" w:hAnsi="Arial" w:cs="Arial"/>
          <w:sz w:val="22"/>
          <w:szCs w:val="22"/>
        </w:rPr>
        <w:t xml:space="preserve">e </w:t>
      </w:r>
      <w:r w:rsidR="0090702F" w:rsidRPr="0034766C">
        <w:rPr>
          <w:rFonts w:ascii="Arial" w:hAnsi="Arial" w:cs="Arial"/>
          <w:sz w:val="22"/>
          <w:szCs w:val="22"/>
        </w:rPr>
        <w:t>regulation</w:t>
      </w:r>
      <w:r w:rsidRPr="0034766C">
        <w:rPr>
          <w:rFonts w:ascii="Arial" w:hAnsi="Arial" w:cs="Arial"/>
          <w:sz w:val="22"/>
          <w:szCs w:val="22"/>
        </w:rPr>
        <w:t xml:space="preserve">. </w:t>
      </w:r>
      <w:r w:rsidR="00A635DD" w:rsidRPr="0034766C">
        <w:rPr>
          <w:rFonts w:ascii="Arial" w:hAnsi="Arial" w:cs="Arial"/>
          <w:sz w:val="22"/>
          <w:szCs w:val="22"/>
        </w:rPr>
        <w:t>Therefore, d</w:t>
      </w:r>
      <w:r w:rsidRPr="0034766C">
        <w:rPr>
          <w:rFonts w:ascii="Arial" w:hAnsi="Arial" w:cs="Arial"/>
          <w:sz w:val="22"/>
          <w:szCs w:val="22"/>
        </w:rPr>
        <w:t xml:space="preserve">efining </w:t>
      </w:r>
      <w:r w:rsidR="007D0BCD" w:rsidRPr="0034766C">
        <w:rPr>
          <w:rFonts w:ascii="Arial" w:hAnsi="Arial" w:cs="Arial"/>
          <w:sz w:val="22"/>
          <w:szCs w:val="22"/>
        </w:rPr>
        <w:t xml:space="preserve">how the individual </w:t>
      </w:r>
      <w:r w:rsidR="00A635DD" w:rsidRPr="0034766C">
        <w:rPr>
          <w:rFonts w:ascii="Arial" w:hAnsi="Arial" w:cs="Arial"/>
          <w:sz w:val="22"/>
          <w:szCs w:val="22"/>
        </w:rPr>
        <w:t xml:space="preserve">parts </w:t>
      </w:r>
      <w:r w:rsidR="007D0BCD" w:rsidRPr="0034766C">
        <w:rPr>
          <w:rFonts w:ascii="Arial" w:hAnsi="Arial" w:cs="Arial"/>
          <w:sz w:val="22"/>
          <w:szCs w:val="22"/>
        </w:rPr>
        <w:t xml:space="preserve">contribute to this </w:t>
      </w:r>
      <w:r w:rsidRPr="0034766C">
        <w:rPr>
          <w:rFonts w:ascii="Arial" w:hAnsi="Arial" w:cs="Arial"/>
          <w:sz w:val="22"/>
          <w:szCs w:val="22"/>
        </w:rPr>
        <w:t>shared logic</w:t>
      </w:r>
      <w:r w:rsidR="007D0BCD" w:rsidRPr="0034766C">
        <w:rPr>
          <w:rFonts w:ascii="Arial" w:hAnsi="Arial" w:cs="Arial"/>
          <w:sz w:val="22"/>
          <w:szCs w:val="22"/>
        </w:rPr>
        <w:t xml:space="preserve">, and how they interact with one another, </w:t>
      </w:r>
      <w:r w:rsidRPr="0034766C">
        <w:rPr>
          <w:rFonts w:ascii="Arial" w:hAnsi="Arial" w:cs="Arial"/>
          <w:sz w:val="22"/>
          <w:szCs w:val="22"/>
        </w:rPr>
        <w:t>inform</w:t>
      </w:r>
      <w:r w:rsidR="00A635DD" w:rsidRPr="0034766C">
        <w:rPr>
          <w:rFonts w:ascii="Arial" w:hAnsi="Arial" w:cs="Arial"/>
          <w:sz w:val="22"/>
          <w:szCs w:val="22"/>
        </w:rPr>
        <w:t>s our understanding of</w:t>
      </w:r>
      <w:r w:rsidRPr="0034766C">
        <w:rPr>
          <w:rFonts w:ascii="Arial" w:hAnsi="Arial" w:cs="Arial"/>
          <w:sz w:val="22"/>
          <w:szCs w:val="22"/>
        </w:rPr>
        <w:t xml:space="preserve"> the entire disease class</w:t>
      </w:r>
      <w:r w:rsidR="00A635DD" w:rsidRPr="0034766C">
        <w:rPr>
          <w:rFonts w:ascii="Arial" w:hAnsi="Arial" w:cs="Arial"/>
          <w:sz w:val="22"/>
          <w:szCs w:val="22"/>
        </w:rPr>
        <w:t xml:space="preserve"> and the fundamental process of neuronal gene regulation</w:t>
      </w:r>
      <w:r w:rsidRPr="0034766C">
        <w:rPr>
          <w:rFonts w:ascii="Arial" w:hAnsi="Arial" w:cs="Arial"/>
          <w:sz w:val="22"/>
          <w:szCs w:val="22"/>
        </w:rPr>
        <w:t>.</w:t>
      </w:r>
    </w:p>
    <w:p w14:paraId="26A3370F" w14:textId="4418286D" w:rsidR="00AF6D9B" w:rsidRPr="0034766C" w:rsidRDefault="00EC50EB" w:rsidP="00EC50EB">
      <w:pPr>
        <w:widowControl w:val="0"/>
        <w:suppressAutoHyphens/>
        <w:adjustRightInd w:val="0"/>
        <w:ind w:firstLine="720"/>
        <w:contextualSpacing/>
        <w:jc w:val="both"/>
        <w:rPr>
          <w:rFonts w:ascii="Arial" w:hAnsi="Arial" w:cs="Arial"/>
          <w:sz w:val="22"/>
          <w:szCs w:val="22"/>
        </w:rPr>
      </w:pPr>
      <w:r>
        <w:rPr>
          <w:rFonts w:ascii="Arial" w:hAnsi="Arial" w:cs="Arial"/>
          <w:noProof/>
          <w:sz w:val="22"/>
          <w:szCs w:val="22"/>
        </w:rPr>
        <w:drawing>
          <wp:anchor distT="0" distB="0" distL="114300" distR="114300" simplePos="0" relativeHeight="251659264" behindDoc="1" locked="0" layoutInCell="1" allowOverlap="1" wp14:anchorId="1163C922" wp14:editId="4CF35088">
            <wp:simplePos x="0" y="0"/>
            <wp:positionH relativeFrom="column">
              <wp:posOffset>2583726</wp:posOffset>
            </wp:positionH>
            <wp:positionV relativeFrom="paragraph">
              <wp:posOffset>204189</wp:posOffset>
            </wp:positionV>
            <wp:extent cx="4267200" cy="3479165"/>
            <wp:effectExtent l="0" t="0" r="0" b="635"/>
            <wp:wrapTight wrapText="bothSides">
              <wp:wrapPolygon edited="0">
                <wp:start x="0" y="0"/>
                <wp:lineTo x="0" y="21525"/>
                <wp:lineTo x="21536" y="21525"/>
                <wp:lineTo x="21536" y="0"/>
                <wp:lineTo x="0" y="0"/>
              </wp:wrapPolygon>
            </wp:wrapTight>
            <wp:docPr id="14138227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822730" name="Picture 1413822730"/>
                    <pic:cNvPicPr/>
                  </pic:nvPicPr>
                  <pic:blipFill>
                    <a:blip r:embed="rId5" cstate="print">
                      <a:extLst>
                        <a:ext uri="{28A0092B-C50C-407E-A947-70E740481C1C}">
                          <a14:useLocalDpi xmlns:a14="http://schemas.microsoft.com/office/drawing/2010/main" val="0"/>
                        </a:ext>
                      </a:extLst>
                    </a:blip>
                    <a:stretch>
                      <a:fillRect/>
                    </a:stretch>
                  </pic:blipFill>
                  <pic:spPr>
                    <a:xfrm>
                      <a:off x="0" y="0"/>
                      <a:ext cx="4267200" cy="3479165"/>
                    </a:xfrm>
                    <a:prstGeom prst="rect">
                      <a:avLst/>
                    </a:prstGeom>
                  </pic:spPr>
                </pic:pic>
              </a:graphicData>
            </a:graphic>
            <wp14:sizeRelH relativeFrom="page">
              <wp14:pctWidth>0</wp14:pctWidth>
            </wp14:sizeRelH>
            <wp14:sizeRelV relativeFrom="page">
              <wp14:pctHeight>0</wp14:pctHeight>
            </wp14:sizeRelV>
          </wp:anchor>
        </w:drawing>
      </w:r>
      <w:r w:rsidR="0042120E" w:rsidRPr="0034766C">
        <w:rPr>
          <w:rFonts w:ascii="Arial" w:hAnsi="Arial" w:cs="Arial"/>
          <w:b/>
          <w:bCs/>
          <w:sz w:val="22"/>
          <w:szCs w:val="22"/>
        </w:rPr>
        <w:t>BAP1</w:t>
      </w:r>
      <w:r w:rsidR="00AF6D9B" w:rsidRPr="0034766C">
        <w:rPr>
          <w:rFonts w:ascii="Arial" w:hAnsi="Arial" w:cs="Arial"/>
          <w:b/>
          <w:bCs/>
          <w:sz w:val="22"/>
          <w:szCs w:val="22"/>
        </w:rPr>
        <w:t xml:space="preserve">-mediated </w:t>
      </w:r>
      <w:r w:rsidR="00172B87" w:rsidRPr="0034766C">
        <w:rPr>
          <w:rFonts w:ascii="Arial" w:hAnsi="Arial" w:cs="Arial"/>
          <w:b/>
          <w:bCs/>
          <w:sz w:val="22"/>
          <w:szCs w:val="22"/>
        </w:rPr>
        <w:t xml:space="preserve">control of a multifaceted </w:t>
      </w:r>
      <w:r w:rsidR="0042120E" w:rsidRPr="0034766C">
        <w:rPr>
          <w:rFonts w:ascii="Arial" w:hAnsi="Arial" w:cs="Arial"/>
          <w:b/>
          <w:bCs/>
          <w:sz w:val="22"/>
          <w:szCs w:val="22"/>
        </w:rPr>
        <w:t>chromatin regulat</w:t>
      </w:r>
      <w:r w:rsidR="00172B87" w:rsidRPr="0034766C">
        <w:rPr>
          <w:rFonts w:ascii="Arial" w:hAnsi="Arial" w:cs="Arial"/>
          <w:b/>
          <w:bCs/>
          <w:sz w:val="22"/>
          <w:szCs w:val="22"/>
        </w:rPr>
        <w:t>ory program in neurons</w:t>
      </w:r>
      <w:r w:rsidR="0042120E" w:rsidRPr="0034766C">
        <w:rPr>
          <w:rFonts w:ascii="Arial" w:hAnsi="Arial" w:cs="Arial"/>
          <w:b/>
          <w:bCs/>
          <w:sz w:val="22"/>
          <w:szCs w:val="22"/>
        </w:rPr>
        <w:t xml:space="preserve">. </w:t>
      </w:r>
      <w:r w:rsidR="0042120E" w:rsidRPr="0034766C">
        <w:rPr>
          <w:rFonts w:ascii="Arial" w:hAnsi="Arial" w:cs="Arial"/>
          <w:sz w:val="22"/>
          <w:szCs w:val="22"/>
        </w:rPr>
        <w:t xml:space="preserve">BAP1 is the catalytic subunit of the </w:t>
      </w:r>
      <w:proofErr w:type="spellStart"/>
      <w:r w:rsidR="0042120E" w:rsidRPr="0034766C">
        <w:rPr>
          <w:rFonts w:ascii="Arial" w:hAnsi="Arial" w:cs="Arial"/>
          <w:sz w:val="22"/>
          <w:szCs w:val="22"/>
        </w:rPr>
        <w:t>Polycomb</w:t>
      </w:r>
      <w:proofErr w:type="spellEnd"/>
      <w:r w:rsidR="0042120E" w:rsidRPr="0034766C">
        <w:rPr>
          <w:rFonts w:ascii="Arial" w:hAnsi="Arial" w:cs="Arial"/>
          <w:sz w:val="22"/>
          <w:szCs w:val="22"/>
        </w:rPr>
        <w:t xml:space="preserve"> </w:t>
      </w:r>
      <w:r w:rsidR="0080580B" w:rsidRPr="0034766C">
        <w:rPr>
          <w:rFonts w:ascii="Arial" w:hAnsi="Arial" w:cs="Arial"/>
          <w:sz w:val="22"/>
          <w:szCs w:val="22"/>
        </w:rPr>
        <w:t>R</w:t>
      </w:r>
      <w:r w:rsidR="0042120E" w:rsidRPr="0034766C">
        <w:rPr>
          <w:rFonts w:ascii="Arial" w:hAnsi="Arial" w:cs="Arial"/>
          <w:sz w:val="22"/>
          <w:szCs w:val="22"/>
        </w:rPr>
        <w:t xml:space="preserve">epressive </w:t>
      </w:r>
      <w:proofErr w:type="spellStart"/>
      <w:r w:rsidR="0080580B" w:rsidRPr="0034766C">
        <w:rPr>
          <w:rFonts w:ascii="Arial" w:hAnsi="Arial" w:cs="Arial"/>
          <w:sz w:val="22"/>
          <w:szCs w:val="22"/>
        </w:rPr>
        <w:t>D</w:t>
      </w:r>
      <w:r w:rsidR="0042120E" w:rsidRPr="0034766C">
        <w:rPr>
          <w:rFonts w:ascii="Arial" w:hAnsi="Arial" w:cs="Arial"/>
          <w:sz w:val="22"/>
          <w:szCs w:val="22"/>
        </w:rPr>
        <w:t>eubiquitinase</w:t>
      </w:r>
      <w:proofErr w:type="spellEnd"/>
      <w:r w:rsidR="0042120E" w:rsidRPr="0034766C">
        <w:rPr>
          <w:rFonts w:ascii="Arial" w:hAnsi="Arial" w:cs="Arial"/>
          <w:sz w:val="22"/>
          <w:szCs w:val="22"/>
        </w:rPr>
        <w:t xml:space="preserve"> (PR-DUB) complex</w:t>
      </w:r>
      <w:r w:rsidR="00A635DD" w:rsidRPr="0034766C">
        <w:rPr>
          <w:rFonts w:ascii="Arial" w:hAnsi="Arial" w:cs="Arial"/>
          <w:sz w:val="22"/>
          <w:szCs w:val="22"/>
        </w:rPr>
        <w:t xml:space="preserve">. The principal </w:t>
      </w:r>
      <w:r w:rsidR="0080580B" w:rsidRPr="0034766C">
        <w:rPr>
          <w:rFonts w:ascii="Arial" w:hAnsi="Arial" w:cs="Arial"/>
          <w:sz w:val="22"/>
          <w:szCs w:val="22"/>
        </w:rPr>
        <w:t>function</w:t>
      </w:r>
      <w:r w:rsidR="00A635DD" w:rsidRPr="0034766C">
        <w:rPr>
          <w:rFonts w:ascii="Arial" w:hAnsi="Arial" w:cs="Arial"/>
          <w:sz w:val="22"/>
          <w:szCs w:val="22"/>
        </w:rPr>
        <w:t xml:space="preserve"> of BAP1’s enzymatic activity is </w:t>
      </w:r>
      <w:r w:rsidR="007D0BCD" w:rsidRPr="0034766C">
        <w:rPr>
          <w:rFonts w:ascii="Arial" w:hAnsi="Arial" w:cs="Arial"/>
          <w:sz w:val="22"/>
          <w:szCs w:val="22"/>
        </w:rPr>
        <w:t xml:space="preserve">removal of </w:t>
      </w:r>
      <w:r w:rsidR="0042120E" w:rsidRPr="0034766C">
        <w:rPr>
          <w:rFonts w:ascii="Arial" w:hAnsi="Arial" w:cs="Arial"/>
          <w:sz w:val="22"/>
          <w:szCs w:val="22"/>
        </w:rPr>
        <w:t xml:space="preserve">H2A </w:t>
      </w:r>
      <w:r w:rsidR="00A635DD" w:rsidRPr="0034766C">
        <w:rPr>
          <w:rFonts w:ascii="Arial" w:hAnsi="Arial" w:cs="Arial"/>
          <w:sz w:val="22"/>
          <w:szCs w:val="22"/>
        </w:rPr>
        <w:t xml:space="preserve">ubiquitinated at </w:t>
      </w:r>
      <w:r w:rsidR="0042120E" w:rsidRPr="0034766C">
        <w:rPr>
          <w:rFonts w:ascii="Arial" w:hAnsi="Arial" w:cs="Arial"/>
          <w:sz w:val="22"/>
          <w:szCs w:val="22"/>
        </w:rPr>
        <w:t>lysine 119 (</w:t>
      </w:r>
      <w:bookmarkStart w:id="0" w:name="_Hlk236048927"/>
      <w:r w:rsidR="0042120E" w:rsidRPr="0034766C">
        <w:rPr>
          <w:rFonts w:ascii="Arial" w:hAnsi="Arial" w:cs="Arial"/>
          <w:sz w:val="22"/>
          <w:szCs w:val="22"/>
        </w:rPr>
        <w:t>H2AK119ub1</w:t>
      </w:r>
      <w:bookmarkEnd w:id="0"/>
      <w:r w:rsidR="00A635DD" w:rsidRPr="0034766C">
        <w:rPr>
          <w:rFonts w:ascii="Arial" w:hAnsi="Arial" w:cs="Arial"/>
          <w:sz w:val="22"/>
          <w:szCs w:val="22"/>
        </w:rPr>
        <w:t>, hereafter H2Aub</w:t>
      </w:r>
      <w:r w:rsidR="0042120E" w:rsidRPr="0034766C">
        <w:rPr>
          <w:rFonts w:ascii="Arial" w:hAnsi="Arial" w:cs="Arial"/>
          <w:sz w:val="22"/>
          <w:szCs w:val="22"/>
        </w:rPr>
        <w:t>)</w:t>
      </w:r>
      <w:r w:rsidR="00A635DD" w:rsidRPr="0034766C">
        <w:rPr>
          <w:rFonts w:ascii="Arial" w:hAnsi="Arial" w:cs="Arial"/>
          <w:sz w:val="22"/>
          <w:szCs w:val="22"/>
        </w:rPr>
        <w:t xml:space="preserve">. H2Aub is </w:t>
      </w:r>
      <w:r w:rsidR="0080580B" w:rsidRPr="0034766C">
        <w:rPr>
          <w:rFonts w:ascii="Arial" w:hAnsi="Arial" w:cs="Arial"/>
          <w:sz w:val="22"/>
          <w:szCs w:val="22"/>
        </w:rPr>
        <w:t xml:space="preserve">initially </w:t>
      </w:r>
      <w:r w:rsidR="0042120E" w:rsidRPr="0034766C">
        <w:rPr>
          <w:rFonts w:ascii="Arial" w:hAnsi="Arial" w:cs="Arial"/>
          <w:sz w:val="22"/>
          <w:szCs w:val="22"/>
        </w:rPr>
        <w:t xml:space="preserve">deposited by </w:t>
      </w:r>
      <w:r w:rsidR="00170CC5" w:rsidRPr="0034766C">
        <w:rPr>
          <w:rFonts w:ascii="Arial" w:hAnsi="Arial" w:cs="Arial"/>
          <w:sz w:val="22"/>
          <w:szCs w:val="22"/>
        </w:rPr>
        <w:t xml:space="preserve">the ubiquitin ligase subunits of </w:t>
      </w:r>
      <w:proofErr w:type="spellStart"/>
      <w:r w:rsidR="0042120E" w:rsidRPr="0034766C">
        <w:rPr>
          <w:rFonts w:ascii="Arial" w:hAnsi="Arial" w:cs="Arial"/>
          <w:sz w:val="22"/>
          <w:szCs w:val="22"/>
        </w:rPr>
        <w:t>Polycomb</w:t>
      </w:r>
      <w:proofErr w:type="spellEnd"/>
      <w:r w:rsidR="0042120E" w:rsidRPr="0034766C">
        <w:rPr>
          <w:rFonts w:ascii="Arial" w:hAnsi="Arial" w:cs="Arial"/>
          <w:sz w:val="22"/>
          <w:szCs w:val="22"/>
        </w:rPr>
        <w:t xml:space="preserve"> </w:t>
      </w:r>
      <w:r w:rsidR="00170CC5" w:rsidRPr="0034766C">
        <w:rPr>
          <w:rFonts w:ascii="Arial" w:hAnsi="Arial" w:cs="Arial"/>
          <w:sz w:val="22"/>
          <w:szCs w:val="22"/>
        </w:rPr>
        <w:t>R</w:t>
      </w:r>
      <w:r w:rsidR="0042120E" w:rsidRPr="0034766C">
        <w:rPr>
          <w:rFonts w:ascii="Arial" w:hAnsi="Arial" w:cs="Arial"/>
          <w:sz w:val="22"/>
          <w:szCs w:val="22"/>
        </w:rPr>
        <w:t xml:space="preserve">epressive </w:t>
      </w:r>
      <w:r w:rsidR="00170CC5" w:rsidRPr="0034766C">
        <w:rPr>
          <w:rFonts w:ascii="Arial" w:hAnsi="Arial" w:cs="Arial"/>
          <w:sz w:val="22"/>
          <w:szCs w:val="22"/>
        </w:rPr>
        <w:t>C</w:t>
      </w:r>
      <w:r w:rsidR="0042120E" w:rsidRPr="0034766C">
        <w:rPr>
          <w:rFonts w:ascii="Arial" w:hAnsi="Arial" w:cs="Arial"/>
          <w:sz w:val="22"/>
          <w:szCs w:val="22"/>
        </w:rPr>
        <w:t>omplex 1 (PRC1)</w:t>
      </w:r>
      <w:r w:rsidR="0080580B" w:rsidRPr="0034766C">
        <w:rPr>
          <w:rFonts w:ascii="Arial" w:hAnsi="Arial" w:cs="Arial"/>
          <w:sz w:val="22"/>
          <w:szCs w:val="22"/>
        </w:rPr>
        <w:t xml:space="preserve"> before </w:t>
      </w:r>
      <w:r w:rsidR="0042120E" w:rsidRPr="0034766C">
        <w:rPr>
          <w:rFonts w:ascii="Arial" w:hAnsi="Arial" w:cs="Arial"/>
          <w:sz w:val="22"/>
          <w:szCs w:val="22"/>
        </w:rPr>
        <w:t xml:space="preserve">BAP1 </w:t>
      </w:r>
      <w:r w:rsidR="0080580B" w:rsidRPr="0034766C">
        <w:rPr>
          <w:rFonts w:ascii="Arial" w:hAnsi="Arial" w:cs="Arial"/>
          <w:sz w:val="22"/>
          <w:szCs w:val="22"/>
        </w:rPr>
        <w:t xml:space="preserve">acts to constrain </w:t>
      </w:r>
      <w:r w:rsidR="00170CC5" w:rsidRPr="0034766C">
        <w:rPr>
          <w:rFonts w:ascii="Arial" w:hAnsi="Arial" w:cs="Arial"/>
          <w:sz w:val="22"/>
          <w:szCs w:val="22"/>
        </w:rPr>
        <w:t xml:space="preserve">the abundance and distribution of </w:t>
      </w:r>
      <w:r w:rsidR="00A635DD" w:rsidRPr="0034766C">
        <w:rPr>
          <w:rFonts w:ascii="Arial" w:hAnsi="Arial" w:cs="Arial"/>
          <w:sz w:val="22"/>
          <w:szCs w:val="22"/>
        </w:rPr>
        <w:t>H2Aub</w:t>
      </w:r>
      <w:r w:rsidR="0080580B" w:rsidRPr="0034766C">
        <w:rPr>
          <w:rFonts w:ascii="Arial" w:hAnsi="Arial" w:cs="Arial"/>
          <w:sz w:val="22"/>
          <w:szCs w:val="22"/>
        </w:rPr>
        <w:t xml:space="preserve">. As such, loss of </w:t>
      </w:r>
      <w:r w:rsidR="00170CC5" w:rsidRPr="0034766C">
        <w:rPr>
          <w:rFonts w:ascii="Arial" w:hAnsi="Arial" w:cs="Arial"/>
          <w:sz w:val="22"/>
          <w:szCs w:val="22"/>
        </w:rPr>
        <w:t xml:space="preserve">BAP1 </w:t>
      </w:r>
      <w:r w:rsidR="0080580B" w:rsidRPr="0034766C">
        <w:rPr>
          <w:rFonts w:ascii="Arial" w:hAnsi="Arial" w:cs="Arial"/>
          <w:sz w:val="22"/>
          <w:szCs w:val="22"/>
        </w:rPr>
        <w:t xml:space="preserve">in embryonic stem cells (ESCs) </w:t>
      </w:r>
      <w:r w:rsidR="0042120E" w:rsidRPr="0034766C">
        <w:rPr>
          <w:rFonts w:ascii="Arial" w:hAnsi="Arial" w:cs="Arial"/>
          <w:sz w:val="22"/>
          <w:szCs w:val="22"/>
        </w:rPr>
        <w:t xml:space="preserve">causes </w:t>
      </w:r>
      <w:r w:rsidR="00170CC5" w:rsidRPr="0034766C">
        <w:rPr>
          <w:rFonts w:ascii="Arial" w:hAnsi="Arial" w:cs="Arial"/>
          <w:sz w:val="22"/>
          <w:szCs w:val="22"/>
        </w:rPr>
        <w:t xml:space="preserve">H2Aub </w:t>
      </w:r>
      <w:r w:rsidR="0042120E" w:rsidRPr="0034766C">
        <w:rPr>
          <w:rFonts w:ascii="Arial" w:hAnsi="Arial" w:cs="Arial"/>
          <w:sz w:val="22"/>
          <w:szCs w:val="22"/>
        </w:rPr>
        <w:t xml:space="preserve">to spread </w:t>
      </w:r>
      <w:r w:rsidR="00170CC5" w:rsidRPr="0034766C">
        <w:rPr>
          <w:rFonts w:ascii="Arial" w:hAnsi="Arial" w:cs="Arial"/>
          <w:sz w:val="22"/>
          <w:szCs w:val="22"/>
        </w:rPr>
        <w:t xml:space="preserve">more </w:t>
      </w:r>
      <w:r w:rsidR="0042120E" w:rsidRPr="0034766C">
        <w:rPr>
          <w:rFonts w:ascii="Arial" w:hAnsi="Arial" w:cs="Arial"/>
          <w:sz w:val="22"/>
          <w:szCs w:val="22"/>
        </w:rPr>
        <w:t>broadly</w:t>
      </w:r>
      <w:r w:rsidR="00170CC5" w:rsidRPr="0034766C">
        <w:rPr>
          <w:rFonts w:ascii="Arial" w:hAnsi="Arial" w:cs="Arial"/>
          <w:sz w:val="22"/>
          <w:szCs w:val="22"/>
        </w:rPr>
        <w:fldChar w:fldCharType="begin"/>
      </w:r>
      <w:r w:rsidR="00170CC5" w:rsidRPr="0034766C">
        <w:rPr>
          <w:rFonts w:ascii="Arial" w:hAnsi="Arial" w:cs="Arial"/>
          <w:sz w:val="22"/>
          <w:szCs w:val="22"/>
        </w:rPr>
        <w:instrText xml:space="preserve"> ADDIN ZOTERO_ITEM CSL_CITATION {"citationID":"csGpJy8j","properties":{"unsorted":false,"formattedCitation":"\\super 2\\nosupersub{}","plainCitation":"2","noteIndex":0},"citationItems":[{"id":6067,"uris":["http://zotero.org/users/881768/items/NIJEAR65"],"itemData":{"id":6067,"type":"article-journal","abstract":"Histone-modifying systems play fundamental roles in gene regulation and the development of multicellular organisms. Histone modifications that are enriched at gene regulatory elements have been heavily studied, but the function of modifications found more broadly throughout the genome remains poorly understood. This is exemplified by histone H2A monoubiquitylation (H2AK119ub1), which is enriched at Polycomb-repressed gene promoters but also covers the genome at lower levels. Here, using inducible genetic perturbations and quantitative genomics, we found that the BAP1 deubiquitylase plays an essential role in constraining H2AK119ub1 throughout the genome. Removal of BAP1 leads to pervasive genome-wide accumulation of H2AK119ub1, which causes widespread reductions in gene expression. We show that elevated H2AK119ub1 preferentially counteracts Ser5 phosphorylation on the C-terminal domain of RNA polymerase II at gene regulatory elements and causes reductions in transcription and transcription-associated histone modifications. Furthermore, failure to constrain pervasive H2AK119ub1 compromises Polycomb complex occupancy at a subset of Polycomb target genes, which leads to their derepression, providing a potential molecular rationale for why the BAP1 ortholog in\n              Drosophila\n              has been characterized as a Polycomb group gene. Together, these observations reveal that the transcriptional potential of the genome can be modulated by regulating the levels of a pervasive histone modification.","container-title":"Genes &amp; Development","DOI":"10.1101/gad.347005.120","ISSN":"0890-9369, 1549-5477","issue":"9-10","journalAbbreviation":"Genes Dev.","language":"en","page":"749-770","source":"DOI.org (Crossref)","title":"BAP1 constrains pervasive H2AK119ub1 to control the transcriptional potential of the genome","volume":"35","author":[{"family":"Fursova","given":"Nadezda A."},{"family":"Turberfield","given":"Anne H."},{"family":"Blackledge","given":"Neil P."},{"family":"Findlater","given":"Emma L."},{"family":"Lastuvkova","given":"Anna"},{"family":"Huseyin","given":"Miles K."},{"family":"Dobrinić","given":"Paula"},{"family":"Klose","given":"Robert J."}],"issued":{"date-parts":[["2021",5,1]]}}}],"schema":"https://github.com/citation-style-language/schema/raw/master/csl-citation.json"} </w:instrText>
      </w:r>
      <w:r w:rsidR="00170CC5" w:rsidRPr="0034766C">
        <w:rPr>
          <w:rFonts w:ascii="Arial" w:hAnsi="Arial" w:cs="Arial"/>
          <w:sz w:val="22"/>
          <w:szCs w:val="22"/>
        </w:rPr>
        <w:fldChar w:fldCharType="separate"/>
      </w:r>
      <w:r w:rsidR="00170CC5" w:rsidRPr="0034766C">
        <w:rPr>
          <w:rFonts w:ascii="Arial" w:hAnsi="Arial" w:cs="Arial"/>
          <w:sz w:val="22"/>
          <w:szCs w:val="22"/>
          <w:vertAlign w:val="superscript"/>
        </w:rPr>
        <w:t>2</w:t>
      </w:r>
      <w:r w:rsidR="00170CC5" w:rsidRPr="0034766C">
        <w:rPr>
          <w:rFonts w:ascii="Arial" w:hAnsi="Arial" w:cs="Arial"/>
          <w:sz w:val="22"/>
          <w:szCs w:val="22"/>
        </w:rPr>
        <w:fldChar w:fldCharType="end"/>
      </w:r>
      <w:r w:rsidR="0042120E" w:rsidRPr="0034766C">
        <w:rPr>
          <w:rFonts w:ascii="Arial" w:hAnsi="Arial" w:cs="Arial"/>
          <w:sz w:val="22"/>
          <w:szCs w:val="22"/>
        </w:rPr>
        <w:t xml:space="preserve">. </w:t>
      </w:r>
      <w:r w:rsidR="00170CC5" w:rsidRPr="0034766C">
        <w:rPr>
          <w:rFonts w:ascii="Arial" w:hAnsi="Arial" w:cs="Arial"/>
          <w:sz w:val="22"/>
          <w:szCs w:val="22"/>
        </w:rPr>
        <w:t xml:space="preserve">An essential PRC1 effector is </w:t>
      </w:r>
      <w:proofErr w:type="spellStart"/>
      <w:r w:rsidR="00170CC5" w:rsidRPr="0034766C">
        <w:rPr>
          <w:rFonts w:ascii="Arial" w:hAnsi="Arial" w:cs="Arial"/>
          <w:sz w:val="22"/>
          <w:szCs w:val="22"/>
        </w:rPr>
        <w:t>Polycomb</w:t>
      </w:r>
      <w:proofErr w:type="spellEnd"/>
      <w:r w:rsidR="00170CC5" w:rsidRPr="0034766C">
        <w:rPr>
          <w:rFonts w:ascii="Arial" w:hAnsi="Arial" w:cs="Arial"/>
          <w:sz w:val="22"/>
          <w:szCs w:val="22"/>
        </w:rPr>
        <w:t xml:space="preserve"> Repressive Complex 2 (PRC2), which deposits </w:t>
      </w:r>
      <w:r w:rsidR="0042120E" w:rsidRPr="0034766C">
        <w:rPr>
          <w:rFonts w:ascii="Arial" w:hAnsi="Arial" w:cs="Arial"/>
          <w:sz w:val="22"/>
          <w:szCs w:val="22"/>
        </w:rPr>
        <w:t>H3K27me3</w:t>
      </w:r>
      <w:r w:rsidR="00170CC5" w:rsidRPr="0034766C">
        <w:rPr>
          <w:rFonts w:ascii="Arial" w:hAnsi="Arial" w:cs="Arial"/>
          <w:sz w:val="22"/>
          <w:szCs w:val="22"/>
        </w:rPr>
        <w:t xml:space="preserve">, the hallmark of gene repression in facultative heterochromatin. PRC1 and PRC2 </w:t>
      </w:r>
      <w:r w:rsidR="0042120E" w:rsidRPr="0034766C">
        <w:rPr>
          <w:rFonts w:ascii="Arial" w:hAnsi="Arial" w:cs="Arial"/>
          <w:sz w:val="22"/>
          <w:szCs w:val="22"/>
        </w:rPr>
        <w:t xml:space="preserve">engage in a mutual read-write relationship — PRC2 is </w:t>
      </w:r>
      <w:r w:rsidR="004A21D6" w:rsidRPr="0034766C">
        <w:rPr>
          <w:rFonts w:ascii="Arial" w:hAnsi="Arial" w:cs="Arial"/>
          <w:sz w:val="22"/>
          <w:szCs w:val="22"/>
        </w:rPr>
        <w:t xml:space="preserve">recruited and </w:t>
      </w:r>
      <w:r w:rsidR="0042120E" w:rsidRPr="0034766C">
        <w:rPr>
          <w:rFonts w:ascii="Arial" w:hAnsi="Arial" w:cs="Arial"/>
          <w:sz w:val="22"/>
          <w:szCs w:val="22"/>
        </w:rPr>
        <w:t xml:space="preserve">activated by </w:t>
      </w:r>
      <w:r w:rsidR="00A635DD" w:rsidRPr="0034766C">
        <w:rPr>
          <w:rFonts w:ascii="Arial" w:hAnsi="Arial" w:cs="Arial"/>
          <w:sz w:val="22"/>
          <w:szCs w:val="22"/>
        </w:rPr>
        <w:t>H2Aub</w:t>
      </w:r>
      <w:r w:rsidR="0042120E" w:rsidRPr="0034766C">
        <w:rPr>
          <w:rFonts w:ascii="Arial" w:hAnsi="Arial" w:cs="Arial"/>
          <w:sz w:val="22"/>
          <w:szCs w:val="22"/>
        </w:rPr>
        <w:t xml:space="preserve">, </w:t>
      </w:r>
      <w:r w:rsidR="004A21D6" w:rsidRPr="0034766C">
        <w:rPr>
          <w:rFonts w:ascii="Arial" w:hAnsi="Arial" w:cs="Arial"/>
          <w:sz w:val="22"/>
          <w:szCs w:val="22"/>
        </w:rPr>
        <w:t xml:space="preserve">while </w:t>
      </w:r>
      <w:r w:rsidR="0042120E" w:rsidRPr="0034766C">
        <w:rPr>
          <w:rFonts w:ascii="Arial" w:hAnsi="Arial" w:cs="Arial"/>
          <w:sz w:val="22"/>
          <w:szCs w:val="22"/>
        </w:rPr>
        <w:t xml:space="preserve">PRC1 is recruited to H3K27me3-marked chromatin </w:t>
      </w:r>
      <w:r w:rsidR="004A21D6" w:rsidRPr="0034766C">
        <w:rPr>
          <w:rFonts w:ascii="Arial" w:hAnsi="Arial" w:cs="Arial"/>
          <w:sz w:val="22"/>
          <w:szCs w:val="22"/>
        </w:rPr>
        <w:t xml:space="preserve">by </w:t>
      </w:r>
      <w:r w:rsidR="0042120E" w:rsidRPr="0034766C">
        <w:rPr>
          <w:rFonts w:ascii="Arial" w:hAnsi="Arial" w:cs="Arial"/>
          <w:sz w:val="22"/>
          <w:szCs w:val="22"/>
        </w:rPr>
        <w:t>Cbx7</w:t>
      </w:r>
      <w:r w:rsidR="004A21D6" w:rsidRPr="0034766C">
        <w:rPr>
          <w:rFonts w:ascii="Arial" w:hAnsi="Arial" w:cs="Arial"/>
          <w:sz w:val="22"/>
          <w:szCs w:val="22"/>
        </w:rPr>
        <w:t>. In this wa</w:t>
      </w:r>
      <w:r w:rsidR="0080580B" w:rsidRPr="0034766C">
        <w:rPr>
          <w:rFonts w:ascii="Arial" w:hAnsi="Arial" w:cs="Arial"/>
          <w:sz w:val="22"/>
          <w:szCs w:val="22"/>
        </w:rPr>
        <w:t>y</w:t>
      </w:r>
      <w:r w:rsidR="004A21D6" w:rsidRPr="0034766C">
        <w:rPr>
          <w:rFonts w:ascii="Arial" w:hAnsi="Arial" w:cs="Arial"/>
          <w:sz w:val="22"/>
          <w:szCs w:val="22"/>
        </w:rPr>
        <w:t xml:space="preserve">, </w:t>
      </w:r>
      <w:r w:rsidR="0042120E" w:rsidRPr="0034766C">
        <w:rPr>
          <w:rFonts w:ascii="Arial" w:hAnsi="Arial" w:cs="Arial"/>
          <w:sz w:val="22"/>
          <w:szCs w:val="22"/>
        </w:rPr>
        <w:t xml:space="preserve">dysregulation of either mark </w:t>
      </w:r>
      <w:r w:rsidR="004A21D6" w:rsidRPr="0034766C">
        <w:rPr>
          <w:rFonts w:ascii="Arial" w:hAnsi="Arial" w:cs="Arial"/>
          <w:sz w:val="22"/>
          <w:szCs w:val="22"/>
        </w:rPr>
        <w:t xml:space="preserve">can </w:t>
      </w:r>
      <w:r w:rsidR="0042120E" w:rsidRPr="0034766C">
        <w:rPr>
          <w:rFonts w:ascii="Arial" w:hAnsi="Arial" w:cs="Arial"/>
          <w:sz w:val="22"/>
          <w:szCs w:val="22"/>
        </w:rPr>
        <w:t xml:space="preserve">reshape the genome-wide distribution of the other. </w:t>
      </w:r>
      <w:r w:rsidR="004A21D6" w:rsidRPr="0034766C">
        <w:rPr>
          <w:rFonts w:ascii="Arial" w:hAnsi="Arial" w:cs="Arial"/>
          <w:sz w:val="22"/>
          <w:szCs w:val="22"/>
        </w:rPr>
        <w:t xml:space="preserve">However, our lab recently discovered that neuronal H2Aub </w:t>
      </w:r>
      <w:r w:rsidR="0080580B" w:rsidRPr="0034766C">
        <w:rPr>
          <w:rFonts w:ascii="Arial" w:hAnsi="Arial" w:cs="Arial"/>
          <w:sz w:val="22"/>
          <w:szCs w:val="22"/>
        </w:rPr>
        <w:t xml:space="preserve">often </w:t>
      </w:r>
      <w:r w:rsidR="004A21D6" w:rsidRPr="0034766C">
        <w:rPr>
          <w:rFonts w:ascii="Arial" w:hAnsi="Arial" w:cs="Arial"/>
          <w:sz w:val="22"/>
          <w:szCs w:val="22"/>
        </w:rPr>
        <w:t>appears in the absence of H3K27me3, and in this context H2Aub is much more developmentally dynamic than where H2Aub and H3K27me3 are colocalized</w:t>
      </w:r>
      <w:r w:rsidR="004A21D6" w:rsidRPr="0034766C">
        <w:rPr>
          <w:rFonts w:ascii="Arial" w:hAnsi="Arial" w:cs="Arial"/>
          <w:sz w:val="22"/>
          <w:szCs w:val="22"/>
        </w:rPr>
        <w:fldChar w:fldCharType="begin"/>
      </w:r>
      <w:r w:rsidR="004A21D6" w:rsidRPr="0034766C">
        <w:rPr>
          <w:rFonts w:ascii="Arial" w:hAnsi="Arial" w:cs="Arial"/>
          <w:sz w:val="22"/>
          <w:szCs w:val="22"/>
        </w:rPr>
        <w:instrText xml:space="preserve"> ADDIN ZOTERO_ITEM CSL_CITATION {"citationID":"ZqOmYO0D","properties":{"unsorted":false,"formattedCitation":"\\super 3\\nosupersub{}","plainCitation":"3","noteIndex":0},"citationItems":[{"id":8866,"uris":["http://zotero.org/users/881768/items/57TBRR96"],"itemData":{"id":8866,"type":"article-journal","abstract":"Polycomb Repressive Complexes (PRCs) are known for chemically modifying histones to compact chromatin structure and repress transcription. Broadly speaking, PRC1 monoubiquitinates histone 2A at lysine 119 (H2AK119ub), and PRC2 methylates histone H3 lysine 27 (H3K27me3, H3K27me2 and H3K27me1), but the scope and functions of these activities are complicated by a multiplicity of factors involving distinct cellular contexts and compositions of both complexes. Because epigenetic dysregulation is associated with neurodevelopmental disorders, but little is known about normal PRC activities in neurons, we used CUT&amp;RUN to map PRC-dependent histone modifications in the mouse cerebellum at two postnatal timepoints (day 12 and 3 months). We find that H2AK119ub appears within both heterochromatin and euchromatin as the cerebellum matures, becoming enriched within active enhancers and promoters while being depleted from heterochromatin. Unexpectedly, the PRC1 product H2AK119ub appeared frequently without the accompaniment of the PRC2 product H3K27me3; leading to a much more dynamic chromatin state than when these two marks colocalized. Deposition of H2AK119ub at loci with the chromatin signature of active cis-regulatory elements tended to also gain the euchromatin-associated modifications H3K4me3 and H3K27ac during neurodevelopment. Importantly, deposition of H2AK119ub within both bivalent and H3K4me3-only promoters reduced transcription of downstream genes. The pattern of H2AK119ub deposition was specific to the cerebellum compared to liver and kidney. We then show that the PRC2 product H3K27me1 formed euchromatic zones that alternated with heterochromatic zones dominated by H3K27me3. Between the early and late timepoints H3K27me1 became enriched within a subset of expressed gene bodies and depleted from most other genes while remaining uncorrelated with the abundance of the corresponding mRNAs. Our data lead us to propose that deposition of H2AK119ub and H3K27me1 during cerebellar development likely fine-tunes the activity of cis-regulatory elements and transcription, respectively, and that PRC1 and PRC2 activities become uncoupled in the mature brain.","container-title":"PLOS Genetics","DOI":"10.1371/journal.pgen.1011843","ISSN":"1553-7404","issue":"9","journalAbbreviation":"PLoS Genet","language":"en","page":"e1011843","source":"DOI.org (Crossref)","title":"Polycomb repressive complexes 1 and 2 independently and dynamically regulate euchromatin during cerebellar neurodevelopment","volume":"21","author":[{"family":"Parmar","given":"Aditya"},{"family":"Srinivasan","given":"Anjali"},{"family":"Krockenberger","given":"Lena"},{"family":"Augustine","given":"Abijith"},{"family":"Gong","given":"Owin"},{"family":"Bullard","given":"Addison C."},{"family":"Kalra","given":"Riya"},{"family":"Ledvin","given":"Leya"},{"family":"Pilz","given":"Dylan"},{"family":"Tawil","given":"Jonathan"},{"family":"Tea","given":"Challana E."},{"family":"Wang","given":"Kelly C."},{"family":"Urso","given":"Olivia"},{"family":"Kaube","given":"Larissa M."},{"family":"Sun","given":"Ying"},{"family":"Sasik","given":"Roman"},{"family":"Gaulton","given":"Kyle J."},{"family":"Fisch","given":"Kathleen M."},{"family":"Ferguson","given":"Cole J."}],"editor":[{"family":"Bartolomei,","given":"Marisa S"}],"issued":{"date-parts":[["2025",9,29]]}}}],"schema":"https://github.com/citation-style-language/schema/raw/master/csl-citation.json"} </w:instrText>
      </w:r>
      <w:r w:rsidR="004A21D6" w:rsidRPr="0034766C">
        <w:rPr>
          <w:rFonts w:ascii="Arial" w:hAnsi="Arial" w:cs="Arial"/>
          <w:sz w:val="22"/>
          <w:szCs w:val="22"/>
        </w:rPr>
        <w:fldChar w:fldCharType="separate"/>
      </w:r>
      <w:r w:rsidR="004A21D6" w:rsidRPr="0034766C">
        <w:rPr>
          <w:rFonts w:ascii="Arial" w:hAnsi="Arial" w:cs="Arial"/>
          <w:sz w:val="22"/>
          <w:szCs w:val="22"/>
          <w:vertAlign w:val="superscript"/>
        </w:rPr>
        <w:t>3</w:t>
      </w:r>
      <w:r w:rsidR="004A21D6" w:rsidRPr="0034766C">
        <w:rPr>
          <w:rFonts w:ascii="Arial" w:hAnsi="Arial" w:cs="Arial"/>
          <w:sz w:val="22"/>
          <w:szCs w:val="22"/>
        </w:rPr>
        <w:fldChar w:fldCharType="end"/>
      </w:r>
      <w:r w:rsidR="004A21D6" w:rsidRPr="0034766C">
        <w:rPr>
          <w:rFonts w:ascii="Arial" w:hAnsi="Arial" w:cs="Arial"/>
          <w:sz w:val="22"/>
          <w:szCs w:val="22"/>
        </w:rPr>
        <w:t xml:space="preserve">. </w:t>
      </w:r>
      <w:r w:rsidR="0080580B" w:rsidRPr="0034766C">
        <w:rPr>
          <w:rFonts w:ascii="Arial" w:hAnsi="Arial" w:cs="Arial"/>
          <w:sz w:val="22"/>
          <w:szCs w:val="22"/>
        </w:rPr>
        <w:t>W</w:t>
      </w:r>
      <w:r w:rsidR="004A21D6" w:rsidRPr="0034766C">
        <w:rPr>
          <w:rFonts w:ascii="Arial" w:hAnsi="Arial" w:cs="Arial"/>
          <w:sz w:val="22"/>
          <w:szCs w:val="22"/>
        </w:rPr>
        <w:t xml:space="preserve">e also discovered that </w:t>
      </w:r>
      <w:r w:rsidR="0080580B" w:rsidRPr="0034766C">
        <w:rPr>
          <w:rFonts w:ascii="Arial" w:hAnsi="Arial" w:cs="Arial"/>
          <w:sz w:val="22"/>
          <w:szCs w:val="22"/>
        </w:rPr>
        <w:t xml:space="preserve">neuronal </w:t>
      </w:r>
      <w:r w:rsidR="004A21D6" w:rsidRPr="0034766C">
        <w:rPr>
          <w:rFonts w:ascii="Arial" w:hAnsi="Arial" w:cs="Arial"/>
          <w:sz w:val="22"/>
          <w:szCs w:val="22"/>
        </w:rPr>
        <w:t>H2Aub appears within active enhancers and promoters (i.e. euchromatic loci), where it becomes enriched during neurodevelopment while simultaneously undergoing depletion from facultative heterochromatin</w:t>
      </w:r>
      <w:r w:rsidR="0080580B" w:rsidRPr="0034766C">
        <w:rPr>
          <w:rFonts w:ascii="Arial" w:hAnsi="Arial" w:cs="Arial"/>
          <w:sz w:val="22"/>
          <w:szCs w:val="22"/>
        </w:rPr>
        <w:fldChar w:fldCharType="begin"/>
      </w:r>
      <w:r w:rsidR="00EF61A5" w:rsidRPr="0034766C">
        <w:rPr>
          <w:rFonts w:ascii="Arial" w:hAnsi="Arial" w:cs="Arial"/>
          <w:sz w:val="22"/>
          <w:szCs w:val="22"/>
        </w:rPr>
        <w:instrText xml:space="preserve"> ADDIN ZOTERO_ITEM CSL_CITATION {"citationID":"wEPCfKcJ","properties":{"unsorted":false,"formattedCitation":"\\super 3\\nosupersub{}","plainCitation":"3","noteIndex":0},"citationItems":[{"id":8866,"uris":["http://zotero.org/users/881768/items/57TBRR96"],"itemData":{"id":8866,"type":"article-journal","abstract":"Polycomb Repressive Complexes (PRCs) are known for chemically modifying histones to compact chromatin structure and repress transcription. Broadly speaking, PRC1 monoubiquitinates histone 2A at lysine 119 (H2AK119ub), and PRC2 methylates histone H3 lysine 27 (H3K27me3, H3K27me2 and H3K27me1), but the scope and functions of these activities are complicated by a multiplicity of factors involving distinct cellular contexts and compositions of both complexes. Because epigenetic dysregulation is associated with neurodevelopmental disorders, but little is known about normal PRC activities in neurons, we used CUT&amp;RUN to map PRC-dependent histone modifications in the mouse cerebellum at two postnatal timepoints (day 12 and 3 months). We find that H2AK119ub appears within both heterochromatin and euchromatin as the cerebellum matures, becoming enriched within active enhancers and promoters while being depleted from heterochromatin. Unexpectedly, the PRC1 product H2AK119ub appeared frequently without the accompaniment of the PRC2 product H3K27me3; leading to a much more dynamic chromatin state than when these two marks colocalized. Deposition of H2AK119ub at loci with the chromatin signature of active cis-regulatory elements tended to also gain the euchromatin-associated modifications H3K4me3 and H3K27ac during neurodevelopment. Importantly, deposition of H2AK119ub within both bivalent and H3K4me3-only promoters reduced transcription of downstream genes. The pattern of H2AK119ub deposition was specific to the cerebellum compared to liver and kidney. We then show that the PRC2 product H3K27me1 formed euchromatic zones that alternated with heterochromatic zones dominated by H3K27me3. Between the early and late timepoints H3K27me1 became enriched within a subset of expressed gene bodies and depleted from most other genes while remaining uncorrelated with the abundance of the corresponding mRNAs. Our data lead us to propose that deposition of H2AK119ub and H3K27me1 during cerebellar development likely fine-tunes the activity of cis-regulatory elements and transcription, respectively, and that PRC1 and PRC2 activities become uncoupled in the mature brain.","container-title":"PLOS Genetics","DOI":"10.1371/journal.pgen.1011843","ISSN":"1553-7404","issue":"9","journalAbbreviation":"PLoS Genet","language":"en","page":"e1011843","source":"DOI.org (Crossref)","title":"Polycomb repressive complexes 1 and 2 independently and dynamically regulate euchromatin during cerebellar neurodevelopment","volume":"21","author":[{"family":"Parmar","given":"Aditya"},{"family":"Srinivasan","given":"Anjali"},{"family":"Krockenberger","given":"Lena"},{"family":"Augustine","given":"Abijith"},{"family":"Gong","given":"Owin"},{"family":"Bullard","given":"Addison C."},{"family":"Kalra","given":"Riya"},{"family":"Ledvin","given":"Leya"},{"family":"Pilz","given":"Dylan"},{"family":"Tawil","given":"Jonathan"},{"family":"Tea","given":"Challana E."},{"family":"Wang","given":"Kelly C."},{"family":"Urso","given":"Olivia"},{"family":"Kaube","given":"Larissa M."},{"family":"Sun","given":"Ying"},{"family":"Sasik","given":"Roman"},{"family":"Gaulton","given":"Kyle J."},{"family":"Fisch","given":"Kathleen M."},{"family":"Ferguson","given":"Cole J."}],"editor":[{"family":"Bartolomei,","given":"Marisa S"}],"issued":{"date-parts":[["2025",9,29]]}}}],"schema":"https://github.com/citation-style-language/schema/raw/master/csl-citation.json"} </w:instrText>
      </w:r>
      <w:r w:rsidR="0080580B" w:rsidRPr="0034766C">
        <w:rPr>
          <w:rFonts w:ascii="Arial" w:hAnsi="Arial" w:cs="Arial"/>
          <w:sz w:val="22"/>
          <w:szCs w:val="22"/>
        </w:rPr>
        <w:fldChar w:fldCharType="separate"/>
      </w:r>
      <w:r w:rsidR="0080580B" w:rsidRPr="0034766C">
        <w:rPr>
          <w:rFonts w:ascii="Arial" w:hAnsi="Arial" w:cs="Arial"/>
          <w:sz w:val="22"/>
          <w:szCs w:val="22"/>
          <w:vertAlign w:val="superscript"/>
        </w:rPr>
        <w:t>3</w:t>
      </w:r>
      <w:r w:rsidR="0080580B" w:rsidRPr="0034766C">
        <w:rPr>
          <w:rFonts w:ascii="Arial" w:hAnsi="Arial" w:cs="Arial"/>
          <w:sz w:val="22"/>
          <w:szCs w:val="22"/>
        </w:rPr>
        <w:fldChar w:fldCharType="end"/>
      </w:r>
      <w:r w:rsidR="004A21D6" w:rsidRPr="0034766C">
        <w:rPr>
          <w:rFonts w:ascii="Arial" w:hAnsi="Arial" w:cs="Arial"/>
          <w:sz w:val="22"/>
          <w:szCs w:val="22"/>
        </w:rPr>
        <w:t>.</w:t>
      </w:r>
      <w:r w:rsidR="0090702F" w:rsidRPr="0034766C">
        <w:rPr>
          <w:rFonts w:ascii="Arial" w:hAnsi="Arial" w:cs="Arial"/>
          <w:sz w:val="22"/>
          <w:szCs w:val="22"/>
        </w:rPr>
        <w:t xml:space="preserve"> We </w:t>
      </w:r>
      <w:r w:rsidR="00172B87" w:rsidRPr="0034766C">
        <w:rPr>
          <w:rFonts w:ascii="Arial" w:hAnsi="Arial" w:cs="Arial"/>
          <w:sz w:val="22"/>
          <w:szCs w:val="22"/>
        </w:rPr>
        <w:t>have now gone</w:t>
      </w:r>
      <w:r w:rsidR="0090702F" w:rsidRPr="0034766C">
        <w:rPr>
          <w:rFonts w:ascii="Arial" w:hAnsi="Arial" w:cs="Arial"/>
          <w:sz w:val="22"/>
          <w:szCs w:val="22"/>
        </w:rPr>
        <w:t xml:space="preserve"> on to perturb H2Aub by creating the first brain-specific mouse mutants in Bap1, discovering that Bap1 loss perturbs a multitude of histone modifications beyond H2Aub within both heterochromatin and euchromatin. Furthermore, the consequences of Bap1 loss differ depending upon the chromatin context</w:t>
      </w:r>
      <w:r w:rsidR="0090702F" w:rsidRPr="0034766C">
        <w:rPr>
          <w:rFonts w:ascii="Arial" w:hAnsi="Arial" w:cs="Arial"/>
          <w:sz w:val="22"/>
          <w:szCs w:val="22"/>
        </w:rPr>
        <w:softHyphen/>
      </w:r>
      <w:r w:rsidR="0090702F" w:rsidRPr="0034766C">
        <w:rPr>
          <w:rFonts w:ascii="Arial" w:hAnsi="Arial" w:cs="Arial"/>
          <w:sz w:val="22"/>
          <w:szCs w:val="22"/>
        </w:rPr>
        <w:softHyphen/>
      </w:r>
      <w:r w:rsidR="0090702F" w:rsidRPr="0034766C">
        <w:rPr>
          <w:rFonts w:ascii="Arial" w:hAnsi="Arial" w:cs="Arial"/>
          <w:sz w:val="22"/>
          <w:szCs w:val="22"/>
        </w:rPr>
        <w:softHyphen/>
      </w:r>
      <w:r w:rsidR="008B5D44" w:rsidRPr="0034766C">
        <w:rPr>
          <w:rFonts w:ascii="Arial" w:hAnsi="Arial" w:cs="Arial"/>
          <w:sz w:val="22"/>
          <w:szCs w:val="22"/>
        </w:rPr>
        <w:t xml:space="preserve">—euchromatin loses activating histone modifications while gaining </w:t>
      </w:r>
      <w:r w:rsidR="008B5D44" w:rsidRPr="0034766C">
        <w:rPr>
          <w:rFonts w:ascii="Arial" w:hAnsi="Arial" w:cs="Arial"/>
          <w:sz w:val="22"/>
          <w:szCs w:val="22"/>
        </w:rPr>
        <w:lastRenderedPageBreak/>
        <w:t>repressive modifications, whereas heterochromatin loses repressive modifications and gains activating modifications</w:t>
      </w:r>
      <w:r w:rsidR="00A37433" w:rsidRPr="0034766C">
        <w:rPr>
          <w:rFonts w:ascii="Arial" w:hAnsi="Arial" w:cs="Arial"/>
          <w:sz w:val="22"/>
          <w:szCs w:val="22"/>
        </w:rPr>
        <w:t xml:space="preserve">, </w:t>
      </w:r>
      <w:r w:rsidR="008B5D44" w:rsidRPr="0034766C">
        <w:rPr>
          <w:rFonts w:ascii="Arial" w:hAnsi="Arial" w:cs="Arial"/>
          <w:sz w:val="22"/>
          <w:szCs w:val="22"/>
        </w:rPr>
        <w:t>effectively homogeniz</w:t>
      </w:r>
      <w:r w:rsidR="00A37433" w:rsidRPr="0034766C">
        <w:rPr>
          <w:rFonts w:ascii="Arial" w:hAnsi="Arial" w:cs="Arial"/>
          <w:sz w:val="22"/>
          <w:szCs w:val="22"/>
        </w:rPr>
        <w:t>ing</w:t>
      </w:r>
      <w:r w:rsidR="008B5D44" w:rsidRPr="0034766C">
        <w:rPr>
          <w:rFonts w:ascii="Arial" w:hAnsi="Arial" w:cs="Arial"/>
          <w:sz w:val="22"/>
          <w:szCs w:val="22"/>
        </w:rPr>
        <w:t xml:space="preserve"> chromatin states</w:t>
      </w:r>
      <w:r w:rsidR="00A37433" w:rsidRPr="0034766C">
        <w:rPr>
          <w:rFonts w:ascii="Arial" w:hAnsi="Arial" w:cs="Arial"/>
          <w:sz w:val="22"/>
          <w:szCs w:val="22"/>
        </w:rPr>
        <w:t>. This leads inappropriate reducing expression of euchromatic genes while heterochromatic loci escape repression.</w:t>
      </w:r>
      <w:r w:rsidR="00D70821" w:rsidRPr="0034766C">
        <w:rPr>
          <w:rFonts w:ascii="Arial" w:hAnsi="Arial" w:cs="Arial"/>
          <w:sz w:val="22"/>
          <w:szCs w:val="22"/>
        </w:rPr>
        <w:t xml:space="preserve"> </w:t>
      </w:r>
      <w:r w:rsidR="00172B87" w:rsidRPr="0034766C">
        <w:rPr>
          <w:rFonts w:ascii="Arial" w:hAnsi="Arial" w:cs="Arial"/>
          <w:sz w:val="22"/>
          <w:szCs w:val="22"/>
        </w:rPr>
        <w:t xml:space="preserve">As far as I am aware, this is one the few if not the only instance in which a single protein is required for the formation of both heterochromatin and euchromatin. </w:t>
      </w:r>
    </w:p>
    <w:p w14:paraId="64BC2CBB" w14:textId="392E0835" w:rsidR="0042120E" w:rsidRPr="0034766C" w:rsidRDefault="00172B87" w:rsidP="00EC50EB">
      <w:pPr>
        <w:widowControl w:val="0"/>
        <w:suppressAutoHyphens/>
        <w:adjustRightInd w:val="0"/>
        <w:ind w:firstLine="720"/>
        <w:contextualSpacing/>
        <w:jc w:val="both"/>
        <w:rPr>
          <w:rFonts w:ascii="Arial" w:hAnsi="Arial" w:cs="Arial"/>
          <w:sz w:val="22"/>
          <w:szCs w:val="22"/>
        </w:rPr>
      </w:pPr>
      <w:r w:rsidRPr="0034766C">
        <w:rPr>
          <w:rFonts w:ascii="Arial" w:hAnsi="Arial" w:cs="Arial"/>
          <w:sz w:val="22"/>
          <w:szCs w:val="22"/>
        </w:rPr>
        <w:t>Our</w:t>
      </w:r>
      <w:r w:rsidR="00D70821" w:rsidRPr="0034766C">
        <w:rPr>
          <w:rFonts w:ascii="Arial" w:hAnsi="Arial" w:cs="Arial"/>
          <w:sz w:val="22"/>
          <w:szCs w:val="22"/>
        </w:rPr>
        <w:t xml:space="preserve"> observations broaden the understanding of the role of Bap1 in the brain</w:t>
      </w:r>
      <w:r w:rsidRPr="0034766C">
        <w:rPr>
          <w:rFonts w:ascii="Arial" w:hAnsi="Arial" w:cs="Arial"/>
          <w:sz w:val="22"/>
          <w:szCs w:val="22"/>
        </w:rPr>
        <w:t>,</w:t>
      </w:r>
      <w:r w:rsidR="00D70821" w:rsidRPr="0034766C">
        <w:rPr>
          <w:rFonts w:ascii="Arial" w:hAnsi="Arial" w:cs="Arial"/>
          <w:sz w:val="22"/>
          <w:szCs w:val="22"/>
        </w:rPr>
        <w:t xml:space="preserve"> and the regulation of euchromatin by </w:t>
      </w:r>
      <w:r w:rsidRPr="0034766C">
        <w:rPr>
          <w:rFonts w:ascii="Arial" w:hAnsi="Arial" w:cs="Arial"/>
          <w:sz w:val="22"/>
          <w:szCs w:val="22"/>
        </w:rPr>
        <w:t xml:space="preserve">ubiquitin (i.e. </w:t>
      </w:r>
      <w:r w:rsidR="00D70821" w:rsidRPr="0034766C">
        <w:rPr>
          <w:rFonts w:ascii="Arial" w:hAnsi="Arial" w:cs="Arial"/>
          <w:sz w:val="22"/>
          <w:szCs w:val="22"/>
        </w:rPr>
        <w:t>H2Aub</w:t>
      </w:r>
      <w:r w:rsidRPr="0034766C">
        <w:rPr>
          <w:rFonts w:ascii="Arial" w:hAnsi="Arial" w:cs="Arial"/>
          <w:sz w:val="22"/>
          <w:szCs w:val="22"/>
        </w:rPr>
        <w:t>), which in neurons may turn out to be as important as the role of H2Aub in gene silencing</w:t>
      </w:r>
      <w:r w:rsidR="00D70821" w:rsidRPr="0034766C">
        <w:rPr>
          <w:rFonts w:ascii="Arial" w:hAnsi="Arial" w:cs="Arial"/>
          <w:sz w:val="22"/>
          <w:szCs w:val="22"/>
        </w:rPr>
        <w:t xml:space="preserve">. </w:t>
      </w:r>
      <w:r w:rsidRPr="0034766C">
        <w:rPr>
          <w:rFonts w:ascii="Arial" w:hAnsi="Arial" w:cs="Arial"/>
          <w:sz w:val="22"/>
          <w:szCs w:val="22"/>
        </w:rPr>
        <w:t>Remarkably, i</w:t>
      </w:r>
      <w:r w:rsidR="006A0A70" w:rsidRPr="0034766C">
        <w:rPr>
          <w:rFonts w:ascii="Arial" w:hAnsi="Arial" w:cs="Arial"/>
          <w:sz w:val="22"/>
          <w:szCs w:val="22"/>
        </w:rPr>
        <w:t xml:space="preserve">n both </w:t>
      </w:r>
      <w:r w:rsidR="00B0660B" w:rsidRPr="0034766C">
        <w:rPr>
          <w:rFonts w:ascii="Arial" w:hAnsi="Arial" w:cs="Arial"/>
          <w:sz w:val="22"/>
          <w:szCs w:val="22"/>
        </w:rPr>
        <w:t>forms of chromatin</w:t>
      </w:r>
      <w:r w:rsidR="006A0A70" w:rsidRPr="0034766C">
        <w:rPr>
          <w:rFonts w:ascii="Arial" w:hAnsi="Arial" w:cs="Arial"/>
          <w:sz w:val="22"/>
          <w:szCs w:val="22"/>
        </w:rPr>
        <w:t xml:space="preserve">, </w:t>
      </w:r>
      <w:r w:rsidR="00B0660B" w:rsidRPr="0034766C">
        <w:rPr>
          <w:rFonts w:ascii="Arial" w:hAnsi="Arial" w:cs="Arial"/>
          <w:sz w:val="22"/>
          <w:szCs w:val="22"/>
        </w:rPr>
        <w:t xml:space="preserve">the active mark H3K27ac moves in opposition to </w:t>
      </w:r>
      <w:r w:rsidR="006A0A70" w:rsidRPr="0034766C">
        <w:rPr>
          <w:rFonts w:ascii="Arial" w:hAnsi="Arial" w:cs="Arial"/>
          <w:sz w:val="22"/>
          <w:szCs w:val="22"/>
        </w:rPr>
        <w:t xml:space="preserve">H2Aub </w:t>
      </w:r>
      <w:r w:rsidR="00B0660B" w:rsidRPr="0034766C">
        <w:rPr>
          <w:rFonts w:ascii="Arial" w:hAnsi="Arial" w:cs="Arial"/>
          <w:sz w:val="22"/>
          <w:szCs w:val="22"/>
        </w:rPr>
        <w:t>(euchromatin loses the former and gains the latter, while heterochromatin gains the former and loses the latter)</w:t>
      </w:r>
      <w:r w:rsidRPr="0034766C">
        <w:rPr>
          <w:rFonts w:ascii="Arial" w:hAnsi="Arial" w:cs="Arial"/>
          <w:sz w:val="22"/>
          <w:szCs w:val="22"/>
        </w:rPr>
        <w:t>. B</w:t>
      </w:r>
      <w:r w:rsidR="00B0660B" w:rsidRPr="0034766C">
        <w:rPr>
          <w:rFonts w:ascii="Arial" w:hAnsi="Arial" w:cs="Arial"/>
          <w:sz w:val="22"/>
          <w:szCs w:val="22"/>
        </w:rPr>
        <w:t xml:space="preserve">ut the </w:t>
      </w:r>
      <w:r w:rsidR="0042120E" w:rsidRPr="0034766C">
        <w:rPr>
          <w:rFonts w:ascii="Arial" w:hAnsi="Arial" w:cs="Arial"/>
          <w:sz w:val="22"/>
          <w:szCs w:val="22"/>
        </w:rPr>
        <w:t>mechanistic</w:t>
      </w:r>
      <w:r w:rsidR="00B0660B" w:rsidRPr="0034766C">
        <w:rPr>
          <w:rFonts w:ascii="Arial" w:hAnsi="Arial" w:cs="Arial"/>
          <w:sz w:val="22"/>
          <w:szCs w:val="22"/>
        </w:rPr>
        <w:t xml:space="preserve"> intermediar</w:t>
      </w:r>
      <w:r w:rsidRPr="0034766C">
        <w:rPr>
          <w:rFonts w:ascii="Arial" w:hAnsi="Arial" w:cs="Arial"/>
          <w:sz w:val="22"/>
          <w:szCs w:val="22"/>
        </w:rPr>
        <w:t>ies lying</w:t>
      </w:r>
      <w:r w:rsidR="00B0660B" w:rsidRPr="0034766C">
        <w:rPr>
          <w:rFonts w:ascii="Arial" w:hAnsi="Arial" w:cs="Arial"/>
          <w:sz w:val="22"/>
          <w:szCs w:val="22"/>
        </w:rPr>
        <w:t xml:space="preserve"> between B</w:t>
      </w:r>
      <w:r w:rsidRPr="0034766C">
        <w:rPr>
          <w:rFonts w:ascii="Arial" w:hAnsi="Arial" w:cs="Arial"/>
          <w:sz w:val="22"/>
          <w:szCs w:val="22"/>
        </w:rPr>
        <w:t>AP</w:t>
      </w:r>
      <w:r w:rsidR="00B0660B" w:rsidRPr="0034766C">
        <w:rPr>
          <w:rFonts w:ascii="Arial" w:hAnsi="Arial" w:cs="Arial"/>
          <w:sz w:val="22"/>
          <w:szCs w:val="22"/>
        </w:rPr>
        <w:t xml:space="preserve">1’s </w:t>
      </w:r>
      <w:r w:rsidRPr="0034766C">
        <w:rPr>
          <w:rFonts w:ascii="Arial" w:hAnsi="Arial" w:cs="Arial"/>
          <w:sz w:val="22"/>
          <w:szCs w:val="22"/>
        </w:rPr>
        <w:t xml:space="preserve">direct target </w:t>
      </w:r>
      <w:r w:rsidR="00B0660B" w:rsidRPr="0034766C">
        <w:rPr>
          <w:rFonts w:ascii="Arial" w:hAnsi="Arial" w:cs="Arial"/>
          <w:sz w:val="22"/>
          <w:szCs w:val="22"/>
        </w:rPr>
        <w:t xml:space="preserve">H2Aub and H3K27ac is </w:t>
      </w:r>
      <w:r w:rsidR="0042120E" w:rsidRPr="0034766C">
        <w:rPr>
          <w:rFonts w:ascii="Arial" w:hAnsi="Arial" w:cs="Arial"/>
          <w:sz w:val="22"/>
          <w:szCs w:val="22"/>
        </w:rPr>
        <w:t>a central gap this proposal is designed to close.</w:t>
      </w:r>
      <w:r w:rsidRPr="0034766C">
        <w:rPr>
          <w:rFonts w:ascii="Arial" w:hAnsi="Arial" w:cs="Arial"/>
          <w:sz w:val="22"/>
          <w:szCs w:val="22"/>
        </w:rPr>
        <w:t xml:space="preserve"> </w:t>
      </w:r>
      <w:r w:rsidR="00AF6D9B" w:rsidRPr="0034766C">
        <w:rPr>
          <w:rFonts w:ascii="Arial" w:hAnsi="Arial" w:cs="Arial"/>
          <w:sz w:val="22"/>
          <w:szCs w:val="22"/>
        </w:rPr>
        <w:t>If true, o</w:t>
      </w:r>
      <w:r w:rsidR="000D6426" w:rsidRPr="0034766C">
        <w:rPr>
          <w:rFonts w:ascii="Arial" w:hAnsi="Arial" w:cs="Arial"/>
          <w:sz w:val="22"/>
          <w:szCs w:val="22"/>
        </w:rPr>
        <w:t xml:space="preserve">ur hypothesis that this intermediary is </w:t>
      </w:r>
      <w:r w:rsidRPr="0034766C">
        <w:rPr>
          <w:rFonts w:ascii="Arial" w:hAnsi="Arial" w:cs="Arial"/>
          <w:sz w:val="22"/>
          <w:szCs w:val="22"/>
        </w:rPr>
        <w:t>DNA methylation</w:t>
      </w:r>
      <w:r w:rsidR="00AF6D9B" w:rsidRPr="0034766C">
        <w:rPr>
          <w:rFonts w:ascii="Arial" w:hAnsi="Arial" w:cs="Arial"/>
          <w:sz w:val="22"/>
          <w:szCs w:val="22"/>
        </w:rPr>
        <w:t xml:space="preserve"> (</w:t>
      </w:r>
      <w:r w:rsidRPr="0034766C">
        <w:rPr>
          <w:rFonts w:ascii="Arial" w:hAnsi="Arial" w:cs="Arial"/>
          <w:sz w:val="22"/>
          <w:szCs w:val="22"/>
        </w:rPr>
        <w:t xml:space="preserve">which </w:t>
      </w:r>
      <w:r w:rsidR="00AF6D9B" w:rsidRPr="0034766C">
        <w:rPr>
          <w:rFonts w:ascii="Arial" w:hAnsi="Arial" w:cs="Arial"/>
          <w:sz w:val="22"/>
          <w:szCs w:val="22"/>
        </w:rPr>
        <w:t xml:space="preserve">our preliminary data show is </w:t>
      </w:r>
      <w:r w:rsidRPr="0034766C">
        <w:rPr>
          <w:rFonts w:ascii="Arial" w:hAnsi="Arial" w:cs="Arial"/>
          <w:sz w:val="22"/>
          <w:szCs w:val="22"/>
        </w:rPr>
        <w:t>markedly perturb</w:t>
      </w:r>
      <w:r w:rsidR="00AF6D9B" w:rsidRPr="0034766C">
        <w:rPr>
          <w:rFonts w:ascii="Arial" w:hAnsi="Arial" w:cs="Arial"/>
          <w:sz w:val="22"/>
          <w:szCs w:val="22"/>
        </w:rPr>
        <w:t>ed</w:t>
      </w:r>
      <w:r w:rsidRPr="0034766C">
        <w:rPr>
          <w:rFonts w:ascii="Arial" w:hAnsi="Arial" w:cs="Arial"/>
          <w:sz w:val="22"/>
          <w:szCs w:val="22"/>
        </w:rPr>
        <w:t xml:space="preserve"> by BAP1 loss</w:t>
      </w:r>
      <w:r w:rsidR="00AF6D9B" w:rsidRPr="0034766C">
        <w:rPr>
          <w:rFonts w:ascii="Arial" w:hAnsi="Arial" w:cs="Arial"/>
          <w:sz w:val="22"/>
          <w:szCs w:val="22"/>
        </w:rPr>
        <w:t>) would place Bap1 and its substrate H2Aub at the heart of a multifaceted gene regulatory program operating at multiple levels and required for the function of both euchromatin and heterochromatin</w:t>
      </w:r>
      <w:r w:rsidRPr="0034766C">
        <w:rPr>
          <w:rFonts w:ascii="Arial" w:hAnsi="Arial" w:cs="Arial"/>
          <w:sz w:val="22"/>
          <w:szCs w:val="22"/>
        </w:rPr>
        <w:t xml:space="preserve">.  </w:t>
      </w:r>
    </w:p>
    <w:p w14:paraId="3A1352AA" w14:textId="7A80C4B6" w:rsidR="00D4140F" w:rsidRPr="0034766C" w:rsidRDefault="00EC50EB" w:rsidP="00EC50EB">
      <w:pPr>
        <w:widowControl w:val="0"/>
        <w:suppressAutoHyphens/>
        <w:adjustRightInd w:val="0"/>
        <w:ind w:firstLine="720"/>
        <w:contextualSpacing/>
        <w:jc w:val="both"/>
        <w:rPr>
          <w:rFonts w:ascii="Arial" w:hAnsi="Arial" w:cs="Arial"/>
          <w:sz w:val="22"/>
          <w:szCs w:val="22"/>
        </w:rPr>
      </w:pPr>
      <w:r>
        <w:rPr>
          <w:rFonts w:ascii="Arial" w:hAnsi="Arial" w:cs="Arial"/>
          <w:noProof/>
          <w:sz w:val="22"/>
          <w:szCs w:val="22"/>
        </w:rPr>
        <w:drawing>
          <wp:anchor distT="0" distB="0" distL="114300" distR="114300" simplePos="0" relativeHeight="251660288" behindDoc="1" locked="0" layoutInCell="1" allowOverlap="1" wp14:anchorId="21C7E91B" wp14:editId="3FC88F49">
            <wp:simplePos x="0" y="0"/>
            <wp:positionH relativeFrom="column">
              <wp:posOffset>-4823</wp:posOffset>
            </wp:positionH>
            <wp:positionV relativeFrom="paragraph">
              <wp:posOffset>2294368</wp:posOffset>
            </wp:positionV>
            <wp:extent cx="6858000" cy="3696335"/>
            <wp:effectExtent l="0" t="0" r="0" b="0"/>
            <wp:wrapTight wrapText="bothSides">
              <wp:wrapPolygon edited="0">
                <wp:start x="0" y="0"/>
                <wp:lineTo x="0" y="21522"/>
                <wp:lineTo x="21560" y="21522"/>
                <wp:lineTo x="21560" y="0"/>
                <wp:lineTo x="0" y="0"/>
              </wp:wrapPolygon>
            </wp:wrapTight>
            <wp:docPr id="12966427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642755" name="Picture 1296642755"/>
                    <pic:cNvPicPr/>
                  </pic:nvPicPr>
                  <pic:blipFill>
                    <a:blip r:embed="rId6" cstate="print">
                      <a:extLst>
                        <a:ext uri="{28A0092B-C50C-407E-A947-70E740481C1C}">
                          <a14:useLocalDpi xmlns:a14="http://schemas.microsoft.com/office/drawing/2010/main" val="0"/>
                        </a:ext>
                      </a:extLst>
                    </a:blip>
                    <a:stretch>
                      <a:fillRect/>
                    </a:stretch>
                  </pic:blipFill>
                  <pic:spPr>
                    <a:xfrm>
                      <a:off x="0" y="0"/>
                      <a:ext cx="6858000" cy="3696335"/>
                    </a:xfrm>
                    <a:prstGeom prst="rect">
                      <a:avLst/>
                    </a:prstGeom>
                  </pic:spPr>
                </pic:pic>
              </a:graphicData>
            </a:graphic>
            <wp14:sizeRelH relativeFrom="page">
              <wp14:pctWidth>0</wp14:pctWidth>
            </wp14:sizeRelH>
            <wp14:sizeRelV relativeFrom="page">
              <wp14:pctHeight>0</wp14:pctHeight>
            </wp14:sizeRelV>
          </wp:anchor>
        </w:drawing>
      </w:r>
      <w:r w:rsidR="0042120E" w:rsidRPr="0034766C">
        <w:rPr>
          <w:rFonts w:ascii="Arial" w:hAnsi="Arial" w:cs="Arial"/>
          <w:b/>
          <w:bCs/>
          <w:sz w:val="22"/>
          <w:szCs w:val="22"/>
        </w:rPr>
        <w:t xml:space="preserve">BAP1 as a neurodevelopmental disease gene. </w:t>
      </w:r>
      <w:r w:rsidR="0042120E" w:rsidRPr="0034766C">
        <w:rPr>
          <w:rFonts w:ascii="Arial" w:hAnsi="Arial" w:cs="Arial"/>
          <w:sz w:val="22"/>
          <w:szCs w:val="22"/>
        </w:rPr>
        <w:t xml:space="preserve">BAP1 </w:t>
      </w:r>
      <w:r w:rsidR="00172B87" w:rsidRPr="0034766C">
        <w:rPr>
          <w:rFonts w:ascii="Arial" w:hAnsi="Arial" w:cs="Arial"/>
          <w:sz w:val="22"/>
          <w:szCs w:val="22"/>
        </w:rPr>
        <w:t xml:space="preserve">has long </w:t>
      </w:r>
      <w:r w:rsidR="00AF6D9B" w:rsidRPr="0034766C">
        <w:rPr>
          <w:rFonts w:ascii="Arial" w:hAnsi="Arial" w:cs="Arial"/>
          <w:sz w:val="22"/>
          <w:szCs w:val="22"/>
        </w:rPr>
        <w:t xml:space="preserve">been studied as a </w:t>
      </w:r>
      <w:r w:rsidR="0042120E" w:rsidRPr="0034766C">
        <w:rPr>
          <w:rFonts w:ascii="Arial" w:hAnsi="Arial" w:cs="Arial"/>
          <w:sz w:val="22"/>
          <w:szCs w:val="22"/>
        </w:rPr>
        <w:t>tumor suppressor</w:t>
      </w:r>
      <w:r w:rsidR="00AF6D9B" w:rsidRPr="0034766C">
        <w:rPr>
          <w:rFonts w:ascii="Arial" w:hAnsi="Arial" w:cs="Arial"/>
          <w:sz w:val="22"/>
          <w:szCs w:val="22"/>
        </w:rPr>
        <w:t xml:space="preserve"> gene</w:t>
      </w:r>
      <w:r w:rsidR="0042120E" w:rsidRPr="0034766C">
        <w:rPr>
          <w:rFonts w:ascii="Arial" w:hAnsi="Arial" w:cs="Arial"/>
          <w:sz w:val="22"/>
          <w:szCs w:val="22"/>
        </w:rPr>
        <w:t xml:space="preserve">: </w:t>
      </w:r>
      <w:r w:rsidR="00AF6D9B" w:rsidRPr="0034766C">
        <w:rPr>
          <w:rFonts w:ascii="Arial" w:hAnsi="Arial" w:cs="Arial"/>
          <w:sz w:val="22"/>
          <w:szCs w:val="22"/>
        </w:rPr>
        <w:t xml:space="preserve">somatic loss of function mutations </w:t>
      </w:r>
      <w:proofErr w:type="gramStart"/>
      <w:r w:rsidR="00AF6D9B" w:rsidRPr="0034766C">
        <w:rPr>
          <w:rFonts w:ascii="Arial" w:hAnsi="Arial" w:cs="Arial"/>
          <w:sz w:val="22"/>
          <w:szCs w:val="22"/>
        </w:rPr>
        <w:t>are</w:t>
      </w:r>
      <w:proofErr w:type="gramEnd"/>
      <w:r w:rsidR="00AF6D9B" w:rsidRPr="0034766C">
        <w:rPr>
          <w:rFonts w:ascii="Arial" w:hAnsi="Arial" w:cs="Arial"/>
          <w:sz w:val="22"/>
          <w:szCs w:val="22"/>
        </w:rPr>
        <w:t xml:space="preserve"> associated with multiple malignancies, and </w:t>
      </w:r>
      <w:r w:rsidR="0042120E" w:rsidRPr="0034766C">
        <w:rPr>
          <w:rFonts w:ascii="Arial" w:hAnsi="Arial" w:cs="Arial"/>
          <w:sz w:val="22"/>
          <w:szCs w:val="22"/>
        </w:rPr>
        <w:t xml:space="preserve">germline loss-of-function variants cause </w:t>
      </w:r>
      <w:r w:rsidR="00AF6D9B" w:rsidRPr="0034766C">
        <w:rPr>
          <w:rFonts w:ascii="Arial" w:hAnsi="Arial" w:cs="Arial"/>
          <w:sz w:val="22"/>
          <w:szCs w:val="22"/>
        </w:rPr>
        <w:t xml:space="preserve">the </w:t>
      </w:r>
      <w:r w:rsidR="0042120E" w:rsidRPr="0034766C">
        <w:rPr>
          <w:rFonts w:ascii="Arial" w:hAnsi="Arial" w:cs="Arial"/>
          <w:i/>
          <w:iCs/>
          <w:sz w:val="22"/>
          <w:szCs w:val="22"/>
        </w:rPr>
        <w:t>BAP1</w:t>
      </w:r>
      <w:r w:rsidR="0042120E" w:rsidRPr="0034766C">
        <w:rPr>
          <w:rFonts w:ascii="Arial" w:hAnsi="Arial" w:cs="Arial"/>
          <w:sz w:val="22"/>
          <w:szCs w:val="22"/>
        </w:rPr>
        <w:t xml:space="preserve"> tumor predisposition syndrome. </w:t>
      </w:r>
      <w:r w:rsidR="00AF6D9B" w:rsidRPr="0034766C">
        <w:rPr>
          <w:rFonts w:ascii="Arial" w:hAnsi="Arial" w:cs="Arial"/>
          <w:sz w:val="22"/>
          <w:szCs w:val="22"/>
        </w:rPr>
        <w:t xml:space="preserve">However, </w:t>
      </w:r>
      <w:r w:rsidR="0042120E" w:rsidRPr="0034766C">
        <w:rPr>
          <w:rFonts w:ascii="Arial" w:hAnsi="Arial" w:cs="Arial"/>
          <w:sz w:val="22"/>
          <w:szCs w:val="22"/>
        </w:rPr>
        <w:t xml:space="preserve">is now established that </w:t>
      </w:r>
      <w:r w:rsidR="00AF6D9B" w:rsidRPr="0034766C">
        <w:rPr>
          <w:rFonts w:ascii="Arial" w:hAnsi="Arial" w:cs="Arial"/>
          <w:sz w:val="22"/>
          <w:szCs w:val="22"/>
        </w:rPr>
        <w:t xml:space="preserve">a distinct set of germline </w:t>
      </w:r>
      <w:r w:rsidR="00EF61A5" w:rsidRPr="0034766C">
        <w:rPr>
          <w:rFonts w:ascii="Arial" w:hAnsi="Arial" w:cs="Arial"/>
          <w:i/>
          <w:iCs/>
          <w:sz w:val="22"/>
          <w:szCs w:val="22"/>
        </w:rPr>
        <w:t>BAP1</w:t>
      </w:r>
      <w:r w:rsidR="00EF61A5" w:rsidRPr="0034766C">
        <w:rPr>
          <w:rFonts w:ascii="Arial" w:hAnsi="Arial" w:cs="Arial"/>
          <w:sz w:val="22"/>
          <w:szCs w:val="22"/>
        </w:rPr>
        <w:t xml:space="preserve"> </w:t>
      </w:r>
      <w:r w:rsidR="00AF6D9B" w:rsidRPr="0034766C">
        <w:rPr>
          <w:rFonts w:ascii="Arial" w:hAnsi="Arial" w:cs="Arial"/>
          <w:sz w:val="22"/>
          <w:szCs w:val="22"/>
        </w:rPr>
        <w:t xml:space="preserve">mutations </w:t>
      </w:r>
      <w:r w:rsidR="00EF61A5" w:rsidRPr="0034766C">
        <w:rPr>
          <w:rFonts w:ascii="Arial" w:hAnsi="Arial" w:cs="Arial"/>
          <w:sz w:val="22"/>
          <w:szCs w:val="22"/>
        </w:rPr>
        <w:t xml:space="preserve">underlie the </w:t>
      </w:r>
      <w:r w:rsidR="0042120E" w:rsidRPr="0034766C">
        <w:rPr>
          <w:rFonts w:ascii="Arial" w:hAnsi="Arial" w:cs="Arial"/>
          <w:sz w:val="22"/>
          <w:szCs w:val="22"/>
        </w:rPr>
        <w:t xml:space="preserve">neurodevelopmental disease </w:t>
      </w:r>
      <w:proofErr w:type="spellStart"/>
      <w:r w:rsidR="00EF61A5" w:rsidRPr="0034766C">
        <w:rPr>
          <w:rFonts w:ascii="Arial" w:hAnsi="Arial" w:cs="Arial"/>
          <w:sz w:val="22"/>
          <w:szCs w:val="22"/>
        </w:rPr>
        <w:t>Küry</w:t>
      </w:r>
      <w:proofErr w:type="spellEnd"/>
      <w:r w:rsidR="00EF61A5" w:rsidRPr="0034766C">
        <w:rPr>
          <w:rFonts w:ascii="Arial" w:hAnsi="Arial" w:cs="Arial"/>
          <w:sz w:val="22"/>
          <w:szCs w:val="22"/>
        </w:rPr>
        <w:t xml:space="preserve">-Isidor syndrome, which includes </w:t>
      </w:r>
      <w:r w:rsidR="0042120E" w:rsidRPr="0034766C">
        <w:rPr>
          <w:rFonts w:ascii="Arial" w:hAnsi="Arial" w:cs="Arial"/>
          <w:sz w:val="22"/>
          <w:szCs w:val="22"/>
        </w:rPr>
        <w:t>intellectual disability</w:t>
      </w:r>
      <w:r w:rsidR="00EF61A5" w:rsidRPr="0034766C">
        <w:rPr>
          <w:rFonts w:ascii="Arial" w:hAnsi="Arial" w:cs="Arial"/>
          <w:sz w:val="22"/>
          <w:szCs w:val="22"/>
        </w:rPr>
        <w:t xml:space="preserve"> and </w:t>
      </w:r>
      <w:r w:rsidR="0042120E" w:rsidRPr="0034766C">
        <w:rPr>
          <w:rFonts w:ascii="Arial" w:hAnsi="Arial" w:cs="Arial"/>
          <w:sz w:val="22"/>
          <w:szCs w:val="22"/>
        </w:rPr>
        <w:t>seizures</w:t>
      </w:r>
      <w:r w:rsidR="00EF61A5" w:rsidRPr="0034766C">
        <w:rPr>
          <w:rFonts w:ascii="Arial" w:hAnsi="Arial" w:cs="Arial"/>
          <w:sz w:val="22"/>
          <w:szCs w:val="22"/>
        </w:rPr>
        <w:fldChar w:fldCharType="begin"/>
      </w:r>
      <w:r w:rsidR="00EF61A5" w:rsidRPr="0034766C">
        <w:rPr>
          <w:rFonts w:ascii="Arial" w:hAnsi="Arial" w:cs="Arial"/>
          <w:sz w:val="22"/>
          <w:szCs w:val="22"/>
        </w:rPr>
        <w:instrText xml:space="preserve"> ADDIN ZOTERO_ITEM CSL_CITATION {"citationID":"aXC6O66u","properties":{"unsorted":false,"formattedCitation":"\\super 4\\nosupersub{}","plainCitation":"4","noteIndex":0},"citationItems":[{"id":6489,"uris":["http://zotero.org/users/881768/items/YZ77DCM5"],"itemData":{"id":6489,"type":"article-journal","abstract":"Nuclear deubiquitinase BAP1 (BRCA1-associated protein 1) is a core component of multiprotein complexes that promote transcription by reversing the ubiquitination of histone 2A (H2A). BAP1 is a tumor suppressor whose germline loss-of-function variants predispose to cancer. To our knowledge, there are very rare examples of different germline variants in the same gene causing either a neurodevelopmental disorder (NDD) or a tumor predisposition syndrome. Here, we report a series of 11 de novo germline heterozygous missense BAP1 variants associated with a rare syndromic NDD. Functional analysis showed that most of the variants cannot rescue the consequences of BAP1 inactivation, suggesting a loss-of-function mechanism. In T cells isolated from two affected children, H2A deubiquitination was impaired. In matching peripheral blood mononuclear cells, histone H3 K27 acetylation ChIP-seq indicated that these BAP1 variants induced genome-wide chromatin state alterations, with enrichment for regulatory regions surrounding genes of the ubiquitin-proteasome system (UPS). Altogether, these results deﬁne a clinical syndrome caused by rare germline missense BAP1 variants that alter chromatin remodeling through abnormal histone ubiquitination and lead to transcriptional dysregulation of developmental genes.","container-title":"The American Journal of Human Genetics","DOI":"10.1016/j.ajhg.2021.12.011","ISSN":"00029297","issue":"2","journalAbbreviation":"The American Journal of Human Genetics","language":"en","page":"361-372","source":"DOI.org (Crossref)","title":"Rare germline heterozygous missense variants in BRCA1-associated protein 1, BAP1, cause a syndromic neurodevelopmental disorder","volume":"109","author":[{"family":"Küry","given":"Sébastien"},{"family":"Ebstein","given":"Frédéric"},{"family":"Mollé","given":"Alice"},{"family":"Besnard","given":"Thomas"},{"family":"Lee","given":"Ming-Kang"},{"family":"Vignard","given":"Virginie"},{"family":"Hery","given":"Tiphaine"},{"family":"Nizon","given":"Mathilde"},{"family":"Mancini","given":"Grazia M.S."},{"family":"Giltay","given":"Jacques C."},{"family":"Cogné","given":"Benjamin"},{"family":"McWalter","given":"Kirsty"},{"family":"Deb","given":"Wallid"},{"family":"Mor-Shaked","given":"Hagar"},{"family":"Li","given":"Hong"},{"family":"Schnur","given":"Rhonda E."},{"family":"Wentzensen","given":"Ingrid M."},{"family":"Denommé-Pichon","given":"Anne-Sophie"},{"family":"Fourgeux","given":"Cynthia"},{"family":"Verheijen","given":"Frans W."},{"family":"Faurie","given":"Eva"},{"family":"Schot","given":"Rachel"},{"family":"Stevens","given":"Cathy A."},{"family":"Smits","given":"Daphne J."},{"family":"Barr","given":"Eileen"},{"family":"Sheffer","given":"Ruth"},{"family":"Bernstein","given":"Jonathan A."},{"family":"Stimach","given":"Chandler L."},{"family":"Kovitch","given":"Eliana"},{"family":"Shashi","given":"Vandana"},{"family":"Schoch","given":"Kelly"},{"family":"Smith","given":"Whitney"},{"family":"Van Jaarsveld","given":"Richard H."},{"family":"Hurst","given":"Anna C.E."},{"family":"Smith","given":"Kirstin"},{"family":"Baugh","given":"Evan H."},{"family":"Bohm","given":"Suzanne G."},{"family":"Vyhnálková","given":"Emílie"},{"family":"Ryba","given":"Lukáš"},{"family":"Delnatte","given":"Capucine"},{"family":"Neira","given":"Juanita"},{"family":"Bonneau","given":"Dominique"},{"family":"Toutain","given":"Annick"},{"family":"Rosenfeld","given":"Jill A."},{"family":"Audebert-Bellanger","given":"Séverine"},{"family":"Gilbert-Dussardier","given":"Brigitte"},{"family":"Odent","given":"Sylvie"},{"family":"Laumonnier","given":"Frédéric"},{"family":"Berger","given":"Seth I."},{"family":"Smith","given":"Ann C.M."},{"family":"Bourdeaut","given":"Franck"},{"family":"Stern","given":"Marc-Henri"},{"family":"Redon","given":"Richard"},{"family":"Krüger","given":"Elke"},{"family":"Margueron","given":"Raphaël"},{"family":"Bézieau","given":"Stéphane"},{"family":"Poschmann","given":"Jeremie"},{"family":"Isidor","given":"Bertrand"}],"issued":{"date-parts":[["2022",2]]}}}],"schema":"https://github.com/citation-style-language/schema/raw/master/csl-citation.json"} </w:instrText>
      </w:r>
      <w:r w:rsidR="00EF61A5" w:rsidRPr="0034766C">
        <w:rPr>
          <w:rFonts w:ascii="Arial" w:hAnsi="Arial" w:cs="Arial"/>
          <w:sz w:val="22"/>
          <w:szCs w:val="22"/>
        </w:rPr>
        <w:fldChar w:fldCharType="separate"/>
      </w:r>
      <w:r w:rsidR="00EF61A5" w:rsidRPr="0034766C">
        <w:rPr>
          <w:rFonts w:ascii="Arial" w:hAnsi="Arial" w:cs="Arial"/>
          <w:sz w:val="22"/>
          <w:szCs w:val="22"/>
          <w:vertAlign w:val="superscript"/>
        </w:rPr>
        <w:t>4</w:t>
      </w:r>
      <w:r w:rsidR="00EF61A5" w:rsidRPr="0034766C">
        <w:rPr>
          <w:rFonts w:ascii="Arial" w:hAnsi="Arial" w:cs="Arial"/>
          <w:sz w:val="22"/>
          <w:szCs w:val="22"/>
        </w:rPr>
        <w:fldChar w:fldCharType="end"/>
      </w:r>
      <w:r w:rsidR="0042120E" w:rsidRPr="0034766C">
        <w:rPr>
          <w:rFonts w:ascii="Arial" w:hAnsi="Arial" w:cs="Arial"/>
          <w:sz w:val="22"/>
          <w:szCs w:val="22"/>
        </w:rPr>
        <w:t>.</w:t>
      </w:r>
      <w:r w:rsidR="00EF61A5" w:rsidRPr="0034766C">
        <w:rPr>
          <w:rFonts w:ascii="Arial" w:hAnsi="Arial" w:cs="Arial"/>
          <w:sz w:val="22"/>
          <w:szCs w:val="22"/>
        </w:rPr>
        <w:t xml:space="preserve"> In this proposal we will introduce patient </w:t>
      </w:r>
      <w:r w:rsidR="00A06C79" w:rsidRPr="0034766C">
        <w:rPr>
          <w:rFonts w:ascii="Arial" w:hAnsi="Arial" w:cs="Arial"/>
          <w:sz w:val="22"/>
          <w:szCs w:val="22"/>
        </w:rPr>
        <w:t>mutations</w:t>
      </w:r>
      <w:r w:rsidR="00EF61A5" w:rsidRPr="0034766C">
        <w:rPr>
          <w:rFonts w:ascii="Arial" w:hAnsi="Arial" w:cs="Arial"/>
          <w:sz w:val="22"/>
          <w:szCs w:val="22"/>
        </w:rPr>
        <w:t xml:space="preserve"> </w:t>
      </w:r>
      <w:r w:rsidR="00A06C79" w:rsidRPr="0034766C">
        <w:rPr>
          <w:rFonts w:ascii="Arial" w:hAnsi="Arial" w:cs="Arial"/>
          <w:sz w:val="22"/>
          <w:szCs w:val="22"/>
        </w:rPr>
        <w:t xml:space="preserve">that congregate in the enzymatic UCH (ubiquitin-specific hydrolase) domain into human induced pluripotent stem cells (iPSCs) to </w:t>
      </w:r>
      <w:r w:rsidR="00EF61A5" w:rsidRPr="0034766C">
        <w:rPr>
          <w:rFonts w:ascii="Arial" w:hAnsi="Arial" w:cs="Arial"/>
          <w:sz w:val="22"/>
          <w:szCs w:val="22"/>
        </w:rPr>
        <w:t xml:space="preserve">develop the first </w:t>
      </w:r>
      <w:r w:rsidR="00A06C79" w:rsidRPr="0034766C">
        <w:rPr>
          <w:rFonts w:ascii="Arial" w:hAnsi="Arial" w:cs="Arial"/>
          <w:sz w:val="22"/>
          <w:szCs w:val="22"/>
        </w:rPr>
        <w:t xml:space="preserve">human neuronal </w:t>
      </w:r>
      <w:r w:rsidR="00EF61A5" w:rsidRPr="0034766C">
        <w:rPr>
          <w:rFonts w:ascii="Arial" w:hAnsi="Arial" w:cs="Arial"/>
          <w:sz w:val="22"/>
          <w:szCs w:val="22"/>
        </w:rPr>
        <w:t xml:space="preserve">model of BAP1 </w:t>
      </w:r>
      <w:r w:rsidR="00A06C79" w:rsidRPr="0034766C">
        <w:rPr>
          <w:rFonts w:ascii="Arial" w:hAnsi="Arial" w:cs="Arial"/>
          <w:sz w:val="22"/>
          <w:szCs w:val="22"/>
        </w:rPr>
        <w:t xml:space="preserve">mutation. This model will allow us to </w:t>
      </w:r>
      <w:r w:rsidR="0042120E" w:rsidRPr="0034766C">
        <w:rPr>
          <w:rFonts w:ascii="Arial" w:hAnsi="Arial" w:cs="Arial"/>
          <w:sz w:val="22"/>
          <w:szCs w:val="22"/>
        </w:rPr>
        <w:t>connect alter</w:t>
      </w:r>
      <w:r w:rsidR="00A06C79" w:rsidRPr="0034766C">
        <w:rPr>
          <w:rFonts w:ascii="Arial" w:hAnsi="Arial" w:cs="Arial"/>
          <w:sz w:val="22"/>
          <w:szCs w:val="22"/>
        </w:rPr>
        <w:t>ations in</w:t>
      </w:r>
      <w:r w:rsidR="0042120E" w:rsidRPr="0034766C">
        <w:rPr>
          <w:rFonts w:ascii="Arial" w:hAnsi="Arial" w:cs="Arial"/>
          <w:sz w:val="22"/>
          <w:szCs w:val="22"/>
        </w:rPr>
        <w:t xml:space="preserve"> </w:t>
      </w:r>
      <w:r w:rsidR="00A635DD" w:rsidRPr="0034766C">
        <w:rPr>
          <w:rFonts w:ascii="Arial" w:hAnsi="Arial" w:cs="Arial"/>
          <w:sz w:val="22"/>
          <w:szCs w:val="22"/>
        </w:rPr>
        <w:t>H2Aub</w:t>
      </w:r>
      <w:r w:rsidR="0042120E" w:rsidRPr="0034766C">
        <w:rPr>
          <w:rFonts w:ascii="Arial" w:hAnsi="Arial" w:cs="Arial"/>
          <w:sz w:val="22"/>
          <w:szCs w:val="22"/>
        </w:rPr>
        <w:t xml:space="preserve"> to </w:t>
      </w:r>
      <w:r w:rsidR="00A06C79" w:rsidRPr="0034766C">
        <w:rPr>
          <w:rFonts w:ascii="Arial" w:hAnsi="Arial" w:cs="Arial"/>
          <w:sz w:val="22"/>
          <w:szCs w:val="22"/>
        </w:rPr>
        <w:t xml:space="preserve">changes in DNA methylation and ultimately the neuronal transcriptome, which remain </w:t>
      </w:r>
      <w:r w:rsidR="0042120E" w:rsidRPr="0034766C">
        <w:rPr>
          <w:rFonts w:ascii="Arial" w:hAnsi="Arial" w:cs="Arial"/>
          <w:sz w:val="22"/>
          <w:szCs w:val="22"/>
        </w:rPr>
        <w:t>entirely undefined</w:t>
      </w:r>
      <w:r w:rsidR="00A06C79" w:rsidRPr="0034766C">
        <w:rPr>
          <w:rFonts w:ascii="Arial" w:hAnsi="Arial" w:cs="Arial"/>
          <w:sz w:val="22"/>
          <w:szCs w:val="22"/>
        </w:rPr>
        <w:t xml:space="preserve"> and central to the pathology of patients. </w:t>
      </w:r>
      <w:r w:rsidR="00D4140F" w:rsidRPr="0034766C">
        <w:rPr>
          <w:rFonts w:ascii="Arial" w:hAnsi="Arial" w:cs="Arial"/>
          <w:sz w:val="22"/>
          <w:szCs w:val="22"/>
        </w:rPr>
        <w:t xml:space="preserve">These cellular </w:t>
      </w:r>
      <w:r w:rsidR="00A06C79" w:rsidRPr="0034766C">
        <w:rPr>
          <w:rFonts w:ascii="Arial" w:hAnsi="Arial" w:cs="Arial"/>
          <w:sz w:val="22"/>
          <w:szCs w:val="22"/>
        </w:rPr>
        <w:t>model</w:t>
      </w:r>
      <w:r w:rsidR="00D4140F" w:rsidRPr="0034766C">
        <w:rPr>
          <w:rFonts w:ascii="Arial" w:hAnsi="Arial" w:cs="Arial"/>
          <w:sz w:val="22"/>
          <w:szCs w:val="22"/>
        </w:rPr>
        <w:t>s</w:t>
      </w:r>
      <w:r w:rsidR="00A06C79" w:rsidRPr="0034766C">
        <w:rPr>
          <w:rFonts w:ascii="Arial" w:hAnsi="Arial" w:cs="Arial"/>
          <w:sz w:val="22"/>
          <w:szCs w:val="22"/>
        </w:rPr>
        <w:t xml:space="preserve"> also </w:t>
      </w:r>
      <w:proofErr w:type="gramStart"/>
      <w:r w:rsidR="00A06C79" w:rsidRPr="0034766C">
        <w:rPr>
          <w:rFonts w:ascii="Arial" w:hAnsi="Arial" w:cs="Arial"/>
          <w:sz w:val="22"/>
          <w:szCs w:val="22"/>
        </w:rPr>
        <w:t>allows</w:t>
      </w:r>
      <w:proofErr w:type="gramEnd"/>
      <w:r w:rsidR="00A06C79" w:rsidRPr="0034766C">
        <w:rPr>
          <w:rFonts w:ascii="Arial" w:hAnsi="Arial" w:cs="Arial"/>
          <w:sz w:val="22"/>
          <w:szCs w:val="22"/>
        </w:rPr>
        <w:t xml:space="preserve"> us to ask a critical question in molecular biology, which relates to the structural versus </w:t>
      </w:r>
      <w:r w:rsidR="003F77DE" w:rsidRPr="0034766C">
        <w:rPr>
          <w:rFonts w:ascii="Arial" w:hAnsi="Arial" w:cs="Arial"/>
          <w:sz w:val="22"/>
          <w:szCs w:val="22"/>
        </w:rPr>
        <w:t xml:space="preserve">strictly </w:t>
      </w:r>
      <w:r w:rsidR="00A06C79" w:rsidRPr="0034766C">
        <w:rPr>
          <w:rFonts w:ascii="Arial" w:hAnsi="Arial" w:cs="Arial"/>
          <w:sz w:val="22"/>
          <w:szCs w:val="22"/>
        </w:rPr>
        <w:t xml:space="preserve">enzymatic roles of </w:t>
      </w:r>
      <w:r w:rsidR="003F77DE" w:rsidRPr="0034766C">
        <w:rPr>
          <w:rFonts w:ascii="Arial" w:hAnsi="Arial" w:cs="Arial"/>
          <w:sz w:val="22"/>
          <w:szCs w:val="22"/>
        </w:rPr>
        <w:t xml:space="preserve">BAP1 in chromatin regulation. </w:t>
      </w:r>
      <w:r w:rsidR="00D4140F" w:rsidRPr="0034766C">
        <w:rPr>
          <w:rFonts w:ascii="Arial" w:hAnsi="Arial" w:cs="Arial"/>
          <w:sz w:val="22"/>
          <w:szCs w:val="22"/>
        </w:rPr>
        <w:t>BAP1 interact with many different chromatin regulatory complexes, and it is unclear whether these the molecular phenotypes we observe result from loss of its enzymatic activity or from loss of its ability to interact with binding partners and potentially recruit them to chromatin. The</w:t>
      </w:r>
      <w:r w:rsidR="003F77DE" w:rsidRPr="0034766C">
        <w:rPr>
          <w:rFonts w:ascii="Arial" w:hAnsi="Arial" w:cs="Arial"/>
          <w:sz w:val="22"/>
          <w:szCs w:val="22"/>
        </w:rPr>
        <w:t xml:space="preserve"> mouse mutant </w:t>
      </w:r>
      <w:r w:rsidR="007D5DA9" w:rsidRPr="0034766C">
        <w:rPr>
          <w:rFonts w:ascii="Arial" w:hAnsi="Arial" w:cs="Arial"/>
          <w:sz w:val="22"/>
          <w:szCs w:val="22"/>
        </w:rPr>
        <w:t xml:space="preserve">deletes BAP1 entirely, prevent us from </w:t>
      </w:r>
      <w:r w:rsidR="00D4140F" w:rsidRPr="0034766C">
        <w:rPr>
          <w:rFonts w:ascii="Arial" w:hAnsi="Arial" w:cs="Arial"/>
          <w:sz w:val="22"/>
          <w:szCs w:val="22"/>
        </w:rPr>
        <w:t xml:space="preserve">inferring which phenotypes result from loss of BAP1. </w:t>
      </w:r>
    </w:p>
    <w:p w14:paraId="62F065BF" w14:textId="76243E4D" w:rsidR="0042120E" w:rsidRPr="0034766C" w:rsidRDefault="0042120E" w:rsidP="00EC50EB">
      <w:pPr>
        <w:widowControl w:val="0"/>
        <w:suppressAutoHyphens/>
        <w:adjustRightInd w:val="0"/>
        <w:ind w:firstLine="720"/>
        <w:contextualSpacing/>
        <w:jc w:val="both"/>
        <w:rPr>
          <w:rFonts w:ascii="Arial" w:hAnsi="Arial" w:cs="Arial"/>
          <w:sz w:val="22"/>
          <w:szCs w:val="22"/>
        </w:rPr>
      </w:pPr>
      <w:r w:rsidRPr="0034766C">
        <w:rPr>
          <w:rFonts w:ascii="Arial" w:hAnsi="Arial" w:cs="Arial"/>
          <w:b/>
          <w:bCs/>
          <w:sz w:val="22"/>
          <w:szCs w:val="22"/>
        </w:rPr>
        <w:t>Our model</w:t>
      </w:r>
      <w:r w:rsidR="007878F1" w:rsidRPr="0034766C">
        <w:rPr>
          <w:rFonts w:ascii="Arial" w:hAnsi="Arial" w:cs="Arial"/>
          <w:b/>
          <w:bCs/>
          <w:sz w:val="22"/>
          <w:szCs w:val="22"/>
        </w:rPr>
        <w:t>’s</w:t>
      </w:r>
      <w:r w:rsidRPr="0034766C">
        <w:rPr>
          <w:rFonts w:ascii="Arial" w:hAnsi="Arial" w:cs="Arial"/>
          <w:b/>
          <w:bCs/>
          <w:sz w:val="22"/>
          <w:szCs w:val="22"/>
        </w:rPr>
        <w:t xml:space="preserve"> broader significance. </w:t>
      </w:r>
      <w:r w:rsidR="0042630A" w:rsidRPr="0034766C">
        <w:rPr>
          <w:rFonts w:ascii="Arial" w:hAnsi="Arial" w:cs="Arial"/>
          <w:sz w:val="22"/>
          <w:szCs w:val="22"/>
        </w:rPr>
        <w:t>Our</w:t>
      </w:r>
      <w:r w:rsidR="0042630A" w:rsidRPr="0034766C">
        <w:rPr>
          <w:rFonts w:ascii="Arial" w:hAnsi="Arial" w:cs="Arial"/>
          <w:b/>
          <w:bCs/>
          <w:sz w:val="22"/>
          <w:szCs w:val="22"/>
        </w:rPr>
        <w:t xml:space="preserve"> </w:t>
      </w:r>
      <w:r w:rsidR="0042630A" w:rsidRPr="0034766C">
        <w:rPr>
          <w:rFonts w:ascii="Arial" w:hAnsi="Arial" w:cs="Arial"/>
          <w:sz w:val="22"/>
          <w:szCs w:val="22"/>
        </w:rPr>
        <w:t xml:space="preserve">central hypothesis is </w:t>
      </w:r>
      <w:r w:rsidRPr="0034766C">
        <w:rPr>
          <w:rFonts w:ascii="Arial" w:hAnsi="Arial" w:cs="Arial"/>
          <w:sz w:val="22"/>
          <w:szCs w:val="22"/>
        </w:rPr>
        <w:t xml:space="preserve">BAP1 loss triggers a defined molecular cascade: redistribution of </w:t>
      </w:r>
      <w:r w:rsidR="00A635DD" w:rsidRPr="0034766C">
        <w:rPr>
          <w:rFonts w:ascii="Arial" w:hAnsi="Arial" w:cs="Arial"/>
          <w:sz w:val="22"/>
          <w:szCs w:val="22"/>
        </w:rPr>
        <w:t>H2Aub</w:t>
      </w:r>
      <w:r w:rsidRPr="0034766C">
        <w:rPr>
          <w:rFonts w:ascii="Arial" w:hAnsi="Arial" w:cs="Arial"/>
          <w:sz w:val="22"/>
          <w:szCs w:val="22"/>
        </w:rPr>
        <w:t xml:space="preserve"> </w:t>
      </w:r>
      <w:r w:rsidR="0042630A" w:rsidRPr="0034766C">
        <w:rPr>
          <w:rFonts w:ascii="Arial" w:hAnsi="Arial" w:cs="Arial"/>
          <w:sz w:val="22"/>
          <w:szCs w:val="22"/>
        </w:rPr>
        <w:t xml:space="preserve">into euchromatin and away from heterochromatin </w:t>
      </w:r>
      <w:r w:rsidRPr="0034766C">
        <w:rPr>
          <w:rFonts w:ascii="Arial" w:hAnsi="Arial" w:cs="Arial"/>
          <w:sz w:val="22"/>
          <w:szCs w:val="22"/>
        </w:rPr>
        <w:t xml:space="preserve">alters genomic recruitment of the de novo methyltransferase DNMT3A, which changes patterns of non-CG methylation; this in turn redirects binding of the methyl-CpG reader MeCP2, which recruits the </w:t>
      </w:r>
      <w:proofErr w:type="spellStart"/>
      <w:r w:rsidRPr="0034766C">
        <w:rPr>
          <w:rFonts w:ascii="Arial" w:hAnsi="Arial" w:cs="Arial"/>
          <w:sz w:val="22"/>
          <w:szCs w:val="22"/>
        </w:rPr>
        <w:t>NCoR</w:t>
      </w:r>
      <w:proofErr w:type="spellEnd"/>
      <w:r w:rsidRPr="0034766C">
        <w:rPr>
          <w:rFonts w:ascii="Arial" w:hAnsi="Arial" w:cs="Arial"/>
          <w:sz w:val="22"/>
          <w:szCs w:val="22"/>
        </w:rPr>
        <w:t xml:space="preserve"> corepressor complex and its associated histone deacetylase to remove H3K27ac</w:t>
      </w:r>
      <w:r w:rsidR="0042630A" w:rsidRPr="0034766C">
        <w:rPr>
          <w:rFonts w:ascii="Arial" w:hAnsi="Arial" w:cs="Arial"/>
          <w:sz w:val="22"/>
          <w:szCs w:val="22"/>
        </w:rPr>
        <w:t xml:space="preserve">. This would account for our observation that H3K27ac decreases in </w:t>
      </w:r>
      <w:r w:rsidR="0042630A" w:rsidRPr="0034766C">
        <w:rPr>
          <w:rFonts w:ascii="Arial" w:hAnsi="Arial" w:cs="Arial"/>
          <w:sz w:val="22"/>
          <w:szCs w:val="22"/>
        </w:rPr>
        <w:lastRenderedPageBreak/>
        <w:t>euchromatin and increases within heterochromatin. While there is strong preliminary evidence from several different labs for each step in this cascade, ours is the first proposal to tie them together into a single model in which H2Aub drives a multifaceted gene silencing program</w:t>
      </w:r>
      <w:r w:rsidRPr="0034766C">
        <w:rPr>
          <w:rFonts w:ascii="Arial" w:hAnsi="Arial" w:cs="Arial"/>
          <w:sz w:val="22"/>
          <w:szCs w:val="22"/>
        </w:rPr>
        <w:t>.</w:t>
      </w:r>
      <w:r w:rsidR="0042630A" w:rsidRPr="0034766C">
        <w:rPr>
          <w:rFonts w:ascii="Arial" w:hAnsi="Arial" w:cs="Arial"/>
          <w:sz w:val="22"/>
          <w:szCs w:val="22"/>
        </w:rPr>
        <w:t xml:space="preserve"> In particular, the recruitment of DNMT3A by H2Aub has been defined biochemically but not functionally, as our proposal will.</w:t>
      </w:r>
      <w:r w:rsidRPr="0034766C">
        <w:rPr>
          <w:rFonts w:ascii="Arial" w:hAnsi="Arial" w:cs="Arial"/>
          <w:sz w:val="22"/>
          <w:szCs w:val="22"/>
        </w:rPr>
        <w:t xml:space="preserve"> </w:t>
      </w:r>
      <w:r w:rsidR="0042630A" w:rsidRPr="0034766C">
        <w:rPr>
          <w:rFonts w:ascii="Arial" w:hAnsi="Arial" w:cs="Arial"/>
          <w:sz w:val="22"/>
          <w:szCs w:val="22"/>
        </w:rPr>
        <w:t xml:space="preserve">We will also test the prediction that H2Aub is the upstream regulator of non-CG methylation, the neuron-specific epigenetic modification that has garnered intense interest among molecular neuroscientists for its potential to tune neuronal gene expression. These experiments thus carry </w:t>
      </w:r>
      <w:r w:rsidRPr="0034766C">
        <w:rPr>
          <w:rFonts w:ascii="Arial" w:hAnsi="Arial" w:cs="Arial"/>
          <w:sz w:val="22"/>
          <w:szCs w:val="22"/>
        </w:rPr>
        <w:t xml:space="preserve">significance well beyond </w:t>
      </w:r>
      <w:r w:rsidR="0042630A" w:rsidRPr="0034766C">
        <w:rPr>
          <w:rFonts w:ascii="Arial" w:hAnsi="Arial" w:cs="Arial"/>
          <w:sz w:val="22"/>
          <w:szCs w:val="22"/>
        </w:rPr>
        <w:t xml:space="preserve">the </w:t>
      </w:r>
      <w:r w:rsidRPr="0034766C">
        <w:rPr>
          <w:rFonts w:ascii="Arial" w:hAnsi="Arial" w:cs="Arial"/>
          <w:i/>
          <w:iCs/>
          <w:sz w:val="22"/>
          <w:szCs w:val="22"/>
        </w:rPr>
        <w:t>BAP1</w:t>
      </w:r>
      <w:r w:rsidRPr="0034766C">
        <w:rPr>
          <w:rFonts w:ascii="Arial" w:hAnsi="Arial" w:cs="Arial"/>
          <w:sz w:val="22"/>
          <w:szCs w:val="22"/>
        </w:rPr>
        <w:t xml:space="preserve"> </w:t>
      </w:r>
      <w:r w:rsidR="0042630A" w:rsidRPr="0034766C">
        <w:rPr>
          <w:rFonts w:ascii="Arial" w:hAnsi="Arial" w:cs="Arial"/>
          <w:sz w:val="22"/>
          <w:szCs w:val="22"/>
        </w:rPr>
        <w:t xml:space="preserve">neurodevelopmental </w:t>
      </w:r>
      <w:r w:rsidRPr="0034766C">
        <w:rPr>
          <w:rFonts w:ascii="Arial" w:hAnsi="Arial" w:cs="Arial"/>
          <w:sz w:val="22"/>
          <w:szCs w:val="22"/>
        </w:rPr>
        <w:t xml:space="preserve">syndrome </w:t>
      </w:r>
      <w:r w:rsidR="0042630A" w:rsidRPr="0034766C">
        <w:rPr>
          <w:rFonts w:ascii="Arial" w:hAnsi="Arial" w:cs="Arial"/>
          <w:sz w:val="22"/>
          <w:szCs w:val="22"/>
        </w:rPr>
        <w:t xml:space="preserve">by placing it </w:t>
      </w:r>
      <w:r w:rsidRPr="0034766C">
        <w:rPr>
          <w:rFonts w:ascii="Arial" w:hAnsi="Arial" w:cs="Arial"/>
          <w:sz w:val="22"/>
          <w:szCs w:val="22"/>
        </w:rPr>
        <w:t xml:space="preserve">mechanistically alongside two of the best-studied neurodevelopmental disorders </w:t>
      </w:r>
      <w:r w:rsidR="0042630A" w:rsidRPr="0034766C">
        <w:rPr>
          <w:rFonts w:ascii="Arial" w:hAnsi="Arial" w:cs="Arial"/>
          <w:sz w:val="22"/>
          <w:szCs w:val="22"/>
        </w:rPr>
        <w:t xml:space="preserve">that </w:t>
      </w:r>
      <w:r w:rsidRPr="0034766C">
        <w:rPr>
          <w:rFonts w:ascii="Arial" w:hAnsi="Arial" w:cs="Arial"/>
          <w:sz w:val="22"/>
          <w:szCs w:val="22"/>
        </w:rPr>
        <w:t>act</w:t>
      </w:r>
      <w:r w:rsidR="0042630A" w:rsidRPr="0034766C">
        <w:rPr>
          <w:rFonts w:ascii="Arial" w:hAnsi="Arial" w:cs="Arial"/>
          <w:sz w:val="22"/>
          <w:szCs w:val="22"/>
        </w:rPr>
        <w:t xml:space="preserve"> </w:t>
      </w:r>
      <w:r w:rsidRPr="0034766C">
        <w:rPr>
          <w:rFonts w:ascii="Arial" w:hAnsi="Arial" w:cs="Arial"/>
          <w:sz w:val="22"/>
          <w:szCs w:val="22"/>
        </w:rPr>
        <w:t>through the same terminal steps — Rett syndrome (</w:t>
      </w:r>
      <w:r w:rsidRPr="0034766C">
        <w:rPr>
          <w:rFonts w:ascii="Arial" w:hAnsi="Arial" w:cs="Arial"/>
          <w:i/>
          <w:iCs/>
          <w:sz w:val="22"/>
          <w:szCs w:val="22"/>
        </w:rPr>
        <w:t>MECP2</w:t>
      </w:r>
      <w:r w:rsidRPr="0034766C">
        <w:rPr>
          <w:rFonts w:ascii="Arial" w:hAnsi="Arial" w:cs="Arial"/>
          <w:sz w:val="22"/>
          <w:szCs w:val="22"/>
        </w:rPr>
        <w:t>) and Tatton-Brown-Rahman syndrome (</w:t>
      </w:r>
      <w:r w:rsidRPr="0034766C">
        <w:rPr>
          <w:rFonts w:ascii="Arial" w:hAnsi="Arial" w:cs="Arial"/>
          <w:i/>
          <w:iCs/>
          <w:sz w:val="22"/>
          <w:szCs w:val="22"/>
        </w:rPr>
        <w:t>DNMT3A</w:t>
      </w:r>
      <w:r w:rsidRPr="0034766C">
        <w:rPr>
          <w:rFonts w:ascii="Arial" w:hAnsi="Arial" w:cs="Arial"/>
          <w:sz w:val="22"/>
          <w:szCs w:val="22"/>
        </w:rPr>
        <w:t>), for which methylation-dependent, MeCP2-mediated repression is similarly central</w:t>
      </w:r>
      <w:r w:rsidR="00AB2AC8" w:rsidRPr="0034766C">
        <w:rPr>
          <w:rFonts w:ascii="Arial" w:hAnsi="Arial" w:cs="Arial"/>
          <w:sz w:val="22"/>
          <w:szCs w:val="22"/>
        </w:rPr>
        <w:fldChar w:fldCharType="begin"/>
      </w:r>
      <w:r w:rsidR="00AB2AC8" w:rsidRPr="0034766C">
        <w:rPr>
          <w:rFonts w:ascii="Arial" w:hAnsi="Arial" w:cs="Arial"/>
          <w:sz w:val="22"/>
          <w:szCs w:val="22"/>
        </w:rPr>
        <w:instrText xml:space="preserve"> ADDIN ZOTERO_ITEM CSL_CITATION {"citationID":"icjiBZFw","properties":{"unsorted":false,"formattedCitation":"\\super 5,6\\nosupersub{}","plainCitation":"5,6","noteIndex":0},"citationItems":[{"id":9774,"uris":["http://zotero.org/users/881768/items/SKNKCAEL"],"itemData":{"id":9774,"type":"article-journal","container-title":"Nature Neuroscience","DOI":"10.1038/nn.3434","ISSN":"1097-6256, 1546-1726","issue":"7","journalAbbreviation":"Nat Neurosci","language":"en","license":"http://www.springer.com/tdm","page":"898-902","source":"DOI.org (Crossref)","title":"Rett syndrome mutations abolish the interaction of MeCP2 with the NCoR/SMRT co-repressor","volume":"16","author":[{"family":"Lyst","given":"Matthew J"},{"family":"Ekiert","given":"Robert"},{"family":"Ebert","given":"Daniel H"},{"family":"Merusi","given":"Cara"},{"family":"Nowak","given":"Jakub"},{"family":"Selfridge","given":"Jim"},{"family":"Guy","given":"Jacky"},{"family":"Kastan","given":"Nathaniel R"},{"family":"Robinson","given":"Nathaniel D"},{"family":"De Lima Alves","given":"Flavia"},{"family":"Rappsilber","given":"Juri"},{"family":"Greenberg","given":"Michael E"},{"family":"Bird","given":"Adrian"}],"issued":{"date-parts":[["2013",7]]}}},{"id":9776,"uris":["http://zotero.org/users/881768/items/MMCZUPPF"],"itemData":{"id":9776,"type":"article-journal","abstract":"Phenotypic heterogeneity in monogenic neurodevelopmental disorders can arise from differential severity of variants underlying disease, but how distinct alleles drive variable disease presentation is not well understood. Here, we investigate missense mutations in DNA methyltransferase 3A (DNMT3A), a DNA methyltransferase associated with overgrowth, intellectual disability, and autism, to uncover molecular correlates of phenotypic heterogeneity. We generate a Dnmt3aP900L/+ mouse mimicking a mutation with mild to moderate severity and compare phenotypic and epigenomic effects with a severe R878H mutation. P900L mutants exhibit core growth and behavioral phenotypes shared across models but show subtle epigenomic changes, while R878H mutants display extensive disruptions. We identify mutation-speciﬁc dysregulated genes that may contribute to variable disease severity. Shared transcriptomic disruption identiﬁed across mutations overlaps dysregulation observed in other developmental disorder models and likely drives common phenotypes. Together, our ﬁndings deﬁne central drivers of DNMT3A disorders and illustrate how variable epigenomic disruption contributes to phenotypic heterogeneity in neurodevelopmental disease.","container-title":"Cell Reports","DOI":"10.1016/j.celrep.2023.113411","ISSN":"22111247","issue":"11","journalAbbreviation":"Cell Reports","language":"en","page":"113411","source":"DOI.org (Crossref)","title":"Distinct disease mutations in DNMT3A result in a spectrum of behavioral, epigenetic, and transcriptional deficits","volume":"42","author":[{"family":"Beard","given":"Diana C."},{"family":"Zhang","given":"Xiyun"},{"family":"Wu","given":"Dennis Y."},{"family":"Martin","given":"Jenna R."},{"family":"Erickson","given":"Alyssa"},{"family":"Boua","given":"Jane Valeriane"},{"family":"Hamagami","given":"Nicole"},{"family":"Swift","given":"Raylynn G."},{"family":"McCullough","given":"Katherine B."},{"family":"Ge","given":"Xia"},{"family":"Bell-Hensley","given":"Austin"},{"family":"Zheng","given":"Hongjun"},{"family":"Palmer","given":"Cory W."},{"family":"Fuhler","given":"Nicole A."},{"family":"Lawrence","given":"Austin B."},{"family":"Hill","given":"Cheryl A."},{"family":"Papouin","given":"Thomas"},{"family":"Noguchi","given":"Kevin K."},{"family":"McAlinden","given":"Audrey"},{"family":"Garbow","given":"Joel R."},{"family":"Dougherty","given":"Joseph D."},{"family":"Maloney","given":"Susan E."},{"family":"Gabel","given":"Harrison W."}],"issued":{"date-parts":[["2023",11]]}}}],"schema":"https://github.com/citation-style-language/schema/raw/master/csl-citation.json"} </w:instrText>
      </w:r>
      <w:r w:rsidR="00AB2AC8" w:rsidRPr="0034766C">
        <w:rPr>
          <w:rFonts w:ascii="Arial" w:hAnsi="Arial" w:cs="Arial"/>
          <w:sz w:val="22"/>
          <w:szCs w:val="22"/>
        </w:rPr>
        <w:fldChar w:fldCharType="separate"/>
      </w:r>
      <w:r w:rsidR="00AB2AC8" w:rsidRPr="0034766C">
        <w:rPr>
          <w:rFonts w:ascii="Arial" w:hAnsi="Arial" w:cs="Arial"/>
          <w:sz w:val="22"/>
          <w:szCs w:val="22"/>
          <w:vertAlign w:val="superscript"/>
        </w:rPr>
        <w:t>5,6</w:t>
      </w:r>
      <w:r w:rsidR="00AB2AC8" w:rsidRPr="0034766C">
        <w:rPr>
          <w:rFonts w:ascii="Arial" w:hAnsi="Arial" w:cs="Arial"/>
          <w:sz w:val="22"/>
          <w:szCs w:val="22"/>
        </w:rPr>
        <w:fldChar w:fldCharType="end"/>
      </w:r>
      <w:r w:rsidRPr="0034766C">
        <w:rPr>
          <w:rFonts w:ascii="Arial" w:hAnsi="Arial" w:cs="Arial"/>
          <w:sz w:val="22"/>
          <w:szCs w:val="22"/>
        </w:rPr>
        <w:t xml:space="preserve">. Establishing this connection would be the first direct evidence that histone ubiquitination, DNA methylation, and </w:t>
      </w:r>
      <w:r w:rsidR="00D14D44" w:rsidRPr="0034766C">
        <w:rPr>
          <w:rFonts w:ascii="Arial" w:hAnsi="Arial" w:cs="Arial"/>
          <w:sz w:val="22"/>
          <w:szCs w:val="22"/>
        </w:rPr>
        <w:t xml:space="preserve">5-methylcytosine </w:t>
      </w:r>
      <w:r w:rsidRPr="0034766C">
        <w:rPr>
          <w:rFonts w:ascii="Arial" w:hAnsi="Arial" w:cs="Arial"/>
          <w:sz w:val="22"/>
          <w:szCs w:val="22"/>
        </w:rPr>
        <w:t xml:space="preserve">reading function as a single regulatory pathway in neurons, rather than three independently studied layers, reframing how a broader class of overlapping chromatin-based neurodevelopmental syndromes is understood. Because the terminal step of the proposed cascade — </w:t>
      </w:r>
      <w:proofErr w:type="spellStart"/>
      <w:r w:rsidRPr="0034766C">
        <w:rPr>
          <w:rFonts w:ascii="Arial" w:hAnsi="Arial" w:cs="Arial"/>
          <w:sz w:val="22"/>
          <w:szCs w:val="22"/>
        </w:rPr>
        <w:t>NCoR</w:t>
      </w:r>
      <w:proofErr w:type="spellEnd"/>
      <w:r w:rsidRPr="0034766C">
        <w:rPr>
          <w:rFonts w:ascii="Arial" w:hAnsi="Arial" w:cs="Arial"/>
          <w:sz w:val="22"/>
          <w:szCs w:val="22"/>
        </w:rPr>
        <w:t xml:space="preserve">-associated HDAC activity — is already pharmacologically tractable, defining this pathway also opens a concrete, testable path toward pharmacologic intervention in BAP1 syndrome and in mechanistically related disorders, a possibility that has not previously existed for a </w:t>
      </w:r>
      <w:proofErr w:type="spellStart"/>
      <w:r w:rsidRPr="0034766C">
        <w:rPr>
          <w:rFonts w:ascii="Arial" w:hAnsi="Arial" w:cs="Arial"/>
          <w:sz w:val="22"/>
          <w:szCs w:val="22"/>
        </w:rPr>
        <w:t>Polycomb</w:t>
      </w:r>
      <w:proofErr w:type="spellEnd"/>
      <w:r w:rsidRPr="0034766C">
        <w:rPr>
          <w:rFonts w:ascii="Arial" w:hAnsi="Arial" w:cs="Arial"/>
          <w:sz w:val="22"/>
          <w:szCs w:val="22"/>
        </w:rPr>
        <w:t>-pathway disease gene.</w:t>
      </w:r>
    </w:p>
    <w:p w14:paraId="3B7C358A" w14:textId="2D18FB36" w:rsidR="004B58D0" w:rsidRPr="0034766C" w:rsidRDefault="004B58D0" w:rsidP="00EC50EB">
      <w:pPr>
        <w:widowControl w:val="0"/>
        <w:suppressAutoHyphens/>
        <w:adjustRightInd w:val="0"/>
        <w:ind w:firstLine="720"/>
        <w:contextualSpacing/>
        <w:jc w:val="both"/>
        <w:rPr>
          <w:rFonts w:ascii="Arial" w:hAnsi="Arial" w:cs="Arial"/>
          <w:sz w:val="22"/>
          <w:szCs w:val="22"/>
        </w:rPr>
      </w:pPr>
    </w:p>
    <w:p w14:paraId="271ED137" w14:textId="5BAAD379" w:rsidR="004B58D0" w:rsidRPr="0034766C" w:rsidRDefault="004B58D0" w:rsidP="00EC50EB">
      <w:pPr>
        <w:widowControl w:val="0"/>
        <w:suppressAutoHyphens/>
        <w:adjustRightInd w:val="0"/>
        <w:contextualSpacing/>
        <w:jc w:val="both"/>
        <w:rPr>
          <w:rFonts w:ascii="Arial" w:hAnsi="Arial" w:cs="Arial"/>
          <w:sz w:val="22"/>
          <w:szCs w:val="22"/>
        </w:rPr>
      </w:pPr>
      <w:r w:rsidRPr="0034766C">
        <w:rPr>
          <w:rFonts w:ascii="Arial" w:hAnsi="Arial" w:cs="Arial"/>
          <w:b/>
          <w:bCs/>
          <w:sz w:val="22"/>
          <w:szCs w:val="22"/>
        </w:rPr>
        <w:t>B. INNOVATION</w:t>
      </w:r>
    </w:p>
    <w:p w14:paraId="7FA6F81A" w14:textId="1FAAD08E" w:rsidR="00E853C3" w:rsidRPr="0034766C" w:rsidRDefault="00EA44CB" w:rsidP="00EC50EB">
      <w:pPr>
        <w:widowControl w:val="0"/>
        <w:suppressAutoHyphens/>
        <w:adjustRightInd w:val="0"/>
        <w:ind w:firstLine="720"/>
        <w:contextualSpacing/>
        <w:jc w:val="both"/>
        <w:rPr>
          <w:rFonts w:ascii="Arial" w:hAnsi="Arial" w:cs="Arial"/>
          <w:sz w:val="22"/>
          <w:szCs w:val="22"/>
        </w:rPr>
      </w:pPr>
      <w:r w:rsidRPr="0034766C">
        <w:rPr>
          <w:rFonts w:ascii="Arial" w:hAnsi="Arial" w:cs="Arial"/>
          <w:b/>
          <w:bCs/>
          <w:sz w:val="22"/>
          <w:szCs w:val="22"/>
        </w:rPr>
        <w:t xml:space="preserve">DNA methylation as an instructed output of histone ubiquitination. </w:t>
      </w:r>
      <w:r w:rsidR="006B6166" w:rsidRPr="0034766C">
        <w:rPr>
          <w:rFonts w:ascii="Arial" w:hAnsi="Arial" w:cs="Arial"/>
          <w:sz w:val="22"/>
          <w:szCs w:val="22"/>
        </w:rPr>
        <w:t xml:space="preserve">H2Aub and </w:t>
      </w:r>
      <w:r w:rsidRPr="0034766C">
        <w:rPr>
          <w:rFonts w:ascii="Arial" w:hAnsi="Arial" w:cs="Arial"/>
          <w:sz w:val="22"/>
          <w:szCs w:val="22"/>
        </w:rPr>
        <w:t>DNA methylation</w:t>
      </w:r>
      <w:r w:rsidR="006B6166" w:rsidRPr="0034766C">
        <w:rPr>
          <w:rFonts w:ascii="Arial" w:hAnsi="Arial" w:cs="Arial"/>
          <w:sz w:val="22"/>
          <w:szCs w:val="22"/>
        </w:rPr>
        <w:t xml:space="preserve"> have been </w:t>
      </w:r>
      <w:r w:rsidRPr="0034766C">
        <w:rPr>
          <w:rFonts w:ascii="Arial" w:hAnsi="Arial" w:cs="Arial"/>
          <w:sz w:val="22"/>
          <w:szCs w:val="22"/>
        </w:rPr>
        <w:t xml:space="preserve">conventionally </w:t>
      </w:r>
      <w:r w:rsidR="006B6166" w:rsidRPr="0034766C">
        <w:rPr>
          <w:rFonts w:ascii="Arial" w:hAnsi="Arial" w:cs="Arial"/>
          <w:sz w:val="22"/>
          <w:szCs w:val="22"/>
        </w:rPr>
        <w:t xml:space="preserve">studied separately. However, multiple </w:t>
      </w:r>
      <w:r w:rsidR="00FD2408" w:rsidRPr="0034766C">
        <w:rPr>
          <w:rFonts w:ascii="Arial" w:hAnsi="Arial" w:cs="Arial"/>
          <w:sz w:val="22"/>
          <w:szCs w:val="22"/>
        </w:rPr>
        <w:t xml:space="preserve">recent studies have shown a </w:t>
      </w:r>
      <w:r w:rsidRPr="0034766C">
        <w:rPr>
          <w:rFonts w:ascii="Arial" w:hAnsi="Arial" w:cs="Arial"/>
          <w:sz w:val="22"/>
          <w:szCs w:val="22"/>
        </w:rPr>
        <w:t xml:space="preserve">biochemical </w:t>
      </w:r>
      <w:r w:rsidR="00FD2408" w:rsidRPr="0034766C">
        <w:rPr>
          <w:rFonts w:ascii="Arial" w:hAnsi="Arial" w:cs="Arial"/>
          <w:sz w:val="22"/>
          <w:szCs w:val="22"/>
        </w:rPr>
        <w:t xml:space="preserve">interaction </w:t>
      </w:r>
      <w:r w:rsidR="006B6166" w:rsidRPr="0034766C">
        <w:rPr>
          <w:rFonts w:ascii="Arial" w:hAnsi="Arial" w:cs="Arial"/>
          <w:sz w:val="22"/>
          <w:szCs w:val="22"/>
        </w:rPr>
        <w:t xml:space="preserve">between DNMT3A </w:t>
      </w:r>
      <w:r w:rsidR="00FD2408" w:rsidRPr="0034766C">
        <w:rPr>
          <w:rFonts w:ascii="Arial" w:hAnsi="Arial" w:cs="Arial"/>
          <w:sz w:val="22"/>
          <w:szCs w:val="22"/>
        </w:rPr>
        <w:t>and H2Aub</w:t>
      </w:r>
      <w:r w:rsidR="00FD2408" w:rsidRPr="0034766C">
        <w:rPr>
          <w:rFonts w:ascii="Arial" w:hAnsi="Arial" w:cs="Arial"/>
          <w:sz w:val="22"/>
          <w:szCs w:val="22"/>
        </w:rPr>
        <w:fldChar w:fldCharType="begin"/>
      </w:r>
      <w:r w:rsidR="00FD2408" w:rsidRPr="0034766C">
        <w:rPr>
          <w:rFonts w:ascii="Arial" w:hAnsi="Arial" w:cs="Arial"/>
          <w:sz w:val="22"/>
          <w:szCs w:val="22"/>
        </w:rPr>
        <w:instrText xml:space="preserve"> ADDIN ZOTERO_ITEM CSL_CITATION {"citationID":"KOj7NPjx","properties":{"unsorted":false,"formattedCitation":"\\super 7\\uc0\\u8211{}9\\nosupersub{}","plainCitation":"7–9","noteIndex":0},"citationItems":[{"id":6086,"uris":["http://zotero.org/users/881768/items/DSGWCXG8"],"itemData":{"id":6086,"type":"article-journal","container-title":"Nature Genetics","DOI":"10.1038/s41588-022-01063-6","ISSN":"1061-4036, 1546-1718","issue":"5","journalAbbreviation":"Nat Genet","language":"en","page":"625-636","source":"DOI.org (Crossref)","title":"The disordered N-terminal domain of DNMT3A recognizes H2AK119ub and is required for postnatal development","volume":"54","author":[{"family":"Gu","given":"Tianpeng"},{"family":"Hao","given":"Dapeng"},{"family":"Woo","given":"Junsung"},{"family":"Huang","given":"Teng-Wei"},{"family":"Guo","given":"Lei"},{"family":"Lin","given":"Xueqiu"},{"family":"Guzman","given":"Anna G."},{"family":"Tovy","given":"Ayala"},{"family":"Rosas","given":"Carina"},{"family":"Jeong","given":"Mira"},{"family":"Zhou","given":"Yubin"},{"family":"Deneen","given":"Benjamin"},{"family":"Huang","given":"Yun"},{"family":"Li","given":"Wei"},{"family":"Goodell","given":"Margaret A."}],"issued":{"date-parts":[["2022",5]]}}},{"id":9299,"uris":["http://zotero.org/users/881768/items/YFL2ZALP"],"itemData":{"id":9299,"type":"article-journal","container-title":"Science AdvAnceS","language":"en","source":"Zotero","title":"Cancer-associated DNA hypermethylation of Polycomb targets requires DNMT3A dual recognition of histone H2AK119 ubiquitination and the nucleosome acidic patch","author":[{"family":"Gretarsson","given":"Kristjan H"},{"family":"Abini-Agbomson","given":"Stephen"},{"family":"Gloor","given":"Susan L"},{"family":"Weinberg","given":"Daniel N"},{"family":"McCuiston","given":"Jamie L"},{"family":"Kumary","given":"Vishnu Udayakumar Sunitha"},{"family":"Hickman","given":"Allison R"},{"family":"Sahu","given":"Varun"},{"family":"Lee","given":"Rachel"},{"family":"Xu","given":"Xinjing"},{"family":"Lytell","given":"Natalie"},{"family":"Flashner","given":"Samuel"},{"family":"Adeleke","given":"Oluwatobi A"},{"family":"Popova","given":"Irina K"},{"family":"Taylor","given":"Hailey F"},{"family":"Noll","given":"Kelsey"},{"family":"Windham","given":"Carolina Lin"},{"family":"Maryanski","given":"Danielle N"},{"family":"Venters","given":"Bryan J"},{"family":"Nakagawa","given":"Hiroshi"},{"family":"Keogh","given":"Michael-Christopher"},{"family":"Armache","given":"Karim-Jean"},{"family":"Lu","given":"Chao"}],"issued":{"date-parts":[["2024"]]}}},{"id":9634,"uris":["http://zotero.org/users/881768/items/L9NYCR9A"],"itemData":{"id":9634,"type":"article-journal","abstract":"Abstract\n            Isoform 1 of DNA methyltransferase DNMT3A (DNMT3A1) specifically recognizes nucleosome monoubiquitylated at histone H2A lysine-119 (H2AK119ub1) for establishment of DNA methylation. Mis-regulation of this process may cause aberrant DNA methylation and pathogenesis. However, the molecular basis underlying DNMT3A1−nucleosome interaction remains elusive. Here we report the cryo-EM structure of DNMT3A1’s ubiquitin-dependent recruitment (UDR) fragment complexed with H2AK119ub1-modified nucleosome. DNMT3A1 UDR occupies an extensive nucleosome surface, involving the H2A-H2B acidic patch, a surface groove formed by H2A and H3, nucleosomal DNA, and H2AK119ub1. The DNMT3A1 UDR’s interaction with H2AK119ub1 affects the functionality of DNMT3A1 in cells in a context-dependent manner. Our structural and biochemical analysis also reveals competition between DNMT3A1 and JARID2, a cofactor of polycomb repression complex 2 (PRC2), for nucleosome binding, suggesting the interplay between different epigenetic pathways. Together, this study reports a molecular basis for H2AK119ub1-dependent DNMT3A1−nucleosome association, with important implications in DNMT3A1-mediated DNA methylation in development.","container-title":"Nature Communications","DOI":"10.1038/s41467-024-50526-3","ISSN":"2041-1723","issue":"1","journalAbbreviation":"Nat Commun","language":"en","page":"6217","source":"DOI.org (Crossref)","title":"Structural basis for the H2AK119ub1-specific DNMT3A-nucleosome interaction","volume":"15","author":[{"family":"Chen","given":"Xinyi"},{"family":"Guo","given":"Yiran"},{"family":"Zhao","given":"Ting"},{"family":"Lu","given":"Jiuwei"},{"family":"Fang","given":"Jian"},{"family":"Wang","given":"Yinsheng"},{"family":"Wang","given":"Gang Greg"},{"family":"Song","given":"Jikui"}],"issued":{"date-parts":[["2024",7,23]]}}}],"schema":"https://github.com/citation-style-language/schema/raw/master/csl-citation.json"} </w:instrText>
      </w:r>
      <w:r w:rsidR="00FD2408" w:rsidRPr="0034766C">
        <w:rPr>
          <w:rFonts w:ascii="Arial" w:hAnsi="Arial" w:cs="Arial"/>
          <w:sz w:val="22"/>
          <w:szCs w:val="22"/>
        </w:rPr>
        <w:fldChar w:fldCharType="separate"/>
      </w:r>
      <w:r w:rsidR="00FD2408" w:rsidRPr="0034766C">
        <w:rPr>
          <w:rFonts w:ascii="Arial" w:hAnsi="Arial" w:cs="Arial"/>
          <w:sz w:val="22"/>
          <w:szCs w:val="22"/>
          <w:vertAlign w:val="superscript"/>
        </w:rPr>
        <w:t>7–9</w:t>
      </w:r>
      <w:r w:rsidR="00FD2408" w:rsidRPr="0034766C">
        <w:rPr>
          <w:rFonts w:ascii="Arial" w:hAnsi="Arial" w:cs="Arial"/>
          <w:sz w:val="22"/>
          <w:szCs w:val="22"/>
        </w:rPr>
        <w:fldChar w:fldCharType="end"/>
      </w:r>
      <w:r w:rsidR="00E853C3" w:rsidRPr="0034766C">
        <w:rPr>
          <w:rFonts w:ascii="Arial" w:hAnsi="Arial" w:cs="Arial"/>
          <w:sz w:val="22"/>
          <w:szCs w:val="22"/>
        </w:rPr>
        <w:t xml:space="preserve">. However, we have barely scratched the surface of understanding the functional consequences of this interaction, particularly in the brain. </w:t>
      </w:r>
    </w:p>
    <w:p w14:paraId="644CFBE7" w14:textId="6DF8473B" w:rsidR="0060411F" w:rsidRPr="0034766C" w:rsidRDefault="00E853C3" w:rsidP="00EC50EB">
      <w:pPr>
        <w:widowControl w:val="0"/>
        <w:suppressAutoHyphens/>
        <w:adjustRightInd w:val="0"/>
        <w:ind w:firstLine="720"/>
        <w:contextualSpacing/>
        <w:jc w:val="both"/>
        <w:rPr>
          <w:rFonts w:ascii="Arial" w:hAnsi="Arial" w:cs="Arial"/>
          <w:sz w:val="22"/>
          <w:szCs w:val="22"/>
        </w:rPr>
      </w:pPr>
      <w:r w:rsidRPr="0034766C">
        <w:rPr>
          <w:rFonts w:ascii="Arial" w:hAnsi="Arial" w:cs="Arial"/>
          <w:sz w:val="22"/>
          <w:szCs w:val="22"/>
        </w:rPr>
        <w:t xml:space="preserve">The major form of DNA methylation in most cells is 5-methylcytosine (5mC). 5mC appears almost entirely at CG dinucleotides, being deposited by DNMT1 during S phase. </w:t>
      </w:r>
      <w:r w:rsidR="00D14D44" w:rsidRPr="0034766C">
        <w:rPr>
          <w:rFonts w:ascii="Arial" w:hAnsi="Arial" w:cs="Arial"/>
          <w:sz w:val="22"/>
          <w:szCs w:val="22"/>
        </w:rPr>
        <w:t xml:space="preserve">However, after </w:t>
      </w:r>
      <w:r w:rsidRPr="0034766C">
        <w:rPr>
          <w:rFonts w:ascii="Arial" w:hAnsi="Arial" w:cs="Arial"/>
          <w:sz w:val="22"/>
          <w:szCs w:val="22"/>
        </w:rPr>
        <w:t>neurons</w:t>
      </w:r>
      <w:r w:rsidR="00D14D44" w:rsidRPr="0034766C">
        <w:rPr>
          <w:rFonts w:ascii="Arial" w:hAnsi="Arial" w:cs="Arial"/>
          <w:sz w:val="22"/>
          <w:szCs w:val="22"/>
        </w:rPr>
        <w:t xml:space="preserve"> exit the cell cycle, 5mC is deposited de novo by DNMT3A outside of the typical CG context, mainly at CA dinucleotides. </w:t>
      </w:r>
      <w:r w:rsidR="00CF70E8" w:rsidRPr="0034766C">
        <w:rPr>
          <w:rFonts w:ascii="Arial" w:hAnsi="Arial" w:cs="Arial"/>
          <w:sz w:val="22"/>
          <w:szCs w:val="22"/>
        </w:rPr>
        <w:t xml:space="preserve">CG is a </w:t>
      </w:r>
      <w:proofErr w:type="gramStart"/>
      <w:r w:rsidR="00CF70E8" w:rsidRPr="0034766C">
        <w:rPr>
          <w:rFonts w:ascii="Arial" w:hAnsi="Arial" w:cs="Arial"/>
          <w:sz w:val="22"/>
          <w:szCs w:val="22"/>
        </w:rPr>
        <w:t>palindrome,</w:t>
      </w:r>
      <w:proofErr w:type="gramEnd"/>
      <w:r w:rsidR="00CF70E8" w:rsidRPr="0034766C">
        <w:rPr>
          <w:rFonts w:ascii="Arial" w:hAnsi="Arial" w:cs="Arial"/>
          <w:sz w:val="22"/>
          <w:szCs w:val="22"/>
        </w:rPr>
        <w:t xml:space="preserve"> therefore methyl-CG is symmetric across both DNA strands. </w:t>
      </w:r>
      <w:r w:rsidR="00296A88" w:rsidRPr="0034766C">
        <w:rPr>
          <w:rFonts w:ascii="Arial" w:hAnsi="Arial" w:cs="Arial"/>
          <w:sz w:val="22"/>
          <w:szCs w:val="22"/>
        </w:rPr>
        <w:t xml:space="preserve">The fact that CA dinucleotides are non-palindromic adds another layer of regulation because 5mC </w:t>
      </w:r>
      <w:r w:rsidR="00CF70E8" w:rsidRPr="0034766C">
        <w:rPr>
          <w:rFonts w:ascii="Arial" w:hAnsi="Arial" w:cs="Arial"/>
          <w:sz w:val="22"/>
          <w:szCs w:val="22"/>
        </w:rPr>
        <w:t>occurs on the sense or anti-sense strand</w:t>
      </w:r>
      <w:r w:rsidR="00FC006D" w:rsidRPr="0034766C">
        <w:rPr>
          <w:rFonts w:ascii="Arial" w:hAnsi="Arial" w:cs="Arial"/>
          <w:sz w:val="22"/>
          <w:szCs w:val="22"/>
        </w:rPr>
        <w:t xml:space="preserve"> but not both</w:t>
      </w:r>
      <w:r w:rsidR="00296A88" w:rsidRPr="0034766C">
        <w:rPr>
          <w:rFonts w:ascii="Arial" w:hAnsi="Arial" w:cs="Arial"/>
          <w:sz w:val="22"/>
          <w:szCs w:val="22"/>
        </w:rPr>
        <w:t xml:space="preserve">. </w:t>
      </w:r>
      <w:r w:rsidR="00FC006D" w:rsidRPr="0034766C">
        <w:rPr>
          <w:rFonts w:ascii="Arial" w:hAnsi="Arial" w:cs="Arial"/>
          <w:sz w:val="22"/>
          <w:szCs w:val="22"/>
        </w:rPr>
        <w:t>Because m</w:t>
      </w:r>
      <w:r w:rsidR="00D14D44" w:rsidRPr="0034766C">
        <w:rPr>
          <w:rFonts w:ascii="Arial" w:hAnsi="Arial" w:cs="Arial"/>
          <w:sz w:val="22"/>
          <w:szCs w:val="22"/>
        </w:rPr>
        <w:t xml:space="preserve">ethyl-CA </w:t>
      </w:r>
      <w:r w:rsidR="00FC006D" w:rsidRPr="0034766C">
        <w:rPr>
          <w:rFonts w:ascii="Arial" w:hAnsi="Arial" w:cs="Arial"/>
          <w:sz w:val="22"/>
          <w:szCs w:val="22"/>
        </w:rPr>
        <w:t xml:space="preserve">is abundant in </w:t>
      </w:r>
      <w:r w:rsidR="00D14D44" w:rsidRPr="0034766C">
        <w:rPr>
          <w:rFonts w:ascii="Arial" w:hAnsi="Arial" w:cs="Arial"/>
          <w:sz w:val="22"/>
          <w:szCs w:val="22"/>
        </w:rPr>
        <w:t>neuron</w:t>
      </w:r>
      <w:r w:rsidR="00FC006D" w:rsidRPr="0034766C">
        <w:rPr>
          <w:rFonts w:ascii="Arial" w:hAnsi="Arial" w:cs="Arial"/>
          <w:sz w:val="22"/>
          <w:szCs w:val="22"/>
        </w:rPr>
        <w:t xml:space="preserve">s but rare in other cell types, its </w:t>
      </w:r>
      <w:r w:rsidR="00D14D44" w:rsidRPr="0034766C">
        <w:rPr>
          <w:rFonts w:ascii="Arial" w:hAnsi="Arial" w:cs="Arial"/>
          <w:sz w:val="22"/>
          <w:szCs w:val="22"/>
        </w:rPr>
        <w:t xml:space="preserve">epigenetic functions have garnered significant attention since its discovery. </w:t>
      </w:r>
      <w:r w:rsidR="00FC006D" w:rsidRPr="0034766C">
        <w:rPr>
          <w:rFonts w:ascii="Arial" w:hAnsi="Arial" w:cs="Arial"/>
          <w:sz w:val="22"/>
          <w:szCs w:val="22"/>
        </w:rPr>
        <w:t xml:space="preserve">The current model is that </w:t>
      </w:r>
      <w:r w:rsidR="00D14D44" w:rsidRPr="0034766C">
        <w:rPr>
          <w:rFonts w:ascii="Arial" w:hAnsi="Arial" w:cs="Arial"/>
          <w:sz w:val="22"/>
          <w:szCs w:val="22"/>
        </w:rPr>
        <w:t xml:space="preserve">DNMT3A </w:t>
      </w:r>
      <w:r w:rsidR="00FC006D" w:rsidRPr="0034766C">
        <w:rPr>
          <w:rFonts w:ascii="Arial" w:hAnsi="Arial" w:cs="Arial"/>
          <w:sz w:val="22"/>
          <w:szCs w:val="22"/>
        </w:rPr>
        <w:t xml:space="preserve">deposits non-CG methylation following recruitment by the </w:t>
      </w:r>
      <w:r w:rsidR="00D14D44" w:rsidRPr="0034766C">
        <w:rPr>
          <w:rFonts w:ascii="Arial" w:hAnsi="Arial" w:cs="Arial"/>
          <w:sz w:val="22"/>
          <w:szCs w:val="22"/>
        </w:rPr>
        <w:t xml:space="preserve">histone modifications H3K36me2 and H3K36me3. </w:t>
      </w:r>
      <w:r w:rsidR="00FC006D" w:rsidRPr="0034766C">
        <w:rPr>
          <w:rFonts w:ascii="Arial" w:hAnsi="Arial" w:cs="Arial"/>
          <w:sz w:val="22"/>
          <w:szCs w:val="22"/>
        </w:rPr>
        <w:t xml:space="preserve">This </w:t>
      </w:r>
      <w:r w:rsidR="00EA44CB" w:rsidRPr="0034766C">
        <w:rPr>
          <w:rFonts w:ascii="Arial" w:hAnsi="Arial" w:cs="Arial"/>
          <w:sz w:val="22"/>
          <w:szCs w:val="22"/>
        </w:rPr>
        <w:t>proposal advances a distinct model</w:t>
      </w:r>
      <w:r w:rsidR="00FC006D" w:rsidRPr="0034766C">
        <w:rPr>
          <w:rFonts w:ascii="Arial" w:hAnsi="Arial" w:cs="Arial"/>
          <w:sz w:val="22"/>
          <w:szCs w:val="22"/>
        </w:rPr>
        <w:t xml:space="preserve"> with strong support from preliminary data</w:t>
      </w:r>
      <w:r w:rsidR="00EA44CB" w:rsidRPr="0034766C">
        <w:rPr>
          <w:rFonts w:ascii="Arial" w:hAnsi="Arial" w:cs="Arial"/>
          <w:sz w:val="22"/>
          <w:szCs w:val="22"/>
        </w:rPr>
        <w:t xml:space="preserve">: that in postmitotic neurons, non-CG DNA methylation is </w:t>
      </w:r>
      <w:r w:rsidR="003E3FC4" w:rsidRPr="0034766C">
        <w:rPr>
          <w:rFonts w:ascii="Arial" w:hAnsi="Arial" w:cs="Arial"/>
          <w:sz w:val="22"/>
          <w:szCs w:val="22"/>
        </w:rPr>
        <w:t xml:space="preserve">directly regulation </w:t>
      </w:r>
      <w:r w:rsidR="00FC006D" w:rsidRPr="0034766C">
        <w:rPr>
          <w:rFonts w:ascii="Arial" w:hAnsi="Arial" w:cs="Arial"/>
          <w:sz w:val="22"/>
          <w:szCs w:val="22"/>
        </w:rPr>
        <w:t xml:space="preserve">by </w:t>
      </w:r>
      <w:r w:rsidR="00A635DD" w:rsidRPr="0034766C">
        <w:rPr>
          <w:rFonts w:ascii="Arial" w:hAnsi="Arial" w:cs="Arial"/>
          <w:sz w:val="22"/>
          <w:szCs w:val="22"/>
        </w:rPr>
        <w:t>H2Aub</w:t>
      </w:r>
      <w:r w:rsidR="00EA44CB" w:rsidRPr="0034766C">
        <w:rPr>
          <w:rFonts w:ascii="Arial" w:hAnsi="Arial" w:cs="Arial"/>
          <w:sz w:val="22"/>
          <w:szCs w:val="22"/>
        </w:rPr>
        <w:t xml:space="preserve">. This reframing yields a directional, falsifiable prediction pursued in Aim 1: DNMT3A occupancy and methylation change should require, and follow, H2Aub redistribution rather than arise independently of it — a hierarchy that has not been tested for BAP1 or any other </w:t>
      </w:r>
      <w:proofErr w:type="spellStart"/>
      <w:r w:rsidR="00EA44CB" w:rsidRPr="0034766C">
        <w:rPr>
          <w:rFonts w:ascii="Arial" w:hAnsi="Arial" w:cs="Arial"/>
          <w:sz w:val="22"/>
          <w:szCs w:val="22"/>
        </w:rPr>
        <w:t>Polycomb</w:t>
      </w:r>
      <w:proofErr w:type="spellEnd"/>
      <w:r w:rsidR="003E3FC4" w:rsidRPr="0034766C">
        <w:rPr>
          <w:rFonts w:ascii="Arial" w:hAnsi="Arial" w:cs="Arial"/>
          <w:sz w:val="22"/>
          <w:szCs w:val="22"/>
        </w:rPr>
        <w:t xml:space="preserve"> related protein</w:t>
      </w:r>
      <w:r w:rsidR="00EA44CB" w:rsidRPr="0034766C">
        <w:rPr>
          <w:rFonts w:ascii="Arial" w:hAnsi="Arial" w:cs="Arial"/>
          <w:sz w:val="22"/>
          <w:szCs w:val="22"/>
        </w:rPr>
        <w:t>.</w:t>
      </w:r>
    </w:p>
    <w:p w14:paraId="7868AD59" w14:textId="2F58F5F9" w:rsidR="0060411F" w:rsidRPr="0034766C" w:rsidRDefault="00EA44CB" w:rsidP="00EC50EB">
      <w:pPr>
        <w:widowControl w:val="0"/>
        <w:suppressAutoHyphens/>
        <w:adjustRightInd w:val="0"/>
        <w:ind w:firstLine="720"/>
        <w:contextualSpacing/>
        <w:jc w:val="both"/>
        <w:rPr>
          <w:rFonts w:ascii="Arial" w:hAnsi="Arial" w:cs="Arial"/>
          <w:sz w:val="22"/>
          <w:szCs w:val="22"/>
        </w:rPr>
      </w:pPr>
      <w:r w:rsidRPr="0034766C">
        <w:rPr>
          <w:rFonts w:ascii="Arial" w:hAnsi="Arial" w:cs="Arial"/>
          <w:b/>
          <w:bCs/>
          <w:sz w:val="22"/>
          <w:szCs w:val="22"/>
        </w:rPr>
        <w:t xml:space="preserve">A single mechanistic cascade unifying three neurodevelopmental disease genes. </w:t>
      </w:r>
      <w:proofErr w:type="spellStart"/>
      <w:r w:rsidRPr="0034766C">
        <w:rPr>
          <w:rFonts w:ascii="Arial" w:hAnsi="Arial" w:cs="Arial"/>
          <w:sz w:val="22"/>
          <w:szCs w:val="22"/>
        </w:rPr>
        <w:t>Küry</w:t>
      </w:r>
      <w:proofErr w:type="spellEnd"/>
      <w:r w:rsidRPr="0034766C">
        <w:rPr>
          <w:rFonts w:ascii="Arial" w:hAnsi="Arial" w:cs="Arial"/>
          <w:sz w:val="22"/>
          <w:szCs w:val="22"/>
        </w:rPr>
        <w:t xml:space="preserve">-Isidor </w:t>
      </w:r>
      <w:r w:rsidR="00834E78" w:rsidRPr="0034766C">
        <w:rPr>
          <w:rFonts w:ascii="Arial" w:hAnsi="Arial" w:cs="Arial"/>
          <w:sz w:val="22"/>
          <w:szCs w:val="22"/>
        </w:rPr>
        <w:t>(</w:t>
      </w:r>
      <w:r w:rsidR="00834E78" w:rsidRPr="0034766C">
        <w:rPr>
          <w:rFonts w:ascii="Arial" w:hAnsi="Arial" w:cs="Arial"/>
          <w:i/>
          <w:iCs/>
          <w:sz w:val="22"/>
          <w:szCs w:val="22"/>
        </w:rPr>
        <w:t>BAP1</w:t>
      </w:r>
      <w:r w:rsidR="00834E78" w:rsidRPr="0034766C">
        <w:rPr>
          <w:rFonts w:ascii="Arial" w:hAnsi="Arial" w:cs="Arial"/>
          <w:sz w:val="22"/>
          <w:szCs w:val="22"/>
        </w:rPr>
        <w:t>)</w:t>
      </w:r>
      <w:r w:rsidRPr="0034766C">
        <w:rPr>
          <w:rFonts w:ascii="Arial" w:hAnsi="Arial" w:cs="Arial"/>
          <w:sz w:val="22"/>
          <w:szCs w:val="22"/>
        </w:rPr>
        <w:t>, Tatton-Brown-Rahman (</w:t>
      </w:r>
      <w:r w:rsidRPr="0034766C">
        <w:rPr>
          <w:rFonts w:ascii="Arial" w:hAnsi="Arial" w:cs="Arial"/>
          <w:i/>
          <w:iCs/>
          <w:sz w:val="22"/>
          <w:szCs w:val="22"/>
        </w:rPr>
        <w:t>DNMT3A</w:t>
      </w:r>
      <w:r w:rsidRPr="0034766C">
        <w:rPr>
          <w:rFonts w:ascii="Arial" w:hAnsi="Arial" w:cs="Arial"/>
          <w:sz w:val="22"/>
          <w:szCs w:val="22"/>
        </w:rPr>
        <w:t xml:space="preserve">), and </w:t>
      </w:r>
      <w:proofErr w:type="gramStart"/>
      <w:r w:rsidRPr="0034766C">
        <w:rPr>
          <w:rFonts w:ascii="Arial" w:hAnsi="Arial" w:cs="Arial"/>
          <w:sz w:val="22"/>
          <w:szCs w:val="22"/>
        </w:rPr>
        <w:t xml:space="preserve">Rett </w:t>
      </w:r>
      <w:r w:rsidR="00834E78" w:rsidRPr="0034766C">
        <w:rPr>
          <w:rFonts w:ascii="Arial" w:hAnsi="Arial" w:cs="Arial"/>
          <w:sz w:val="22"/>
          <w:szCs w:val="22"/>
        </w:rPr>
        <w:t xml:space="preserve"> (</w:t>
      </w:r>
      <w:proofErr w:type="gramEnd"/>
      <w:r w:rsidR="00834E78" w:rsidRPr="0034766C">
        <w:rPr>
          <w:rFonts w:ascii="Arial" w:hAnsi="Arial" w:cs="Arial"/>
          <w:i/>
          <w:iCs/>
          <w:sz w:val="22"/>
          <w:szCs w:val="22"/>
        </w:rPr>
        <w:t>MECP2</w:t>
      </w:r>
      <w:r w:rsidR="00834E78" w:rsidRPr="0034766C">
        <w:rPr>
          <w:rFonts w:ascii="Arial" w:hAnsi="Arial" w:cs="Arial"/>
          <w:sz w:val="22"/>
          <w:szCs w:val="22"/>
        </w:rPr>
        <w:t xml:space="preserve">) </w:t>
      </w:r>
      <w:r w:rsidRPr="0034766C">
        <w:rPr>
          <w:rFonts w:ascii="Arial" w:hAnsi="Arial" w:cs="Arial"/>
          <w:sz w:val="22"/>
          <w:szCs w:val="22"/>
        </w:rPr>
        <w:t>syndrome</w:t>
      </w:r>
      <w:r w:rsidR="00834E78" w:rsidRPr="0034766C">
        <w:rPr>
          <w:rFonts w:ascii="Arial" w:hAnsi="Arial" w:cs="Arial"/>
          <w:sz w:val="22"/>
          <w:szCs w:val="22"/>
        </w:rPr>
        <w:t xml:space="preserve">s </w:t>
      </w:r>
      <w:r w:rsidRPr="0034766C">
        <w:rPr>
          <w:rFonts w:ascii="Arial" w:hAnsi="Arial" w:cs="Arial"/>
          <w:sz w:val="22"/>
          <w:szCs w:val="22"/>
        </w:rPr>
        <w:t xml:space="preserve">are presently grouped only by </w:t>
      </w:r>
      <w:r w:rsidR="00834E78" w:rsidRPr="0034766C">
        <w:rPr>
          <w:rFonts w:ascii="Arial" w:hAnsi="Arial" w:cs="Arial"/>
          <w:sz w:val="22"/>
          <w:szCs w:val="22"/>
        </w:rPr>
        <w:t xml:space="preserve">their </w:t>
      </w:r>
      <w:r w:rsidRPr="0034766C">
        <w:rPr>
          <w:rFonts w:ascii="Arial" w:hAnsi="Arial" w:cs="Arial"/>
          <w:sz w:val="22"/>
          <w:szCs w:val="22"/>
        </w:rPr>
        <w:t xml:space="preserve">overlapping symptoms. </w:t>
      </w:r>
      <w:r w:rsidR="00834E78" w:rsidRPr="0034766C">
        <w:rPr>
          <w:rFonts w:ascii="Arial" w:hAnsi="Arial" w:cs="Arial"/>
          <w:sz w:val="22"/>
          <w:szCs w:val="22"/>
        </w:rPr>
        <w:t xml:space="preserve">One of this </w:t>
      </w:r>
      <w:r w:rsidRPr="0034766C">
        <w:rPr>
          <w:rFonts w:ascii="Arial" w:hAnsi="Arial" w:cs="Arial"/>
          <w:sz w:val="22"/>
          <w:szCs w:val="22"/>
        </w:rPr>
        <w:t>proposal's conceptual advance</w:t>
      </w:r>
      <w:r w:rsidR="00834E78" w:rsidRPr="0034766C">
        <w:rPr>
          <w:rFonts w:ascii="Arial" w:hAnsi="Arial" w:cs="Arial"/>
          <w:sz w:val="22"/>
          <w:szCs w:val="22"/>
        </w:rPr>
        <w:t>s</w:t>
      </w:r>
      <w:r w:rsidRPr="0034766C">
        <w:rPr>
          <w:rFonts w:ascii="Arial" w:hAnsi="Arial" w:cs="Arial"/>
          <w:sz w:val="22"/>
          <w:szCs w:val="22"/>
        </w:rPr>
        <w:t xml:space="preserve"> is to specify </w:t>
      </w:r>
      <w:r w:rsidR="00834E78" w:rsidRPr="0034766C">
        <w:rPr>
          <w:rFonts w:ascii="Arial" w:hAnsi="Arial" w:cs="Arial"/>
          <w:sz w:val="22"/>
          <w:szCs w:val="22"/>
        </w:rPr>
        <w:t xml:space="preserve">the </w:t>
      </w:r>
      <w:r w:rsidRPr="0034766C">
        <w:rPr>
          <w:rFonts w:ascii="Arial" w:hAnsi="Arial" w:cs="Arial"/>
          <w:sz w:val="22"/>
          <w:szCs w:val="22"/>
        </w:rPr>
        <w:t xml:space="preserve">molecular order of operations connecting them: H2Aub redistribution redirects DNMT3A, which redirects non-CG methylation, which redirects MeCP2, which recruits the </w:t>
      </w:r>
      <w:proofErr w:type="spellStart"/>
      <w:r w:rsidRPr="0034766C">
        <w:rPr>
          <w:rFonts w:ascii="Arial" w:hAnsi="Arial" w:cs="Arial"/>
          <w:sz w:val="22"/>
          <w:szCs w:val="22"/>
        </w:rPr>
        <w:t>NCoR</w:t>
      </w:r>
      <w:proofErr w:type="spellEnd"/>
      <w:r w:rsidRPr="0034766C">
        <w:rPr>
          <w:rFonts w:ascii="Arial" w:hAnsi="Arial" w:cs="Arial"/>
          <w:sz w:val="22"/>
          <w:szCs w:val="22"/>
        </w:rPr>
        <w:t xml:space="preserve">/HDAC complex to erase H3K27ac. Framed this way, BAP1 is not merely phenotypically adjacent to Rett and Tatton-Brown-Rahman syndromes but mechanistically upstream of them, predicting for the first time a specific sequence linking histone ubiquitination to </w:t>
      </w:r>
      <w:r w:rsidR="00834E78" w:rsidRPr="0034766C">
        <w:rPr>
          <w:rFonts w:ascii="Arial" w:hAnsi="Arial" w:cs="Arial"/>
          <w:sz w:val="22"/>
          <w:szCs w:val="22"/>
        </w:rPr>
        <w:t xml:space="preserve">the </w:t>
      </w:r>
      <w:r w:rsidRPr="0034766C">
        <w:rPr>
          <w:rFonts w:ascii="Arial" w:hAnsi="Arial" w:cs="Arial"/>
          <w:sz w:val="22"/>
          <w:szCs w:val="22"/>
        </w:rPr>
        <w:t xml:space="preserve">reading </w:t>
      </w:r>
      <w:r w:rsidR="00834E78" w:rsidRPr="0034766C">
        <w:rPr>
          <w:rFonts w:ascii="Arial" w:hAnsi="Arial" w:cs="Arial"/>
          <w:sz w:val="22"/>
          <w:szCs w:val="22"/>
        </w:rPr>
        <w:t>of neuronal DNA methylation</w:t>
      </w:r>
      <w:r w:rsidRPr="0034766C">
        <w:rPr>
          <w:rFonts w:ascii="Arial" w:hAnsi="Arial" w:cs="Arial"/>
          <w:sz w:val="22"/>
          <w:szCs w:val="22"/>
        </w:rPr>
        <w:t>.</w:t>
      </w:r>
    </w:p>
    <w:p w14:paraId="62CF26C4" w14:textId="6A781BE4" w:rsidR="0060411F" w:rsidRPr="0034766C" w:rsidRDefault="00EA44CB" w:rsidP="00EC50EB">
      <w:pPr>
        <w:widowControl w:val="0"/>
        <w:suppressAutoHyphens/>
        <w:adjustRightInd w:val="0"/>
        <w:ind w:firstLine="720"/>
        <w:contextualSpacing/>
        <w:jc w:val="both"/>
        <w:rPr>
          <w:rFonts w:ascii="Arial" w:hAnsi="Arial" w:cs="Arial"/>
          <w:sz w:val="22"/>
          <w:szCs w:val="22"/>
        </w:rPr>
      </w:pPr>
      <w:r w:rsidRPr="0034766C">
        <w:rPr>
          <w:rFonts w:ascii="Arial" w:hAnsi="Arial" w:cs="Arial"/>
          <w:b/>
          <w:bCs/>
          <w:sz w:val="22"/>
          <w:szCs w:val="22"/>
        </w:rPr>
        <w:t xml:space="preserve">Resolving a </w:t>
      </w:r>
      <w:r w:rsidR="00834E78" w:rsidRPr="0034766C">
        <w:rPr>
          <w:rFonts w:ascii="Arial" w:hAnsi="Arial" w:cs="Arial"/>
          <w:b/>
          <w:bCs/>
          <w:sz w:val="22"/>
          <w:szCs w:val="22"/>
        </w:rPr>
        <w:t xml:space="preserve">chromatin </w:t>
      </w:r>
      <w:r w:rsidRPr="0034766C">
        <w:rPr>
          <w:rFonts w:ascii="Arial" w:hAnsi="Arial" w:cs="Arial"/>
          <w:b/>
          <w:bCs/>
          <w:sz w:val="22"/>
          <w:szCs w:val="22"/>
        </w:rPr>
        <w:t xml:space="preserve">paradox by inserting DNA methylation as the causal intermediate. </w:t>
      </w:r>
      <w:r w:rsidRPr="0034766C">
        <w:rPr>
          <w:rFonts w:ascii="Arial" w:hAnsi="Arial" w:cs="Arial"/>
          <w:sz w:val="22"/>
          <w:szCs w:val="22"/>
        </w:rPr>
        <w:t xml:space="preserve">A central puzzle in our preliminary data is that loss of a single </w:t>
      </w:r>
      <w:proofErr w:type="spellStart"/>
      <w:r w:rsidRPr="0034766C">
        <w:rPr>
          <w:rFonts w:ascii="Arial" w:hAnsi="Arial" w:cs="Arial"/>
          <w:sz w:val="22"/>
          <w:szCs w:val="22"/>
        </w:rPr>
        <w:t>deubiquitinase</w:t>
      </w:r>
      <w:proofErr w:type="spellEnd"/>
      <w:r w:rsidRPr="0034766C">
        <w:rPr>
          <w:rFonts w:ascii="Arial" w:hAnsi="Arial" w:cs="Arial"/>
          <w:sz w:val="22"/>
          <w:szCs w:val="22"/>
        </w:rPr>
        <w:t xml:space="preserve"> produces a disproportionate, genome-scale loss of H3K27ac, a</w:t>
      </w:r>
      <w:r w:rsidR="00834E78" w:rsidRPr="0034766C">
        <w:rPr>
          <w:rFonts w:ascii="Arial" w:hAnsi="Arial" w:cs="Arial"/>
          <w:sz w:val="22"/>
          <w:szCs w:val="22"/>
        </w:rPr>
        <w:t xml:space="preserve"> euchromatic </w:t>
      </w:r>
      <w:r w:rsidRPr="0034766C">
        <w:rPr>
          <w:rFonts w:ascii="Arial" w:hAnsi="Arial" w:cs="Arial"/>
          <w:sz w:val="22"/>
          <w:szCs w:val="22"/>
        </w:rPr>
        <w:t xml:space="preserve">mark </w:t>
      </w:r>
      <w:r w:rsidR="00834E78" w:rsidRPr="0034766C">
        <w:rPr>
          <w:rFonts w:ascii="Arial" w:hAnsi="Arial" w:cs="Arial"/>
          <w:sz w:val="22"/>
          <w:szCs w:val="22"/>
        </w:rPr>
        <w:t xml:space="preserve">without any </w:t>
      </w:r>
      <w:r w:rsidRPr="0034766C">
        <w:rPr>
          <w:rFonts w:ascii="Arial" w:hAnsi="Arial" w:cs="Arial"/>
          <w:sz w:val="22"/>
          <w:szCs w:val="22"/>
        </w:rPr>
        <w:t xml:space="preserve">obvious </w:t>
      </w:r>
      <w:r w:rsidR="00834E78" w:rsidRPr="0034766C">
        <w:rPr>
          <w:rFonts w:ascii="Arial" w:hAnsi="Arial" w:cs="Arial"/>
          <w:sz w:val="22"/>
          <w:szCs w:val="22"/>
        </w:rPr>
        <w:t xml:space="preserve">relation to </w:t>
      </w:r>
      <w:r w:rsidRPr="0034766C">
        <w:rPr>
          <w:rFonts w:ascii="Arial" w:hAnsi="Arial" w:cs="Arial"/>
          <w:sz w:val="22"/>
          <w:szCs w:val="22"/>
        </w:rPr>
        <w:t xml:space="preserve">H2Aub. </w:t>
      </w:r>
      <w:r w:rsidR="00834E78" w:rsidRPr="0034766C">
        <w:rPr>
          <w:rFonts w:ascii="Arial" w:hAnsi="Arial" w:cs="Arial"/>
          <w:sz w:val="22"/>
          <w:szCs w:val="22"/>
        </w:rPr>
        <w:t xml:space="preserve">No existing model can explain </w:t>
      </w:r>
      <w:r w:rsidRPr="0034766C">
        <w:rPr>
          <w:rFonts w:ascii="Arial" w:hAnsi="Arial" w:cs="Arial"/>
          <w:sz w:val="22"/>
          <w:szCs w:val="22"/>
        </w:rPr>
        <w:t xml:space="preserve">account for the scale and locus-selectivity of the H3K27ac loss we observe. </w:t>
      </w:r>
      <w:r w:rsidR="00834E78" w:rsidRPr="0034766C">
        <w:rPr>
          <w:rFonts w:ascii="Arial" w:hAnsi="Arial" w:cs="Arial"/>
          <w:sz w:val="22"/>
          <w:szCs w:val="22"/>
        </w:rPr>
        <w:t xml:space="preserve">We </w:t>
      </w:r>
      <w:r w:rsidRPr="0034766C">
        <w:rPr>
          <w:rFonts w:ascii="Arial" w:hAnsi="Arial" w:cs="Arial"/>
          <w:sz w:val="22"/>
          <w:szCs w:val="22"/>
        </w:rPr>
        <w:t xml:space="preserve">resolve </w:t>
      </w:r>
      <w:r w:rsidR="00834E78" w:rsidRPr="0034766C">
        <w:rPr>
          <w:rFonts w:ascii="Arial" w:hAnsi="Arial" w:cs="Arial"/>
          <w:sz w:val="22"/>
          <w:szCs w:val="22"/>
        </w:rPr>
        <w:t xml:space="preserve">this </w:t>
      </w:r>
      <w:r w:rsidRPr="0034766C">
        <w:rPr>
          <w:rFonts w:ascii="Arial" w:hAnsi="Arial" w:cs="Arial"/>
          <w:sz w:val="22"/>
          <w:szCs w:val="22"/>
        </w:rPr>
        <w:t xml:space="preserve">paradox by inserting an intervening step: aberrant </w:t>
      </w:r>
      <w:r w:rsidR="00834E78" w:rsidRPr="0034766C">
        <w:rPr>
          <w:rFonts w:ascii="Arial" w:hAnsi="Arial" w:cs="Arial"/>
          <w:sz w:val="22"/>
          <w:szCs w:val="22"/>
        </w:rPr>
        <w:t xml:space="preserve">DNA </w:t>
      </w:r>
      <w:r w:rsidRPr="0034766C">
        <w:rPr>
          <w:rFonts w:ascii="Arial" w:hAnsi="Arial" w:cs="Arial"/>
          <w:sz w:val="22"/>
          <w:szCs w:val="22"/>
        </w:rPr>
        <w:t>methylation, not H2Aub or H3K27me3 directly, redirects MeCP2 and its associated HDAC activity to strip H3K27ac. This is a mechanistically distinct explanation from anything previously proposed for BAP1 or any other PRC1-pathway phenotype, and it is directly testable because each step of the cascade — H2Aub, DNMT3A, methylation, MeCP2, H3K27ac — can be independently measured.</w:t>
      </w:r>
    </w:p>
    <w:p w14:paraId="400F1BB9" w14:textId="65E9E424" w:rsidR="0060411F" w:rsidRPr="0034766C" w:rsidRDefault="00834E78" w:rsidP="00EC50EB">
      <w:pPr>
        <w:widowControl w:val="0"/>
        <w:suppressAutoHyphens/>
        <w:adjustRightInd w:val="0"/>
        <w:ind w:firstLine="720"/>
        <w:contextualSpacing/>
        <w:jc w:val="both"/>
        <w:rPr>
          <w:rFonts w:ascii="Arial" w:hAnsi="Arial" w:cs="Arial"/>
          <w:sz w:val="22"/>
          <w:szCs w:val="22"/>
        </w:rPr>
      </w:pPr>
      <w:r w:rsidRPr="0034766C">
        <w:rPr>
          <w:rFonts w:ascii="Arial" w:hAnsi="Arial" w:cs="Arial"/>
          <w:b/>
          <w:bCs/>
          <w:sz w:val="22"/>
          <w:szCs w:val="22"/>
        </w:rPr>
        <w:t>B</w:t>
      </w:r>
      <w:r w:rsidR="00EA44CB" w:rsidRPr="0034766C">
        <w:rPr>
          <w:rFonts w:ascii="Arial" w:hAnsi="Arial" w:cs="Arial"/>
          <w:b/>
          <w:bCs/>
          <w:sz w:val="22"/>
          <w:szCs w:val="22"/>
        </w:rPr>
        <w:t xml:space="preserve">idirectional </w:t>
      </w:r>
      <w:r w:rsidRPr="0034766C">
        <w:rPr>
          <w:rFonts w:ascii="Arial" w:hAnsi="Arial" w:cs="Arial"/>
          <w:b/>
          <w:bCs/>
          <w:sz w:val="22"/>
          <w:szCs w:val="22"/>
        </w:rPr>
        <w:t xml:space="preserve">H2Aub perturbation </w:t>
      </w:r>
      <w:r w:rsidR="00EA44CB" w:rsidRPr="0034766C">
        <w:rPr>
          <w:rFonts w:ascii="Arial" w:hAnsi="Arial" w:cs="Arial"/>
          <w:b/>
          <w:bCs/>
          <w:sz w:val="22"/>
          <w:szCs w:val="22"/>
        </w:rPr>
        <w:t xml:space="preserve">converts a correlative claim into an internally controlled test. </w:t>
      </w:r>
      <w:r w:rsidR="00EA44CB" w:rsidRPr="0034766C">
        <w:rPr>
          <w:rFonts w:ascii="Arial" w:hAnsi="Arial" w:cs="Arial"/>
          <w:sz w:val="22"/>
          <w:szCs w:val="22"/>
        </w:rPr>
        <w:t xml:space="preserve">Because BAP1 loss redistributes H2Aub in both directions at once — gained at euchromatin, lost at heterochromatin — our system predicts reciprocal changes in methylation at </w:t>
      </w:r>
      <w:r w:rsidR="00F666D2" w:rsidRPr="0034766C">
        <w:rPr>
          <w:rFonts w:ascii="Arial" w:hAnsi="Arial" w:cs="Arial"/>
          <w:sz w:val="22"/>
          <w:szCs w:val="22"/>
        </w:rPr>
        <w:t xml:space="preserve">specific </w:t>
      </w:r>
      <w:r w:rsidR="00EA44CB" w:rsidRPr="0034766C">
        <w:rPr>
          <w:rFonts w:ascii="Arial" w:hAnsi="Arial" w:cs="Arial"/>
          <w:sz w:val="22"/>
          <w:szCs w:val="22"/>
        </w:rPr>
        <w:t xml:space="preserve">loci. </w:t>
      </w:r>
      <w:r w:rsidR="00F666D2" w:rsidRPr="0034766C">
        <w:rPr>
          <w:rFonts w:ascii="Arial" w:hAnsi="Arial" w:cs="Arial"/>
          <w:sz w:val="22"/>
          <w:szCs w:val="22"/>
        </w:rPr>
        <w:t xml:space="preserve">This presents a unifying </w:t>
      </w:r>
      <w:r w:rsidR="00EA44CB" w:rsidRPr="0034766C">
        <w:rPr>
          <w:rFonts w:ascii="Arial" w:hAnsi="Arial" w:cs="Arial"/>
          <w:sz w:val="22"/>
          <w:szCs w:val="22"/>
        </w:rPr>
        <w:t xml:space="preserve">model in which </w:t>
      </w:r>
      <w:r w:rsidR="00F666D2" w:rsidRPr="0034766C">
        <w:rPr>
          <w:rFonts w:ascii="Arial" w:hAnsi="Arial" w:cs="Arial"/>
          <w:sz w:val="22"/>
          <w:szCs w:val="22"/>
        </w:rPr>
        <w:t>BAP1 controls methylation state within both heterochromatin and euchromatin, a key aspect of these compartments’ identities</w:t>
      </w:r>
      <w:r w:rsidR="00EA44CB" w:rsidRPr="0034766C">
        <w:rPr>
          <w:rFonts w:ascii="Arial" w:hAnsi="Arial" w:cs="Arial"/>
          <w:sz w:val="22"/>
          <w:szCs w:val="22"/>
        </w:rPr>
        <w:t>.</w:t>
      </w:r>
    </w:p>
    <w:p w14:paraId="1EA75EFA" w14:textId="31CB6BA2" w:rsidR="0060411F" w:rsidRPr="0034766C" w:rsidRDefault="00EC50EB" w:rsidP="00EC50EB">
      <w:pPr>
        <w:widowControl w:val="0"/>
        <w:suppressAutoHyphens/>
        <w:adjustRightInd w:val="0"/>
        <w:ind w:firstLine="720"/>
        <w:contextualSpacing/>
        <w:jc w:val="both"/>
        <w:rPr>
          <w:rFonts w:ascii="Arial" w:hAnsi="Arial" w:cs="Arial"/>
          <w:sz w:val="22"/>
          <w:szCs w:val="22"/>
        </w:rPr>
      </w:pPr>
      <w:r>
        <w:rPr>
          <w:rFonts w:ascii="Arial" w:hAnsi="Arial" w:cs="Arial"/>
          <w:noProof/>
          <w:sz w:val="22"/>
          <w:szCs w:val="22"/>
        </w:rPr>
        <w:lastRenderedPageBreak/>
        <w:drawing>
          <wp:anchor distT="0" distB="0" distL="114300" distR="114300" simplePos="0" relativeHeight="251666432" behindDoc="1" locked="0" layoutInCell="1" allowOverlap="1" wp14:anchorId="3838EC07" wp14:editId="4FA6CC2A">
            <wp:simplePos x="0" y="0"/>
            <wp:positionH relativeFrom="column">
              <wp:posOffset>126888</wp:posOffset>
            </wp:positionH>
            <wp:positionV relativeFrom="paragraph">
              <wp:posOffset>1258088</wp:posOffset>
            </wp:positionV>
            <wp:extent cx="6858000" cy="4989830"/>
            <wp:effectExtent l="0" t="0" r="0" b="1270"/>
            <wp:wrapTight wrapText="bothSides">
              <wp:wrapPolygon edited="0">
                <wp:start x="0" y="0"/>
                <wp:lineTo x="0" y="21551"/>
                <wp:lineTo x="21560" y="21551"/>
                <wp:lineTo x="21560" y="0"/>
                <wp:lineTo x="0" y="0"/>
              </wp:wrapPolygon>
            </wp:wrapTight>
            <wp:docPr id="10278782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878201" name="Picture 1027878201"/>
                    <pic:cNvPicPr/>
                  </pic:nvPicPr>
                  <pic:blipFill>
                    <a:blip r:embed="rId7" cstate="print">
                      <a:extLst>
                        <a:ext uri="{28A0092B-C50C-407E-A947-70E740481C1C}">
                          <a14:useLocalDpi xmlns:a14="http://schemas.microsoft.com/office/drawing/2010/main" val="0"/>
                        </a:ext>
                      </a:extLst>
                    </a:blip>
                    <a:stretch>
                      <a:fillRect/>
                    </a:stretch>
                  </pic:blipFill>
                  <pic:spPr>
                    <a:xfrm>
                      <a:off x="0" y="0"/>
                      <a:ext cx="6858000" cy="4989830"/>
                    </a:xfrm>
                    <a:prstGeom prst="rect">
                      <a:avLst/>
                    </a:prstGeom>
                  </pic:spPr>
                </pic:pic>
              </a:graphicData>
            </a:graphic>
            <wp14:sizeRelH relativeFrom="page">
              <wp14:pctWidth>0</wp14:pctWidth>
            </wp14:sizeRelH>
            <wp14:sizeRelV relativeFrom="page">
              <wp14:pctHeight>0</wp14:pctHeight>
            </wp14:sizeRelV>
          </wp:anchor>
        </w:drawing>
      </w:r>
      <w:r w:rsidR="00EA44CB" w:rsidRPr="0034766C">
        <w:rPr>
          <w:rFonts w:ascii="Arial" w:hAnsi="Arial" w:cs="Arial"/>
          <w:b/>
          <w:bCs/>
          <w:sz w:val="22"/>
          <w:szCs w:val="22"/>
        </w:rPr>
        <w:t>Testing whether one node of the cascade is sufficient to modify neurological phenotype</w:t>
      </w:r>
      <w:r w:rsidR="001040FE" w:rsidRPr="0034766C">
        <w:rPr>
          <w:rFonts w:ascii="Arial" w:hAnsi="Arial" w:cs="Arial"/>
          <w:b/>
          <w:bCs/>
          <w:sz w:val="22"/>
          <w:szCs w:val="22"/>
        </w:rPr>
        <w:t>s</w:t>
      </w:r>
      <w:r w:rsidR="00EA44CB" w:rsidRPr="0034766C">
        <w:rPr>
          <w:rFonts w:ascii="Arial" w:hAnsi="Arial" w:cs="Arial"/>
          <w:b/>
          <w:bCs/>
          <w:sz w:val="22"/>
          <w:szCs w:val="22"/>
        </w:rPr>
        <w:t xml:space="preserve">. </w:t>
      </w:r>
      <w:r w:rsidR="00EA44CB" w:rsidRPr="0034766C">
        <w:rPr>
          <w:rFonts w:ascii="Arial" w:hAnsi="Arial" w:cs="Arial"/>
          <w:sz w:val="22"/>
          <w:szCs w:val="22"/>
        </w:rPr>
        <w:t xml:space="preserve">Prior work on </w:t>
      </w:r>
      <w:proofErr w:type="spellStart"/>
      <w:r w:rsidR="00EA44CB" w:rsidRPr="0034766C">
        <w:rPr>
          <w:rFonts w:ascii="Arial" w:hAnsi="Arial" w:cs="Arial"/>
          <w:sz w:val="22"/>
          <w:szCs w:val="22"/>
        </w:rPr>
        <w:t>Polycomb</w:t>
      </w:r>
      <w:proofErr w:type="spellEnd"/>
      <w:r w:rsidR="00EA44CB" w:rsidRPr="0034766C">
        <w:rPr>
          <w:rFonts w:ascii="Arial" w:hAnsi="Arial" w:cs="Arial"/>
          <w:sz w:val="22"/>
          <w:szCs w:val="22"/>
        </w:rPr>
        <w:t>-</w:t>
      </w:r>
      <w:r w:rsidR="001040FE" w:rsidRPr="0034766C">
        <w:rPr>
          <w:rFonts w:ascii="Arial" w:hAnsi="Arial" w:cs="Arial"/>
          <w:sz w:val="22"/>
          <w:szCs w:val="22"/>
        </w:rPr>
        <w:t xml:space="preserve">related </w:t>
      </w:r>
      <w:r w:rsidR="00EA44CB" w:rsidRPr="0034766C">
        <w:rPr>
          <w:rFonts w:ascii="Arial" w:hAnsi="Arial" w:cs="Arial"/>
          <w:sz w:val="22"/>
          <w:szCs w:val="22"/>
        </w:rPr>
        <w:t xml:space="preserve">disease genes has documented chromatin abnormalities without testing whether any single downstream change is sufficient to modify </w:t>
      </w:r>
      <w:r w:rsidR="001040FE" w:rsidRPr="0034766C">
        <w:rPr>
          <w:rFonts w:ascii="Arial" w:hAnsi="Arial" w:cs="Arial"/>
          <w:sz w:val="22"/>
          <w:szCs w:val="22"/>
        </w:rPr>
        <w:t xml:space="preserve">any specific </w:t>
      </w:r>
      <w:r w:rsidR="00EA44CB" w:rsidRPr="0034766C">
        <w:rPr>
          <w:rFonts w:ascii="Arial" w:hAnsi="Arial" w:cs="Arial"/>
          <w:sz w:val="22"/>
          <w:szCs w:val="22"/>
        </w:rPr>
        <w:t xml:space="preserve">phenotype. Aim 3's </w:t>
      </w:r>
      <w:r w:rsidR="001040FE" w:rsidRPr="0034766C">
        <w:rPr>
          <w:rFonts w:ascii="Arial" w:hAnsi="Arial" w:cs="Arial"/>
          <w:sz w:val="22"/>
          <w:szCs w:val="22"/>
        </w:rPr>
        <w:t xml:space="preserve">epistasis testing of the interaction between H2Aub and DNA methylation via </w:t>
      </w:r>
      <w:r w:rsidR="00EA44CB" w:rsidRPr="0034766C">
        <w:rPr>
          <w:rFonts w:ascii="Arial" w:hAnsi="Arial" w:cs="Arial"/>
          <w:i/>
          <w:iCs/>
          <w:sz w:val="22"/>
          <w:szCs w:val="22"/>
        </w:rPr>
        <w:t>Bap1</w:t>
      </w:r>
      <w:r w:rsidR="001040FE" w:rsidRPr="0034766C">
        <w:rPr>
          <w:rFonts w:ascii="Arial" w:hAnsi="Arial" w:cs="Arial"/>
          <w:sz w:val="22"/>
          <w:szCs w:val="22"/>
        </w:rPr>
        <w:t>/</w:t>
      </w:r>
      <w:r w:rsidR="00EA44CB" w:rsidRPr="0034766C">
        <w:rPr>
          <w:rFonts w:ascii="Arial" w:hAnsi="Arial" w:cs="Arial"/>
          <w:i/>
          <w:iCs/>
          <w:sz w:val="22"/>
          <w:szCs w:val="22"/>
        </w:rPr>
        <w:t>Dnmt3a</w:t>
      </w:r>
      <w:r w:rsidR="00EA44CB" w:rsidRPr="0034766C">
        <w:rPr>
          <w:rFonts w:ascii="Arial" w:hAnsi="Arial" w:cs="Arial"/>
          <w:sz w:val="22"/>
          <w:szCs w:val="22"/>
        </w:rPr>
        <w:t xml:space="preserve"> </w:t>
      </w:r>
      <w:r w:rsidR="001040FE" w:rsidRPr="0034766C">
        <w:rPr>
          <w:rFonts w:ascii="Arial" w:hAnsi="Arial" w:cs="Arial"/>
          <w:sz w:val="22"/>
          <w:szCs w:val="22"/>
        </w:rPr>
        <w:t xml:space="preserve">double mutants </w:t>
      </w:r>
      <w:r w:rsidR="00EA44CB" w:rsidRPr="0034766C">
        <w:rPr>
          <w:rFonts w:ascii="Arial" w:hAnsi="Arial" w:cs="Arial"/>
          <w:sz w:val="22"/>
          <w:szCs w:val="22"/>
        </w:rPr>
        <w:t xml:space="preserve">titrates non-CG methylation on a </w:t>
      </w:r>
      <w:r w:rsidR="00EA44CB" w:rsidRPr="0034766C">
        <w:rPr>
          <w:rFonts w:ascii="Arial" w:hAnsi="Arial" w:cs="Arial"/>
          <w:i/>
          <w:iCs/>
          <w:sz w:val="22"/>
          <w:szCs w:val="22"/>
        </w:rPr>
        <w:t>Bap1</w:t>
      </w:r>
      <w:r w:rsidR="00EA44CB" w:rsidRPr="0034766C">
        <w:rPr>
          <w:rFonts w:ascii="Arial" w:hAnsi="Arial" w:cs="Arial"/>
          <w:sz w:val="22"/>
          <w:szCs w:val="22"/>
        </w:rPr>
        <w:t>-mutant background</w:t>
      </w:r>
      <w:r w:rsidR="001040FE" w:rsidRPr="0034766C">
        <w:rPr>
          <w:rFonts w:ascii="Arial" w:hAnsi="Arial" w:cs="Arial"/>
          <w:sz w:val="22"/>
          <w:szCs w:val="22"/>
        </w:rPr>
        <w:t xml:space="preserve">, </w:t>
      </w:r>
      <w:r w:rsidR="00EA44CB" w:rsidRPr="0034766C">
        <w:rPr>
          <w:rFonts w:ascii="Arial" w:hAnsi="Arial" w:cs="Arial"/>
          <w:sz w:val="22"/>
          <w:szCs w:val="22"/>
        </w:rPr>
        <w:t>isolat</w:t>
      </w:r>
      <w:r w:rsidR="001040FE" w:rsidRPr="0034766C">
        <w:rPr>
          <w:rFonts w:ascii="Arial" w:hAnsi="Arial" w:cs="Arial"/>
          <w:sz w:val="22"/>
          <w:szCs w:val="22"/>
        </w:rPr>
        <w:t>ing</w:t>
      </w:r>
      <w:r w:rsidR="00EA44CB" w:rsidRPr="0034766C">
        <w:rPr>
          <w:rFonts w:ascii="Arial" w:hAnsi="Arial" w:cs="Arial"/>
          <w:sz w:val="22"/>
          <w:szCs w:val="22"/>
        </w:rPr>
        <w:t xml:space="preserve"> seizures as an unconfounded readout</w:t>
      </w:r>
      <w:r w:rsidR="001040FE" w:rsidRPr="0034766C">
        <w:rPr>
          <w:rFonts w:ascii="Arial" w:hAnsi="Arial" w:cs="Arial"/>
          <w:sz w:val="22"/>
          <w:szCs w:val="22"/>
        </w:rPr>
        <w:t xml:space="preserve"> </w:t>
      </w:r>
      <w:r w:rsidR="00EA44CB" w:rsidRPr="0034766C">
        <w:rPr>
          <w:rFonts w:ascii="Arial" w:hAnsi="Arial" w:cs="Arial"/>
          <w:sz w:val="22"/>
          <w:szCs w:val="22"/>
        </w:rPr>
        <w:t>in vivo</w:t>
      </w:r>
      <w:r w:rsidR="001040FE" w:rsidRPr="0034766C">
        <w:rPr>
          <w:rFonts w:ascii="Arial" w:hAnsi="Arial" w:cs="Arial"/>
          <w:sz w:val="22"/>
          <w:szCs w:val="22"/>
        </w:rPr>
        <w:t xml:space="preserve">. This will determine not only </w:t>
      </w:r>
      <w:r w:rsidR="00EA44CB" w:rsidRPr="0034766C">
        <w:rPr>
          <w:rFonts w:ascii="Arial" w:hAnsi="Arial" w:cs="Arial"/>
          <w:sz w:val="22"/>
          <w:szCs w:val="22"/>
        </w:rPr>
        <w:t xml:space="preserve">whether methylation changes accompany BAP1 loss, but </w:t>
      </w:r>
      <w:r w:rsidR="001040FE" w:rsidRPr="0034766C">
        <w:rPr>
          <w:rFonts w:ascii="Arial" w:hAnsi="Arial" w:cs="Arial"/>
          <w:sz w:val="22"/>
          <w:szCs w:val="22"/>
        </w:rPr>
        <w:t xml:space="preserve">also </w:t>
      </w:r>
      <w:r w:rsidR="00EA44CB" w:rsidRPr="0034766C">
        <w:rPr>
          <w:rFonts w:ascii="Arial" w:hAnsi="Arial" w:cs="Arial"/>
          <w:sz w:val="22"/>
          <w:szCs w:val="22"/>
        </w:rPr>
        <w:t>whether they are causally required for one of its neurological consequences, and whether that consequence is reversible.</w:t>
      </w:r>
    </w:p>
    <w:p w14:paraId="34506EC8" w14:textId="7A08AE5C" w:rsidR="0060411F" w:rsidRPr="0034766C" w:rsidRDefault="006F79BA" w:rsidP="00EC50EB">
      <w:pPr>
        <w:widowControl w:val="0"/>
        <w:suppressAutoHyphens/>
        <w:adjustRightInd w:val="0"/>
        <w:ind w:firstLine="720"/>
        <w:contextualSpacing/>
        <w:jc w:val="both"/>
        <w:rPr>
          <w:rFonts w:ascii="Arial" w:hAnsi="Arial" w:cs="Arial"/>
          <w:sz w:val="22"/>
          <w:szCs w:val="22"/>
        </w:rPr>
      </w:pPr>
      <w:r w:rsidRPr="0034766C">
        <w:rPr>
          <w:rFonts w:ascii="Arial" w:hAnsi="Arial" w:cs="Arial"/>
          <w:b/>
          <w:sz w:val="22"/>
          <w:szCs w:val="22"/>
        </w:rPr>
        <w:t>B</w:t>
      </w:r>
      <w:r w:rsidR="00EA44CB" w:rsidRPr="0034766C">
        <w:rPr>
          <w:rFonts w:ascii="Arial" w:hAnsi="Arial" w:cs="Arial"/>
          <w:b/>
          <w:sz w:val="22"/>
          <w:szCs w:val="22"/>
        </w:rPr>
        <w:t>ase-resolution discrimination of 5</w:t>
      </w:r>
      <w:r w:rsidRPr="0034766C">
        <w:rPr>
          <w:rFonts w:ascii="Arial" w:hAnsi="Arial" w:cs="Arial"/>
          <w:b/>
          <w:sz w:val="22"/>
          <w:szCs w:val="22"/>
        </w:rPr>
        <w:t>-</w:t>
      </w:r>
      <w:r w:rsidR="00EA44CB" w:rsidRPr="0034766C">
        <w:rPr>
          <w:rFonts w:ascii="Arial" w:hAnsi="Arial" w:cs="Arial"/>
          <w:b/>
          <w:sz w:val="22"/>
          <w:szCs w:val="22"/>
        </w:rPr>
        <w:t>m</w:t>
      </w:r>
      <w:r w:rsidRPr="0034766C">
        <w:rPr>
          <w:rFonts w:ascii="Arial" w:hAnsi="Arial" w:cs="Arial"/>
          <w:b/>
          <w:sz w:val="22"/>
          <w:szCs w:val="22"/>
        </w:rPr>
        <w:t>ethylcytosine</w:t>
      </w:r>
      <w:r w:rsidR="00EA44CB" w:rsidRPr="0034766C">
        <w:rPr>
          <w:rFonts w:ascii="Arial" w:hAnsi="Arial" w:cs="Arial"/>
          <w:b/>
          <w:sz w:val="22"/>
          <w:szCs w:val="22"/>
        </w:rPr>
        <w:t xml:space="preserve"> </w:t>
      </w:r>
      <w:r w:rsidRPr="0034766C">
        <w:rPr>
          <w:rFonts w:ascii="Arial" w:hAnsi="Arial" w:cs="Arial"/>
          <w:b/>
          <w:sz w:val="22"/>
          <w:szCs w:val="22"/>
        </w:rPr>
        <w:t xml:space="preserve">(5mC) </w:t>
      </w:r>
      <w:r w:rsidR="00EA44CB" w:rsidRPr="0034766C">
        <w:rPr>
          <w:rFonts w:ascii="Arial" w:hAnsi="Arial" w:cs="Arial"/>
          <w:b/>
          <w:sz w:val="22"/>
          <w:szCs w:val="22"/>
        </w:rPr>
        <w:t>from 5</w:t>
      </w:r>
      <w:r w:rsidRPr="0034766C">
        <w:rPr>
          <w:rFonts w:ascii="Arial" w:hAnsi="Arial" w:cs="Arial"/>
          <w:b/>
          <w:sz w:val="22"/>
          <w:szCs w:val="22"/>
        </w:rPr>
        <w:t>-hydroxymethylcytosine (5hmC)</w:t>
      </w:r>
      <w:r w:rsidR="00EA44CB" w:rsidRPr="0034766C">
        <w:rPr>
          <w:rFonts w:ascii="Arial" w:hAnsi="Arial" w:cs="Arial"/>
          <w:b/>
          <w:sz w:val="22"/>
          <w:szCs w:val="22"/>
        </w:rPr>
        <w:t>, rather than their conflation into a single signal.</w:t>
      </w:r>
      <w:r w:rsidR="00EA44CB" w:rsidRPr="0034766C">
        <w:rPr>
          <w:rFonts w:ascii="Arial" w:hAnsi="Arial" w:cs="Arial"/>
          <w:sz w:val="22"/>
          <w:szCs w:val="22"/>
        </w:rPr>
        <w:t xml:space="preserve"> Standard bisulfite sequencing and enzymatic methods such as EM-seq cannot distinguish 5-methylcytosine from 5-hydroxymethylcytosine</w:t>
      </w:r>
      <w:r w:rsidRPr="0034766C">
        <w:rPr>
          <w:rFonts w:ascii="Arial" w:hAnsi="Arial" w:cs="Arial"/>
          <w:sz w:val="22"/>
          <w:szCs w:val="22"/>
        </w:rPr>
        <w:t xml:space="preserve">, as </w:t>
      </w:r>
      <w:r w:rsidR="00EA44CB" w:rsidRPr="0034766C">
        <w:rPr>
          <w:rFonts w:ascii="Arial" w:hAnsi="Arial" w:cs="Arial"/>
          <w:sz w:val="22"/>
          <w:szCs w:val="22"/>
        </w:rPr>
        <w:t>both marks are protected from conversion and are read identically as unconverted cytosine. This is a critical limitation for our model, because 5hmC is not simply an inert intermediate but a dynamically regulated mark with its own distinct genomic distribution</w:t>
      </w:r>
      <w:r w:rsidR="00D52898" w:rsidRPr="0034766C">
        <w:rPr>
          <w:rFonts w:ascii="Arial" w:hAnsi="Arial" w:cs="Arial"/>
          <w:sz w:val="22"/>
          <w:szCs w:val="22"/>
        </w:rPr>
        <w:t xml:space="preserve">, being </w:t>
      </w:r>
      <w:r w:rsidR="00EA44CB" w:rsidRPr="0034766C">
        <w:rPr>
          <w:rFonts w:ascii="Arial" w:hAnsi="Arial" w:cs="Arial"/>
          <w:sz w:val="22"/>
          <w:szCs w:val="22"/>
        </w:rPr>
        <w:t xml:space="preserve">enriched at </w:t>
      </w:r>
      <w:r w:rsidR="00D52898" w:rsidRPr="0034766C">
        <w:rPr>
          <w:rFonts w:ascii="Arial" w:hAnsi="Arial" w:cs="Arial"/>
          <w:sz w:val="22"/>
          <w:szCs w:val="22"/>
        </w:rPr>
        <w:t xml:space="preserve">expressed </w:t>
      </w:r>
      <w:r w:rsidR="00EA44CB" w:rsidRPr="0034766C">
        <w:rPr>
          <w:rFonts w:ascii="Arial" w:hAnsi="Arial" w:cs="Arial"/>
          <w:sz w:val="22"/>
          <w:szCs w:val="22"/>
        </w:rPr>
        <w:t xml:space="preserve">gene bodies and </w:t>
      </w:r>
      <w:r w:rsidR="00D52898" w:rsidRPr="0034766C">
        <w:rPr>
          <w:rFonts w:ascii="Arial" w:hAnsi="Arial" w:cs="Arial"/>
          <w:sz w:val="22"/>
          <w:szCs w:val="22"/>
        </w:rPr>
        <w:t xml:space="preserve">active </w:t>
      </w:r>
      <w:r w:rsidR="00EA44CB" w:rsidRPr="0034766C">
        <w:rPr>
          <w:rFonts w:ascii="Arial" w:hAnsi="Arial" w:cs="Arial"/>
          <w:sz w:val="22"/>
          <w:szCs w:val="22"/>
        </w:rPr>
        <w:t xml:space="preserve">enhancers and particularly abundant in neurons. </w:t>
      </w:r>
      <w:r w:rsidR="00D52898" w:rsidRPr="0034766C">
        <w:rPr>
          <w:rFonts w:ascii="Arial" w:hAnsi="Arial" w:cs="Arial"/>
          <w:sz w:val="22"/>
          <w:szCs w:val="22"/>
        </w:rPr>
        <w:t>U</w:t>
      </w:r>
      <w:r w:rsidR="00EA44CB" w:rsidRPr="0034766C">
        <w:rPr>
          <w:rFonts w:ascii="Arial" w:hAnsi="Arial" w:cs="Arial"/>
          <w:sz w:val="22"/>
          <w:szCs w:val="22"/>
        </w:rPr>
        <w:t xml:space="preserve">se </w:t>
      </w:r>
      <w:r w:rsidR="00D52898" w:rsidRPr="0034766C">
        <w:rPr>
          <w:rFonts w:ascii="Arial" w:hAnsi="Arial" w:cs="Arial"/>
          <w:sz w:val="22"/>
          <w:szCs w:val="22"/>
        </w:rPr>
        <w:t xml:space="preserve">of </w:t>
      </w:r>
      <w:proofErr w:type="spellStart"/>
      <w:r w:rsidR="00EA44CB" w:rsidRPr="0034766C">
        <w:rPr>
          <w:rFonts w:ascii="Arial" w:hAnsi="Arial" w:cs="Arial"/>
          <w:sz w:val="22"/>
          <w:szCs w:val="22"/>
        </w:rPr>
        <w:t>Biomodal</w:t>
      </w:r>
      <w:r w:rsidR="00D52898" w:rsidRPr="0034766C">
        <w:rPr>
          <w:rFonts w:ascii="Arial" w:hAnsi="Arial" w:cs="Arial"/>
          <w:sz w:val="22"/>
          <w:szCs w:val="22"/>
        </w:rPr>
        <w:t>’s</w:t>
      </w:r>
      <w:proofErr w:type="spellEnd"/>
      <w:r w:rsidR="00D52898" w:rsidRPr="0034766C">
        <w:rPr>
          <w:rFonts w:ascii="Arial" w:hAnsi="Arial" w:cs="Arial"/>
          <w:sz w:val="22"/>
          <w:szCs w:val="22"/>
        </w:rPr>
        <w:t xml:space="preserve"> </w:t>
      </w:r>
      <w:r w:rsidR="00EA44CB" w:rsidRPr="0034766C">
        <w:rPr>
          <w:rFonts w:ascii="Arial" w:hAnsi="Arial" w:cs="Arial"/>
          <w:sz w:val="22"/>
          <w:szCs w:val="22"/>
        </w:rPr>
        <w:t xml:space="preserve">duet </w:t>
      </w:r>
      <w:proofErr w:type="spellStart"/>
      <w:r w:rsidR="00EA44CB" w:rsidRPr="0034766C">
        <w:rPr>
          <w:rFonts w:ascii="Arial" w:hAnsi="Arial" w:cs="Arial"/>
          <w:sz w:val="22"/>
          <w:szCs w:val="22"/>
        </w:rPr>
        <w:t>evoC</w:t>
      </w:r>
      <w:proofErr w:type="spellEnd"/>
      <w:r w:rsidR="00EA44CB" w:rsidRPr="0034766C">
        <w:rPr>
          <w:rFonts w:ascii="Arial" w:hAnsi="Arial" w:cs="Arial"/>
          <w:sz w:val="22"/>
          <w:szCs w:val="22"/>
        </w:rPr>
        <w:t xml:space="preserve"> assay, which resolves this ambiguity biochemically rather than computationally</w:t>
      </w:r>
      <w:r w:rsidR="00D52898" w:rsidRPr="0034766C">
        <w:rPr>
          <w:rFonts w:ascii="Arial" w:hAnsi="Arial" w:cs="Arial"/>
          <w:sz w:val="22"/>
          <w:szCs w:val="22"/>
        </w:rPr>
        <w:t xml:space="preserve">. This method accomplishes this feat by converting </w:t>
      </w:r>
      <w:r w:rsidR="00EA44CB" w:rsidRPr="0034766C">
        <w:rPr>
          <w:rFonts w:ascii="Arial" w:hAnsi="Arial" w:cs="Arial"/>
          <w:sz w:val="22"/>
          <w:szCs w:val="22"/>
        </w:rPr>
        <w:t>5mC and 5hmC into distinct</w:t>
      </w:r>
      <w:r w:rsidR="00D52898" w:rsidRPr="0034766C">
        <w:rPr>
          <w:rFonts w:ascii="Arial" w:hAnsi="Arial" w:cs="Arial"/>
          <w:sz w:val="22"/>
          <w:szCs w:val="22"/>
        </w:rPr>
        <w:t xml:space="preserve"> </w:t>
      </w:r>
      <w:r w:rsidR="00EA44CB" w:rsidRPr="0034766C">
        <w:rPr>
          <w:rFonts w:ascii="Arial" w:hAnsi="Arial" w:cs="Arial"/>
          <w:sz w:val="22"/>
          <w:szCs w:val="22"/>
        </w:rPr>
        <w:t>identifiable two-base sequencing code using a combination of TET2 oxidation, β-glucosyltransferase protection, and strand-specific enzymatic copying, rather than relying on a single base call per cytosine</w:t>
      </w:r>
      <w:r w:rsidR="00D370CF" w:rsidRPr="0034766C">
        <w:rPr>
          <w:rFonts w:ascii="Arial" w:hAnsi="Arial" w:cs="Arial"/>
          <w:sz w:val="22"/>
          <w:szCs w:val="22"/>
        </w:rPr>
        <w:fldChar w:fldCharType="begin"/>
      </w:r>
      <w:r w:rsidR="00D370CF" w:rsidRPr="0034766C">
        <w:rPr>
          <w:rFonts w:ascii="Arial" w:hAnsi="Arial" w:cs="Arial"/>
          <w:sz w:val="22"/>
          <w:szCs w:val="22"/>
        </w:rPr>
        <w:instrText xml:space="preserve"> ADDIN ZOTERO_ITEM CSL_CITATION {"citationID":"hr9qDyTI","properties":{"unsorted":false,"formattedCitation":"\\super 10\\nosupersub{}","plainCitation":"10","noteIndex":0},"citationItems":[{"id":9119,"uris":["http://zotero.org/users/881768/items/E8D5B8PD"],"itemData":{"id":9119,"type":"article-journal","abstract":"Abstract\n            DNA comprises molecular information stored in genetic and epigenetic bases, both of which are vital to our understanding of biology. Most DNA sequencing approaches address either genetics or epigenetics and thus capture incomplete information. Methods widely used to detect epigenetic DNA bases fail to capture common C-to-T mutations or distinguish 5-methylcytosine from 5-hydroxymethylcytosine. We present a single base-resolution sequencing methodology that sequences complete genetics and the two most common cytosine modifications in a single workflow. DNA is copied and bases are enzymatically converted. Coupled decoding of bases across the original and copy strand provides a phased digital readout. Methods are demonstrated on human genomic DNA and cell-free DNA from a blood sample of a patient with cancer. The approach is accurate, requires low DNA input and has a simple workflow and analysis pipeline. Simultaneous, phased reading of genetic and epigenetic bases provides a more complete picture of the information stored in genomes and has applications throughout biomedicine.","container-title":"Nature Biotechnology","DOI":"10.1038/s41587-022-01652-0","ISSN":"1087-0156, 1546-1696","issue":"10","journalAbbreviation":"Nat Biotechnol","language":"en","page":"1457-1464","source":"DOI.org (Crossref)","title":"Simultaneous sequencing of genetic and epigenetic bases in DNA","volume":"41","author":[{"family":"Füllgrabe","given":"Jens"},{"family":"Gosal","given":"Walraj S."},{"family":"Creed","given":"Páidí"},{"family":"Liu","given":"Sidong"},{"family":"Lumby","given":"Casper K."},{"family":"Morley","given":"David J."},{"family":"Ost","given":"Tobias W. B."},{"family":"Vilella","given":"Albert J."},{"family":"Yu","given":"Shirong"},{"family":"Bignell","given":"Helen"},{"family":"Burns","given":"Philippa"},{"family":"Charlesworth","given":"Tom"},{"family":"Fu","given":"Beiyuan"},{"family":"Fordham","given":"Howerd"},{"family":"Harding","given":"Nicolas J."},{"family":"Gandelman","given":"Olga"},{"family":"Golder","given":"Paula"},{"family":"Hodson","given":"Christopher"},{"family":"Li","given":"Mengjie"},{"family":"Lila","given":"Marjana"},{"family":"Liu","given":"Yang"},{"family":"Mason","given":"Joanne"},{"family":"Mellad","given":"Jason"},{"family":"Monahan","given":"Jack M."},{"family":"Nentwich","given":"Oliver"},{"family":"Palmer","given":"Alexandra"},{"family":"Steward","given":"Michael"},{"family":"Taipale","given":"Minna"},{"family":"Vandomme","given":"Audrey"},{"family":"San-Bento","given":"Rita Santo"},{"family":"Singhal","given":"Ankita"},{"family":"Vivian","given":"Julia"},{"family":"Wójtowicz","given":"Natalia"},{"family":"Williams","given":"Nathan"},{"family":"Walker","given":"Nicolas J."},{"family":"Wong","given":"Nicola C. H."},{"family":"Yalloway","given":"Gary N."},{"family":"Holbrook","given":"Joanna D."},{"family":"Balasubramanian","given":"Shankar"}],"issued":{"date-parts":[["2023",10]]}}}],"schema":"https://github.com/citation-style-language/schema/raw/master/csl-citation.json"} </w:instrText>
      </w:r>
      <w:r w:rsidR="00D370CF" w:rsidRPr="0034766C">
        <w:rPr>
          <w:rFonts w:ascii="Arial" w:hAnsi="Arial" w:cs="Arial"/>
          <w:sz w:val="22"/>
          <w:szCs w:val="22"/>
        </w:rPr>
        <w:fldChar w:fldCharType="separate"/>
      </w:r>
      <w:r w:rsidR="00D370CF" w:rsidRPr="0034766C">
        <w:rPr>
          <w:rFonts w:ascii="Arial" w:hAnsi="Arial" w:cs="Arial"/>
          <w:sz w:val="22"/>
          <w:szCs w:val="22"/>
          <w:vertAlign w:val="superscript"/>
        </w:rPr>
        <w:t>10</w:t>
      </w:r>
      <w:r w:rsidR="00D370CF" w:rsidRPr="0034766C">
        <w:rPr>
          <w:rFonts w:ascii="Arial" w:hAnsi="Arial" w:cs="Arial"/>
          <w:sz w:val="22"/>
          <w:szCs w:val="22"/>
        </w:rPr>
        <w:fldChar w:fldCharType="end"/>
      </w:r>
      <w:r w:rsidR="00EA44CB" w:rsidRPr="0034766C">
        <w:rPr>
          <w:rFonts w:ascii="Arial" w:hAnsi="Arial" w:cs="Arial"/>
          <w:sz w:val="22"/>
          <w:szCs w:val="22"/>
        </w:rPr>
        <w:t xml:space="preserve">. This </w:t>
      </w:r>
      <w:r w:rsidR="00D370CF" w:rsidRPr="0034766C">
        <w:rPr>
          <w:rFonts w:ascii="Arial" w:hAnsi="Arial" w:cs="Arial"/>
          <w:sz w:val="22"/>
          <w:szCs w:val="22"/>
        </w:rPr>
        <w:t>remarkable advance has allowed</w:t>
      </w:r>
      <w:r w:rsidR="00EA44CB" w:rsidRPr="0034766C">
        <w:rPr>
          <w:rFonts w:ascii="Arial" w:hAnsi="Arial" w:cs="Arial"/>
          <w:sz w:val="22"/>
          <w:szCs w:val="22"/>
        </w:rPr>
        <w:t xml:space="preserve"> us track 5mC and 5hmC as two independent readouts at single-base resolution from the same DNA molecule</w:t>
      </w:r>
      <w:r w:rsidR="00D370CF" w:rsidRPr="0034766C">
        <w:rPr>
          <w:rFonts w:ascii="Arial" w:hAnsi="Arial" w:cs="Arial"/>
          <w:sz w:val="22"/>
          <w:szCs w:val="22"/>
        </w:rPr>
        <w:t xml:space="preserve"> in a single closed experimental system, allowing us to confidently determine that </w:t>
      </w:r>
      <w:r w:rsidR="00A95BB7" w:rsidRPr="0034766C">
        <w:rPr>
          <w:rFonts w:ascii="Arial" w:hAnsi="Arial" w:cs="Arial"/>
          <w:sz w:val="22"/>
          <w:szCs w:val="22"/>
        </w:rPr>
        <w:t>BAP1</w:t>
      </w:r>
      <w:r w:rsidR="00D370CF" w:rsidRPr="0034766C">
        <w:rPr>
          <w:rFonts w:ascii="Arial" w:hAnsi="Arial" w:cs="Arial"/>
          <w:sz w:val="22"/>
          <w:szCs w:val="22"/>
        </w:rPr>
        <w:t xml:space="preserve"> loss causes opposing effects on 5mC and 5hmC in both the context of euchromatin and heterochromatin</w:t>
      </w:r>
      <w:r w:rsidR="00EA44CB" w:rsidRPr="0034766C">
        <w:rPr>
          <w:rFonts w:ascii="Arial" w:hAnsi="Arial" w:cs="Arial"/>
          <w:sz w:val="22"/>
          <w:szCs w:val="22"/>
        </w:rPr>
        <w:t>.</w:t>
      </w:r>
    </w:p>
    <w:p w14:paraId="0CB6AD86" w14:textId="5FA1E829" w:rsidR="003B2A77" w:rsidRPr="0034766C" w:rsidRDefault="00EA44CB" w:rsidP="00EC50EB">
      <w:pPr>
        <w:adjustRightInd w:val="0"/>
        <w:ind w:firstLine="720"/>
        <w:contextualSpacing/>
        <w:jc w:val="both"/>
        <w:rPr>
          <w:rFonts w:ascii="Arial" w:hAnsi="Arial" w:cs="Arial"/>
          <w:sz w:val="22"/>
          <w:szCs w:val="22"/>
        </w:rPr>
      </w:pPr>
      <w:r w:rsidRPr="0034766C">
        <w:rPr>
          <w:rFonts w:ascii="Arial" w:hAnsi="Arial" w:cs="Arial"/>
          <w:b/>
          <w:sz w:val="22"/>
          <w:szCs w:val="22"/>
        </w:rPr>
        <w:t>Enzymatic, rather than bisulfite, detection of non-CG methylation for improved specificity and coverage.</w:t>
      </w:r>
      <w:r w:rsidRPr="0034766C">
        <w:rPr>
          <w:rFonts w:ascii="Arial" w:hAnsi="Arial" w:cs="Arial"/>
          <w:sz w:val="22"/>
          <w:szCs w:val="22"/>
        </w:rPr>
        <w:t xml:space="preserve"> Profiling </w:t>
      </w:r>
      <w:r w:rsidR="00D370CF" w:rsidRPr="0034766C">
        <w:rPr>
          <w:rFonts w:ascii="Arial" w:hAnsi="Arial" w:cs="Arial"/>
          <w:sz w:val="22"/>
          <w:szCs w:val="22"/>
        </w:rPr>
        <w:t>non-CG methylation</w:t>
      </w:r>
      <w:r w:rsidRPr="0034766C">
        <w:rPr>
          <w:rFonts w:ascii="Arial" w:hAnsi="Arial" w:cs="Arial"/>
          <w:sz w:val="22"/>
          <w:szCs w:val="22"/>
        </w:rPr>
        <w:t xml:space="preserve"> is technically demanding because non-CG methylation is present at far lower baseline levels than</w:t>
      </w:r>
      <w:r w:rsidR="001C0F6E" w:rsidRPr="0034766C">
        <w:rPr>
          <w:rFonts w:ascii="Arial" w:hAnsi="Arial" w:cs="Arial"/>
          <w:sz w:val="22"/>
          <w:szCs w:val="22"/>
        </w:rPr>
        <w:t xml:space="preserve"> traditional</w:t>
      </w:r>
      <w:r w:rsidRPr="0034766C">
        <w:rPr>
          <w:rFonts w:ascii="Arial" w:hAnsi="Arial" w:cs="Arial"/>
          <w:sz w:val="22"/>
          <w:szCs w:val="22"/>
        </w:rPr>
        <w:t xml:space="preserve"> CG methylation, so inefficien</w:t>
      </w:r>
      <w:r w:rsidR="001C0F6E" w:rsidRPr="0034766C">
        <w:rPr>
          <w:rFonts w:ascii="Arial" w:hAnsi="Arial" w:cs="Arial"/>
          <w:sz w:val="22"/>
          <w:szCs w:val="22"/>
        </w:rPr>
        <w:t>t</w:t>
      </w:r>
      <w:r w:rsidRPr="0034766C">
        <w:rPr>
          <w:rFonts w:ascii="Arial" w:hAnsi="Arial" w:cs="Arial"/>
          <w:sz w:val="22"/>
          <w:szCs w:val="22"/>
        </w:rPr>
        <w:t xml:space="preserve"> cytosine conversion produces a disproportionately large number of false-positive calls. Traditional whole-genome bisulfite sequencing (WGBS) </w:t>
      </w:r>
      <w:r w:rsidRPr="0034766C">
        <w:rPr>
          <w:rFonts w:ascii="Arial" w:hAnsi="Arial" w:cs="Arial"/>
          <w:sz w:val="22"/>
          <w:szCs w:val="22"/>
        </w:rPr>
        <w:lastRenderedPageBreak/>
        <w:t xml:space="preserve">relies on harsh chemical treatment (high temperature, low pH) to deaminate unmethylated cytosines, which frequently under-converts and inflates apparent methylation, </w:t>
      </w:r>
      <w:r w:rsidR="001C0F6E" w:rsidRPr="0034766C">
        <w:rPr>
          <w:rFonts w:ascii="Arial" w:hAnsi="Arial" w:cs="Arial"/>
          <w:sz w:val="22"/>
          <w:szCs w:val="22"/>
        </w:rPr>
        <w:t xml:space="preserve">while </w:t>
      </w:r>
      <w:r w:rsidRPr="0034766C">
        <w:rPr>
          <w:rFonts w:ascii="Arial" w:hAnsi="Arial" w:cs="Arial"/>
          <w:sz w:val="22"/>
          <w:szCs w:val="22"/>
        </w:rPr>
        <w:t>degrad</w:t>
      </w:r>
      <w:r w:rsidR="001C0F6E" w:rsidRPr="0034766C">
        <w:rPr>
          <w:rFonts w:ascii="Arial" w:hAnsi="Arial" w:cs="Arial"/>
          <w:sz w:val="22"/>
          <w:szCs w:val="22"/>
        </w:rPr>
        <w:t xml:space="preserve">ing </w:t>
      </w:r>
      <w:r w:rsidRPr="0034766C">
        <w:rPr>
          <w:rFonts w:ascii="Arial" w:hAnsi="Arial" w:cs="Arial"/>
          <w:sz w:val="22"/>
          <w:szCs w:val="22"/>
        </w:rPr>
        <w:t xml:space="preserve">DNA, producing GC-biased, non-uniform genome coverage. We </w:t>
      </w:r>
      <w:r w:rsidR="001C0F6E" w:rsidRPr="0034766C">
        <w:rPr>
          <w:rFonts w:ascii="Arial" w:hAnsi="Arial" w:cs="Arial"/>
          <w:sz w:val="22"/>
          <w:szCs w:val="22"/>
        </w:rPr>
        <w:t xml:space="preserve">will </w:t>
      </w:r>
      <w:r w:rsidRPr="0034766C">
        <w:rPr>
          <w:rFonts w:ascii="Arial" w:hAnsi="Arial" w:cs="Arial"/>
          <w:sz w:val="22"/>
          <w:szCs w:val="22"/>
        </w:rPr>
        <w:t>instead use Enzymatic Methyl-seq (EM-seq), in which TET2/β-glucosyltransferase protection and APOBEC3A-mediated deamination replace bisulfite chemistry</w:t>
      </w:r>
      <w:r w:rsidR="001C0F6E" w:rsidRPr="0034766C">
        <w:rPr>
          <w:rFonts w:ascii="Arial" w:hAnsi="Arial" w:cs="Arial"/>
          <w:sz w:val="22"/>
          <w:szCs w:val="22"/>
        </w:rPr>
        <w:t xml:space="preserve"> to </w:t>
      </w:r>
      <w:r w:rsidRPr="0034766C">
        <w:rPr>
          <w:rFonts w:ascii="Arial" w:hAnsi="Arial" w:cs="Arial"/>
          <w:sz w:val="22"/>
          <w:szCs w:val="22"/>
        </w:rPr>
        <w:t>achiev</w:t>
      </w:r>
      <w:r w:rsidR="001C0F6E" w:rsidRPr="0034766C">
        <w:rPr>
          <w:rFonts w:ascii="Arial" w:hAnsi="Arial" w:cs="Arial"/>
          <w:sz w:val="22"/>
          <w:szCs w:val="22"/>
        </w:rPr>
        <w:t>e</w:t>
      </w:r>
      <w:r w:rsidRPr="0034766C">
        <w:rPr>
          <w:rFonts w:ascii="Arial" w:hAnsi="Arial" w:cs="Arial"/>
          <w:sz w:val="22"/>
          <w:szCs w:val="22"/>
        </w:rPr>
        <w:t xml:space="preserve"> more complete and specific conversion of unmodified cytosine while preserving DNA integrity</w:t>
      </w:r>
      <w:r w:rsidR="001C0F6E" w:rsidRPr="0034766C">
        <w:rPr>
          <w:rFonts w:ascii="Arial" w:hAnsi="Arial" w:cs="Arial"/>
          <w:sz w:val="22"/>
          <w:szCs w:val="22"/>
        </w:rPr>
        <w:fldChar w:fldCharType="begin"/>
      </w:r>
      <w:r w:rsidR="001C0F6E" w:rsidRPr="0034766C">
        <w:rPr>
          <w:rFonts w:ascii="Arial" w:hAnsi="Arial" w:cs="Arial"/>
          <w:sz w:val="22"/>
          <w:szCs w:val="22"/>
        </w:rPr>
        <w:instrText xml:space="preserve"> ADDIN ZOTERO_ITEM CSL_CITATION {"citationID":"0RHvc29G","properties":{"unsorted":false,"formattedCitation":"\\super 11\\nosupersub{}","plainCitation":"11","noteIndex":0},"citationItems":[{"id":9778,"uris":["http://zotero.org/users/881768/items/4CFZ2XJH"],"itemData":{"id":9778,"type":"article-journal","abstract":"Bisulfite sequencing detects 5mC and 5hmC at single-base resolution. However, bisulfite treatment damages DNA, which results in fragmentation, DNA loss, and biased sequencing data. To overcome these problems, enzymatic methyl-seq (EM-seq) was developed. This method detects 5mC and 5hmC using two sets of enzymatic reactions. In the first reaction, TET2 and T4-BGT convert 5mC and 5hmC into products that cannot be deaminated by APOBEC3A. In the second reaction, APOBEC3A deaminates unmodified cytosines by converting them to uracils. Therefore, these three enzymes enable the identification of 5mC and 5hmC. EM-seq libraries were compared with bisulfite-converted DNA, and each library type was ligated to Illumina adaptors before conversion. Libraries were made using NA12878 genomic DNA, cell-free DNA, and FFPE DNA over a range of DNA inputs. The 5mC and 5hmC detected in EM-seq libraries were similar to those of bisulfite libraries. However, libraries made using EM-seq outperformed bisulfite-converted libraries in all specific measures examined (coverage, duplication, sensitivity, etc.). EM-seq libraries displayed even GC distribution, better correlations across DNA inputs, increased numbers of CpGs within genomic features, and accuracy of cytosine methylation calls. EM-seq was effective using as little as 100 pg of DNA, and these libraries maintained the described advantages over bisulfite sequencing. EM-seq library construction, using challenging samples and lower DNA inputs, opens new avenues for research and clinical applications.","container-title":"Genome Research","DOI":"10.1101/gr.266551.120","ISSN":"1088-9051, 1549-5469","issue":"7","journalAbbreviation":"Genome Res.","language":"en","page":"1280-1289","source":"DOI.org (Crossref)","title":"Enzymatic methyl sequencing detects DNA methylation at single-base resolution from picograms of DNA","volume":"31","author":[{"family":"Vaisvila","given":"Romualdas"},{"family":"Ponnaluri","given":"V.K. Chaithanya"},{"family":"Sun","given":"Zhiyi"},{"family":"Langhorst","given":"Bradley W."},{"family":"Saleh","given":"Lana"},{"family":"Guan","given":"Shengxi"},{"family":"Dai","given":"Nan"},{"family":"Campbell","given":"Matthew A."},{"family":"Sexton","given":"Brittany S."},{"family":"Marks","given":"Katherine"},{"family":"Samaranayake","given":"Mala"},{"family":"Samuelson","given":"James C."},{"family":"Church","given":"Heidi E."},{"family":"Tamanaha","given":"Esta"},{"family":"Corrêa","given":"Ivan R."},{"family":"Pradhan","given":"Sriharsa"},{"family":"Dimalanta","given":"Eileen T."},{"family":"Evans","given":"Thomas C."},{"family":"Williams","given":"Louise"},{"family":"Davis","given":"Theodore B."}],"issued":{"date-parts":[["2021",7]]}}}],"schema":"https://github.com/citation-style-language/schema/raw/master/csl-citation.json"} </w:instrText>
      </w:r>
      <w:r w:rsidR="001C0F6E" w:rsidRPr="0034766C">
        <w:rPr>
          <w:rFonts w:ascii="Arial" w:hAnsi="Arial" w:cs="Arial"/>
          <w:sz w:val="22"/>
          <w:szCs w:val="22"/>
        </w:rPr>
        <w:fldChar w:fldCharType="separate"/>
      </w:r>
      <w:r w:rsidR="001C0F6E" w:rsidRPr="0034766C">
        <w:rPr>
          <w:rFonts w:ascii="Arial" w:hAnsi="Arial" w:cs="Arial"/>
          <w:sz w:val="22"/>
          <w:szCs w:val="22"/>
          <w:vertAlign w:val="superscript"/>
        </w:rPr>
        <w:t>11</w:t>
      </w:r>
      <w:r w:rsidR="001C0F6E" w:rsidRPr="0034766C">
        <w:rPr>
          <w:rFonts w:ascii="Arial" w:hAnsi="Arial" w:cs="Arial"/>
          <w:sz w:val="22"/>
          <w:szCs w:val="22"/>
        </w:rPr>
        <w:fldChar w:fldCharType="end"/>
      </w:r>
      <w:r w:rsidRPr="0034766C">
        <w:rPr>
          <w:rFonts w:ascii="Arial" w:hAnsi="Arial" w:cs="Arial"/>
          <w:sz w:val="22"/>
          <w:szCs w:val="22"/>
        </w:rPr>
        <w:t xml:space="preserve">. In direct comparisons at matched sequencing depth, EM-seq detects substantially more unique </w:t>
      </w:r>
      <w:r w:rsidR="001C0F6E" w:rsidRPr="0034766C">
        <w:rPr>
          <w:rFonts w:ascii="Arial" w:hAnsi="Arial" w:cs="Arial"/>
          <w:sz w:val="22"/>
          <w:szCs w:val="22"/>
        </w:rPr>
        <w:t xml:space="preserve">methylated </w:t>
      </w:r>
      <w:r w:rsidRPr="0034766C">
        <w:rPr>
          <w:rFonts w:ascii="Arial" w:hAnsi="Arial" w:cs="Arial"/>
          <w:sz w:val="22"/>
          <w:szCs w:val="22"/>
        </w:rPr>
        <w:t xml:space="preserve">CGs than WGBS from the same low-input DNA (e.g., 54 million vs. 36 million </w:t>
      </w:r>
      <w:proofErr w:type="spellStart"/>
      <w:r w:rsidRPr="0034766C">
        <w:rPr>
          <w:rFonts w:ascii="Arial" w:hAnsi="Arial" w:cs="Arial"/>
          <w:sz w:val="22"/>
          <w:szCs w:val="22"/>
        </w:rPr>
        <w:t>CpGs</w:t>
      </w:r>
      <w:proofErr w:type="spellEnd"/>
      <w:r w:rsidRPr="0034766C">
        <w:rPr>
          <w:rFonts w:ascii="Arial" w:hAnsi="Arial" w:cs="Arial"/>
          <w:sz w:val="22"/>
          <w:szCs w:val="22"/>
        </w:rPr>
        <w:t xml:space="preserve"> at 1x coverage from only 10 ng of input</w:t>
      </w:r>
      <w:proofErr w:type="gramStart"/>
      <w:r w:rsidRPr="0034766C">
        <w:rPr>
          <w:rFonts w:ascii="Arial" w:hAnsi="Arial" w:cs="Arial"/>
          <w:sz w:val="22"/>
          <w:szCs w:val="22"/>
        </w:rPr>
        <w:t>), and</w:t>
      </w:r>
      <w:proofErr w:type="gramEnd"/>
      <w:r w:rsidRPr="0034766C">
        <w:rPr>
          <w:rFonts w:ascii="Arial" w:hAnsi="Arial" w:cs="Arial"/>
          <w:sz w:val="22"/>
          <w:szCs w:val="22"/>
        </w:rPr>
        <w:t xml:space="preserve"> remains effective from as little as 100 </w:t>
      </w:r>
      <w:proofErr w:type="spellStart"/>
      <w:r w:rsidRPr="0034766C">
        <w:rPr>
          <w:rFonts w:ascii="Arial" w:hAnsi="Arial" w:cs="Arial"/>
          <w:sz w:val="22"/>
          <w:szCs w:val="22"/>
        </w:rPr>
        <w:t>pg</w:t>
      </w:r>
      <w:proofErr w:type="spellEnd"/>
      <w:r w:rsidRPr="0034766C">
        <w:rPr>
          <w:rFonts w:ascii="Arial" w:hAnsi="Arial" w:cs="Arial"/>
          <w:sz w:val="22"/>
          <w:szCs w:val="22"/>
        </w:rPr>
        <w:t xml:space="preserve"> of DNA, a practical advantage given the limited neuronal populations obtained from cell-type-restricted Cre models and low-yield iPSC-neuron cultures used throughout this proposal.</w:t>
      </w:r>
    </w:p>
    <w:p w14:paraId="1A2B3C4D" w14:textId="5CC0CCA9" w:rsidR="003B2A77" w:rsidRPr="0034766C" w:rsidRDefault="00E12630" w:rsidP="00EC50EB">
      <w:pPr>
        <w:adjustRightInd w:val="0"/>
        <w:ind w:firstLine="720"/>
        <w:contextualSpacing/>
        <w:jc w:val="both"/>
        <w:rPr>
          <w:rFonts w:ascii="Arial" w:hAnsi="Arial" w:cs="Arial"/>
          <w:sz w:val="22"/>
          <w:szCs w:val="22"/>
        </w:rPr>
      </w:pPr>
      <w:r>
        <w:rPr>
          <w:rFonts w:ascii="Arial" w:hAnsi="Arial" w:cs="Arial"/>
          <w:noProof/>
          <w:sz w:val="22"/>
          <w:szCs w:val="22"/>
        </w:rPr>
        <w:drawing>
          <wp:anchor distT="0" distB="0" distL="114300" distR="114300" simplePos="0" relativeHeight="251661312" behindDoc="1" locked="0" layoutInCell="1" allowOverlap="1" wp14:anchorId="2345BF19" wp14:editId="2657B758">
            <wp:simplePos x="0" y="0"/>
            <wp:positionH relativeFrom="column">
              <wp:posOffset>-52070</wp:posOffset>
            </wp:positionH>
            <wp:positionV relativeFrom="paragraph">
              <wp:posOffset>873125</wp:posOffset>
            </wp:positionV>
            <wp:extent cx="6858000" cy="2938145"/>
            <wp:effectExtent l="0" t="0" r="0" b="0"/>
            <wp:wrapTight wrapText="bothSides">
              <wp:wrapPolygon edited="0">
                <wp:start x="0" y="0"/>
                <wp:lineTo x="0" y="21474"/>
                <wp:lineTo x="21560" y="21474"/>
                <wp:lineTo x="21560" y="0"/>
                <wp:lineTo x="0" y="0"/>
              </wp:wrapPolygon>
            </wp:wrapTight>
            <wp:docPr id="8443785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378593" name="Picture 844378593"/>
                    <pic:cNvPicPr/>
                  </pic:nvPicPr>
                  <pic:blipFill>
                    <a:blip r:embed="rId8" cstate="print">
                      <a:extLst>
                        <a:ext uri="{28A0092B-C50C-407E-A947-70E740481C1C}">
                          <a14:useLocalDpi xmlns:a14="http://schemas.microsoft.com/office/drawing/2010/main" val="0"/>
                        </a:ext>
                      </a:extLst>
                    </a:blip>
                    <a:stretch>
                      <a:fillRect/>
                    </a:stretch>
                  </pic:blipFill>
                  <pic:spPr>
                    <a:xfrm>
                      <a:off x="0" y="0"/>
                      <a:ext cx="6858000" cy="2938145"/>
                    </a:xfrm>
                    <a:prstGeom prst="rect">
                      <a:avLst/>
                    </a:prstGeom>
                  </pic:spPr>
                </pic:pic>
              </a:graphicData>
            </a:graphic>
            <wp14:sizeRelH relativeFrom="page">
              <wp14:pctWidth>0</wp14:pctWidth>
            </wp14:sizeRelH>
            <wp14:sizeRelV relativeFrom="page">
              <wp14:pctHeight>0</wp14:pctHeight>
            </wp14:sizeRelV>
          </wp:anchor>
        </w:drawing>
      </w:r>
      <w:r w:rsidR="00EA44CB" w:rsidRPr="0034766C">
        <w:rPr>
          <w:rFonts w:ascii="Arial" w:hAnsi="Arial" w:cs="Arial"/>
          <w:b/>
          <w:sz w:val="22"/>
          <w:szCs w:val="22"/>
        </w:rPr>
        <w:t xml:space="preserve">MeCP2 </w:t>
      </w:r>
      <w:r w:rsidR="00C04AC2" w:rsidRPr="0034766C">
        <w:rPr>
          <w:rFonts w:ascii="Arial" w:hAnsi="Arial" w:cs="Arial"/>
          <w:b/>
          <w:sz w:val="22"/>
          <w:szCs w:val="22"/>
        </w:rPr>
        <w:t xml:space="preserve">CUT&amp;RUN to easily detect bulk levels of </w:t>
      </w:r>
      <w:r w:rsidR="00EA44CB" w:rsidRPr="0034766C">
        <w:rPr>
          <w:rFonts w:ascii="Arial" w:hAnsi="Arial" w:cs="Arial"/>
          <w:b/>
          <w:sz w:val="22"/>
          <w:szCs w:val="22"/>
        </w:rPr>
        <w:t>non-CG methylation.</w:t>
      </w:r>
      <w:r w:rsidR="00EA44CB" w:rsidRPr="0034766C">
        <w:rPr>
          <w:rFonts w:ascii="Arial" w:hAnsi="Arial" w:cs="Arial"/>
          <w:sz w:val="22"/>
          <w:szCs w:val="22"/>
        </w:rPr>
        <w:t xml:space="preserve"> In mature neurons, non-CG methylation accumulates postnatally and becomes MeCP2’s dominant genomic binding substrate</w:t>
      </w:r>
      <w:r w:rsidR="00C04AC2" w:rsidRPr="0034766C">
        <w:rPr>
          <w:rFonts w:ascii="Arial" w:hAnsi="Arial" w:cs="Arial"/>
          <w:sz w:val="22"/>
          <w:szCs w:val="22"/>
        </w:rPr>
        <w:fldChar w:fldCharType="begin"/>
      </w:r>
      <w:r w:rsidR="00C04AC2" w:rsidRPr="0034766C">
        <w:rPr>
          <w:rFonts w:ascii="Arial" w:hAnsi="Arial" w:cs="Arial"/>
          <w:sz w:val="22"/>
          <w:szCs w:val="22"/>
        </w:rPr>
        <w:instrText xml:space="preserve"> ADDIN ZOTERO_ITEM CSL_CITATION {"citationID":"9JHKFgjy","properties":{"unsorted":false,"formattedCitation":"\\super 12,13\\nosupersub{}","plainCitation":"12,13","noteIndex":0},"citationItems":[{"id":9188,"uris":["http://zotero.org/users/881768/items/TE8IRKZG"],"itemData":{"id":9188,"type":"article-journal","abstract":"Significance\n            Decades of research have not deciphered the mechanism by which methyl-CpG binding protein 2 (MeCP2) regulates transcription and why Rett symptoms manifest 1 to 2 y after birth. We hypothesized that the temporal dynamics of MeCP2 binding might provide an answer. We developed mice with an EGFP-tagged MeCP2 allele to identify high-resolution MeCP2 binding profiles in the adult mouse brain. Using genomic binding profiles, methylation maps, and mRNA deep-sequencing data, we found MeCP2 binds to non-CG methylation (mCH, not mCG) to regulate expression of genes altered in mouse models of MeCP2 disorders. These data and the parallel timing of mCH and MeCP2 postnatal accumulation suggest MeCP2 binds mCH as neurons mature to regulate gene expression, offering an explanation for the delayed onset of Rett.\n          , \n            \n              Epigenetic mechanisms, such as DNA methylation, regulate transcriptional programs to afford the genome flexibility in responding to developmental and environmental cues in health and disease. A prime example involving epigenetic dysfunction is the postnatal neurodevelopmental disorder Rett syndrome (RTT), which is caused by mutations in the gene encoding methyl-CpG binding protein 2 (MeCP2). Despite decades of research, it remains unclear how MeCP2 regulates transcription or why RTT features appear 6–18 months after birth. Here we report integrated analyses of genomic binding of MeCP2, gene-expression data, and patterns of DNA methylation. In addition to the expected high-affinity binding to methylated cytosine in the CG context (mCG), we find a distinct epigenetic pattern of substantial MeCP2 binding to methylated cytosine in the non-CG context (mCH, where H = A, C, or T) in the adult brain. Unexpectedly, we discovered that genes that acquire elevated mCH after birth become preferentially misregulated in mouse models of MeCP2 disorders, suggesting that MeCP2 binding at mCH loci is key for regulating neuronal gene expression in vivo. This pattern is unique to the maturing and adult nervous system, as it requires the increase in mCH after birth to guide differential MeCP2 binding among mCG, mCH, and nonmethylated DNA elements. Notably, MeCP2 binds mCH with higher affinity than nonmethylated identical DNA sequences to influence the level of\n              Bdnf\n              , a gene implicated in the pathophysiology of RTT. This study thus provides insight into the molecular mechanism governing MeCP2 targeting and sheds light on the delayed onset of RTT symptoms.","container-title":"Proceedings of the National Academy of Sciences","DOI":"10.1073/pnas.1505909112","ISSN":"0027-8424, 1091-6490","issue":"17","journalAbbreviation":"Proc. Natl. Acad. Sci. U.S.A.","language":"en","page":"5509-5514","source":"DOI.org (Crossref)","title":"MeCP2 binds to non-CG methylated DNA as neurons mature, influencing transcription and the timing of onset for Rett syndrome","volume":"112","author":[{"family":"Chen","given":"Lin"},{"family":"Chen","given":"Kaifu"},{"family":"Lavery","given":"Laura A."},{"family":"Baker","given":"Steven Andrew"},{"family":"Shaw","given":"Chad A."},{"family":"Li","given":"Wei"},{"family":"Zoghbi","given":"Huda Y."}],"issued":{"date-parts":[["2015",4,28]]}}},{"id":9706,"uris":["http://zotero.org/users/881768/items/WPVHJFAK"],"itemData":{"id":9706,"type":"article-journal","container-title":"Nature","DOI":"10.1038/nature14319","ISSN":"0028-0836, 1476-4687","issue":"7554","journalAbbreviation":"Nature","language":"en","page":"89-93","source":"DOI.org (Crossref)","title":"Disruption of DNA-methylation-dependent long gene repression in Rett syndrome","volume":"522","author":[{"family":"Gabel","given":"Harrison W."},{"family":"Kinde","given":"Benyam"},{"family":"Stroud","given":"Hume"},{"family":"Gilbert","given":"Caitlin S."},{"family":"Harmin","given":"David A."},{"family":"Kastan","given":"Nathaniel R."},{"family":"Hemberg","given":"Martin"},{"family":"Ebert","given":"Daniel H."},{"family":"Greenberg","given":"Michael E."}],"issued":{"date-parts":[["2015",6]]}}}],"schema":"https://github.com/citation-style-language/schema/raw/master/csl-citation.json"} </w:instrText>
      </w:r>
      <w:r w:rsidR="00C04AC2" w:rsidRPr="0034766C">
        <w:rPr>
          <w:rFonts w:ascii="Arial" w:hAnsi="Arial" w:cs="Arial"/>
          <w:sz w:val="22"/>
          <w:szCs w:val="22"/>
        </w:rPr>
        <w:fldChar w:fldCharType="separate"/>
      </w:r>
      <w:r w:rsidR="00C04AC2" w:rsidRPr="0034766C">
        <w:rPr>
          <w:rFonts w:ascii="Arial" w:hAnsi="Arial" w:cs="Arial"/>
          <w:sz w:val="22"/>
          <w:szCs w:val="22"/>
          <w:vertAlign w:val="superscript"/>
        </w:rPr>
        <w:t>12,13</w:t>
      </w:r>
      <w:r w:rsidR="00C04AC2" w:rsidRPr="0034766C">
        <w:rPr>
          <w:rFonts w:ascii="Arial" w:hAnsi="Arial" w:cs="Arial"/>
          <w:sz w:val="22"/>
          <w:szCs w:val="22"/>
        </w:rPr>
        <w:fldChar w:fldCharType="end"/>
      </w:r>
      <w:r w:rsidR="00C04AC2" w:rsidRPr="0034766C">
        <w:rPr>
          <w:rFonts w:ascii="Arial" w:hAnsi="Arial" w:cs="Arial"/>
          <w:sz w:val="22"/>
          <w:szCs w:val="22"/>
        </w:rPr>
        <w:t xml:space="preserve">. </w:t>
      </w:r>
      <w:r w:rsidR="00EA44CB" w:rsidRPr="0034766C">
        <w:rPr>
          <w:rFonts w:ascii="Arial" w:hAnsi="Arial" w:cs="Arial"/>
          <w:sz w:val="22"/>
          <w:szCs w:val="22"/>
        </w:rPr>
        <w:t xml:space="preserve">We </w:t>
      </w:r>
      <w:r w:rsidR="00C04AC2" w:rsidRPr="0034766C">
        <w:rPr>
          <w:rFonts w:ascii="Arial" w:hAnsi="Arial" w:cs="Arial"/>
          <w:sz w:val="22"/>
          <w:szCs w:val="22"/>
        </w:rPr>
        <w:t xml:space="preserve">found that the new </w:t>
      </w:r>
      <w:r w:rsidR="00EA44CB" w:rsidRPr="0034766C">
        <w:rPr>
          <w:rFonts w:ascii="Arial" w:hAnsi="Arial" w:cs="Arial"/>
          <w:sz w:val="22"/>
          <w:szCs w:val="22"/>
        </w:rPr>
        <w:t xml:space="preserve">CUTANA </w:t>
      </w:r>
      <w:proofErr w:type="spellStart"/>
      <w:r w:rsidR="00EA44CB" w:rsidRPr="0034766C">
        <w:rPr>
          <w:rFonts w:ascii="Arial" w:hAnsi="Arial" w:cs="Arial"/>
          <w:sz w:val="22"/>
          <w:szCs w:val="22"/>
        </w:rPr>
        <w:t>meCUT&amp;RUN</w:t>
      </w:r>
      <w:proofErr w:type="spellEnd"/>
      <w:r w:rsidR="00EA44CB" w:rsidRPr="0034766C">
        <w:rPr>
          <w:rFonts w:ascii="Arial" w:hAnsi="Arial" w:cs="Arial"/>
          <w:sz w:val="22"/>
          <w:szCs w:val="22"/>
        </w:rPr>
        <w:t xml:space="preserve"> </w:t>
      </w:r>
      <w:r w:rsidR="00C04AC2" w:rsidRPr="0034766C">
        <w:rPr>
          <w:rFonts w:ascii="Arial" w:hAnsi="Arial" w:cs="Arial"/>
          <w:sz w:val="22"/>
          <w:szCs w:val="22"/>
        </w:rPr>
        <w:t xml:space="preserve">from </w:t>
      </w:r>
      <w:proofErr w:type="spellStart"/>
      <w:r w:rsidR="00EA44CB" w:rsidRPr="0034766C">
        <w:rPr>
          <w:rFonts w:ascii="Arial" w:hAnsi="Arial" w:cs="Arial"/>
          <w:sz w:val="22"/>
          <w:szCs w:val="22"/>
        </w:rPr>
        <w:t>EpiCypher</w:t>
      </w:r>
      <w:proofErr w:type="spellEnd"/>
      <w:r w:rsidR="00EA44CB" w:rsidRPr="0034766C">
        <w:rPr>
          <w:rFonts w:ascii="Arial" w:hAnsi="Arial" w:cs="Arial"/>
          <w:sz w:val="22"/>
          <w:szCs w:val="22"/>
        </w:rPr>
        <w:t>, in which a recombinant GST-tagged MeCP2 methyl-binding domain serves as the primary affinity reagent in a native CUT&amp;RUN reaction</w:t>
      </w:r>
      <w:r w:rsidR="00C04AC2" w:rsidRPr="0034766C">
        <w:rPr>
          <w:rFonts w:ascii="Arial" w:hAnsi="Arial" w:cs="Arial"/>
          <w:sz w:val="22"/>
          <w:szCs w:val="22"/>
        </w:rPr>
        <w:t>, effectively reads out non-CG methylation</w:t>
      </w:r>
      <w:r w:rsidR="00EA44CB" w:rsidRPr="0034766C">
        <w:rPr>
          <w:rFonts w:ascii="Arial" w:hAnsi="Arial" w:cs="Arial"/>
          <w:sz w:val="22"/>
          <w:szCs w:val="22"/>
        </w:rPr>
        <w:t>.</w:t>
      </w:r>
      <w:r w:rsidR="00C04AC2" w:rsidRPr="0034766C">
        <w:rPr>
          <w:rFonts w:ascii="Arial" w:hAnsi="Arial" w:cs="Arial"/>
          <w:sz w:val="22"/>
          <w:szCs w:val="22"/>
        </w:rPr>
        <w:t xml:space="preserve"> </w:t>
      </w:r>
    </w:p>
    <w:p w14:paraId="572BB05D" w14:textId="27B16D74" w:rsidR="004B58D0" w:rsidRPr="0034766C" w:rsidRDefault="004B58D0" w:rsidP="00EC50EB">
      <w:pPr>
        <w:widowControl w:val="0"/>
        <w:suppressAutoHyphens/>
        <w:adjustRightInd w:val="0"/>
        <w:ind w:firstLine="720"/>
        <w:contextualSpacing/>
        <w:jc w:val="both"/>
        <w:rPr>
          <w:rFonts w:ascii="Arial" w:hAnsi="Arial" w:cs="Arial"/>
          <w:sz w:val="22"/>
          <w:szCs w:val="22"/>
        </w:rPr>
      </w:pPr>
    </w:p>
    <w:p w14:paraId="4219D2F3" w14:textId="3DBC22B4" w:rsidR="004B58D0" w:rsidRPr="0034766C" w:rsidRDefault="004B58D0" w:rsidP="00EC50EB">
      <w:pPr>
        <w:widowControl w:val="0"/>
        <w:suppressAutoHyphens/>
        <w:adjustRightInd w:val="0"/>
        <w:contextualSpacing/>
        <w:jc w:val="both"/>
        <w:rPr>
          <w:rFonts w:ascii="Arial" w:hAnsi="Arial" w:cs="Arial"/>
          <w:b/>
          <w:bCs/>
          <w:sz w:val="22"/>
          <w:szCs w:val="22"/>
        </w:rPr>
      </w:pPr>
      <w:r w:rsidRPr="0034766C">
        <w:rPr>
          <w:rFonts w:ascii="Arial" w:hAnsi="Arial" w:cs="Arial"/>
          <w:b/>
          <w:bCs/>
          <w:sz w:val="22"/>
          <w:szCs w:val="22"/>
        </w:rPr>
        <w:t xml:space="preserve">C. APPROACH </w:t>
      </w:r>
    </w:p>
    <w:p w14:paraId="73BE9515" w14:textId="51F307FA" w:rsidR="004B58D0" w:rsidRPr="0034766C" w:rsidRDefault="004B58D0" w:rsidP="00EC50EB">
      <w:pPr>
        <w:widowControl w:val="0"/>
        <w:suppressAutoHyphens/>
        <w:adjustRightInd w:val="0"/>
        <w:contextualSpacing/>
        <w:jc w:val="both"/>
        <w:rPr>
          <w:rFonts w:ascii="Arial" w:hAnsi="Arial" w:cs="Arial"/>
          <w:b/>
          <w:bCs/>
          <w:sz w:val="22"/>
          <w:szCs w:val="22"/>
        </w:rPr>
      </w:pPr>
      <w:r w:rsidRPr="0034766C">
        <w:rPr>
          <w:rFonts w:ascii="Arial" w:hAnsi="Arial" w:cs="Arial"/>
          <w:b/>
          <w:bCs/>
          <w:sz w:val="22"/>
          <w:szCs w:val="22"/>
        </w:rPr>
        <w:t>C1. PRELIMINARY STUDIES</w:t>
      </w:r>
    </w:p>
    <w:p w14:paraId="02CA5C5A" w14:textId="594B36EA" w:rsidR="00D824A2" w:rsidRDefault="004B58D0" w:rsidP="00EC50EB">
      <w:pPr>
        <w:widowControl w:val="0"/>
        <w:suppressAutoHyphens/>
        <w:adjustRightInd w:val="0"/>
        <w:ind w:firstLine="720"/>
        <w:contextualSpacing/>
        <w:jc w:val="both"/>
        <w:rPr>
          <w:rFonts w:ascii="Arial" w:hAnsi="Arial" w:cs="Arial"/>
          <w:sz w:val="22"/>
          <w:szCs w:val="22"/>
        </w:rPr>
      </w:pPr>
      <w:r w:rsidRPr="0034766C">
        <w:rPr>
          <w:rFonts w:ascii="Arial" w:hAnsi="Arial" w:cs="Arial"/>
          <w:sz w:val="22"/>
          <w:szCs w:val="22"/>
          <w:u w:val="single"/>
        </w:rPr>
        <w:t xml:space="preserve">Experimental </w:t>
      </w:r>
      <w:r w:rsidR="00D824A2">
        <w:rPr>
          <w:rFonts w:ascii="Arial" w:hAnsi="Arial" w:cs="Arial"/>
          <w:sz w:val="22"/>
          <w:szCs w:val="22"/>
          <w:u w:val="single"/>
        </w:rPr>
        <w:t xml:space="preserve">neurodevelopmental </w:t>
      </w:r>
      <w:r w:rsidRPr="0034766C">
        <w:rPr>
          <w:rFonts w:ascii="Arial" w:hAnsi="Arial" w:cs="Arial"/>
          <w:sz w:val="22"/>
          <w:szCs w:val="22"/>
          <w:u w:val="single"/>
        </w:rPr>
        <w:t>systems.</w:t>
      </w:r>
      <w:r w:rsidRPr="0034766C">
        <w:rPr>
          <w:rFonts w:ascii="Arial" w:hAnsi="Arial" w:cs="Arial"/>
          <w:sz w:val="22"/>
          <w:szCs w:val="22"/>
        </w:rPr>
        <w:t xml:space="preserve"> </w:t>
      </w:r>
      <w:r w:rsidR="009F1C03" w:rsidRPr="0034766C">
        <w:rPr>
          <w:rFonts w:ascii="Arial" w:hAnsi="Arial" w:cs="Arial"/>
          <w:sz w:val="22"/>
          <w:szCs w:val="22"/>
        </w:rPr>
        <w:t xml:space="preserve">We </w:t>
      </w:r>
      <w:r w:rsidR="0090636F">
        <w:rPr>
          <w:rFonts w:ascii="Arial" w:hAnsi="Arial" w:cs="Arial"/>
          <w:sz w:val="22"/>
          <w:szCs w:val="22"/>
        </w:rPr>
        <w:t xml:space="preserve">have employed </w:t>
      </w:r>
      <w:r w:rsidR="009F1C03" w:rsidRPr="0034766C">
        <w:rPr>
          <w:rFonts w:ascii="Arial" w:hAnsi="Arial" w:cs="Arial"/>
          <w:sz w:val="22"/>
          <w:szCs w:val="22"/>
        </w:rPr>
        <w:t>t</w:t>
      </w:r>
      <w:r w:rsidR="006F79BA" w:rsidRPr="0034766C">
        <w:rPr>
          <w:rFonts w:ascii="Arial" w:hAnsi="Arial" w:cs="Arial"/>
          <w:sz w:val="22"/>
          <w:szCs w:val="22"/>
        </w:rPr>
        <w:t xml:space="preserve">wo complementary </w:t>
      </w:r>
      <w:r w:rsidR="0090636F">
        <w:rPr>
          <w:rFonts w:ascii="Arial" w:hAnsi="Arial" w:cs="Arial"/>
          <w:sz w:val="22"/>
          <w:szCs w:val="22"/>
        </w:rPr>
        <w:t xml:space="preserve">conditional </w:t>
      </w:r>
      <w:r w:rsidR="006F79BA" w:rsidRPr="0034766C">
        <w:rPr>
          <w:rFonts w:ascii="Arial" w:hAnsi="Arial" w:cs="Arial"/>
          <w:sz w:val="22"/>
          <w:szCs w:val="22"/>
        </w:rPr>
        <w:t xml:space="preserve">Bap1 mouse </w:t>
      </w:r>
      <w:r w:rsidR="0090636F">
        <w:rPr>
          <w:rFonts w:ascii="Arial" w:hAnsi="Arial" w:cs="Arial"/>
          <w:sz w:val="22"/>
          <w:szCs w:val="22"/>
        </w:rPr>
        <w:t xml:space="preserve">mutants tailored to the goals of determining the </w:t>
      </w:r>
      <w:r w:rsidR="006F79BA" w:rsidRPr="0034766C">
        <w:rPr>
          <w:rFonts w:ascii="Arial" w:hAnsi="Arial" w:cs="Arial"/>
          <w:sz w:val="22"/>
          <w:szCs w:val="22"/>
        </w:rPr>
        <w:t xml:space="preserve">molecular </w:t>
      </w:r>
      <w:r w:rsidR="0090636F">
        <w:rPr>
          <w:rFonts w:ascii="Arial" w:hAnsi="Arial" w:cs="Arial"/>
          <w:sz w:val="22"/>
          <w:szCs w:val="22"/>
        </w:rPr>
        <w:t xml:space="preserve">functions of Bap1 </w:t>
      </w:r>
      <w:r w:rsidR="006F79BA" w:rsidRPr="0034766C">
        <w:rPr>
          <w:rFonts w:ascii="Arial" w:hAnsi="Arial" w:cs="Arial"/>
          <w:sz w:val="22"/>
          <w:szCs w:val="22"/>
        </w:rPr>
        <w:t xml:space="preserve">and </w:t>
      </w:r>
      <w:r w:rsidR="0090636F">
        <w:rPr>
          <w:rFonts w:ascii="Arial" w:hAnsi="Arial" w:cs="Arial"/>
          <w:sz w:val="22"/>
          <w:szCs w:val="22"/>
        </w:rPr>
        <w:t xml:space="preserve">the </w:t>
      </w:r>
      <w:r w:rsidR="006F79BA" w:rsidRPr="0034766C">
        <w:rPr>
          <w:rFonts w:ascii="Arial" w:hAnsi="Arial" w:cs="Arial"/>
          <w:sz w:val="22"/>
          <w:szCs w:val="22"/>
        </w:rPr>
        <w:t>behavior</w:t>
      </w:r>
      <w:r w:rsidR="0090636F">
        <w:rPr>
          <w:rFonts w:ascii="Arial" w:hAnsi="Arial" w:cs="Arial"/>
          <w:sz w:val="22"/>
          <w:szCs w:val="22"/>
        </w:rPr>
        <w:t>al consequences Bap1 loss</w:t>
      </w:r>
      <w:r w:rsidR="006F79BA" w:rsidRPr="0034766C">
        <w:rPr>
          <w:rFonts w:ascii="Arial" w:hAnsi="Arial" w:cs="Arial"/>
          <w:sz w:val="22"/>
          <w:szCs w:val="22"/>
        </w:rPr>
        <w:t>.</w:t>
      </w:r>
      <w:r w:rsidR="006F79BA" w:rsidRPr="0034766C">
        <w:rPr>
          <w:rFonts w:ascii="Arial" w:hAnsi="Arial" w:cs="Arial"/>
          <w:b/>
          <w:bCs/>
          <w:sz w:val="22"/>
          <w:szCs w:val="22"/>
        </w:rPr>
        <w:t xml:space="preserve"> </w:t>
      </w:r>
      <w:r w:rsidR="0090636F" w:rsidRPr="0090636F">
        <w:rPr>
          <w:rFonts w:ascii="Arial" w:hAnsi="Arial" w:cs="Arial"/>
          <w:i/>
          <w:iCs/>
          <w:sz w:val="22"/>
          <w:szCs w:val="22"/>
        </w:rPr>
        <w:t>Bap1</w:t>
      </w:r>
      <w:r w:rsidR="0090636F" w:rsidRPr="0090636F">
        <w:rPr>
          <w:rFonts w:ascii="Arial" w:hAnsi="Arial" w:cs="Arial"/>
          <w:sz w:val="22"/>
          <w:szCs w:val="22"/>
          <w:vertAlign w:val="superscript"/>
        </w:rPr>
        <w:t>f/</w:t>
      </w:r>
      <w:proofErr w:type="gramStart"/>
      <w:r w:rsidR="0090636F" w:rsidRPr="0090636F">
        <w:rPr>
          <w:rFonts w:ascii="Arial" w:hAnsi="Arial" w:cs="Arial"/>
          <w:sz w:val="22"/>
          <w:szCs w:val="22"/>
          <w:vertAlign w:val="superscript"/>
        </w:rPr>
        <w:t>f</w:t>
      </w:r>
      <w:r w:rsidR="0090636F">
        <w:rPr>
          <w:rFonts w:ascii="Arial" w:hAnsi="Arial" w:cs="Arial"/>
          <w:sz w:val="22"/>
          <w:szCs w:val="22"/>
        </w:rPr>
        <w:t>,</w:t>
      </w:r>
      <w:r w:rsidR="006F79BA" w:rsidRPr="0034766C">
        <w:rPr>
          <w:rFonts w:ascii="Arial" w:hAnsi="Arial" w:cs="Arial"/>
          <w:sz w:val="22"/>
          <w:szCs w:val="22"/>
        </w:rPr>
        <w:t>Math</w:t>
      </w:r>
      <w:proofErr w:type="gramEnd"/>
      <w:r w:rsidR="006F79BA" w:rsidRPr="0034766C">
        <w:rPr>
          <w:rFonts w:ascii="Arial" w:hAnsi="Arial" w:cs="Arial"/>
          <w:sz w:val="22"/>
          <w:szCs w:val="22"/>
        </w:rPr>
        <w:t>1-</w:t>
      </w:r>
      <w:r w:rsidR="009F1C03" w:rsidRPr="0034766C">
        <w:rPr>
          <w:rFonts w:ascii="Arial" w:hAnsi="Arial" w:cs="Arial"/>
          <w:sz w:val="22"/>
          <w:szCs w:val="22"/>
        </w:rPr>
        <w:t>c</w:t>
      </w:r>
      <w:r w:rsidR="006F79BA" w:rsidRPr="0034766C">
        <w:rPr>
          <w:rFonts w:ascii="Arial" w:hAnsi="Arial" w:cs="Arial"/>
          <w:sz w:val="22"/>
          <w:szCs w:val="22"/>
        </w:rPr>
        <w:t xml:space="preserve">re </w:t>
      </w:r>
      <w:r w:rsidR="0090636F">
        <w:rPr>
          <w:rFonts w:ascii="Arial" w:hAnsi="Arial" w:cs="Arial"/>
          <w:sz w:val="22"/>
          <w:szCs w:val="22"/>
        </w:rPr>
        <w:t xml:space="preserve">mice allow us to examine the consequences of Bap1 loss within a </w:t>
      </w:r>
      <w:r w:rsidR="006F79BA" w:rsidRPr="0034766C">
        <w:rPr>
          <w:rFonts w:ascii="Arial" w:hAnsi="Arial" w:cs="Arial"/>
          <w:sz w:val="22"/>
          <w:szCs w:val="22"/>
        </w:rPr>
        <w:t>single, relatively homogeneous postmitotic neuronal population for the deep molecular time-course in Aim 1</w:t>
      </w:r>
      <w:r w:rsidR="0090636F">
        <w:rPr>
          <w:rFonts w:ascii="Arial" w:hAnsi="Arial" w:cs="Arial"/>
          <w:sz w:val="22"/>
          <w:szCs w:val="22"/>
        </w:rPr>
        <w:t xml:space="preserve">. In contrast, </w:t>
      </w:r>
      <w:r w:rsidR="006F79BA" w:rsidRPr="0034766C">
        <w:rPr>
          <w:rFonts w:ascii="Arial" w:hAnsi="Arial" w:cs="Arial"/>
          <w:sz w:val="22"/>
          <w:szCs w:val="22"/>
        </w:rPr>
        <w:t xml:space="preserve">the </w:t>
      </w:r>
      <w:r w:rsidR="0090636F" w:rsidRPr="0090636F">
        <w:rPr>
          <w:rFonts w:ascii="Arial" w:hAnsi="Arial" w:cs="Arial"/>
          <w:i/>
          <w:iCs/>
          <w:sz w:val="22"/>
          <w:szCs w:val="22"/>
        </w:rPr>
        <w:t>Bap1</w:t>
      </w:r>
      <w:r w:rsidR="0090636F" w:rsidRPr="0090636F">
        <w:rPr>
          <w:rFonts w:ascii="Arial" w:hAnsi="Arial" w:cs="Arial"/>
          <w:sz w:val="22"/>
          <w:szCs w:val="22"/>
          <w:vertAlign w:val="superscript"/>
        </w:rPr>
        <w:t>f/</w:t>
      </w:r>
      <w:proofErr w:type="gramStart"/>
      <w:r w:rsidR="0090636F" w:rsidRPr="0090636F">
        <w:rPr>
          <w:rFonts w:ascii="Arial" w:hAnsi="Arial" w:cs="Arial"/>
          <w:sz w:val="22"/>
          <w:szCs w:val="22"/>
          <w:vertAlign w:val="superscript"/>
        </w:rPr>
        <w:t>f</w:t>
      </w:r>
      <w:r w:rsidR="0090636F">
        <w:rPr>
          <w:rFonts w:ascii="Arial" w:hAnsi="Arial" w:cs="Arial"/>
          <w:sz w:val="22"/>
          <w:szCs w:val="22"/>
        </w:rPr>
        <w:t>,</w:t>
      </w:r>
      <w:r w:rsidR="006F79BA" w:rsidRPr="0034766C">
        <w:rPr>
          <w:rFonts w:ascii="Arial" w:hAnsi="Arial" w:cs="Arial"/>
          <w:sz w:val="22"/>
          <w:szCs w:val="22"/>
        </w:rPr>
        <w:t>Emx</w:t>
      </w:r>
      <w:proofErr w:type="gramEnd"/>
      <w:r w:rsidR="006F79BA" w:rsidRPr="0034766C">
        <w:rPr>
          <w:rFonts w:ascii="Arial" w:hAnsi="Arial" w:cs="Arial"/>
          <w:sz w:val="22"/>
          <w:szCs w:val="22"/>
        </w:rPr>
        <w:t>1-</w:t>
      </w:r>
      <w:r w:rsidR="009F1C03" w:rsidRPr="0034766C">
        <w:rPr>
          <w:rFonts w:ascii="Arial" w:hAnsi="Arial" w:cs="Arial"/>
          <w:sz w:val="22"/>
          <w:szCs w:val="22"/>
        </w:rPr>
        <w:t>c</w:t>
      </w:r>
      <w:r w:rsidR="006F79BA" w:rsidRPr="0034766C">
        <w:rPr>
          <w:rFonts w:ascii="Arial" w:hAnsi="Arial" w:cs="Arial"/>
          <w:sz w:val="22"/>
          <w:szCs w:val="22"/>
        </w:rPr>
        <w:t xml:space="preserve">re </w:t>
      </w:r>
      <w:r w:rsidR="0090636F">
        <w:rPr>
          <w:rFonts w:ascii="Arial" w:hAnsi="Arial" w:cs="Arial"/>
          <w:sz w:val="22"/>
          <w:szCs w:val="22"/>
        </w:rPr>
        <w:t xml:space="preserve">mice, with Bap1 loss in excitatory neurons of the forebrain, </w:t>
      </w:r>
      <w:r w:rsidR="006F79BA" w:rsidRPr="0034766C">
        <w:rPr>
          <w:rFonts w:ascii="Arial" w:hAnsi="Arial" w:cs="Arial"/>
          <w:sz w:val="22"/>
          <w:szCs w:val="22"/>
        </w:rPr>
        <w:t>recapitulates patient-relevant seizure phenotype</w:t>
      </w:r>
      <w:r w:rsidR="00D824A2">
        <w:rPr>
          <w:rFonts w:ascii="Arial" w:hAnsi="Arial" w:cs="Arial"/>
          <w:sz w:val="22"/>
          <w:szCs w:val="22"/>
        </w:rPr>
        <w:t>, making it an ideal system for evaluating the potential for functional rescuing by restoration of DNA methylation levels</w:t>
      </w:r>
      <w:r w:rsidR="006F79BA" w:rsidRPr="0034766C">
        <w:rPr>
          <w:rFonts w:ascii="Arial" w:hAnsi="Arial" w:cs="Arial"/>
          <w:sz w:val="22"/>
          <w:szCs w:val="22"/>
        </w:rPr>
        <w:t xml:space="preserve">. </w:t>
      </w:r>
      <w:r w:rsidR="00D824A2">
        <w:rPr>
          <w:rFonts w:ascii="Arial" w:hAnsi="Arial" w:cs="Arial"/>
          <w:sz w:val="22"/>
          <w:szCs w:val="22"/>
        </w:rPr>
        <w:t xml:space="preserve">Finally, the induced neurons in Aim 2 represent a non-animal model for evaluating the effects on patient-specific </w:t>
      </w:r>
      <w:r w:rsidR="00D824A2" w:rsidRPr="00D824A2">
        <w:rPr>
          <w:rFonts w:ascii="Arial" w:hAnsi="Arial" w:cs="Arial"/>
          <w:i/>
          <w:iCs/>
          <w:sz w:val="22"/>
          <w:szCs w:val="22"/>
        </w:rPr>
        <w:t>BAP1</w:t>
      </w:r>
      <w:r w:rsidR="00D824A2">
        <w:rPr>
          <w:rFonts w:ascii="Arial" w:hAnsi="Arial" w:cs="Arial"/>
          <w:sz w:val="22"/>
          <w:szCs w:val="22"/>
        </w:rPr>
        <w:t xml:space="preserve"> mutation on DNA methylation. </w:t>
      </w:r>
    </w:p>
    <w:p w14:paraId="5F73FAF1" w14:textId="44A2EC4C" w:rsidR="0024278F" w:rsidRPr="0034766C" w:rsidRDefault="0024278F" w:rsidP="00EC50EB">
      <w:pPr>
        <w:widowControl w:val="0"/>
        <w:suppressAutoHyphens/>
        <w:adjustRightInd w:val="0"/>
        <w:ind w:firstLine="720"/>
        <w:contextualSpacing/>
        <w:jc w:val="both"/>
        <w:rPr>
          <w:rFonts w:ascii="Arial" w:hAnsi="Arial" w:cs="Arial"/>
          <w:sz w:val="22"/>
          <w:szCs w:val="22"/>
        </w:rPr>
      </w:pPr>
      <w:r w:rsidRPr="0034766C">
        <w:rPr>
          <w:rFonts w:ascii="Arial" w:hAnsi="Arial" w:cs="Arial"/>
          <w:b/>
          <w:bCs/>
          <w:sz w:val="22"/>
          <w:szCs w:val="22"/>
        </w:rPr>
        <w:t xml:space="preserve">BAP1 loss redistributes H2AK119ub away from facultative heterochromatin and into </w:t>
      </w:r>
      <w:r w:rsidR="00D824A2">
        <w:rPr>
          <w:rFonts w:ascii="Arial" w:hAnsi="Arial" w:cs="Arial"/>
          <w:b/>
          <w:bCs/>
          <w:sz w:val="22"/>
          <w:szCs w:val="22"/>
        </w:rPr>
        <w:t>eu</w:t>
      </w:r>
      <w:r w:rsidRPr="0034766C">
        <w:rPr>
          <w:rFonts w:ascii="Arial" w:hAnsi="Arial" w:cs="Arial"/>
          <w:b/>
          <w:bCs/>
          <w:sz w:val="22"/>
          <w:szCs w:val="22"/>
        </w:rPr>
        <w:t>chromatin</w:t>
      </w:r>
      <w:r w:rsidRPr="0034766C">
        <w:rPr>
          <w:rFonts w:ascii="Arial" w:hAnsi="Arial" w:cs="Arial"/>
          <w:sz w:val="22"/>
          <w:szCs w:val="22"/>
        </w:rPr>
        <w:t xml:space="preserve">. BAP1 is the catalytic subunit of the PR-DUB complex, which removes the </w:t>
      </w:r>
      <w:r w:rsidR="00D824A2" w:rsidRPr="0034766C">
        <w:rPr>
          <w:rFonts w:ascii="Arial" w:hAnsi="Arial" w:cs="Arial"/>
          <w:sz w:val="22"/>
          <w:szCs w:val="22"/>
        </w:rPr>
        <w:t>H2AK119ub (H2Aub)</w:t>
      </w:r>
      <w:r w:rsidR="00D824A2">
        <w:rPr>
          <w:rFonts w:ascii="Arial" w:hAnsi="Arial" w:cs="Arial"/>
          <w:sz w:val="22"/>
          <w:szCs w:val="22"/>
        </w:rPr>
        <w:t xml:space="preserve"> histone modification deposited by the </w:t>
      </w:r>
      <w:proofErr w:type="spellStart"/>
      <w:r w:rsidRPr="0034766C">
        <w:rPr>
          <w:rFonts w:ascii="Arial" w:hAnsi="Arial" w:cs="Arial"/>
          <w:sz w:val="22"/>
          <w:szCs w:val="22"/>
        </w:rPr>
        <w:t>Polycomb</w:t>
      </w:r>
      <w:proofErr w:type="spellEnd"/>
      <w:r w:rsidR="00D824A2">
        <w:rPr>
          <w:rFonts w:ascii="Arial" w:hAnsi="Arial" w:cs="Arial"/>
          <w:sz w:val="22"/>
          <w:szCs w:val="22"/>
        </w:rPr>
        <w:t xml:space="preserve"> Repressive Complex 1</w:t>
      </w:r>
      <w:r w:rsidRPr="0034766C">
        <w:rPr>
          <w:rFonts w:ascii="Arial" w:hAnsi="Arial" w:cs="Arial"/>
          <w:sz w:val="22"/>
          <w:szCs w:val="22"/>
        </w:rPr>
        <w:t xml:space="preserve">. To define </w:t>
      </w:r>
      <w:r w:rsidR="00D824A2">
        <w:rPr>
          <w:rFonts w:ascii="Arial" w:hAnsi="Arial" w:cs="Arial"/>
          <w:sz w:val="22"/>
          <w:szCs w:val="22"/>
        </w:rPr>
        <w:t xml:space="preserve">BAP1’s </w:t>
      </w:r>
      <w:r w:rsidRPr="0034766C">
        <w:rPr>
          <w:rFonts w:ascii="Arial" w:hAnsi="Arial" w:cs="Arial"/>
          <w:sz w:val="22"/>
          <w:szCs w:val="22"/>
        </w:rPr>
        <w:t xml:space="preserve">role in postmitotic neurons, we deleted Bap1 in </w:t>
      </w:r>
      <w:r w:rsidR="00D824A2">
        <w:rPr>
          <w:rFonts w:ascii="Arial" w:hAnsi="Arial" w:cs="Arial"/>
          <w:sz w:val="22"/>
          <w:szCs w:val="22"/>
        </w:rPr>
        <w:t xml:space="preserve">progenitors of </w:t>
      </w:r>
      <w:r w:rsidRPr="0034766C">
        <w:rPr>
          <w:rFonts w:ascii="Arial" w:hAnsi="Arial" w:cs="Arial"/>
          <w:sz w:val="22"/>
          <w:szCs w:val="22"/>
        </w:rPr>
        <w:t xml:space="preserve">cerebellar granule neurons </w:t>
      </w:r>
      <w:r w:rsidR="00D824A2">
        <w:rPr>
          <w:rFonts w:ascii="Arial" w:hAnsi="Arial" w:cs="Arial"/>
          <w:sz w:val="22"/>
          <w:szCs w:val="22"/>
        </w:rPr>
        <w:t xml:space="preserve">of </w:t>
      </w:r>
      <w:r w:rsidRPr="00D824A2">
        <w:rPr>
          <w:rFonts w:ascii="Arial" w:hAnsi="Arial" w:cs="Arial"/>
          <w:i/>
          <w:iCs/>
          <w:sz w:val="22"/>
          <w:szCs w:val="22"/>
        </w:rPr>
        <w:t>Bap1</w:t>
      </w:r>
      <w:r w:rsidRPr="00D824A2">
        <w:rPr>
          <w:rFonts w:ascii="Arial" w:hAnsi="Arial" w:cs="Arial"/>
          <w:sz w:val="22"/>
          <w:szCs w:val="22"/>
          <w:vertAlign w:val="superscript"/>
        </w:rPr>
        <w:t>f/</w:t>
      </w:r>
      <w:proofErr w:type="gramStart"/>
      <w:r w:rsidRPr="00D824A2">
        <w:rPr>
          <w:rFonts w:ascii="Arial" w:hAnsi="Arial" w:cs="Arial"/>
          <w:sz w:val="22"/>
          <w:szCs w:val="22"/>
          <w:vertAlign w:val="superscript"/>
        </w:rPr>
        <w:t>f</w:t>
      </w:r>
      <w:r w:rsidRPr="0034766C">
        <w:rPr>
          <w:rFonts w:ascii="Arial" w:hAnsi="Arial" w:cs="Arial"/>
          <w:sz w:val="22"/>
          <w:szCs w:val="22"/>
        </w:rPr>
        <w:t>,Math</w:t>
      </w:r>
      <w:proofErr w:type="gramEnd"/>
      <w:r w:rsidRPr="0034766C">
        <w:rPr>
          <w:rFonts w:ascii="Arial" w:hAnsi="Arial" w:cs="Arial"/>
          <w:sz w:val="22"/>
          <w:szCs w:val="22"/>
        </w:rPr>
        <w:t>1-cre</w:t>
      </w:r>
      <w:r w:rsidR="002B62E4">
        <w:rPr>
          <w:rFonts w:ascii="Arial" w:hAnsi="Arial" w:cs="Arial"/>
          <w:sz w:val="22"/>
          <w:szCs w:val="22"/>
        </w:rPr>
        <w:t xml:space="preserve">, before </w:t>
      </w:r>
      <w:r w:rsidRPr="0034766C">
        <w:rPr>
          <w:rFonts w:ascii="Arial" w:hAnsi="Arial" w:cs="Arial"/>
          <w:sz w:val="22"/>
          <w:szCs w:val="22"/>
        </w:rPr>
        <w:t>profil</w:t>
      </w:r>
      <w:r w:rsidR="002B62E4">
        <w:rPr>
          <w:rFonts w:ascii="Arial" w:hAnsi="Arial" w:cs="Arial"/>
          <w:sz w:val="22"/>
          <w:szCs w:val="22"/>
        </w:rPr>
        <w:t>ing</w:t>
      </w:r>
      <w:r w:rsidRPr="0034766C">
        <w:rPr>
          <w:rFonts w:ascii="Arial" w:hAnsi="Arial" w:cs="Arial"/>
          <w:sz w:val="22"/>
          <w:szCs w:val="22"/>
        </w:rPr>
        <w:t xml:space="preserve"> H2Aub </w:t>
      </w:r>
      <w:r w:rsidR="002B62E4" w:rsidRPr="0034766C">
        <w:rPr>
          <w:rFonts w:ascii="Arial" w:hAnsi="Arial" w:cs="Arial"/>
          <w:sz w:val="22"/>
          <w:szCs w:val="22"/>
        </w:rPr>
        <w:t xml:space="preserve">in </w:t>
      </w:r>
      <w:r w:rsidR="002B62E4">
        <w:rPr>
          <w:rFonts w:ascii="Arial" w:hAnsi="Arial" w:cs="Arial"/>
          <w:sz w:val="22"/>
          <w:szCs w:val="22"/>
        </w:rPr>
        <w:t xml:space="preserve">the </w:t>
      </w:r>
      <w:r w:rsidR="002B62E4" w:rsidRPr="0034766C">
        <w:rPr>
          <w:rFonts w:ascii="Arial" w:hAnsi="Arial" w:cs="Arial"/>
          <w:sz w:val="22"/>
          <w:szCs w:val="22"/>
        </w:rPr>
        <w:t>adult cerebellum</w:t>
      </w:r>
      <w:r w:rsidR="002B62E4">
        <w:rPr>
          <w:rFonts w:ascii="Arial" w:hAnsi="Arial" w:cs="Arial"/>
          <w:sz w:val="22"/>
          <w:szCs w:val="22"/>
        </w:rPr>
        <w:t xml:space="preserve"> using the high-resolution</w:t>
      </w:r>
      <w:r w:rsidR="00E12630">
        <w:rPr>
          <w:rFonts w:ascii="Arial" w:hAnsi="Arial" w:cs="Arial"/>
          <w:sz w:val="22"/>
          <w:szCs w:val="22"/>
        </w:rPr>
        <w:t>/</w:t>
      </w:r>
      <w:r w:rsidR="002B62E4">
        <w:rPr>
          <w:rFonts w:ascii="Arial" w:hAnsi="Arial" w:cs="Arial"/>
          <w:sz w:val="22"/>
          <w:szCs w:val="22"/>
        </w:rPr>
        <w:t xml:space="preserve">low background next generation sequencing method </w:t>
      </w:r>
      <w:r w:rsidRPr="0034766C">
        <w:rPr>
          <w:rFonts w:ascii="Arial" w:hAnsi="Arial" w:cs="Arial"/>
          <w:sz w:val="22"/>
          <w:szCs w:val="22"/>
        </w:rPr>
        <w:t xml:space="preserve">CUT&amp;RUN </w:t>
      </w:r>
      <w:r w:rsidR="002B62E4">
        <w:rPr>
          <w:rFonts w:ascii="Arial" w:hAnsi="Arial" w:cs="Arial"/>
          <w:sz w:val="22"/>
          <w:szCs w:val="22"/>
        </w:rPr>
        <w:t xml:space="preserve">(Cleavage Under </w:t>
      </w:r>
      <w:r w:rsidR="00E12630">
        <w:rPr>
          <w:rFonts w:ascii="Arial" w:hAnsi="Arial" w:cs="Arial"/>
          <w:sz w:val="22"/>
          <w:szCs w:val="22"/>
        </w:rPr>
        <w:t>Targets</w:t>
      </w:r>
      <w:r w:rsidR="002B62E4">
        <w:rPr>
          <w:rFonts w:ascii="Arial" w:hAnsi="Arial" w:cs="Arial"/>
          <w:sz w:val="22"/>
          <w:szCs w:val="22"/>
        </w:rPr>
        <w:t xml:space="preserve"> and Release Using </w:t>
      </w:r>
      <w:r w:rsidR="00E12630">
        <w:rPr>
          <w:rFonts w:ascii="Arial" w:hAnsi="Arial" w:cs="Arial"/>
          <w:sz w:val="22"/>
          <w:szCs w:val="22"/>
        </w:rPr>
        <w:t>Nuclease</w:t>
      </w:r>
      <w:r w:rsidR="002B62E4">
        <w:rPr>
          <w:rFonts w:ascii="Arial" w:hAnsi="Arial" w:cs="Arial"/>
          <w:sz w:val="22"/>
          <w:szCs w:val="22"/>
        </w:rPr>
        <w:t>)</w:t>
      </w:r>
      <w:r w:rsidRPr="0034766C">
        <w:rPr>
          <w:rFonts w:ascii="Arial" w:hAnsi="Arial" w:cs="Arial"/>
          <w:sz w:val="22"/>
          <w:szCs w:val="22"/>
        </w:rPr>
        <w:t>. Rather than a uniform increase</w:t>
      </w:r>
      <w:r w:rsidR="002B62E4">
        <w:rPr>
          <w:rFonts w:ascii="Arial" w:hAnsi="Arial" w:cs="Arial"/>
          <w:sz w:val="22"/>
          <w:szCs w:val="22"/>
        </w:rPr>
        <w:t xml:space="preserve">, as </w:t>
      </w:r>
      <w:r w:rsidR="00E12630">
        <w:rPr>
          <w:rFonts w:ascii="Arial" w:hAnsi="Arial" w:cs="Arial"/>
          <w:sz w:val="22"/>
          <w:szCs w:val="22"/>
        </w:rPr>
        <w:t xml:space="preserve">might </w:t>
      </w:r>
      <w:r w:rsidR="002B62E4">
        <w:rPr>
          <w:rFonts w:ascii="Arial" w:hAnsi="Arial" w:cs="Arial"/>
          <w:sz w:val="22"/>
          <w:szCs w:val="22"/>
        </w:rPr>
        <w:t>be predicted from loss of a deubiquitinating enzyme</w:t>
      </w:r>
      <w:r w:rsidRPr="0034766C">
        <w:rPr>
          <w:rFonts w:ascii="Arial" w:hAnsi="Arial" w:cs="Arial"/>
          <w:sz w:val="22"/>
          <w:szCs w:val="22"/>
        </w:rPr>
        <w:t xml:space="preserve">, </w:t>
      </w:r>
      <w:r w:rsidR="00E12630">
        <w:rPr>
          <w:rFonts w:ascii="Arial" w:hAnsi="Arial" w:cs="Arial"/>
          <w:sz w:val="22"/>
          <w:szCs w:val="22"/>
        </w:rPr>
        <w:t xml:space="preserve">and as was observed in Bap1 mutant embryonic stem cells, </w:t>
      </w:r>
      <w:r w:rsidRPr="0034766C">
        <w:rPr>
          <w:rFonts w:ascii="Arial" w:hAnsi="Arial" w:cs="Arial"/>
          <w:sz w:val="22"/>
          <w:szCs w:val="22"/>
        </w:rPr>
        <w:t xml:space="preserve">we observed a striking redistribution: 10,068 </w:t>
      </w:r>
      <w:r w:rsidR="00E12630">
        <w:rPr>
          <w:rFonts w:ascii="Arial" w:hAnsi="Arial" w:cs="Arial"/>
          <w:sz w:val="22"/>
          <w:szCs w:val="22"/>
        </w:rPr>
        <w:t xml:space="preserve">H2Aub </w:t>
      </w:r>
      <w:r w:rsidRPr="0034766C">
        <w:rPr>
          <w:rFonts w:ascii="Arial" w:hAnsi="Arial" w:cs="Arial"/>
          <w:sz w:val="22"/>
          <w:szCs w:val="22"/>
        </w:rPr>
        <w:t>peak</w:t>
      </w:r>
      <w:r w:rsidR="00E12630">
        <w:rPr>
          <w:rFonts w:ascii="Arial" w:hAnsi="Arial" w:cs="Arial"/>
          <w:sz w:val="22"/>
          <w:szCs w:val="22"/>
        </w:rPr>
        <w:t xml:space="preserve"> regions </w:t>
      </w:r>
      <w:r w:rsidRPr="0034766C">
        <w:rPr>
          <w:rFonts w:ascii="Arial" w:hAnsi="Arial" w:cs="Arial"/>
          <w:sz w:val="22"/>
          <w:szCs w:val="22"/>
        </w:rPr>
        <w:t xml:space="preserve">(25%) gained H2Aub while 1,632 (4%) </w:t>
      </w:r>
      <w:r w:rsidR="00E12630">
        <w:rPr>
          <w:rFonts w:ascii="Arial" w:hAnsi="Arial" w:cs="Arial"/>
          <w:sz w:val="22"/>
          <w:szCs w:val="22"/>
        </w:rPr>
        <w:t xml:space="preserve">exhibited H2Aub reduction </w:t>
      </w:r>
      <w:r w:rsidRPr="0034766C">
        <w:rPr>
          <w:rFonts w:ascii="Arial" w:hAnsi="Arial" w:cs="Arial"/>
          <w:sz w:val="22"/>
          <w:szCs w:val="22"/>
        </w:rPr>
        <w:t xml:space="preserve">(Fig. 1A). </w:t>
      </w:r>
      <w:r w:rsidR="00E12630" w:rsidRPr="00E12630">
        <w:rPr>
          <w:rFonts w:ascii="Arial" w:hAnsi="Arial" w:cs="Arial"/>
          <w:sz w:val="22"/>
          <w:szCs w:val="22"/>
        </w:rPr>
        <w:t xml:space="preserve">We compared dysregulated H2Aub regions with the </w:t>
      </w:r>
      <w:proofErr w:type="spellStart"/>
      <w:r w:rsidR="00E12630" w:rsidRPr="00E12630">
        <w:rPr>
          <w:rFonts w:ascii="Arial" w:hAnsi="Arial" w:cs="Arial"/>
          <w:sz w:val="22"/>
          <w:szCs w:val="22"/>
        </w:rPr>
        <w:t>Cistrome</w:t>
      </w:r>
      <w:proofErr w:type="spellEnd"/>
      <w:r w:rsidR="00E12630" w:rsidRPr="00E12630">
        <w:rPr>
          <w:rFonts w:ascii="Arial" w:hAnsi="Arial" w:cs="Arial"/>
          <w:sz w:val="22"/>
          <w:szCs w:val="22"/>
        </w:rPr>
        <w:t xml:space="preserve"> repository </w:t>
      </w:r>
      <w:r w:rsidR="00E12630" w:rsidRPr="00E12630">
        <w:rPr>
          <w:rFonts w:ascii="Arial" w:hAnsi="Arial" w:cs="Arial"/>
          <w:sz w:val="22"/>
          <w:szCs w:val="22"/>
        </w:rPr>
        <w:fldChar w:fldCharType="begin"/>
      </w:r>
      <w:r w:rsidR="00E9477A">
        <w:rPr>
          <w:rFonts w:ascii="Arial" w:hAnsi="Arial" w:cs="Arial"/>
          <w:sz w:val="22"/>
          <w:szCs w:val="22"/>
        </w:rPr>
        <w:instrText xml:space="preserve"> ADDIN ZOTERO_ITEM CSL_CITATION {"citationID":"fU5Zr178","properties":{"formattedCitation":"\\super 14,15\\nosupersub{}","plainCitation":"14,15","noteIndex":0},"citationItems":[{"id":9030,"uris":["http://zotero.org/users/881768/items/BXMF77UW"],"itemData":{"id":9030,"type":"article-journal","abstract":"Chromatin immunoprecipitation, DNase I hypersensitivity and transposase-accessibility assays combined with high-throughput sequencing enable the genome-wide study of chromatin dynamics, transcription factor binding and gene regulation. Although rapidly accumulating publicly available ChIPseq, DNase-seq and ATAC-seq data are a valuable resource for the systematic investigation of gene regulation processes, a lack of standardized curation, quality control and analysis procedures have hindered extensive reuse of these data. To overcome this challenge, we built the Cistrome database, a collection of ChIP-seq and chromatin accessibility data (DNase-seq and ATAC-seq) published before January 1, 2016, including 13 366 human and 9953 mouse samples. All the data have been carefully curated and processed with a streamlined analysis pipeline and evaluated with comprehensive quality control metrics. We have also created a user-friendly web server for data query, exploration and visualization. The resulting Cistrome DB (Cistrome Data Browser), available online at http://cistrome.org/db, is expected to become a valuable resource for transcriptional and epigenetic regulation studies.","container-title":"Nucleic Acids Research","DOI":"10.1093/nar/gkw983","ISSN":"0305-1048, 1362-4962","issue":"D1","journalAbbreviation":"Nucleic Acids Res","language":"en","license":"http://creativecommons.org/licenses/by-nc/4.0/","page":"D658-D662","source":"DOI.org (Crossref)","title":"Cistrome Data Browser: a data portal for ChIP-Seq and chromatin accessibility data in human and mouse","title-short":"Cistrome Data Browser","volume":"45","author":[{"family":"Mei","given":"Shenglin"},{"family":"Qin","given":"Qian"},{"family":"Wu","given":"Qiu"},{"family":"Sun","given":"Hanfei"},{"family":"Zheng","given":"Rongbin"},{"family":"Zang","given":"Chongzhi"},{"family":"Zhu","given":"Muyuan"},{"family":"Wu","given":"Jiaxin"},{"family":"Shi","given":"Xiaohui"},{"family":"Taing","given":"Len"},{"family":"Liu","given":"Tao"},{"family":"Brown","given":"Myles"},{"family":"Meyer","given":"Clifford A."},{"family":"Liu","given":"X. Shirley"}],"issued":{"date-parts":[["2017",1,4]]}}},{"id":9029,"uris":["http://zotero.org/users/881768/items/CTMEFT7G"],"itemData":{"id":9029,"type":"article-journal","abstract":"The Cistrome Data Browser (DB) is a resource of human and mouse cis-regulatory information derived from ChIP-seq, DNase-seq and ATAC-seq chromatin proﬁling assays, which map the genome-wide locations of transcription factor binding sites, histone post-translational modiﬁcations and regions of chromatin accessible to endonuclease activity. Currently, the Cistrome DB contains approximately 47,000 human and mouse samples with about 24,000 newly collected datasets compared to the previous release two years ago. Furthermore, the Cistrome DB has a new Toolkit module with several features that allow users to better utilize the large-scale ChIP-seq, DNase-seq, and ATAC-seq data. First, users can query the factors which are likely to regulate a speciﬁc gene of interest. Second, the Cistrome DB Toolkit facilitates searches for factor binding, histone modiﬁcations, and chromatin accessibility in any given genomic interval shorter than 2Mb. Third, the Toolkit can determine the most similar ChIP-seq, DNase-seq, and ATAC-seq samples in terms of genomic interval overlaps with user-provided genomic interval sets. The Cistrome DB is a user-friendly, up-to-date, and well maintained resource, and the new tools will greatly beneﬁt the biomedical research community. The database is freely available at http://cistrome.org/db, and the Toolkit is at http://dbtoolkit.cistrome.org.","container-title":"Nucleic Acids Research","DOI":"10.1093/nar/gky1094","ISSN":"0305-1048, 1362-4962","issue":"D1","language":"en","license":"http://creativecommons.org/licenses/by-nc/4.0/","page":"D729-D735","source":"DOI.org (Crossref)","title":"Cistrome Data Browser: expanded datasets and new tools for gene regulatory analysis","title-short":"Cistrome Data Browser","volume":"47","author":[{"family":"Zheng","given":"Rongbin"},{"family":"Wan","given":"Changxin"},{"family":"Mei","given":"Shenglin"},{"family":"Qin","given":"Qian"},{"family":"Wu","given":"Qiu"},{"family":"Sun","given":"Hanfei"},{"family":"Chen","given":"Chen-Hao"},{"family":"Brown","given":"Myles"},{"family":"Zhang","given":"Xiaoyan"},{"family":"Meyer","given":"Clifford A"},{"family":"Liu","given":"X Shirley"}],"issued":{"date-parts":[["2019",1,8]]}}}],"schema":"https://github.com/citation-style-language/schema/raw/master/csl-citation.json"} </w:instrText>
      </w:r>
      <w:r w:rsidR="00E12630" w:rsidRPr="00E12630">
        <w:rPr>
          <w:rFonts w:ascii="Arial" w:hAnsi="Arial" w:cs="Arial"/>
          <w:sz w:val="22"/>
          <w:szCs w:val="22"/>
        </w:rPr>
        <w:fldChar w:fldCharType="separate"/>
      </w:r>
      <w:r w:rsidR="00E9477A" w:rsidRPr="00E9477A">
        <w:rPr>
          <w:rFonts w:ascii="Arial" w:hAnsi="Arial" w:cs="Arial"/>
          <w:sz w:val="22"/>
          <w:szCs w:val="24"/>
          <w:vertAlign w:val="superscript"/>
        </w:rPr>
        <w:t>14,15</w:t>
      </w:r>
      <w:r w:rsidR="00E12630" w:rsidRPr="00E12630">
        <w:rPr>
          <w:rFonts w:ascii="Arial" w:hAnsi="Arial" w:cs="Arial"/>
          <w:sz w:val="22"/>
          <w:szCs w:val="22"/>
        </w:rPr>
        <w:fldChar w:fldCharType="end"/>
      </w:r>
      <w:r w:rsidR="00E12630" w:rsidRPr="00E12630">
        <w:rPr>
          <w:rFonts w:ascii="Arial" w:hAnsi="Arial" w:cs="Arial"/>
          <w:sz w:val="22"/>
          <w:szCs w:val="22"/>
        </w:rPr>
        <w:t xml:space="preserve">, which compares user-defined regions of interest with thousands of chromatin mapping datasets to report the GIGGLE score (Genomics Search Engine for Large-Scale Integrated Genome), a statistical measure of similarity. </w:t>
      </w:r>
      <w:r w:rsidR="00E12630">
        <w:rPr>
          <w:rFonts w:ascii="Arial" w:hAnsi="Arial" w:cs="Arial"/>
          <w:sz w:val="22"/>
          <w:szCs w:val="22"/>
        </w:rPr>
        <w:t xml:space="preserve">These </w:t>
      </w:r>
      <w:r w:rsidR="00E12630">
        <w:rPr>
          <w:rFonts w:ascii="Arial" w:hAnsi="Arial" w:cs="Arial"/>
          <w:sz w:val="22"/>
          <w:szCs w:val="22"/>
        </w:rPr>
        <w:lastRenderedPageBreak/>
        <w:t>c</w:t>
      </w:r>
      <w:r w:rsidRPr="0034766C">
        <w:rPr>
          <w:rFonts w:ascii="Arial" w:hAnsi="Arial" w:cs="Arial"/>
          <w:sz w:val="22"/>
          <w:szCs w:val="22"/>
        </w:rPr>
        <w:t>omparison</w:t>
      </w:r>
      <w:r w:rsidR="00E12630">
        <w:rPr>
          <w:rFonts w:ascii="Arial" w:hAnsi="Arial" w:cs="Arial"/>
          <w:sz w:val="22"/>
          <w:szCs w:val="22"/>
        </w:rPr>
        <w:t>s</w:t>
      </w:r>
      <w:r w:rsidRPr="0034766C">
        <w:rPr>
          <w:rFonts w:ascii="Arial" w:hAnsi="Arial" w:cs="Arial"/>
          <w:sz w:val="22"/>
          <w:szCs w:val="22"/>
        </w:rPr>
        <w:t xml:space="preserve"> showed that regions </w:t>
      </w:r>
      <w:r w:rsidR="00E12630">
        <w:rPr>
          <w:rFonts w:ascii="Arial" w:hAnsi="Arial" w:cs="Arial"/>
          <w:sz w:val="22"/>
          <w:szCs w:val="22"/>
        </w:rPr>
        <w:t xml:space="preserve">where H2Aub was gained resembled </w:t>
      </w:r>
      <w:r w:rsidRPr="0034766C">
        <w:rPr>
          <w:rFonts w:ascii="Arial" w:hAnsi="Arial" w:cs="Arial"/>
          <w:sz w:val="22"/>
          <w:szCs w:val="22"/>
        </w:rPr>
        <w:t xml:space="preserve">euchromatic marks — H3K4me1, H2A.Z-ac, H3K27ac — with the strongest concordance in cerebellum-derived datasets, whereas depleted regions </w:t>
      </w:r>
      <w:r w:rsidR="00E12630">
        <w:rPr>
          <w:rFonts w:ascii="Arial" w:hAnsi="Arial" w:cs="Arial"/>
          <w:sz w:val="22"/>
          <w:szCs w:val="22"/>
        </w:rPr>
        <w:t xml:space="preserve">bore greatest similarity to </w:t>
      </w:r>
      <w:r w:rsidRPr="0034766C">
        <w:rPr>
          <w:rFonts w:ascii="Arial" w:hAnsi="Arial" w:cs="Arial"/>
          <w:sz w:val="22"/>
          <w:szCs w:val="22"/>
        </w:rPr>
        <w:t xml:space="preserve">H3K27me3 (Fig. 1B–C). BAP1 therefore does not simply oppose PRC1; it </w:t>
      </w:r>
      <w:r w:rsidR="00E12630">
        <w:rPr>
          <w:rFonts w:ascii="Arial" w:hAnsi="Arial" w:cs="Arial"/>
          <w:sz w:val="22"/>
          <w:szCs w:val="22"/>
        </w:rPr>
        <w:t xml:space="preserve">bidirectionally perturbs H2Aub to </w:t>
      </w:r>
      <w:r w:rsidRPr="0034766C">
        <w:rPr>
          <w:rFonts w:ascii="Arial" w:hAnsi="Arial" w:cs="Arial"/>
          <w:sz w:val="22"/>
          <w:szCs w:val="22"/>
        </w:rPr>
        <w:t xml:space="preserve">enforce the partitioning of H2Aub between active and </w:t>
      </w:r>
      <w:proofErr w:type="spellStart"/>
      <w:r w:rsidRPr="0034766C">
        <w:rPr>
          <w:rFonts w:ascii="Arial" w:hAnsi="Arial" w:cs="Arial"/>
          <w:sz w:val="22"/>
          <w:szCs w:val="22"/>
        </w:rPr>
        <w:t>Polycomb</w:t>
      </w:r>
      <w:proofErr w:type="spellEnd"/>
      <w:r w:rsidRPr="0034766C">
        <w:rPr>
          <w:rFonts w:ascii="Arial" w:hAnsi="Arial" w:cs="Arial"/>
          <w:sz w:val="22"/>
          <w:szCs w:val="22"/>
        </w:rPr>
        <w:t>-repressed compartments.</w:t>
      </w:r>
    </w:p>
    <w:p w14:paraId="7F6ECB09" w14:textId="14646A2D" w:rsidR="0024278F" w:rsidRPr="0034766C" w:rsidRDefault="0024278F" w:rsidP="00EC50EB">
      <w:pPr>
        <w:widowControl w:val="0"/>
        <w:suppressAutoHyphens/>
        <w:adjustRightInd w:val="0"/>
        <w:ind w:firstLine="720"/>
        <w:contextualSpacing/>
        <w:jc w:val="both"/>
        <w:rPr>
          <w:rFonts w:ascii="Arial" w:hAnsi="Arial" w:cs="Arial"/>
          <w:sz w:val="22"/>
          <w:szCs w:val="22"/>
        </w:rPr>
      </w:pPr>
      <w:r w:rsidRPr="0034766C">
        <w:rPr>
          <w:rFonts w:ascii="Arial" w:hAnsi="Arial" w:cs="Arial"/>
          <w:b/>
          <w:bCs/>
          <w:sz w:val="22"/>
          <w:szCs w:val="22"/>
        </w:rPr>
        <w:t>Redistributed H2Aub antagonizes acetylation</w:t>
      </w:r>
      <w:r w:rsidR="00E12630">
        <w:rPr>
          <w:rFonts w:ascii="Arial" w:hAnsi="Arial" w:cs="Arial"/>
          <w:b/>
          <w:bCs/>
          <w:sz w:val="22"/>
          <w:szCs w:val="22"/>
        </w:rPr>
        <w:t xml:space="preserve"> of </w:t>
      </w:r>
      <w:r w:rsidR="008C3409">
        <w:rPr>
          <w:rFonts w:ascii="Arial" w:hAnsi="Arial" w:cs="Arial"/>
          <w:b/>
          <w:bCs/>
          <w:sz w:val="22"/>
          <w:szCs w:val="22"/>
        </w:rPr>
        <w:t xml:space="preserve">active </w:t>
      </w:r>
      <w:r w:rsidR="00E12630">
        <w:rPr>
          <w:rFonts w:ascii="Arial" w:hAnsi="Arial" w:cs="Arial"/>
          <w:b/>
          <w:bCs/>
          <w:sz w:val="22"/>
          <w:szCs w:val="22"/>
        </w:rPr>
        <w:t>enhancers and promoters</w:t>
      </w:r>
      <w:r w:rsidRPr="0034766C">
        <w:rPr>
          <w:rFonts w:ascii="Arial" w:hAnsi="Arial" w:cs="Arial"/>
          <w:sz w:val="22"/>
          <w:szCs w:val="22"/>
        </w:rPr>
        <w:t xml:space="preserve">. </w:t>
      </w:r>
      <w:r w:rsidR="008C3409">
        <w:rPr>
          <w:rFonts w:ascii="Arial" w:hAnsi="Arial" w:cs="Arial"/>
          <w:sz w:val="22"/>
          <w:szCs w:val="22"/>
        </w:rPr>
        <w:t xml:space="preserve">CUT&amp;RUN detection of </w:t>
      </w:r>
      <w:r w:rsidRPr="0034766C">
        <w:rPr>
          <w:rFonts w:ascii="Arial" w:hAnsi="Arial" w:cs="Arial"/>
          <w:sz w:val="22"/>
          <w:szCs w:val="22"/>
        </w:rPr>
        <w:t xml:space="preserve">H3K27ac </w:t>
      </w:r>
      <w:r w:rsidR="008C3409">
        <w:rPr>
          <w:rFonts w:ascii="Arial" w:hAnsi="Arial" w:cs="Arial"/>
          <w:sz w:val="22"/>
          <w:szCs w:val="22"/>
        </w:rPr>
        <w:t xml:space="preserve">in Bap1 deficient neurons demonstrated loci such as the intergenic enhancers upstream of the </w:t>
      </w:r>
      <w:r w:rsidR="008C3409" w:rsidRPr="008C3409">
        <w:rPr>
          <w:rFonts w:ascii="Arial" w:hAnsi="Arial" w:cs="Arial"/>
          <w:i/>
          <w:iCs/>
          <w:sz w:val="22"/>
          <w:szCs w:val="22"/>
        </w:rPr>
        <w:t>Rims1</w:t>
      </w:r>
      <w:r w:rsidR="008C3409">
        <w:rPr>
          <w:rFonts w:ascii="Arial" w:hAnsi="Arial" w:cs="Arial"/>
          <w:sz w:val="22"/>
          <w:szCs w:val="22"/>
        </w:rPr>
        <w:t xml:space="preserve"> gene in which increases in H2Aub occurred in concert with decreases in the euchromatin-associated modification H3K27ac. In contrast, loci like </w:t>
      </w:r>
      <w:proofErr w:type="spellStart"/>
      <w:r w:rsidR="008C3409" w:rsidRPr="008C3409">
        <w:rPr>
          <w:rFonts w:ascii="Arial" w:hAnsi="Arial" w:cs="Arial"/>
          <w:i/>
          <w:iCs/>
          <w:sz w:val="22"/>
          <w:szCs w:val="22"/>
        </w:rPr>
        <w:t>Myc</w:t>
      </w:r>
      <w:proofErr w:type="spellEnd"/>
      <w:r w:rsidR="008C3409">
        <w:rPr>
          <w:rFonts w:ascii="Arial" w:hAnsi="Arial" w:cs="Arial"/>
          <w:sz w:val="22"/>
          <w:szCs w:val="22"/>
        </w:rPr>
        <w:t xml:space="preserve"> exhibited a paradoxical reduction in H2Aub that was accompanied by reduction of the repressive heterochromatin-associated modification H3K27me3. Remarkably, this locus and other heterochromatic loci exhibited simultaneous increases in H3K27ac and active promoter-associated H3K4me3. Genome-wide differential analysis demonstrated that decreases in H3K27ac predominated </w:t>
      </w:r>
      <w:r w:rsidRPr="0034766C">
        <w:rPr>
          <w:rFonts w:ascii="Arial" w:hAnsi="Arial" w:cs="Arial"/>
          <w:sz w:val="22"/>
          <w:szCs w:val="22"/>
        </w:rPr>
        <w:t>(Fig. 2C)</w:t>
      </w:r>
      <w:r w:rsidR="008C3409">
        <w:rPr>
          <w:rFonts w:ascii="Arial" w:hAnsi="Arial" w:cs="Arial"/>
          <w:sz w:val="22"/>
          <w:szCs w:val="22"/>
        </w:rPr>
        <w:t xml:space="preserve">, and </w:t>
      </w:r>
      <w:r w:rsidRPr="0034766C">
        <w:rPr>
          <w:rFonts w:ascii="Arial" w:hAnsi="Arial" w:cs="Arial"/>
          <w:sz w:val="22"/>
          <w:szCs w:val="22"/>
        </w:rPr>
        <w:t>the two marks change in opposite directions.</w:t>
      </w:r>
      <w:r w:rsidR="008C3409">
        <w:rPr>
          <w:rFonts w:ascii="Arial" w:hAnsi="Arial" w:cs="Arial"/>
          <w:sz w:val="22"/>
          <w:szCs w:val="22"/>
        </w:rPr>
        <w:t xml:space="preserve"> These observations indicate a </w:t>
      </w:r>
      <w:r w:rsidRPr="0034766C">
        <w:rPr>
          <w:rFonts w:ascii="Arial" w:hAnsi="Arial" w:cs="Arial"/>
          <w:sz w:val="22"/>
          <w:szCs w:val="22"/>
        </w:rPr>
        <w:t xml:space="preserve">bidirectional </w:t>
      </w:r>
      <w:r w:rsidR="008C3409">
        <w:rPr>
          <w:rFonts w:ascii="Arial" w:hAnsi="Arial" w:cs="Arial"/>
          <w:sz w:val="22"/>
          <w:szCs w:val="22"/>
        </w:rPr>
        <w:t xml:space="preserve">interference with </w:t>
      </w:r>
      <w:r w:rsidRPr="0034766C">
        <w:rPr>
          <w:rFonts w:ascii="Arial" w:hAnsi="Arial" w:cs="Arial"/>
          <w:sz w:val="22"/>
          <w:szCs w:val="22"/>
        </w:rPr>
        <w:t>maintenance</w:t>
      </w:r>
      <w:r w:rsidR="008C3409">
        <w:rPr>
          <w:rFonts w:ascii="Arial" w:hAnsi="Arial" w:cs="Arial"/>
          <w:sz w:val="22"/>
          <w:szCs w:val="22"/>
        </w:rPr>
        <w:t xml:space="preserve"> of chromatin state, while also revealing a surprising and previously unrecognized inverse relationship between H2Aub and H3K27ac in neuronal chromatin</w:t>
      </w:r>
      <w:r w:rsidRPr="0034766C">
        <w:rPr>
          <w:rFonts w:ascii="Arial" w:hAnsi="Arial" w:cs="Arial"/>
          <w:sz w:val="22"/>
          <w:szCs w:val="22"/>
        </w:rPr>
        <w:t>.</w:t>
      </w:r>
    </w:p>
    <w:p w14:paraId="27C22D03" w14:textId="4F00B28B" w:rsidR="0024278F" w:rsidRPr="0034766C" w:rsidRDefault="0024278F" w:rsidP="00E12630">
      <w:pPr>
        <w:widowControl w:val="0"/>
        <w:suppressAutoHyphens/>
        <w:adjustRightInd w:val="0"/>
        <w:ind w:firstLine="720"/>
        <w:contextualSpacing/>
        <w:jc w:val="both"/>
        <w:rPr>
          <w:rFonts w:ascii="Arial" w:hAnsi="Arial" w:cs="Arial"/>
          <w:sz w:val="22"/>
          <w:szCs w:val="22"/>
        </w:rPr>
      </w:pPr>
      <w:r w:rsidRPr="0034766C">
        <w:rPr>
          <w:rFonts w:ascii="Arial" w:hAnsi="Arial" w:cs="Arial"/>
          <w:b/>
          <w:bCs/>
          <w:sz w:val="22"/>
          <w:szCs w:val="22"/>
        </w:rPr>
        <w:t xml:space="preserve">Chromatin dysregulation converges on the </w:t>
      </w:r>
      <w:r w:rsidR="00D747C7">
        <w:rPr>
          <w:rFonts w:ascii="Arial" w:hAnsi="Arial" w:cs="Arial"/>
          <w:b/>
          <w:bCs/>
          <w:sz w:val="22"/>
          <w:szCs w:val="22"/>
        </w:rPr>
        <w:t xml:space="preserve">synapse-related </w:t>
      </w:r>
      <w:r w:rsidRPr="0034766C">
        <w:rPr>
          <w:rFonts w:ascii="Arial" w:hAnsi="Arial" w:cs="Arial"/>
          <w:b/>
          <w:bCs/>
          <w:sz w:val="22"/>
          <w:szCs w:val="22"/>
        </w:rPr>
        <w:t>transcriptome</w:t>
      </w:r>
      <w:r w:rsidRPr="0034766C">
        <w:rPr>
          <w:rFonts w:ascii="Arial" w:hAnsi="Arial" w:cs="Arial"/>
          <w:sz w:val="22"/>
          <w:szCs w:val="22"/>
        </w:rPr>
        <w:t>.</w:t>
      </w:r>
      <w:r w:rsidR="00D747C7">
        <w:rPr>
          <w:rFonts w:ascii="Arial" w:hAnsi="Arial" w:cs="Arial"/>
          <w:sz w:val="22"/>
          <w:szCs w:val="22"/>
        </w:rPr>
        <w:t xml:space="preserve"> RNA-seq analysis of nuclei isolated from the developing (age P12</w:t>
      </w:r>
      <w:proofErr w:type="gramStart"/>
      <w:r w:rsidR="00D747C7">
        <w:rPr>
          <w:rFonts w:ascii="Arial" w:hAnsi="Arial" w:cs="Arial"/>
          <w:sz w:val="22"/>
          <w:szCs w:val="22"/>
        </w:rPr>
        <w:t>)  and</w:t>
      </w:r>
      <w:proofErr w:type="gramEnd"/>
      <w:r w:rsidR="00D747C7">
        <w:rPr>
          <w:rFonts w:ascii="Arial" w:hAnsi="Arial" w:cs="Arial"/>
          <w:sz w:val="22"/>
          <w:szCs w:val="22"/>
        </w:rPr>
        <w:t xml:space="preserve"> adult cerebellum </w:t>
      </w:r>
      <w:proofErr w:type="gramStart"/>
      <w:r w:rsidR="00D747C7">
        <w:rPr>
          <w:rFonts w:ascii="Arial" w:hAnsi="Arial" w:cs="Arial"/>
          <w:sz w:val="22"/>
          <w:szCs w:val="22"/>
        </w:rPr>
        <w:t>and  the</w:t>
      </w:r>
      <w:proofErr w:type="gramEnd"/>
      <w:r w:rsidR="00D747C7">
        <w:rPr>
          <w:rFonts w:ascii="Arial" w:hAnsi="Arial" w:cs="Arial"/>
          <w:sz w:val="22"/>
          <w:szCs w:val="22"/>
        </w:rPr>
        <w:t xml:space="preserve"> transcriptome of </w:t>
      </w:r>
      <w:proofErr w:type="gramStart"/>
      <w:r w:rsidRPr="0034766C">
        <w:rPr>
          <w:rFonts w:ascii="Arial" w:hAnsi="Arial" w:cs="Arial"/>
          <w:sz w:val="22"/>
          <w:szCs w:val="22"/>
        </w:rPr>
        <w:t>Adult</w:t>
      </w:r>
      <w:proofErr w:type="gramEnd"/>
      <w:r w:rsidRPr="0034766C">
        <w:rPr>
          <w:rFonts w:ascii="Arial" w:hAnsi="Arial" w:cs="Arial"/>
          <w:sz w:val="22"/>
          <w:szCs w:val="22"/>
        </w:rPr>
        <w:t xml:space="preserve"> mutant cerebellum shows 1,147 downregulated and 590 upregulated transcripts (Fig. 3B), with mark changes tracking expression direction — most notably H3K27me3 accumulation at </w:t>
      </w:r>
      <w:proofErr w:type="spellStart"/>
      <w:r w:rsidRPr="0034766C">
        <w:rPr>
          <w:rFonts w:ascii="Arial" w:hAnsi="Arial" w:cs="Arial"/>
          <w:sz w:val="22"/>
          <w:szCs w:val="22"/>
        </w:rPr>
        <w:t>underexpressed</w:t>
      </w:r>
      <w:proofErr w:type="spellEnd"/>
      <w:r w:rsidRPr="0034766C">
        <w:rPr>
          <w:rFonts w:ascii="Arial" w:hAnsi="Arial" w:cs="Arial"/>
          <w:sz w:val="22"/>
          <w:szCs w:val="22"/>
        </w:rPr>
        <w:t xml:space="preserve"> genes (Fig. 3C). GO enrichment is dominated by synapse assembly, postsynaptic density, neurotransmitter secretion, and ion channel activity (Fig. 3D), implicating synaptic function as the principal downstream target.</w:t>
      </w:r>
    </w:p>
    <w:p w14:paraId="0C65FE03" w14:textId="59F97789" w:rsidR="0024278F" w:rsidRPr="0034766C" w:rsidRDefault="00E12630" w:rsidP="00EC50EB">
      <w:pPr>
        <w:widowControl w:val="0"/>
        <w:suppressAutoHyphens/>
        <w:adjustRightInd w:val="0"/>
        <w:ind w:firstLine="720"/>
        <w:contextualSpacing/>
        <w:jc w:val="both"/>
        <w:rPr>
          <w:rFonts w:ascii="Arial" w:hAnsi="Arial" w:cs="Arial"/>
          <w:sz w:val="22"/>
          <w:szCs w:val="22"/>
        </w:rPr>
      </w:pPr>
      <w:r>
        <w:rPr>
          <w:rFonts w:ascii="Arial" w:hAnsi="Arial" w:cs="Arial"/>
          <w:noProof/>
          <w:sz w:val="22"/>
          <w:szCs w:val="22"/>
        </w:rPr>
        <w:drawing>
          <wp:anchor distT="0" distB="0" distL="114300" distR="114300" simplePos="0" relativeHeight="251662336" behindDoc="1" locked="0" layoutInCell="1" allowOverlap="1" wp14:anchorId="0236A32B" wp14:editId="6615067D">
            <wp:simplePos x="0" y="0"/>
            <wp:positionH relativeFrom="column">
              <wp:posOffset>59690</wp:posOffset>
            </wp:positionH>
            <wp:positionV relativeFrom="paragraph">
              <wp:posOffset>394335</wp:posOffset>
            </wp:positionV>
            <wp:extent cx="6858000" cy="5704840"/>
            <wp:effectExtent l="0" t="0" r="0" b="0"/>
            <wp:wrapTight wrapText="bothSides">
              <wp:wrapPolygon edited="0">
                <wp:start x="0" y="0"/>
                <wp:lineTo x="0" y="21542"/>
                <wp:lineTo x="21560" y="21542"/>
                <wp:lineTo x="21560" y="0"/>
                <wp:lineTo x="0" y="0"/>
              </wp:wrapPolygon>
            </wp:wrapTight>
            <wp:docPr id="33865054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650549" name="Picture 338650549"/>
                    <pic:cNvPicPr/>
                  </pic:nvPicPr>
                  <pic:blipFill>
                    <a:blip r:embed="rId9" cstate="print">
                      <a:extLst>
                        <a:ext uri="{28A0092B-C50C-407E-A947-70E740481C1C}">
                          <a14:useLocalDpi xmlns:a14="http://schemas.microsoft.com/office/drawing/2010/main" val="0"/>
                        </a:ext>
                      </a:extLst>
                    </a:blip>
                    <a:stretch>
                      <a:fillRect/>
                    </a:stretch>
                  </pic:blipFill>
                  <pic:spPr>
                    <a:xfrm>
                      <a:off x="0" y="0"/>
                      <a:ext cx="6858000" cy="5704840"/>
                    </a:xfrm>
                    <a:prstGeom prst="rect">
                      <a:avLst/>
                    </a:prstGeom>
                  </pic:spPr>
                </pic:pic>
              </a:graphicData>
            </a:graphic>
            <wp14:sizeRelH relativeFrom="page">
              <wp14:pctWidth>0</wp14:pctWidth>
            </wp14:sizeRelH>
            <wp14:sizeRelV relativeFrom="page">
              <wp14:pctHeight>0</wp14:pctHeight>
            </wp14:sizeRelV>
          </wp:anchor>
        </w:drawing>
      </w:r>
      <w:r w:rsidR="0024278F" w:rsidRPr="0034766C">
        <w:rPr>
          <w:rFonts w:ascii="Arial" w:hAnsi="Arial" w:cs="Arial"/>
          <w:sz w:val="22"/>
          <w:szCs w:val="22"/>
        </w:rPr>
        <w:t xml:space="preserve">These data establish BAP1 as a required maintainer of neuronal chromatin architecture and motivate the </w:t>
      </w:r>
      <w:r w:rsidR="0024278F" w:rsidRPr="0034766C">
        <w:rPr>
          <w:rFonts w:ascii="Arial" w:hAnsi="Arial" w:cs="Arial"/>
          <w:sz w:val="22"/>
          <w:szCs w:val="22"/>
        </w:rPr>
        <w:lastRenderedPageBreak/>
        <w:t>proposed Aims.</w:t>
      </w:r>
    </w:p>
    <w:p w14:paraId="1354C057" w14:textId="1B6A411C" w:rsidR="003502AE" w:rsidRPr="0034766C" w:rsidRDefault="003502AE" w:rsidP="00EC50EB">
      <w:pPr>
        <w:widowControl w:val="0"/>
        <w:suppressAutoHyphens/>
        <w:adjustRightInd w:val="0"/>
        <w:ind w:firstLine="720"/>
        <w:contextualSpacing/>
        <w:jc w:val="both"/>
        <w:rPr>
          <w:rFonts w:ascii="Arial" w:hAnsi="Arial" w:cs="Arial"/>
          <w:b/>
          <w:bCs/>
          <w:sz w:val="22"/>
          <w:szCs w:val="22"/>
        </w:rPr>
      </w:pPr>
    </w:p>
    <w:p w14:paraId="356374FD" w14:textId="0B1B6558" w:rsidR="004B58D0" w:rsidRPr="0034766C" w:rsidRDefault="004B58D0" w:rsidP="00EC50EB">
      <w:pPr>
        <w:widowControl w:val="0"/>
        <w:suppressAutoHyphens/>
        <w:adjustRightInd w:val="0"/>
        <w:contextualSpacing/>
        <w:jc w:val="both"/>
        <w:rPr>
          <w:rFonts w:ascii="Arial" w:hAnsi="Arial" w:cs="Arial"/>
          <w:sz w:val="22"/>
          <w:szCs w:val="22"/>
        </w:rPr>
      </w:pPr>
      <w:r w:rsidRPr="0034766C">
        <w:rPr>
          <w:rFonts w:ascii="Arial" w:hAnsi="Arial" w:cs="Arial"/>
          <w:b/>
          <w:bCs/>
          <w:sz w:val="22"/>
          <w:szCs w:val="22"/>
        </w:rPr>
        <w:t>C2. EXPERIMENTAL DESIGN AND RESEARCH METHODS</w:t>
      </w:r>
    </w:p>
    <w:p w14:paraId="5027B348" w14:textId="77777777" w:rsidR="00D73AB1" w:rsidRPr="00D73AB1" w:rsidRDefault="004B58D0" w:rsidP="00D73AB1">
      <w:pPr>
        <w:widowControl w:val="0"/>
        <w:suppressAutoHyphens/>
        <w:adjustRightInd w:val="0"/>
        <w:ind w:firstLine="720"/>
        <w:contextualSpacing/>
        <w:jc w:val="both"/>
        <w:rPr>
          <w:rFonts w:ascii="Arial" w:hAnsi="Arial" w:cs="Arial"/>
          <w:sz w:val="22"/>
          <w:szCs w:val="22"/>
        </w:rPr>
      </w:pPr>
      <w:r w:rsidRPr="0034766C">
        <w:rPr>
          <w:rFonts w:ascii="Arial" w:hAnsi="Arial" w:cs="Arial"/>
          <w:sz w:val="22"/>
          <w:szCs w:val="22"/>
          <w:u w:val="single"/>
        </w:rPr>
        <w:t>Rigor and Reproducibility.</w:t>
      </w:r>
      <w:r w:rsidRPr="0034766C">
        <w:rPr>
          <w:rFonts w:ascii="Arial" w:hAnsi="Arial" w:cs="Arial"/>
          <w:sz w:val="22"/>
          <w:szCs w:val="22"/>
        </w:rPr>
        <w:t xml:space="preserve"> </w:t>
      </w:r>
      <w:r w:rsidR="00D73AB1" w:rsidRPr="00D73AB1">
        <w:rPr>
          <w:rFonts w:ascii="Arial" w:hAnsi="Arial" w:cs="Arial"/>
          <w:sz w:val="22"/>
          <w:szCs w:val="22"/>
        </w:rPr>
        <w:t xml:space="preserve">The genome-wide experiments proposed here are, by design, simple two-condition comparisons that are well suited to rigorous execution in mice. In every mouse experiment, mutants are compared to Cre-negative or, given the recessive nature of Bap1 loss, </w:t>
      </w:r>
      <w:proofErr w:type="spellStart"/>
      <w:r w:rsidR="00D73AB1" w:rsidRPr="00D73AB1">
        <w:rPr>
          <w:rFonts w:ascii="Arial" w:hAnsi="Arial" w:cs="Arial"/>
          <w:sz w:val="22"/>
          <w:szCs w:val="22"/>
        </w:rPr>
        <w:t>flox</w:t>
      </w:r>
      <w:proofErr w:type="spellEnd"/>
      <w:r w:rsidR="00D73AB1" w:rsidRPr="00D73AB1">
        <w:rPr>
          <w:rFonts w:ascii="Arial" w:hAnsi="Arial" w:cs="Arial"/>
          <w:sz w:val="22"/>
          <w:szCs w:val="22"/>
        </w:rPr>
        <w:t>-negative littermate controls generated from the same crosses and housed together, so that genotype is the only systematic variable. Both sexes are included at each developmental timepoint, with sex incorporated as a covariate in all differential models and tested explicitly for genotype-by-sex interaction. Sample sizes follow our completed preliminary studies, in which n=6 biological replicates per genotype yielded well-powered CUT&amp;RUN differential analyses and n=7 sufficed for RNA-seq. We will maintain n≥6 per genotype per timepoint for CUT&amp;RUN and RNA-seq, and n=4 per genotype per timepoint for methylation profiling (</w:t>
      </w:r>
      <w:proofErr w:type="spellStart"/>
      <w:r w:rsidR="00D73AB1" w:rsidRPr="00D73AB1">
        <w:rPr>
          <w:rFonts w:ascii="Arial" w:hAnsi="Arial" w:cs="Arial"/>
          <w:sz w:val="22"/>
          <w:szCs w:val="22"/>
        </w:rPr>
        <w:t>evoC</w:t>
      </w:r>
      <w:proofErr w:type="spellEnd"/>
      <w:r w:rsidR="00D73AB1" w:rsidRPr="00D73AB1">
        <w:rPr>
          <w:rFonts w:ascii="Arial" w:hAnsi="Arial" w:cs="Arial"/>
          <w:sz w:val="22"/>
          <w:szCs w:val="22"/>
        </w:rPr>
        <w:t xml:space="preserve"> and EM-seq). </w:t>
      </w:r>
    </w:p>
    <w:p w14:paraId="06ABCDEC" w14:textId="1E159FC2" w:rsidR="00D14E83" w:rsidRPr="0034766C" w:rsidRDefault="00D73AB1" w:rsidP="00D73AB1">
      <w:pPr>
        <w:widowControl w:val="0"/>
        <w:suppressAutoHyphens/>
        <w:adjustRightInd w:val="0"/>
        <w:ind w:firstLine="720"/>
        <w:contextualSpacing/>
        <w:jc w:val="both"/>
        <w:rPr>
          <w:rFonts w:ascii="Arial" w:hAnsi="Arial" w:cs="Arial"/>
          <w:sz w:val="22"/>
          <w:szCs w:val="22"/>
        </w:rPr>
      </w:pPr>
      <w:r w:rsidRPr="00D73AB1">
        <w:rPr>
          <w:rFonts w:ascii="Arial" w:hAnsi="Arial" w:cs="Arial"/>
          <w:sz w:val="22"/>
          <w:szCs w:val="22"/>
        </w:rPr>
        <w:t xml:space="preserve">Analyses use established, publicly available pipelines already validated in our hands — SEACR for peak calling, </w:t>
      </w:r>
      <w:proofErr w:type="spellStart"/>
      <w:r w:rsidRPr="00D73AB1">
        <w:rPr>
          <w:rFonts w:ascii="Arial" w:hAnsi="Arial" w:cs="Arial"/>
          <w:sz w:val="22"/>
          <w:szCs w:val="22"/>
        </w:rPr>
        <w:t>DiffBind</w:t>
      </w:r>
      <w:proofErr w:type="spellEnd"/>
      <w:r w:rsidRPr="00D73AB1">
        <w:rPr>
          <w:rFonts w:ascii="Arial" w:hAnsi="Arial" w:cs="Arial"/>
          <w:sz w:val="22"/>
          <w:szCs w:val="22"/>
        </w:rPr>
        <w:t xml:space="preserve"> for differential binding, DESeq2 for transcript abundance, the modality XPLR binomial logistic regression for CG differential methylation, and the </w:t>
      </w:r>
      <w:proofErr w:type="spellStart"/>
      <w:r w:rsidRPr="00D73AB1">
        <w:rPr>
          <w:rFonts w:ascii="Arial" w:hAnsi="Arial" w:cs="Arial"/>
          <w:sz w:val="22"/>
          <w:szCs w:val="22"/>
        </w:rPr>
        <w:t>edgeR</w:t>
      </w:r>
      <w:proofErr w:type="spellEnd"/>
      <w:r w:rsidRPr="00D73AB1">
        <w:rPr>
          <w:rFonts w:ascii="Arial" w:hAnsi="Arial" w:cs="Arial"/>
          <w:sz w:val="22"/>
          <w:szCs w:val="22"/>
        </w:rPr>
        <w:t xml:space="preserve"> quasi-likelihood F-test for non-CG differential methylation — with statistical thresholds (FDR&lt;0.05) and spike-in normalization (per-sample lambda phage conversion rate as a model covariate for EM-seq) specified in advance. </w:t>
      </w:r>
      <w:proofErr w:type="spellStart"/>
      <w:r w:rsidRPr="00D73AB1">
        <w:rPr>
          <w:rFonts w:ascii="Arial" w:hAnsi="Arial" w:cs="Arial"/>
          <w:sz w:val="22"/>
          <w:szCs w:val="22"/>
        </w:rPr>
        <w:t>evoC</w:t>
      </w:r>
      <w:proofErr w:type="spellEnd"/>
      <w:r w:rsidRPr="00D73AB1">
        <w:rPr>
          <w:rFonts w:ascii="Arial" w:hAnsi="Arial" w:cs="Arial"/>
          <w:sz w:val="22"/>
          <w:szCs w:val="22"/>
        </w:rPr>
        <w:t xml:space="preserve"> reads will be processed through the </w:t>
      </w:r>
      <w:proofErr w:type="spellStart"/>
      <w:r w:rsidRPr="00D73AB1">
        <w:rPr>
          <w:rFonts w:ascii="Arial" w:hAnsi="Arial" w:cs="Arial"/>
          <w:sz w:val="22"/>
          <w:szCs w:val="22"/>
        </w:rPr>
        <w:t>Biomodal</w:t>
      </w:r>
      <w:proofErr w:type="spellEnd"/>
      <w:r w:rsidRPr="00D73AB1">
        <w:rPr>
          <w:rFonts w:ascii="Arial" w:hAnsi="Arial" w:cs="Arial"/>
          <w:sz w:val="22"/>
          <w:szCs w:val="22"/>
        </w:rPr>
        <w:t xml:space="preserve"> DUET v1.5.0 pipeline (</w:t>
      </w:r>
      <w:proofErr w:type="spellStart"/>
      <w:r w:rsidRPr="00D73AB1">
        <w:rPr>
          <w:rFonts w:ascii="Arial" w:hAnsi="Arial" w:cs="Arial"/>
          <w:sz w:val="22"/>
          <w:szCs w:val="22"/>
        </w:rPr>
        <w:t>Fullgrabe</w:t>
      </w:r>
      <w:proofErr w:type="spellEnd"/>
      <w:r w:rsidRPr="00D73AB1">
        <w:rPr>
          <w:rFonts w:ascii="Arial" w:hAnsi="Arial" w:cs="Arial"/>
          <w:sz w:val="22"/>
          <w:szCs w:val="22"/>
        </w:rPr>
        <w:t xml:space="preserve"> et al. 2023). EM-seq reads will be aligned with bwa-meth and methylation called with </w:t>
      </w:r>
      <w:proofErr w:type="spellStart"/>
      <w:r w:rsidRPr="00D73AB1">
        <w:rPr>
          <w:rFonts w:ascii="Arial" w:hAnsi="Arial" w:cs="Arial"/>
          <w:sz w:val="22"/>
          <w:szCs w:val="22"/>
        </w:rPr>
        <w:t>MethylDackel</w:t>
      </w:r>
      <w:proofErr w:type="spellEnd"/>
      <w:r w:rsidRPr="00D73AB1">
        <w:rPr>
          <w:rFonts w:ascii="Arial" w:hAnsi="Arial" w:cs="Arial"/>
          <w:sz w:val="22"/>
          <w:szCs w:val="22"/>
        </w:rPr>
        <w:t xml:space="preserve"> using the NEB EM-seq </w:t>
      </w:r>
      <w:proofErr w:type="spellStart"/>
      <w:r w:rsidRPr="00D73AB1">
        <w:rPr>
          <w:rFonts w:ascii="Arial" w:hAnsi="Arial" w:cs="Arial"/>
          <w:sz w:val="22"/>
          <w:szCs w:val="22"/>
        </w:rPr>
        <w:t>Nextflow</w:t>
      </w:r>
      <w:proofErr w:type="spellEnd"/>
      <w:r w:rsidRPr="00D73AB1">
        <w:rPr>
          <w:rFonts w:ascii="Arial" w:hAnsi="Arial" w:cs="Arial"/>
          <w:sz w:val="22"/>
          <w:szCs w:val="22"/>
        </w:rPr>
        <w:t xml:space="preserve"> pipeline (</w:t>
      </w:r>
      <w:proofErr w:type="spellStart"/>
      <w:r w:rsidRPr="00D73AB1">
        <w:rPr>
          <w:rFonts w:ascii="Arial" w:hAnsi="Arial" w:cs="Arial"/>
          <w:sz w:val="22"/>
          <w:szCs w:val="22"/>
        </w:rPr>
        <w:t>Vaisvila</w:t>
      </w:r>
      <w:proofErr w:type="spellEnd"/>
      <w:r w:rsidRPr="00D73AB1">
        <w:rPr>
          <w:rFonts w:ascii="Arial" w:hAnsi="Arial" w:cs="Arial"/>
          <w:sz w:val="22"/>
          <w:szCs w:val="22"/>
        </w:rPr>
        <w:t xml:space="preserve"> et al. 2021). All antibodies and CUT&amp;RUN affinity reagents are validated for CUT&amp;RUN and show obvious </w:t>
      </w:r>
      <w:proofErr w:type="spellStart"/>
      <w:r w:rsidRPr="00D73AB1">
        <w:rPr>
          <w:rFonts w:ascii="Arial" w:hAnsi="Arial" w:cs="Arial"/>
          <w:sz w:val="22"/>
          <w:szCs w:val="22"/>
        </w:rPr>
        <w:t>gebotype</w:t>
      </w:r>
      <w:proofErr w:type="spellEnd"/>
      <w:r w:rsidRPr="00D73AB1">
        <w:rPr>
          <w:rFonts w:ascii="Arial" w:hAnsi="Arial" w:cs="Arial"/>
          <w:sz w:val="22"/>
          <w:szCs w:val="22"/>
        </w:rPr>
        <w:t xml:space="preserve"> difference, which are highly unlikely for non-</w:t>
      </w:r>
      <w:proofErr w:type="spellStart"/>
      <w:r w:rsidRPr="00D73AB1">
        <w:rPr>
          <w:rFonts w:ascii="Arial" w:hAnsi="Arial" w:cs="Arial"/>
          <w:sz w:val="22"/>
          <w:szCs w:val="22"/>
        </w:rPr>
        <w:t>secific</w:t>
      </w:r>
      <w:proofErr w:type="spellEnd"/>
      <w:r w:rsidRPr="00D73AB1">
        <w:rPr>
          <w:rFonts w:ascii="Arial" w:hAnsi="Arial" w:cs="Arial"/>
          <w:sz w:val="22"/>
          <w:szCs w:val="22"/>
        </w:rPr>
        <w:t xml:space="preserve"> reagents. All sequencing data will be deposited in GEO with processing code released publicly.</w:t>
      </w:r>
    </w:p>
    <w:p w14:paraId="24B8F8E8" w14:textId="56717B8C" w:rsidR="00D14E83" w:rsidRPr="0034766C" w:rsidRDefault="00044CF2" w:rsidP="00EC50EB">
      <w:pPr>
        <w:widowControl w:val="0"/>
        <w:suppressAutoHyphens/>
        <w:adjustRightInd w:val="0"/>
        <w:ind w:firstLine="720"/>
        <w:contextualSpacing/>
        <w:jc w:val="both"/>
        <w:rPr>
          <w:rFonts w:ascii="Arial" w:hAnsi="Arial" w:cs="Arial"/>
          <w:sz w:val="22"/>
          <w:szCs w:val="22"/>
        </w:rPr>
      </w:pPr>
      <w:r>
        <w:rPr>
          <w:rFonts w:ascii="Arial" w:hAnsi="Arial" w:cs="Arial"/>
          <w:noProof/>
          <w:sz w:val="22"/>
          <w:szCs w:val="22"/>
        </w:rPr>
        <w:drawing>
          <wp:anchor distT="0" distB="0" distL="114300" distR="114300" simplePos="0" relativeHeight="251665408" behindDoc="1" locked="0" layoutInCell="1" allowOverlap="1" wp14:anchorId="293F0547" wp14:editId="00FE6FA8">
            <wp:simplePos x="0" y="0"/>
            <wp:positionH relativeFrom="column">
              <wp:posOffset>222787</wp:posOffset>
            </wp:positionH>
            <wp:positionV relativeFrom="paragraph">
              <wp:posOffset>1212215</wp:posOffset>
            </wp:positionV>
            <wp:extent cx="6274435" cy="3903345"/>
            <wp:effectExtent l="0" t="0" r="0" b="0"/>
            <wp:wrapTight wrapText="bothSides">
              <wp:wrapPolygon edited="0">
                <wp:start x="0" y="0"/>
                <wp:lineTo x="0" y="21505"/>
                <wp:lineTo x="21554" y="21505"/>
                <wp:lineTo x="21554" y="0"/>
                <wp:lineTo x="0" y="0"/>
              </wp:wrapPolygon>
            </wp:wrapTight>
            <wp:docPr id="21930786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307867" name="Picture 21930786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274435" cy="3903345"/>
                    </a:xfrm>
                    <a:prstGeom prst="rect">
                      <a:avLst/>
                    </a:prstGeom>
                  </pic:spPr>
                </pic:pic>
              </a:graphicData>
            </a:graphic>
            <wp14:sizeRelH relativeFrom="page">
              <wp14:pctWidth>0</wp14:pctWidth>
            </wp14:sizeRelH>
            <wp14:sizeRelV relativeFrom="page">
              <wp14:pctHeight>0</wp14:pctHeight>
            </wp14:sizeRelV>
          </wp:anchor>
        </w:drawing>
      </w:r>
      <w:r w:rsidR="00D14E83" w:rsidRPr="0034766C">
        <w:rPr>
          <w:rFonts w:ascii="Arial" w:hAnsi="Arial" w:cs="Arial"/>
          <w:sz w:val="22"/>
          <w:szCs w:val="22"/>
        </w:rPr>
        <w:t xml:space="preserve">The human iPSC experiments require additional safeguards because CRISPR editing can introduce off-target mutations that segregate with a single clone rather than with the intended genotype. We will therefore analyze three independently derived clones for each patient BAP1 mutation and three independently edited isogenic wild-type clones that have passed through the identical editing and single-cell cloning process. Clone is treated as the unit of biological replication, and only phenotypes reproduced across all three independent clones per genotype will be interpreted as </w:t>
      </w:r>
      <w:proofErr w:type="gramStart"/>
      <w:r w:rsidR="00D14E83" w:rsidRPr="0034766C">
        <w:rPr>
          <w:rFonts w:ascii="Arial" w:hAnsi="Arial" w:cs="Arial"/>
          <w:sz w:val="22"/>
          <w:szCs w:val="22"/>
        </w:rPr>
        <w:t>mutation-dependent</w:t>
      </w:r>
      <w:proofErr w:type="gramEnd"/>
      <w:r w:rsidR="00D14E83" w:rsidRPr="0034766C">
        <w:rPr>
          <w:rFonts w:ascii="Arial" w:hAnsi="Arial" w:cs="Arial"/>
          <w:sz w:val="22"/>
          <w:szCs w:val="22"/>
        </w:rPr>
        <w:t>. Predicted off-target sites will be sequenced in each clone, and karyotype and pluripotency markers confirmed before differentiation.</w:t>
      </w:r>
    </w:p>
    <w:p w14:paraId="4AF43F1C" w14:textId="6742AF35" w:rsidR="004B58D0" w:rsidRPr="0034766C" w:rsidRDefault="004B58D0" w:rsidP="00EC50EB">
      <w:pPr>
        <w:widowControl w:val="0"/>
        <w:suppressAutoHyphens/>
        <w:adjustRightInd w:val="0"/>
        <w:contextualSpacing/>
        <w:jc w:val="both"/>
        <w:rPr>
          <w:rFonts w:ascii="Arial" w:hAnsi="Arial" w:cs="Arial"/>
          <w:sz w:val="22"/>
          <w:szCs w:val="22"/>
        </w:rPr>
      </w:pPr>
      <w:r w:rsidRPr="0034766C">
        <w:rPr>
          <w:rFonts w:ascii="Arial" w:hAnsi="Arial" w:cs="Arial"/>
          <w:b/>
          <w:bCs/>
          <w:sz w:val="22"/>
          <w:szCs w:val="22"/>
        </w:rPr>
        <w:t>C3. SPECIFIC AIMS</w:t>
      </w:r>
    </w:p>
    <w:p w14:paraId="172603FE" w14:textId="5BB30494" w:rsidR="004B58D0" w:rsidRPr="0034766C" w:rsidRDefault="004B58D0" w:rsidP="00EC50EB">
      <w:pPr>
        <w:widowControl w:val="0"/>
        <w:suppressAutoHyphens/>
        <w:adjustRightInd w:val="0"/>
        <w:contextualSpacing/>
        <w:jc w:val="both"/>
        <w:rPr>
          <w:rFonts w:ascii="Arial" w:hAnsi="Arial" w:cs="Arial"/>
          <w:b/>
          <w:bCs/>
          <w:sz w:val="22"/>
          <w:szCs w:val="22"/>
          <w:u w:val="single"/>
        </w:rPr>
      </w:pPr>
      <w:r w:rsidRPr="0034766C">
        <w:rPr>
          <w:rFonts w:ascii="Arial" w:hAnsi="Arial" w:cs="Arial"/>
          <w:b/>
          <w:bCs/>
          <w:sz w:val="22"/>
          <w:szCs w:val="22"/>
        </w:rPr>
        <w:t>Aim 1: Establish</w:t>
      </w:r>
      <w:r w:rsidRPr="0034766C">
        <w:rPr>
          <w:rFonts w:ascii="Arial" w:hAnsi="Arial" w:cs="Arial"/>
          <w:b/>
          <w:sz w:val="22"/>
          <w:szCs w:val="22"/>
        </w:rPr>
        <w:t xml:space="preserve"> the sequence of H2Aub, DNMT3A recruitment, and DNA methylation changes after Bap1 </w:t>
      </w:r>
      <w:r w:rsidRPr="0034766C">
        <w:rPr>
          <w:rFonts w:ascii="Arial" w:hAnsi="Arial" w:cs="Arial"/>
          <w:b/>
          <w:sz w:val="22"/>
          <w:szCs w:val="22"/>
        </w:rPr>
        <w:lastRenderedPageBreak/>
        <w:t>loss, and determine their dependence on DNMT3A.</w:t>
      </w:r>
    </w:p>
    <w:p w14:paraId="2873F38D" w14:textId="707EEA0F" w:rsidR="004B58D0" w:rsidRPr="0034766C" w:rsidRDefault="004B58D0" w:rsidP="00EC50EB">
      <w:pPr>
        <w:widowControl w:val="0"/>
        <w:suppressAutoHyphens/>
        <w:adjustRightInd w:val="0"/>
        <w:ind w:firstLine="720"/>
        <w:contextualSpacing/>
        <w:jc w:val="both"/>
        <w:rPr>
          <w:rFonts w:ascii="Arial" w:hAnsi="Arial" w:cs="Arial"/>
          <w:sz w:val="22"/>
          <w:szCs w:val="22"/>
        </w:rPr>
      </w:pPr>
      <w:r w:rsidRPr="0034766C">
        <w:rPr>
          <w:rFonts w:ascii="Arial" w:hAnsi="Arial" w:cs="Arial"/>
          <w:sz w:val="22"/>
          <w:szCs w:val="22"/>
          <w:u w:val="single"/>
        </w:rPr>
        <w:t>Aim 1 rationale.</w:t>
      </w:r>
      <w:r w:rsidRPr="0034766C">
        <w:rPr>
          <w:rFonts w:ascii="Arial" w:hAnsi="Arial" w:cs="Arial"/>
          <w:sz w:val="22"/>
          <w:szCs w:val="22"/>
        </w:rPr>
        <w:t xml:space="preserve"> Our preliminary data establish that Bap1 loss redistributes H2Aub away from heterochromatin toward euchromatin in postmitotic granule neurons, and that H2Aub biochemically recruits DNMT3A. If DNA methylation is genuinely an instructed output of H2Aub redistribution, as proposed in our model (Innovation, Section B), then DNMT3A occupancy and methylation change should be temporally and spatially downstream of H2Aub redistribution rather than arising in parallel with, or independently of, it. This aim tests that directional prediction directly, using the </w:t>
      </w:r>
      <w:r w:rsidR="009F1C03" w:rsidRPr="0034766C">
        <w:rPr>
          <w:rFonts w:ascii="Arial" w:eastAsia="Arial" w:hAnsi="Arial" w:cs="Arial"/>
          <w:i/>
          <w:iCs/>
          <w:sz w:val="22"/>
          <w:szCs w:val="22"/>
        </w:rPr>
        <w:t>Bap1</w:t>
      </w:r>
      <w:r w:rsidR="009F1C03" w:rsidRPr="0034766C">
        <w:rPr>
          <w:rFonts w:ascii="Arial" w:eastAsia="Arial" w:hAnsi="Arial" w:cs="Arial"/>
          <w:i/>
          <w:iCs/>
          <w:sz w:val="22"/>
          <w:szCs w:val="22"/>
          <w:vertAlign w:val="superscript"/>
        </w:rPr>
        <w:t>fl/</w:t>
      </w:r>
      <w:proofErr w:type="gramStart"/>
      <w:r w:rsidR="009F1C03" w:rsidRPr="0034766C">
        <w:rPr>
          <w:rFonts w:ascii="Arial" w:eastAsia="Arial" w:hAnsi="Arial" w:cs="Arial"/>
          <w:i/>
          <w:iCs/>
          <w:sz w:val="22"/>
          <w:szCs w:val="22"/>
          <w:vertAlign w:val="superscript"/>
        </w:rPr>
        <w:t>fl</w:t>
      </w:r>
      <w:r w:rsidR="009F1C03" w:rsidRPr="0034766C">
        <w:rPr>
          <w:rFonts w:ascii="Arial" w:eastAsia="Arial" w:hAnsi="Arial" w:cs="Arial"/>
          <w:sz w:val="22"/>
          <w:szCs w:val="22"/>
        </w:rPr>
        <w:t>,Math</w:t>
      </w:r>
      <w:proofErr w:type="gramEnd"/>
      <w:r w:rsidR="009F1C03" w:rsidRPr="0034766C">
        <w:rPr>
          <w:rFonts w:ascii="Arial" w:eastAsia="Arial" w:hAnsi="Arial" w:cs="Arial"/>
          <w:sz w:val="22"/>
          <w:szCs w:val="22"/>
        </w:rPr>
        <w:t xml:space="preserve">1-cre </w:t>
      </w:r>
      <w:r w:rsidRPr="0034766C">
        <w:rPr>
          <w:rFonts w:ascii="Arial" w:hAnsi="Arial" w:cs="Arial"/>
          <w:sz w:val="22"/>
          <w:szCs w:val="22"/>
        </w:rPr>
        <w:t xml:space="preserve">model because it isolates a single, relatively homogeneous postmitotic neuronal population, allowing us to match epigenomic and transcriptomic datasets to a defined molecular time course without the confound of mixed cell types. Establishing both the sequence and the genetic requirement for DNMT3A here is the foundation for Aims 2 and 3: Aim 2 asks whether the same hierarchy holds in human neurons carrying disease-causing BAP1 </w:t>
      </w:r>
      <w:proofErr w:type="gramStart"/>
      <w:r w:rsidRPr="0034766C">
        <w:rPr>
          <w:rFonts w:ascii="Arial" w:hAnsi="Arial" w:cs="Arial"/>
          <w:sz w:val="22"/>
          <w:szCs w:val="22"/>
        </w:rPr>
        <w:t>mutations, and</w:t>
      </w:r>
      <w:proofErr w:type="gramEnd"/>
      <w:r w:rsidRPr="0034766C">
        <w:rPr>
          <w:rFonts w:ascii="Arial" w:hAnsi="Arial" w:cs="Arial"/>
          <w:sz w:val="22"/>
          <w:szCs w:val="22"/>
        </w:rPr>
        <w:t xml:space="preserve"> Aim 3 asks whether the methylation step identified here is functionally required for a defined neurological phenotype.</w:t>
      </w:r>
    </w:p>
    <w:p w14:paraId="03533E9E" w14:textId="624A2735" w:rsidR="004B58D0" w:rsidRPr="0034766C" w:rsidRDefault="004B58D0" w:rsidP="00EC50EB">
      <w:pPr>
        <w:widowControl w:val="0"/>
        <w:suppressAutoHyphens/>
        <w:adjustRightInd w:val="0"/>
        <w:ind w:firstLine="720"/>
        <w:contextualSpacing/>
        <w:jc w:val="both"/>
        <w:rPr>
          <w:rFonts w:ascii="Arial" w:hAnsi="Arial" w:cs="Arial"/>
          <w:sz w:val="22"/>
          <w:szCs w:val="22"/>
        </w:rPr>
      </w:pPr>
      <w:r w:rsidRPr="0034766C">
        <w:rPr>
          <w:rFonts w:ascii="Arial" w:hAnsi="Arial" w:cs="Arial"/>
          <w:sz w:val="22"/>
          <w:szCs w:val="22"/>
          <w:u w:val="single"/>
        </w:rPr>
        <w:t>Aim 1 preliminary data.</w:t>
      </w:r>
      <w:r w:rsidRPr="0034766C">
        <w:rPr>
          <w:rFonts w:ascii="Arial" w:hAnsi="Arial" w:cs="Arial"/>
          <w:sz w:val="22"/>
          <w:szCs w:val="22"/>
        </w:rPr>
        <w:t xml:space="preserve"> </w:t>
      </w:r>
    </w:p>
    <w:p w14:paraId="6D17F601" w14:textId="40C7E835" w:rsidR="0024278F" w:rsidRPr="0034766C" w:rsidRDefault="0024278F" w:rsidP="00EC50EB">
      <w:pPr>
        <w:widowControl w:val="0"/>
        <w:suppressAutoHyphens/>
        <w:adjustRightInd w:val="0"/>
        <w:ind w:firstLine="720"/>
        <w:contextualSpacing/>
        <w:jc w:val="both"/>
        <w:rPr>
          <w:rFonts w:ascii="Arial" w:hAnsi="Arial" w:cs="Arial"/>
          <w:sz w:val="22"/>
          <w:szCs w:val="22"/>
        </w:rPr>
      </w:pPr>
      <w:r w:rsidRPr="0034766C">
        <w:rPr>
          <w:rFonts w:ascii="Arial" w:hAnsi="Arial" w:cs="Arial"/>
          <w:b/>
          <w:bCs/>
          <w:sz w:val="22"/>
          <w:szCs w:val="22"/>
        </w:rPr>
        <w:t>BAP1 loss alters the DNA methylation landscape at synaptic genes</w:t>
      </w:r>
      <w:r w:rsidRPr="0034766C">
        <w:rPr>
          <w:rFonts w:ascii="Arial" w:hAnsi="Arial" w:cs="Arial"/>
          <w:sz w:val="22"/>
          <w:szCs w:val="22"/>
        </w:rPr>
        <w:t>. Because H2Aub redistribution alone did not fully explain the transcriptional phenotype, we asked whether BAP1 loss also perturbs DNA modification. At Syt1, which encodes the presynaptic Ca²</w:t>
      </w:r>
      <w:r w:rsidRPr="0034766C">
        <w:rPr>
          <w:rFonts w:ascii="Cambria Math" w:hAnsi="Cambria Math" w:cs="Cambria Math"/>
          <w:sz w:val="22"/>
          <w:szCs w:val="22"/>
        </w:rPr>
        <w:t>⁺</w:t>
      </w:r>
      <w:r w:rsidRPr="0034766C">
        <w:rPr>
          <w:rFonts w:ascii="Arial" w:hAnsi="Arial" w:cs="Arial"/>
          <w:sz w:val="22"/>
          <w:szCs w:val="22"/>
        </w:rPr>
        <w:t xml:space="preserve"> sensor synaptotagmin-1, Bap1^f/</w:t>
      </w:r>
      <w:proofErr w:type="gramStart"/>
      <w:r w:rsidRPr="0034766C">
        <w:rPr>
          <w:rFonts w:ascii="Arial" w:hAnsi="Arial" w:cs="Arial"/>
          <w:sz w:val="22"/>
          <w:szCs w:val="22"/>
        </w:rPr>
        <w:t>f,Math</w:t>
      </w:r>
      <w:proofErr w:type="gramEnd"/>
      <w:r w:rsidRPr="0034766C">
        <w:rPr>
          <w:rFonts w:ascii="Arial" w:hAnsi="Arial" w:cs="Arial"/>
          <w:sz w:val="22"/>
          <w:szCs w:val="22"/>
        </w:rPr>
        <w:t>1-cre granule neurons accumulate H2Aub across the gene body, lose gene-body 5hmC, and show near-complete transcriptional collapse (~21,000 to ~3,500 TPM, p &lt; 10</w:t>
      </w:r>
      <w:r w:rsidRPr="0034766C">
        <w:rPr>
          <w:rFonts w:ascii="Cambria Math" w:hAnsi="Cambria Math" w:cs="Cambria Math"/>
          <w:sz w:val="22"/>
          <w:szCs w:val="22"/>
        </w:rPr>
        <w:t>⁻</w:t>
      </w:r>
      <w:r w:rsidRPr="0034766C">
        <w:rPr>
          <w:rFonts w:ascii="Arial" w:hAnsi="Arial" w:cs="Arial"/>
          <w:sz w:val="22"/>
          <w:szCs w:val="22"/>
        </w:rPr>
        <w:t>³⁰; Fig. 5A–B). This positions Syt1 — a gene central to synaptic vesicle fusion — as a candidate mediator of the synaptic and excitability phenotypes described above.</w:t>
      </w:r>
    </w:p>
    <w:p w14:paraId="4B456E76" w14:textId="17D302A7" w:rsidR="0024278F" w:rsidRPr="0034766C" w:rsidRDefault="0024278F" w:rsidP="00EC50EB">
      <w:pPr>
        <w:widowControl w:val="0"/>
        <w:suppressAutoHyphens/>
        <w:adjustRightInd w:val="0"/>
        <w:ind w:firstLine="720"/>
        <w:contextualSpacing/>
        <w:jc w:val="both"/>
        <w:rPr>
          <w:rFonts w:ascii="Arial" w:hAnsi="Arial" w:cs="Arial"/>
          <w:sz w:val="22"/>
          <w:szCs w:val="22"/>
        </w:rPr>
      </w:pPr>
      <w:r w:rsidRPr="0034766C">
        <w:rPr>
          <w:rFonts w:ascii="Arial" w:hAnsi="Arial" w:cs="Arial"/>
          <w:b/>
          <w:bCs/>
          <w:sz w:val="22"/>
          <w:szCs w:val="22"/>
        </w:rPr>
        <w:t>5mC and 5hmC change reciprocally and in a chromatin-state–specific manner</w:t>
      </w:r>
      <w:r w:rsidRPr="0034766C">
        <w:rPr>
          <w:rFonts w:ascii="Arial" w:hAnsi="Arial" w:cs="Arial"/>
          <w:sz w:val="22"/>
          <w:szCs w:val="22"/>
        </w:rPr>
        <w:t xml:space="preserve">. Using </w:t>
      </w:r>
      <w:proofErr w:type="spellStart"/>
      <w:r w:rsidRPr="0034766C">
        <w:rPr>
          <w:rFonts w:ascii="Arial" w:hAnsi="Arial" w:cs="Arial"/>
          <w:sz w:val="22"/>
          <w:szCs w:val="22"/>
        </w:rPr>
        <w:t>biomodal</w:t>
      </w:r>
      <w:proofErr w:type="spellEnd"/>
      <w:r w:rsidRPr="0034766C">
        <w:rPr>
          <w:rFonts w:ascii="Arial" w:hAnsi="Arial" w:cs="Arial"/>
          <w:sz w:val="22"/>
          <w:szCs w:val="22"/>
        </w:rPr>
        <w:t xml:space="preserve"> </w:t>
      </w:r>
      <w:proofErr w:type="spellStart"/>
      <w:r w:rsidRPr="0034766C">
        <w:rPr>
          <w:rFonts w:ascii="Arial" w:hAnsi="Arial" w:cs="Arial"/>
          <w:sz w:val="22"/>
          <w:szCs w:val="22"/>
        </w:rPr>
        <w:t>EvoC</w:t>
      </w:r>
      <w:proofErr w:type="spellEnd"/>
      <w:r w:rsidRPr="0034766C">
        <w:rPr>
          <w:rFonts w:ascii="Arial" w:hAnsi="Arial" w:cs="Arial"/>
          <w:sz w:val="22"/>
          <w:szCs w:val="22"/>
        </w:rPr>
        <w:t xml:space="preserve"> to resolve 5mC and 5hmC in granule neuron nuclei, we found that BAP1 loss predominantly increases 5mC (Fig. 6A) and decreases 5hmC (Fig. 6B) within protein-coding loci. These changes are strongly anticorrelated: 78.7% of significantly altered genes gain 5mC while losing 5hmC, and 15% show the converse (Fig. 6C). Stratifying by chromatin state revealed that the direction of change is dictated by the underlying compartment. Active promoters (H3K4me3) and enhancers (H3K27ac) gain 5mC (93% and 91%) and lose 5hmC (97% and 96%), whereas </w:t>
      </w:r>
      <w:proofErr w:type="spellStart"/>
      <w:r w:rsidRPr="0034766C">
        <w:rPr>
          <w:rFonts w:ascii="Arial" w:hAnsi="Arial" w:cs="Arial"/>
          <w:sz w:val="22"/>
          <w:szCs w:val="22"/>
        </w:rPr>
        <w:t>Polycomb</w:t>
      </w:r>
      <w:proofErr w:type="spellEnd"/>
      <w:r w:rsidRPr="0034766C">
        <w:rPr>
          <w:rFonts w:ascii="Arial" w:hAnsi="Arial" w:cs="Arial"/>
          <w:sz w:val="22"/>
          <w:szCs w:val="22"/>
        </w:rPr>
        <w:t>-repressed loci (H3K27me3) show the opposite pattern (93% lose 5mC, 88% gain 5hmC); bivalent promoters are split (Fig. 6D). Logistic modeling across candidate predictors identified change in H2Aub as the strongest determinant of 5hmC gain (OR &gt; 3), outperforming H3K27me3, while H3K27ac and chromatin accessibility were negatively associated (Fig. 6E). Thus, BAP1-dependent H2Aub redistribution predicts where the DNA methylome is remodeled.</w:t>
      </w:r>
    </w:p>
    <w:p w14:paraId="41AB8680" w14:textId="621BAF4C" w:rsidR="0024278F" w:rsidRPr="0034766C" w:rsidRDefault="0024278F" w:rsidP="00EC50EB">
      <w:pPr>
        <w:widowControl w:val="0"/>
        <w:suppressAutoHyphens/>
        <w:adjustRightInd w:val="0"/>
        <w:ind w:firstLine="720"/>
        <w:contextualSpacing/>
        <w:jc w:val="both"/>
        <w:rPr>
          <w:rFonts w:ascii="Arial" w:hAnsi="Arial" w:cs="Arial"/>
          <w:sz w:val="22"/>
          <w:szCs w:val="22"/>
        </w:rPr>
      </w:pPr>
      <w:r w:rsidRPr="0034766C">
        <w:rPr>
          <w:rFonts w:ascii="Arial" w:hAnsi="Arial" w:cs="Arial"/>
          <w:b/>
          <w:bCs/>
          <w:sz w:val="22"/>
          <w:szCs w:val="22"/>
        </w:rPr>
        <w:t xml:space="preserve">MeCP2 </w:t>
      </w:r>
      <w:r w:rsidR="0034766C" w:rsidRPr="0034766C">
        <w:rPr>
          <w:rFonts w:ascii="Arial" w:hAnsi="Arial" w:cs="Arial"/>
          <w:b/>
          <w:bCs/>
          <w:sz w:val="22"/>
          <w:szCs w:val="22"/>
        </w:rPr>
        <w:t>binding</w:t>
      </w:r>
      <w:r w:rsidRPr="0034766C">
        <w:rPr>
          <w:rFonts w:ascii="Arial" w:hAnsi="Arial" w:cs="Arial"/>
          <w:b/>
          <w:bCs/>
          <w:sz w:val="22"/>
          <w:szCs w:val="22"/>
        </w:rPr>
        <w:t xml:space="preserve"> tracks non-CG methylation and follows H2Aub</w:t>
      </w:r>
      <w:r w:rsidRPr="0034766C">
        <w:rPr>
          <w:rFonts w:ascii="Arial" w:hAnsi="Arial" w:cs="Arial"/>
          <w:sz w:val="22"/>
          <w:szCs w:val="22"/>
        </w:rPr>
        <w:t xml:space="preserve">. MeCP2 CUT&amp;RUN signal in control cerebellum closely mirrors methyl-CH, not methyl-CG, when compared to published single-cell WGBS (Fig. 7A), establishing MeCP2 CUT&amp;RUN as a readout of neuronal </w:t>
      </w:r>
      <w:proofErr w:type="spellStart"/>
      <w:r w:rsidRPr="0034766C">
        <w:rPr>
          <w:rFonts w:ascii="Arial" w:hAnsi="Arial" w:cs="Arial"/>
          <w:sz w:val="22"/>
          <w:szCs w:val="22"/>
        </w:rPr>
        <w:t>mCH</w:t>
      </w:r>
      <w:proofErr w:type="spellEnd"/>
      <w:r w:rsidRPr="0034766C">
        <w:rPr>
          <w:rFonts w:ascii="Arial" w:hAnsi="Arial" w:cs="Arial"/>
          <w:sz w:val="22"/>
          <w:szCs w:val="22"/>
        </w:rPr>
        <w:t>. In mutants, MeCP2 binding is markedly increased (7,029 peaks up, 18%; 1,594 down, 4%; Fig. 7B). At euchromatic loci such as Slc13a1, H2Aub gain and H3K27ac loss are accompanied by increased MeCP2 (Fig. 7C); at heterochromatic regions of Auts2, H2Aub, H3K27me3, and MeCP2 fall together (Fig. 7D). Genome-wide aggregate analysis confirms that MeCP2 rises across the 10,068 H2Aub-gained regions and falls across the 1,632 H2Aub-lost regions (Fig. 7E).</w:t>
      </w:r>
    </w:p>
    <w:p w14:paraId="42450685" w14:textId="65D779E2" w:rsidR="0024278F" w:rsidRPr="0034766C" w:rsidRDefault="0024278F" w:rsidP="00EC50EB">
      <w:pPr>
        <w:widowControl w:val="0"/>
        <w:suppressAutoHyphens/>
        <w:adjustRightInd w:val="0"/>
        <w:ind w:firstLine="720"/>
        <w:contextualSpacing/>
        <w:jc w:val="both"/>
        <w:rPr>
          <w:rFonts w:ascii="Arial" w:hAnsi="Arial" w:cs="Arial"/>
          <w:sz w:val="22"/>
          <w:szCs w:val="22"/>
        </w:rPr>
      </w:pPr>
      <w:r w:rsidRPr="0034766C">
        <w:rPr>
          <w:rFonts w:ascii="Arial" w:hAnsi="Arial" w:cs="Arial"/>
          <w:b/>
          <w:bCs/>
          <w:sz w:val="22"/>
          <w:szCs w:val="22"/>
        </w:rPr>
        <w:t>Technical feasibility</w:t>
      </w:r>
      <w:r w:rsidRPr="0034766C">
        <w:rPr>
          <w:rFonts w:ascii="Arial" w:hAnsi="Arial" w:cs="Arial"/>
          <w:sz w:val="22"/>
          <w:szCs w:val="22"/>
        </w:rPr>
        <w:t xml:space="preserve">. We have validated EM-seq in adult cerebellum against both published </w:t>
      </w:r>
      <w:proofErr w:type="spellStart"/>
      <w:r w:rsidRPr="0034766C">
        <w:rPr>
          <w:rFonts w:ascii="Arial" w:hAnsi="Arial" w:cs="Arial"/>
          <w:sz w:val="22"/>
          <w:szCs w:val="22"/>
        </w:rPr>
        <w:t>snmC</w:t>
      </w:r>
      <w:proofErr w:type="spellEnd"/>
      <w:r w:rsidRPr="0034766C">
        <w:rPr>
          <w:rFonts w:ascii="Arial" w:hAnsi="Arial" w:cs="Arial"/>
          <w:sz w:val="22"/>
          <w:szCs w:val="22"/>
        </w:rPr>
        <w:t xml:space="preserve">-seq and our own WGBS, demonstrating faithful recovery of the </w:t>
      </w:r>
      <w:proofErr w:type="spellStart"/>
      <w:r w:rsidRPr="0034766C">
        <w:rPr>
          <w:rFonts w:ascii="Arial" w:hAnsi="Arial" w:cs="Arial"/>
          <w:sz w:val="22"/>
          <w:szCs w:val="22"/>
        </w:rPr>
        <w:t>mCH</w:t>
      </w:r>
      <w:proofErr w:type="spellEnd"/>
      <w:r w:rsidRPr="0034766C">
        <w:rPr>
          <w:rFonts w:ascii="Arial" w:hAnsi="Arial" w:cs="Arial"/>
          <w:sz w:val="22"/>
          <w:szCs w:val="22"/>
        </w:rPr>
        <w:t xml:space="preserve"> landscape (Fig. 8) and establishing the base-resolution platform proposed in Aim 1.</w:t>
      </w:r>
    </w:p>
    <w:p w14:paraId="2B95F76F" w14:textId="1B4654FA" w:rsidR="004B58D0" w:rsidRPr="0034766C" w:rsidRDefault="009B2E0C" w:rsidP="00EC50EB">
      <w:pPr>
        <w:widowControl w:val="0"/>
        <w:suppressAutoHyphens/>
        <w:adjustRightInd w:val="0"/>
        <w:ind w:firstLine="720"/>
        <w:contextualSpacing/>
        <w:jc w:val="both"/>
        <w:rPr>
          <w:rFonts w:ascii="Arial" w:hAnsi="Arial" w:cs="Arial"/>
          <w:sz w:val="22"/>
          <w:szCs w:val="22"/>
        </w:rPr>
      </w:pPr>
      <w:r>
        <w:rPr>
          <w:rFonts w:ascii="Arial" w:hAnsi="Arial" w:cs="Arial"/>
          <w:noProof/>
          <w:sz w:val="22"/>
          <w:szCs w:val="22"/>
        </w:rPr>
        <w:lastRenderedPageBreak/>
        <w:drawing>
          <wp:anchor distT="0" distB="0" distL="114300" distR="114300" simplePos="0" relativeHeight="251663360" behindDoc="1" locked="0" layoutInCell="1" allowOverlap="1" wp14:anchorId="04981422" wp14:editId="3E9E9DB5">
            <wp:simplePos x="0" y="0"/>
            <wp:positionH relativeFrom="column">
              <wp:posOffset>2221230</wp:posOffset>
            </wp:positionH>
            <wp:positionV relativeFrom="paragraph">
              <wp:posOffset>569400</wp:posOffset>
            </wp:positionV>
            <wp:extent cx="4658360" cy="2753995"/>
            <wp:effectExtent l="0" t="0" r="2540" b="1905"/>
            <wp:wrapTight wrapText="bothSides">
              <wp:wrapPolygon edited="0">
                <wp:start x="0" y="0"/>
                <wp:lineTo x="0" y="21515"/>
                <wp:lineTo x="21553" y="21515"/>
                <wp:lineTo x="21553" y="0"/>
                <wp:lineTo x="0" y="0"/>
              </wp:wrapPolygon>
            </wp:wrapTight>
            <wp:docPr id="24925873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258737" name="Picture 24925873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658360" cy="2753995"/>
                    </a:xfrm>
                    <a:prstGeom prst="rect">
                      <a:avLst/>
                    </a:prstGeom>
                  </pic:spPr>
                </pic:pic>
              </a:graphicData>
            </a:graphic>
            <wp14:sizeRelH relativeFrom="page">
              <wp14:pctWidth>0</wp14:pctWidth>
            </wp14:sizeRelH>
            <wp14:sizeRelV relativeFrom="page">
              <wp14:pctHeight>0</wp14:pctHeight>
            </wp14:sizeRelV>
          </wp:anchor>
        </w:drawing>
      </w:r>
      <w:r w:rsidR="004B58D0" w:rsidRPr="0034766C">
        <w:rPr>
          <w:rFonts w:ascii="Arial" w:hAnsi="Arial" w:cs="Arial"/>
          <w:sz w:val="22"/>
          <w:szCs w:val="22"/>
          <w:u w:val="single"/>
        </w:rPr>
        <w:t>Aim 1.1</w:t>
      </w:r>
      <w:r w:rsidR="004B58D0" w:rsidRPr="00C65F1A">
        <w:rPr>
          <w:rFonts w:ascii="Arial" w:hAnsi="Arial" w:cs="Arial"/>
          <w:sz w:val="22"/>
          <w:szCs w:val="22"/>
          <w:u w:val="single"/>
        </w:rPr>
        <w:t>:  Define the developmental sequence of H2Aub redistribution, DNMT3A occupancy, and 5mC/5hmC change.</w:t>
      </w:r>
      <w:r w:rsidR="004B58D0" w:rsidRPr="0034766C">
        <w:rPr>
          <w:rFonts w:ascii="Arial" w:hAnsi="Arial" w:cs="Arial"/>
          <w:sz w:val="22"/>
          <w:szCs w:val="22"/>
        </w:rPr>
        <w:t xml:space="preserve"> </w:t>
      </w:r>
      <w:r w:rsidR="00D73AB1" w:rsidRPr="00D73AB1">
        <w:rPr>
          <w:rFonts w:ascii="Arial" w:hAnsi="Arial" w:cs="Arial"/>
          <w:sz w:val="22"/>
          <w:szCs w:val="22"/>
        </w:rPr>
        <w:t>We will profile H2Aub (CUT&amp;RUN), DNMT3A (</w:t>
      </w:r>
      <w:proofErr w:type="spellStart"/>
      <w:r w:rsidR="00D73AB1" w:rsidRPr="00D73AB1">
        <w:rPr>
          <w:rFonts w:ascii="Arial" w:hAnsi="Arial" w:cs="Arial"/>
          <w:sz w:val="22"/>
          <w:szCs w:val="22"/>
        </w:rPr>
        <w:t>ChIP</w:t>
      </w:r>
      <w:proofErr w:type="spellEnd"/>
      <w:r w:rsidR="00D73AB1" w:rsidRPr="00D73AB1">
        <w:rPr>
          <w:rFonts w:ascii="Arial" w:hAnsi="Arial" w:cs="Arial"/>
          <w:sz w:val="22"/>
          <w:szCs w:val="22"/>
        </w:rPr>
        <w:t>-seq), and 5mC/5hmC (</w:t>
      </w:r>
      <w:proofErr w:type="spellStart"/>
      <w:r w:rsidR="00D73AB1" w:rsidRPr="00D73AB1">
        <w:rPr>
          <w:rFonts w:ascii="Arial" w:hAnsi="Arial" w:cs="Arial"/>
          <w:sz w:val="22"/>
          <w:szCs w:val="22"/>
        </w:rPr>
        <w:t>Biomodal</w:t>
      </w:r>
      <w:proofErr w:type="spellEnd"/>
      <w:r w:rsidR="00D73AB1" w:rsidRPr="00D73AB1">
        <w:rPr>
          <w:rFonts w:ascii="Arial" w:hAnsi="Arial" w:cs="Arial"/>
          <w:sz w:val="22"/>
          <w:szCs w:val="22"/>
        </w:rPr>
        <w:t xml:space="preserve"> </w:t>
      </w:r>
      <w:proofErr w:type="spellStart"/>
      <w:r w:rsidR="00D73AB1" w:rsidRPr="00D73AB1">
        <w:rPr>
          <w:rFonts w:ascii="Arial" w:hAnsi="Arial" w:cs="Arial"/>
          <w:sz w:val="22"/>
          <w:szCs w:val="22"/>
        </w:rPr>
        <w:t>evoC</w:t>
      </w:r>
      <w:proofErr w:type="spellEnd"/>
      <w:r w:rsidR="00D73AB1" w:rsidRPr="00D73AB1">
        <w:rPr>
          <w:rFonts w:ascii="Arial" w:hAnsi="Arial" w:cs="Arial"/>
          <w:sz w:val="22"/>
          <w:szCs w:val="22"/>
        </w:rPr>
        <w:t>) in Bap1fl/</w:t>
      </w:r>
      <w:proofErr w:type="gramStart"/>
      <w:r w:rsidR="00D73AB1" w:rsidRPr="00D73AB1">
        <w:rPr>
          <w:rFonts w:ascii="Arial" w:hAnsi="Arial" w:cs="Arial"/>
          <w:sz w:val="22"/>
          <w:szCs w:val="22"/>
        </w:rPr>
        <w:t>fl,Math</w:t>
      </w:r>
      <w:proofErr w:type="gramEnd"/>
      <w:r w:rsidR="00D73AB1" w:rsidRPr="00D73AB1">
        <w:rPr>
          <w:rFonts w:ascii="Arial" w:hAnsi="Arial" w:cs="Arial"/>
          <w:sz w:val="22"/>
          <w:szCs w:val="22"/>
        </w:rPr>
        <w:t>1-cre and littermate control cerebella at P7, P12, P21, and adult (P60), spanning the window in which granule neurons complete postmitotic maturation. At each timepoint, we will test for differential methylation using the modality XPLR analysis pipeline, which fits a binomial logistic regression per region and tests the genotype coefficient by Wald test, with sex as a covariate. The model tests 5mC and 5hmC independently across six GENCODE vM25 annotation classes (gene bodies, promoters, CpG islands, CpG shores, CpG shelves, and TSS regions), with significance defined by Benjamini-Hochberg FDR at q &lt; 0.05. We will classify genes significant in both 5mC and 5hmC by the direction of change in each context: we predict that loci that gain H2Aub will show coordinated 5mC increase and 5hmC decrease — the signature of impaired TET-mediated demethylation — while loci that lose H2Aub will show the reciprocal pattern. To ask whether DNMT3A occupancy and methylation change follow H2Aub redistribution rather than co-occur with or precede it, we will run the differential analyses at each timepoint independently and record the earliest timepoint at which each mark (H2Aub, DNMT3A, 5mC/5hmC) first reaches significance at each gene. We will test by permutation whether the predicted ordering — H2Aub before DNMT3A, DNMT3A before methylation change — occurs more frequently than expected by chance.</w:t>
      </w:r>
    </w:p>
    <w:p w14:paraId="33423478" w14:textId="1288646F" w:rsidR="003B2A77" w:rsidRPr="0034766C" w:rsidRDefault="00EA44CB" w:rsidP="00EC50EB">
      <w:pPr>
        <w:adjustRightInd w:val="0"/>
        <w:ind w:firstLine="720"/>
        <w:contextualSpacing/>
        <w:jc w:val="both"/>
        <w:rPr>
          <w:rFonts w:ascii="Arial" w:hAnsi="Arial" w:cs="Arial"/>
          <w:sz w:val="22"/>
          <w:szCs w:val="22"/>
        </w:rPr>
      </w:pPr>
      <w:r w:rsidRPr="0034766C">
        <w:rPr>
          <w:rFonts w:ascii="Arial" w:hAnsi="Arial" w:cs="Arial"/>
          <w:sz w:val="22"/>
          <w:szCs w:val="22"/>
          <w:u w:val="single"/>
        </w:rPr>
        <w:t>Aim 1.</w:t>
      </w:r>
      <w:r w:rsidRPr="00C65F1A">
        <w:rPr>
          <w:rFonts w:ascii="Arial" w:hAnsi="Arial" w:cs="Arial"/>
          <w:sz w:val="22"/>
          <w:szCs w:val="22"/>
          <w:u w:val="single"/>
        </w:rPr>
        <w:t>2: Profile non-CG methylation (</w:t>
      </w:r>
      <w:proofErr w:type="spellStart"/>
      <w:r w:rsidRPr="00C65F1A">
        <w:rPr>
          <w:rFonts w:ascii="Arial" w:hAnsi="Arial" w:cs="Arial"/>
          <w:sz w:val="22"/>
          <w:szCs w:val="22"/>
          <w:u w:val="single"/>
        </w:rPr>
        <w:t>mCH</w:t>
      </w:r>
      <w:proofErr w:type="spellEnd"/>
      <w:r w:rsidRPr="00C65F1A">
        <w:rPr>
          <w:rFonts w:ascii="Arial" w:hAnsi="Arial" w:cs="Arial"/>
          <w:sz w:val="22"/>
          <w:szCs w:val="22"/>
          <w:u w:val="single"/>
        </w:rPr>
        <w:t>) across the same time course.</w:t>
      </w:r>
      <w:r w:rsidRPr="0034766C">
        <w:rPr>
          <w:rFonts w:ascii="Arial" w:hAnsi="Arial" w:cs="Arial"/>
          <w:sz w:val="22"/>
          <w:szCs w:val="22"/>
        </w:rPr>
        <w:t xml:space="preserve"> </w:t>
      </w:r>
      <w:r w:rsidR="00D73AB1" w:rsidRPr="00D73AB1">
        <w:rPr>
          <w:rFonts w:ascii="Arial" w:hAnsi="Arial" w:cs="Arial"/>
          <w:sz w:val="22"/>
          <w:szCs w:val="22"/>
        </w:rPr>
        <w:t>Profile non-CG methylation (</w:t>
      </w:r>
      <w:proofErr w:type="spellStart"/>
      <w:r w:rsidR="00D73AB1" w:rsidRPr="00D73AB1">
        <w:rPr>
          <w:rFonts w:ascii="Arial" w:hAnsi="Arial" w:cs="Arial"/>
          <w:sz w:val="22"/>
          <w:szCs w:val="22"/>
        </w:rPr>
        <w:t>mCH</w:t>
      </w:r>
      <w:proofErr w:type="spellEnd"/>
      <w:r w:rsidR="00D73AB1" w:rsidRPr="00D73AB1">
        <w:rPr>
          <w:rFonts w:ascii="Arial" w:hAnsi="Arial" w:cs="Arial"/>
          <w:sz w:val="22"/>
          <w:szCs w:val="22"/>
        </w:rPr>
        <w:t xml:space="preserve">) across the same time course. Because </w:t>
      </w:r>
      <w:proofErr w:type="spellStart"/>
      <w:r w:rsidR="00D73AB1" w:rsidRPr="00D73AB1">
        <w:rPr>
          <w:rFonts w:ascii="Arial" w:hAnsi="Arial" w:cs="Arial"/>
          <w:sz w:val="22"/>
          <w:szCs w:val="22"/>
        </w:rPr>
        <w:t>mCH</w:t>
      </w:r>
      <w:proofErr w:type="spellEnd"/>
      <w:r w:rsidR="00D73AB1" w:rsidRPr="00D73AB1">
        <w:rPr>
          <w:rFonts w:ascii="Arial" w:hAnsi="Arial" w:cs="Arial"/>
          <w:sz w:val="22"/>
          <w:szCs w:val="22"/>
        </w:rPr>
        <w:t xml:space="preserve"> is a neuronally enriched, DNMT3A-dependent mark rarely profiled at this resolution in a disease model, we will apply Enzymatic Methyl-seq to the same P7–adult time course to determine whether </w:t>
      </w:r>
      <w:proofErr w:type="spellStart"/>
      <w:r w:rsidR="00D73AB1" w:rsidRPr="00D73AB1">
        <w:rPr>
          <w:rFonts w:ascii="Arial" w:hAnsi="Arial" w:cs="Arial"/>
          <w:sz w:val="22"/>
          <w:szCs w:val="22"/>
        </w:rPr>
        <w:t>mCH</w:t>
      </w:r>
      <w:proofErr w:type="spellEnd"/>
      <w:r w:rsidR="00D73AB1" w:rsidRPr="00D73AB1">
        <w:rPr>
          <w:rFonts w:ascii="Arial" w:hAnsi="Arial" w:cs="Arial"/>
          <w:sz w:val="22"/>
          <w:szCs w:val="22"/>
        </w:rPr>
        <w:t xml:space="preserve"> accrual is redirected toward loci that gain H2Aub and DNMT3A occupancy, and lost at loci that lose them, in parallel with the CG methylation changes captured by </w:t>
      </w:r>
      <w:proofErr w:type="spellStart"/>
      <w:r w:rsidR="00D73AB1" w:rsidRPr="00D73AB1">
        <w:rPr>
          <w:rFonts w:ascii="Arial" w:hAnsi="Arial" w:cs="Arial"/>
          <w:sz w:val="22"/>
          <w:szCs w:val="22"/>
        </w:rPr>
        <w:t>evoC</w:t>
      </w:r>
      <w:proofErr w:type="spellEnd"/>
      <w:r w:rsidR="00D73AB1" w:rsidRPr="00D73AB1">
        <w:rPr>
          <w:rFonts w:ascii="Arial" w:hAnsi="Arial" w:cs="Arial"/>
          <w:sz w:val="22"/>
          <w:szCs w:val="22"/>
        </w:rPr>
        <w:t xml:space="preserve">. We will quantify </w:t>
      </w:r>
      <w:proofErr w:type="spellStart"/>
      <w:r w:rsidR="00D73AB1" w:rsidRPr="00D73AB1">
        <w:rPr>
          <w:rFonts w:ascii="Arial" w:hAnsi="Arial" w:cs="Arial"/>
          <w:sz w:val="22"/>
          <w:szCs w:val="22"/>
        </w:rPr>
        <w:t>mCH</w:t>
      </w:r>
      <w:proofErr w:type="spellEnd"/>
      <w:r w:rsidR="00D73AB1" w:rsidRPr="00D73AB1">
        <w:rPr>
          <w:rFonts w:ascii="Arial" w:hAnsi="Arial" w:cs="Arial"/>
          <w:sz w:val="22"/>
          <w:szCs w:val="22"/>
        </w:rPr>
        <w:t xml:space="preserve"> at the gene-body level by aggregating all CH (CHH and CHG) sites within each GENCODE vM25 protein-coding gene body per sample. We will test differential gene-body </w:t>
      </w:r>
      <w:proofErr w:type="spellStart"/>
      <w:r w:rsidR="00D73AB1" w:rsidRPr="00D73AB1">
        <w:rPr>
          <w:rFonts w:ascii="Arial" w:hAnsi="Arial" w:cs="Arial"/>
          <w:sz w:val="22"/>
          <w:szCs w:val="22"/>
        </w:rPr>
        <w:t>mCH</w:t>
      </w:r>
      <w:proofErr w:type="spellEnd"/>
      <w:r w:rsidR="00D73AB1" w:rsidRPr="00D73AB1">
        <w:rPr>
          <w:rFonts w:ascii="Arial" w:hAnsi="Arial" w:cs="Arial"/>
          <w:sz w:val="22"/>
          <w:szCs w:val="22"/>
        </w:rPr>
        <w:t xml:space="preserve"> using the </w:t>
      </w:r>
      <w:proofErr w:type="spellStart"/>
      <w:r w:rsidR="00D73AB1" w:rsidRPr="00D73AB1">
        <w:rPr>
          <w:rFonts w:ascii="Arial" w:hAnsi="Arial" w:cs="Arial"/>
          <w:sz w:val="22"/>
          <w:szCs w:val="22"/>
        </w:rPr>
        <w:t>edgeR</w:t>
      </w:r>
      <w:proofErr w:type="spellEnd"/>
      <w:r w:rsidR="00D73AB1" w:rsidRPr="00D73AB1">
        <w:rPr>
          <w:rFonts w:ascii="Arial" w:hAnsi="Arial" w:cs="Arial"/>
          <w:sz w:val="22"/>
          <w:szCs w:val="22"/>
        </w:rPr>
        <w:t xml:space="preserve"> quasi-likelihood F-test (Benjamini-Hochberg FDR q &lt; 0.05), with genotype and sex as biological covariates and log(</w:t>
      </w:r>
      <w:proofErr w:type="spellStart"/>
      <w:r w:rsidR="00D73AB1" w:rsidRPr="00D73AB1">
        <w:rPr>
          <w:rFonts w:ascii="Arial" w:hAnsi="Arial" w:cs="Arial"/>
          <w:sz w:val="22"/>
          <w:szCs w:val="22"/>
        </w:rPr>
        <w:t>total_coverage</w:t>
      </w:r>
      <w:proofErr w:type="spellEnd"/>
      <w:r w:rsidR="00D73AB1" w:rsidRPr="00D73AB1">
        <w:rPr>
          <w:rFonts w:ascii="Arial" w:hAnsi="Arial" w:cs="Arial"/>
          <w:sz w:val="22"/>
          <w:szCs w:val="22"/>
        </w:rPr>
        <w:t>) as a per-gene offset. We will incorporate the per-sample conversion rate at lambda phage CH sites as a technical covariate to adjust for between-sample differences in enzymatic conversion efficiency.</w:t>
      </w:r>
    </w:p>
    <w:p w14:paraId="0DE3B397" w14:textId="316BB43D" w:rsidR="003B2A77" w:rsidRPr="0034766C" w:rsidRDefault="00EA44CB" w:rsidP="00EC50EB">
      <w:pPr>
        <w:adjustRightInd w:val="0"/>
        <w:ind w:firstLine="720"/>
        <w:contextualSpacing/>
        <w:jc w:val="both"/>
        <w:rPr>
          <w:rFonts w:ascii="Arial" w:hAnsi="Arial" w:cs="Arial"/>
          <w:sz w:val="22"/>
          <w:szCs w:val="22"/>
        </w:rPr>
      </w:pPr>
      <w:r w:rsidRPr="00C65F1A">
        <w:rPr>
          <w:rFonts w:ascii="Arial" w:hAnsi="Arial" w:cs="Arial"/>
          <w:sz w:val="22"/>
          <w:szCs w:val="22"/>
          <w:u w:val="single"/>
        </w:rPr>
        <w:t>Aim 1.3: Test the cell-autonomous requirement for DNMT3A.</w:t>
      </w:r>
      <w:r w:rsidRPr="0034766C">
        <w:rPr>
          <w:rFonts w:ascii="Arial" w:hAnsi="Arial" w:cs="Arial"/>
          <w:sz w:val="22"/>
          <w:szCs w:val="22"/>
        </w:rPr>
        <w:t xml:space="preserve"> We will cross a conditional Dnmt3a allele onto the </w:t>
      </w:r>
      <w:r w:rsidR="009F1C03" w:rsidRPr="0034766C">
        <w:rPr>
          <w:rFonts w:ascii="Arial" w:eastAsia="Arial" w:hAnsi="Arial" w:cs="Arial"/>
          <w:i/>
          <w:iCs/>
          <w:sz w:val="22"/>
          <w:szCs w:val="22"/>
        </w:rPr>
        <w:t>Bap1</w:t>
      </w:r>
      <w:r w:rsidR="009F1C03" w:rsidRPr="0034766C">
        <w:rPr>
          <w:rFonts w:ascii="Arial" w:eastAsia="Arial" w:hAnsi="Arial" w:cs="Arial"/>
          <w:i/>
          <w:iCs/>
          <w:sz w:val="22"/>
          <w:szCs w:val="22"/>
          <w:vertAlign w:val="superscript"/>
        </w:rPr>
        <w:t>fl/</w:t>
      </w:r>
      <w:proofErr w:type="gramStart"/>
      <w:r w:rsidR="009F1C03" w:rsidRPr="0034766C">
        <w:rPr>
          <w:rFonts w:ascii="Arial" w:eastAsia="Arial" w:hAnsi="Arial" w:cs="Arial"/>
          <w:i/>
          <w:iCs/>
          <w:sz w:val="22"/>
          <w:szCs w:val="22"/>
          <w:vertAlign w:val="superscript"/>
        </w:rPr>
        <w:t>fl</w:t>
      </w:r>
      <w:r w:rsidR="009F1C03" w:rsidRPr="0034766C">
        <w:rPr>
          <w:rFonts w:ascii="Arial" w:eastAsia="Arial" w:hAnsi="Arial" w:cs="Arial"/>
          <w:sz w:val="22"/>
          <w:szCs w:val="22"/>
        </w:rPr>
        <w:t>,Math</w:t>
      </w:r>
      <w:proofErr w:type="gramEnd"/>
      <w:r w:rsidR="009F1C03" w:rsidRPr="0034766C">
        <w:rPr>
          <w:rFonts w:ascii="Arial" w:eastAsia="Arial" w:hAnsi="Arial" w:cs="Arial"/>
          <w:sz w:val="22"/>
          <w:szCs w:val="22"/>
        </w:rPr>
        <w:t xml:space="preserve">1-cre </w:t>
      </w:r>
      <w:r w:rsidRPr="0034766C">
        <w:rPr>
          <w:rFonts w:ascii="Arial" w:hAnsi="Arial" w:cs="Arial"/>
          <w:sz w:val="22"/>
          <w:szCs w:val="22"/>
        </w:rPr>
        <w:t>background to generate Bap</w:t>
      </w:r>
      <w:proofErr w:type="gramStart"/>
      <w:r w:rsidRPr="0034766C">
        <w:rPr>
          <w:rFonts w:ascii="Arial" w:hAnsi="Arial" w:cs="Arial"/>
          <w:sz w:val="22"/>
          <w:szCs w:val="22"/>
        </w:rPr>
        <w:t>1;Dnmt</w:t>
      </w:r>
      <w:proofErr w:type="gramEnd"/>
      <w:r w:rsidRPr="0034766C">
        <w:rPr>
          <w:rFonts w:ascii="Arial" w:hAnsi="Arial" w:cs="Arial"/>
          <w:sz w:val="22"/>
          <w:szCs w:val="22"/>
        </w:rPr>
        <w:t>3a double conditional mutants and ask whether Dnmt3a loss blocks the methylation changes that follow H2Aub redistribution at the sites mapped in Aim 1.1–1.2. Because our model predicts that methylation is itself instructive for the downstream loss of H3K27ac (Significance, Innovation), we will also profile H3K27ac and MeCP2 occupancy in this double mutant to test whether removing DNMT3A blunts the disproportionate H3K27ac loss observed with Bap1 loss alone, directly linking the upstream chromatin lesion to its downstream transcriptional consequence.</w:t>
      </w:r>
    </w:p>
    <w:p w14:paraId="736D7315" w14:textId="7AF8A387" w:rsidR="004B58D0" w:rsidRPr="0034766C" w:rsidRDefault="004B58D0" w:rsidP="00EC50EB">
      <w:pPr>
        <w:widowControl w:val="0"/>
        <w:suppressAutoHyphens/>
        <w:adjustRightInd w:val="0"/>
        <w:ind w:firstLine="720"/>
        <w:contextualSpacing/>
        <w:jc w:val="both"/>
        <w:rPr>
          <w:rFonts w:ascii="Arial" w:hAnsi="Arial" w:cs="Arial"/>
          <w:sz w:val="22"/>
          <w:szCs w:val="22"/>
        </w:rPr>
      </w:pPr>
      <w:r w:rsidRPr="0034766C">
        <w:rPr>
          <w:rFonts w:ascii="Arial" w:hAnsi="Arial" w:cs="Arial"/>
          <w:sz w:val="22"/>
          <w:szCs w:val="22"/>
          <w:u w:val="single"/>
        </w:rPr>
        <w:t>Aim 1 expected outcomes, caveats &amp; pitfalls, and additional experiments.</w:t>
      </w:r>
      <w:r w:rsidRPr="0034766C">
        <w:rPr>
          <w:rFonts w:ascii="Arial" w:hAnsi="Arial" w:cs="Arial"/>
          <w:sz w:val="22"/>
          <w:szCs w:val="22"/>
        </w:rPr>
        <w:t xml:space="preserve"> We expect H2Aub redistribution to precede changes in DNMT3A occupancy, which in turn precede changes in 5mC, 5hmC, and </w:t>
      </w:r>
      <w:proofErr w:type="spellStart"/>
      <w:r w:rsidRPr="0034766C">
        <w:rPr>
          <w:rFonts w:ascii="Arial" w:hAnsi="Arial" w:cs="Arial"/>
          <w:sz w:val="22"/>
          <w:szCs w:val="22"/>
        </w:rPr>
        <w:t>mCH</w:t>
      </w:r>
      <w:proofErr w:type="spellEnd"/>
      <w:r w:rsidRPr="0034766C">
        <w:rPr>
          <w:rFonts w:ascii="Arial" w:hAnsi="Arial" w:cs="Arial"/>
          <w:sz w:val="22"/>
          <w:szCs w:val="22"/>
        </w:rPr>
        <w:t>, consistent with an instructed rather than an independently regulated methylome, and we expect Dnmt3a loss to blunt both the methylation changes and the associated H3K27ac loss at H2Aub-redistributed loci. A caveat is that temporal precedence alone is correlative; the Dnmt3a conditional cross provides the genetic, causal test and is therefore central to this aim. A related caveat is functional redundancy with DNMT3B, which is expressed at low levels in neurons; if Dnmt3a loss only partially blocks methylation change, we will assess Dnmt3b expression and occupancy by CUT&amp;RUN and, if warranted, generate Dnmt3</w:t>
      </w:r>
      <w:proofErr w:type="gramStart"/>
      <w:r w:rsidRPr="0034766C">
        <w:rPr>
          <w:rFonts w:ascii="Arial" w:hAnsi="Arial" w:cs="Arial"/>
          <w:sz w:val="22"/>
          <w:szCs w:val="22"/>
        </w:rPr>
        <w:t>a;Dnmt</w:t>
      </w:r>
      <w:proofErr w:type="gramEnd"/>
      <w:r w:rsidRPr="0034766C">
        <w:rPr>
          <w:rFonts w:ascii="Arial" w:hAnsi="Arial" w:cs="Arial"/>
          <w:sz w:val="22"/>
          <w:szCs w:val="22"/>
        </w:rPr>
        <w:t xml:space="preserve">3b double conditional mutants. If DNMT3A occupancy or methylation change fails to follow H2Aub redistribution in the predicted order, this would argue against a strict instructive hierarchy and instead support a model of parallel, co-regulated chromatin and DNA </w:t>
      </w:r>
      <w:r w:rsidRPr="0034766C">
        <w:rPr>
          <w:rFonts w:ascii="Arial" w:hAnsi="Arial" w:cs="Arial"/>
          <w:sz w:val="22"/>
          <w:szCs w:val="22"/>
        </w:rPr>
        <w:lastRenderedPageBreak/>
        <w:t>methylation change — a distinction our densely sampled time course is well powered to make, and one that would itself refine the model tested in Aims 2 and 3.</w:t>
      </w:r>
    </w:p>
    <w:p w14:paraId="48E4D48E" w14:textId="42E14A04" w:rsidR="004B58D0" w:rsidRPr="0034766C" w:rsidRDefault="004B58D0" w:rsidP="00EC50EB">
      <w:pPr>
        <w:widowControl w:val="0"/>
        <w:suppressAutoHyphens/>
        <w:adjustRightInd w:val="0"/>
        <w:ind w:firstLine="720"/>
        <w:contextualSpacing/>
        <w:jc w:val="both"/>
        <w:rPr>
          <w:rFonts w:ascii="Arial" w:hAnsi="Arial" w:cs="Arial"/>
          <w:sz w:val="22"/>
          <w:szCs w:val="22"/>
        </w:rPr>
      </w:pPr>
    </w:p>
    <w:p w14:paraId="0DBB2308" w14:textId="50CB0E9C" w:rsidR="004B58D0" w:rsidRPr="0034766C" w:rsidRDefault="004B58D0" w:rsidP="00EC50EB">
      <w:pPr>
        <w:widowControl w:val="0"/>
        <w:suppressAutoHyphens/>
        <w:adjustRightInd w:val="0"/>
        <w:contextualSpacing/>
        <w:jc w:val="both"/>
        <w:rPr>
          <w:rFonts w:ascii="Arial" w:hAnsi="Arial" w:cs="Arial"/>
          <w:b/>
          <w:bCs/>
          <w:sz w:val="22"/>
          <w:szCs w:val="22"/>
        </w:rPr>
      </w:pPr>
      <w:r w:rsidRPr="0034766C">
        <w:rPr>
          <w:rFonts w:ascii="Arial" w:hAnsi="Arial" w:cs="Arial"/>
          <w:b/>
          <w:bCs/>
          <w:sz w:val="22"/>
          <w:szCs w:val="22"/>
        </w:rPr>
        <w:t>Aim 2:</w:t>
      </w:r>
      <w:r w:rsidRPr="0034766C">
        <w:rPr>
          <w:rFonts w:ascii="Arial" w:hAnsi="Arial" w:cs="Arial"/>
          <w:b/>
          <w:sz w:val="22"/>
          <w:szCs w:val="22"/>
        </w:rPr>
        <w:t xml:space="preserve"> Determine whether BAP1 catalytic-domain mutations remodel DNA methylation through H2Aub in human neurons.</w:t>
      </w:r>
    </w:p>
    <w:p w14:paraId="5F3B9C68" w14:textId="6B98B26E" w:rsidR="004B58D0" w:rsidRPr="0034766C" w:rsidRDefault="004B58D0" w:rsidP="00EC50EB">
      <w:pPr>
        <w:widowControl w:val="0"/>
        <w:suppressAutoHyphens/>
        <w:adjustRightInd w:val="0"/>
        <w:contextualSpacing/>
        <w:jc w:val="both"/>
        <w:rPr>
          <w:rFonts w:ascii="Arial" w:hAnsi="Arial" w:cs="Arial"/>
          <w:sz w:val="22"/>
          <w:szCs w:val="22"/>
        </w:rPr>
      </w:pPr>
      <w:r w:rsidRPr="0034766C">
        <w:rPr>
          <w:rFonts w:ascii="Arial" w:hAnsi="Arial" w:cs="Arial"/>
          <w:sz w:val="22"/>
          <w:szCs w:val="22"/>
        </w:rPr>
        <w:tab/>
      </w:r>
      <w:r w:rsidRPr="0034766C">
        <w:rPr>
          <w:rFonts w:ascii="Arial" w:hAnsi="Arial" w:cs="Arial"/>
          <w:sz w:val="22"/>
          <w:szCs w:val="22"/>
          <w:u w:val="single"/>
        </w:rPr>
        <w:t>Aim 2 rationale.</w:t>
      </w:r>
      <w:r w:rsidRPr="0034766C">
        <w:rPr>
          <w:rFonts w:ascii="Arial" w:hAnsi="Arial" w:cs="Arial"/>
          <w:sz w:val="22"/>
          <w:szCs w:val="22"/>
        </w:rPr>
        <w:t xml:space="preserve"> Aim 1 establishes the H2Aub-DNMT3A-methylation hierarchy using a mouse Bap1 null allele. Patients, however, carry heterozygous missense mutations in the BAP1 UCH catalytic domain, not complete loss of function, and neurodevelopmental disease mechanism is best tested in a human, isogenic background that removes confounds of genetic variation between patients and controls. This aim tests whether the mechanism defined in Aim 1 generalizes to disease-relevant human mutations, converting a mouse loss-of-function mechanism into direct evidence relevant to BAP1/</w:t>
      </w:r>
      <w:proofErr w:type="spellStart"/>
      <w:r w:rsidRPr="0034766C">
        <w:rPr>
          <w:rFonts w:ascii="Arial" w:hAnsi="Arial" w:cs="Arial"/>
          <w:sz w:val="22"/>
          <w:szCs w:val="22"/>
        </w:rPr>
        <w:t>Küry</w:t>
      </w:r>
      <w:proofErr w:type="spellEnd"/>
      <w:r w:rsidRPr="0034766C">
        <w:rPr>
          <w:rFonts w:ascii="Arial" w:hAnsi="Arial" w:cs="Arial"/>
          <w:sz w:val="22"/>
          <w:szCs w:val="22"/>
        </w:rPr>
        <w:t>-Isidor syndrome and moving the model from correlation to causation in a human cellular system.</w:t>
      </w:r>
    </w:p>
    <w:p w14:paraId="0CEC2BF5" w14:textId="5C0204AB" w:rsidR="004B58D0" w:rsidRPr="0034766C" w:rsidRDefault="00243B0B" w:rsidP="00EC50EB">
      <w:pPr>
        <w:widowControl w:val="0"/>
        <w:suppressAutoHyphens/>
        <w:adjustRightInd w:val="0"/>
        <w:ind w:firstLine="720"/>
        <w:contextualSpacing/>
        <w:jc w:val="both"/>
        <w:rPr>
          <w:rFonts w:ascii="Arial" w:hAnsi="Arial" w:cs="Arial"/>
          <w:sz w:val="22"/>
          <w:szCs w:val="22"/>
        </w:rPr>
      </w:pPr>
      <w:r>
        <w:rPr>
          <w:rFonts w:ascii="Arial" w:hAnsi="Arial" w:cs="Arial"/>
          <w:noProof/>
          <w:sz w:val="22"/>
          <w:szCs w:val="22"/>
        </w:rPr>
        <w:drawing>
          <wp:anchor distT="0" distB="0" distL="114300" distR="114300" simplePos="0" relativeHeight="251667456" behindDoc="1" locked="0" layoutInCell="1" allowOverlap="1" wp14:anchorId="10ECE5BD" wp14:editId="7A66BFC8">
            <wp:simplePos x="0" y="0"/>
            <wp:positionH relativeFrom="column">
              <wp:posOffset>3032125</wp:posOffset>
            </wp:positionH>
            <wp:positionV relativeFrom="page">
              <wp:posOffset>5447030</wp:posOffset>
            </wp:positionV>
            <wp:extent cx="3828415" cy="2182495"/>
            <wp:effectExtent l="0" t="0" r="0" b="1905"/>
            <wp:wrapTight wrapText="bothSides">
              <wp:wrapPolygon edited="0">
                <wp:start x="0" y="0"/>
                <wp:lineTo x="0" y="21493"/>
                <wp:lineTo x="21496" y="21493"/>
                <wp:lineTo x="21496" y="0"/>
                <wp:lineTo x="0" y="0"/>
              </wp:wrapPolygon>
            </wp:wrapTight>
            <wp:docPr id="485112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112759" name="Picture 48511275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828415" cy="2182495"/>
                    </a:xfrm>
                    <a:prstGeom prst="rect">
                      <a:avLst/>
                    </a:prstGeom>
                  </pic:spPr>
                </pic:pic>
              </a:graphicData>
            </a:graphic>
            <wp14:sizeRelH relativeFrom="page">
              <wp14:pctWidth>0</wp14:pctWidth>
            </wp14:sizeRelH>
            <wp14:sizeRelV relativeFrom="page">
              <wp14:pctHeight>0</wp14:pctHeight>
            </wp14:sizeRelV>
          </wp:anchor>
        </w:drawing>
      </w:r>
      <w:r w:rsidR="004B58D0" w:rsidRPr="0034766C">
        <w:rPr>
          <w:rFonts w:ascii="Arial" w:hAnsi="Arial" w:cs="Arial"/>
          <w:sz w:val="22"/>
          <w:szCs w:val="22"/>
          <w:u w:val="single"/>
        </w:rPr>
        <w:t>Aim 2 preliminary data.</w:t>
      </w:r>
      <w:r w:rsidR="004B58D0" w:rsidRPr="0034766C">
        <w:rPr>
          <w:rFonts w:ascii="Arial" w:hAnsi="Arial" w:cs="Arial"/>
          <w:sz w:val="22"/>
          <w:szCs w:val="22"/>
        </w:rPr>
        <w:t xml:space="preserve"> </w:t>
      </w:r>
      <w:r w:rsidR="00E9477A">
        <w:rPr>
          <w:rFonts w:ascii="Arial" w:hAnsi="Arial" w:cs="Arial"/>
          <w:sz w:val="22"/>
          <w:szCs w:val="22"/>
        </w:rPr>
        <w:t xml:space="preserve">We have successfully installed </w:t>
      </w:r>
      <w:r w:rsidR="00E9477A" w:rsidRPr="00E9477A">
        <w:rPr>
          <w:rFonts w:ascii="Arial" w:hAnsi="Arial" w:cs="Arial"/>
          <w:sz w:val="22"/>
          <w:szCs w:val="22"/>
        </w:rPr>
        <w:t xml:space="preserve">patient-specific </w:t>
      </w:r>
      <w:r w:rsidR="00E9477A" w:rsidRPr="00E9477A">
        <w:rPr>
          <w:rFonts w:ascii="Arial" w:hAnsi="Arial" w:cs="Arial"/>
          <w:i/>
          <w:iCs/>
          <w:sz w:val="22"/>
          <w:szCs w:val="22"/>
        </w:rPr>
        <w:t>BAP1</w:t>
      </w:r>
      <w:r w:rsidR="00E9477A" w:rsidRPr="00E9477A">
        <w:rPr>
          <w:rFonts w:ascii="Arial" w:hAnsi="Arial" w:cs="Arial"/>
          <w:sz w:val="22"/>
          <w:szCs w:val="22"/>
        </w:rPr>
        <w:t xml:space="preserve"> mutations </w:t>
      </w:r>
      <w:r w:rsidR="00E9477A">
        <w:rPr>
          <w:rFonts w:ascii="Arial" w:hAnsi="Arial" w:cs="Arial"/>
          <w:sz w:val="22"/>
          <w:szCs w:val="22"/>
        </w:rPr>
        <w:t>in HEK293T cells using base editing</w:t>
      </w:r>
      <w:r w:rsidR="00E9477A" w:rsidRPr="00E9477A">
        <w:rPr>
          <w:rFonts w:ascii="Arial" w:hAnsi="Arial" w:cs="Arial"/>
          <w:sz w:val="22"/>
          <w:szCs w:val="22"/>
        </w:rPr>
        <w:t xml:space="preserve">. </w:t>
      </w:r>
      <w:r w:rsidR="00E9477A">
        <w:rPr>
          <w:rFonts w:ascii="Arial" w:hAnsi="Arial" w:cs="Arial"/>
          <w:sz w:val="22"/>
          <w:szCs w:val="22"/>
        </w:rPr>
        <w:t xml:space="preserve">We have introduced </w:t>
      </w:r>
      <w:r w:rsidR="00E9477A" w:rsidRPr="00E9477A">
        <w:rPr>
          <w:rFonts w:ascii="Arial" w:hAnsi="Arial" w:cs="Arial"/>
          <w:sz w:val="22"/>
          <w:szCs w:val="22"/>
        </w:rPr>
        <w:t>two mutations selected for this aim: exon 4 c.146T&gt;C (p.Leu49Pro), carried by individual 4</w:t>
      </w:r>
      <w:r w:rsidR="00E9477A">
        <w:rPr>
          <w:rFonts w:ascii="Arial" w:hAnsi="Arial" w:cs="Arial"/>
          <w:sz w:val="22"/>
          <w:szCs w:val="22"/>
        </w:rPr>
        <w:t>,</w:t>
      </w:r>
      <w:r w:rsidR="00E9477A" w:rsidRPr="00E9477A">
        <w:rPr>
          <w:rFonts w:ascii="Arial" w:hAnsi="Arial" w:cs="Arial"/>
          <w:sz w:val="22"/>
          <w:szCs w:val="22"/>
        </w:rPr>
        <w:t xml:space="preserve"> and the recurrent </w:t>
      </w:r>
      <w:r w:rsidR="00E9477A">
        <w:rPr>
          <w:rFonts w:ascii="Arial" w:hAnsi="Arial" w:cs="Arial"/>
          <w:sz w:val="22"/>
          <w:szCs w:val="22"/>
        </w:rPr>
        <w:t xml:space="preserve">mutation in </w:t>
      </w:r>
      <w:r w:rsidR="00E9477A" w:rsidRPr="00E9477A">
        <w:rPr>
          <w:rFonts w:ascii="Arial" w:hAnsi="Arial" w:cs="Arial"/>
          <w:sz w:val="22"/>
          <w:szCs w:val="22"/>
        </w:rPr>
        <w:t>exon 7 c.506A&gt;G (p.His169Arg) carried by individuals 9 and 10</w:t>
      </w:r>
      <w:r w:rsidR="00E9477A">
        <w:rPr>
          <w:rFonts w:ascii="Arial" w:hAnsi="Arial" w:cs="Arial"/>
          <w:sz w:val="22"/>
          <w:szCs w:val="22"/>
        </w:rPr>
        <w:t xml:space="preserve"> </w:t>
      </w:r>
      <w:r w:rsidR="00E9477A" w:rsidRPr="00E9477A">
        <w:rPr>
          <w:rFonts w:ascii="Arial" w:hAnsi="Arial" w:cs="Arial"/>
          <w:sz w:val="22"/>
          <w:szCs w:val="22"/>
        </w:rPr>
        <w:t xml:space="preserve">in </w:t>
      </w:r>
      <w:r w:rsidR="00E9477A">
        <w:rPr>
          <w:rFonts w:ascii="Arial" w:hAnsi="Arial" w:cs="Arial"/>
          <w:sz w:val="22"/>
          <w:szCs w:val="22"/>
        </w:rPr>
        <w:t xml:space="preserve">the </w:t>
      </w:r>
      <w:r w:rsidR="00E9477A" w:rsidRPr="00E9477A">
        <w:rPr>
          <w:rFonts w:ascii="Arial" w:hAnsi="Arial" w:cs="Arial"/>
          <w:sz w:val="22"/>
          <w:szCs w:val="22"/>
        </w:rPr>
        <w:t>published cohort</w:t>
      </w:r>
      <w:r w:rsidR="00E9477A">
        <w:rPr>
          <w:rFonts w:ascii="Arial" w:hAnsi="Arial" w:cs="Arial"/>
          <w:sz w:val="22"/>
          <w:szCs w:val="22"/>
        </w:rPr>
        <w:fldChar w:fldCharType="begin"/>
      </w:r>
      <w:r w:rsidR="00E9477A">
        <w:rPr>
          <w:rFonts w:ascii="Arial" w:hAnsi="Arial" w:cs="Arial"/>
          <w:sz w:val="22"/>
          <w:szCs w:val="22"/>
        </w:rPr>
        <w:instrText xml:space="preserve"> ADDIN ZOTERO_ITEM CSL_CITATION {"citationID":"2WReLmHJ","properties":{"unsorted":false,"formattedCitation":"\\super 4\\nosupersub{}","plainCitation":"4","noteIndex":0},"citationItems":[{"id":6489,"uris":["http://zotero.org/users/881768/items/YZ77DCM5"],"itemData":{"id":6489,"type":"article-journal","abstract":"Nuclear deubiquitinase BAP1 (BRCA1-associated protein 1) is a core component of multiprotein complexes that promote transcription by reversing the ubiquitination of histone 2A (H2A). BAP1 is a tumor suppressor whose germline loss-of-function variants predispose to cancer. To our knowledge, there are very rare examples of different germline variants in the same gene causing either a neurodevelopmental disorder (NDD) or a tumor predisposition syndrome. Here, we report a series of 11 de novo germline heterozygous missense BAP1 variants associated with a rare syndromic NDD. Functional analysis showed that most of the variants cannot rescue the consequences of BAP1 inactivation, suggesting a loss-of-function mechanism. In T cells isolated from two affected children, H2A deubiquitination was impaired. In matching peripheral blood mononuclear cells, histone H3 K27 acetylation ChIP-seq indicated that these BAP1 variants induced genome-wide chromatin state alterations, with enrichment for regulatory regions surrounding genes of the ubiquitin-proteasome system (UPS). Altogether, these results deﬁne a clinical syndrome caused by rare germline missense BAP1 variants that alter chromatin remodeling through abnormal histone ubiquitination and lead to transcriptional dysregulation of developmental genes.","container-title":"The American Journal of Human Genetics","DOI":"10.1016/j.ajhg.2021.12.011","ISSN":"00029297","issue":"2","journalAbbreviation":"The American Journal of Human Genetics","language":"en","page":"361-372","source":"DOI.org (Crossref)","title":"Rare germline heterozygous missense variants in BRCA1-associated protein 1, BAP1, cause a syndromic neurodevelopmental disorder","volume":"109","author":[{"family":"Küry","given":"Sébastien"},{"family":"Ebstein","given":"Frédéric"},{"family":"Mollé","given":"Alice"},{"family":"Besnard","given":"Thomas"},{"family":"Lee","given":"Ming-Kang"},{"family":"Vignard","given":"Virginie"},{"family":"Hery","given":"Tiphaine"},{"family":"Nizon","given":"Mathilde"},{"family":"Mancini","given":"Grazia M.S."},{"family":"Giltay","given":"Jacques C."},{"family":"Cogné","given":"Benjamin"},{"family":"McWalter","given":"Kirsty"},{"family":"Deb","given":"Wallid"},{"family":"Mor-Shaked","given":"Hagar"},{"family":"Li","given":"Hong"},{"family":"Schnur","given":"Rhonda E."},{"family":"Wentzensen","given":"Ingrid M."},{"family":"Denommé-Pichon","given":"Anne-Sophie"},{"family":"Fourgeux","given":"Cynthia"},{"family":"Verheijen","given":"Frans W."},{"family":"Faurie","given":"Eva"},{"family":"Schot","given":"Rachel"},{"family":"Stevens","given":"Cathy A."},{"family":"Smits","given":"Daphne J."},{"family":"Barr","given":"Eileen"},{"family":"Sheffer","given":"Ruth"},{"family":"Bernstein","given":"Jonathan A."},{"family":"Stimach","given":"Chandler L."},{"family":"Kovitch","given":"Eliana"},{"family":"Shashi","given":"Vandana"},{"family":"Schoch","given":"Kelly"},{"family":"Smith","given":"Whitney"},{"family":"Van Jaarsveld","given":"Richard H."},{"family":"Hurst","given":"Anna C.E."},{"family":"Smith","given":"Kirstin"},{"family":"Baugh","given":"Evan H."},{"family":"Bohm","given":"Suzanne G."},{"family":"Vyhnálková","given":"Emílie"},{"family":"Ryba","given":"Lukáš"},{"family":"Delnatte","given":"Capucine"},{"family":"Neira","given":"Juanita"},{"family":"Bonneau","given":"Dominique"},{"family":"Toutain","given":"Annick"},{"family":"Rosenfeld","given":"Jill A."},{"family":"Audebert-Bellanger","given":"Séverine"},{"family":"Gilbert-Dussardier","given":"Brigitte"},{"family":"Odent","given":"Sylvie"},{"family":"Laumonnier","given":"Frédéric"},{"family":"Berger","given":"Seth I."},{"family":"Smith","given":"Ann C.M."},{"family":"Bourdeaut","given":"Franck"},{"family":"Stern","given":"Marc-Henri"},{"family":"Redon","given":"Richard"},{"family":"Krüger","given":"Elke"},{"family":"Margueron","given":"Raphaël"},{"family":"Bézieau","given":"Stéphane"},{"family":"Poschmann","given":"Jeremie"},{"family":"Isidor","given":"Bertrand"}],"issued":{"date-parts":[["2022",2]]}}}],"schema":"https://github.com/citation-style-language/schema/raw/master/csl-citation.json"} </w:instrText>
      </w:r>
      <w:r w:rsidR="00E9477A">
        <w:rPr>
          <w:rFonts w:ascii="Arial" w:hAnsi="Arial" w:cs="Arial"/>
          <w:sz w:val="22"/>
          <w:szCs w:val="22"/>
        </w:rPr>
        <w:fldChar w:fldCharType="separate"/>
      </w:r>
      <w:r w:rsidR="00E9477A" w:rsidRPr="00E9477A">
        <w:rPr>
          <w:rFonts w:ascii="Arial" w:hAnsi="Arial" w:cs="Arial"/>
          <w:sz w:val="22"/>
          <w:szCs w:val="24"/>
          <w:vertAlign w:val="superscript"/>
        </w:rPr>
        <w:t>4</w:t>
      </w:r>
      <w:r w:rsidR="00E9477A">
        <w:rPr>
          <w:rFonts w:ascii="Arial" w:hAnsi="Arial" w:cs="Arial"/>
          <w:sz w:val="22"/>
          <w:szCs w:val="22"/>
        </w:rPr>
        <w:fldChar w:fldCharType="end"/>
      </w:r>
      <w:r w:rsidR="00E9477A" w:rsidRPr="00E9477A">
        <w:rPr>
          <w:rFonts w:ascii="Arial" w:hAnsi="Arial" w:cs="Arial"/>
          <w:sz w:val="22"/>
          <w:szCs w:val="22"/>
        </w:rPr>
        <w:t xml:space="preserve">. Individual 4 has a comparatively mild presentation, while individual 9 </w:t>
      </w:r>
      <w:r w:rsidR="00E9477A">
        <w:rPr>
          <w:rFonts w:ascii="Arial" w:hAnsi="Arial" w:cs="Arial"/>
          <w:sz w:val="22"/>
          <w:szCs w:val="22"/>
        </w:rPr>
        <w:t xml:space="preserve">is more severely </w:t>
      </w:r>
      <w:r w:rsidR="00E9477A" w:rsidRPr="00E9477A">
        <w:rPr>
          <w:rFonts w:ascii="Arial" w:hAnsi="Arial" w:cs="Arial"/>
          <w:sz w:val="22"/>
          <w:szCs w:val="22"/>
        </w:rPr>
        <w:t>affected</w:t>
      </w:r>
      <w:r w:rsidR="00E9477A">
        <w:rPr>
          <w:rFonts w:ascii="Arial" w:hAnsi="Arial" w:cs="Arial"/>
          <w:sz w:val="22"/>
          <w:szCs w:val="22"/>
        </w:rPr>
        <w:t xml:space="preserve">, with </w:t>
      </w:r>
      <w:r w:rsidR="00E9477A" w:rsidRPr="00E9477A">
        <w:rPr>
          <w:rFonts w:ascii="Arial" w:hAnsi="Arial" w:cs="Arial"/>
          <w:sz w:val="22"/>
          <w:szCs w:val="22"/>
        </w:rPr>
        <w:t xml:space="preserve">severe </w:t>
      </w:r>
      <w:r w:rsidR="00E9477A">
        <w:rPr>
          <w:rFonts w:ascii="Arial" w:hAnsi="Arial" w:cs="Arial"/>
          <w:sz w:val="22"/>
          <w:szCs w:val="22"/>
        </w:rPr>
        <w:t>intellectual disability</w:t>
      </w:r>
      <w:r w:rsidR="00E9477A" w:rsidRPr="00E9477A">
        <w:rPr>
          <w:rFonts w:ascii="Arial" w:hAnsi="Arial" w:cs="Arial"/>
          <w:sz w:val="22"/>
          <w:szCs w:val="22"/>
        </w:rPr>
        <w:t>, very short stature</w:t>
      </w:r>
      <w:r w:rsidR="00E9477A">
        <w:rPr>
          <w:rFonts w:ascii="Arial" w:hAnsi="Arial" w:cs="Arial"/>
          <w:sz w:val="22"/>
          <w:szCs w:val="22"/>
        </w:rPr>
        <w:t xml:space="preserve"> and</w:t>
      </w:r>
      <w:r w:rsidR="00E9477A" w:rsidRPr="00E9477A">
        <w:rPr>
          <w:rFonts w:ascii="Arial" w:hAnsi="Arial" w:cs="Arial"/>
          <w:sz w:val="22"/>
          <w:szCs w:val="22"/>
        </w:rPr>
        <w:t xml:space="preserve"> congenital malformations</w:t>
      </w:r>
      <w:r w:rsidR="00E9477A">
        <w:rPr>
          <w:rFonts w:ascii="Arial" w:hAnsi="Arial" w:cs="Arial"/>
          <w:sz w:val="22"/>
          <w:szCs w:val="22"/>
        </w:rPr>
        <w:t xml:space="preserve">. </w:t>
      </w:r>
      <w:r w:rsidR="00E9477A" w:rsidRPr="00E9477A">
        <w:rPr>
          <w:rFonts w:ascii="Arial" w:hAnsi="Arial" w:cs="Arial"/>
          <w:sz w:val="22"/>
          <w:szCs w:val="22"/>
        </w:rPr>
        <w:t>His169 sits in the UCH catalytic pocket alongside Cys91</w:t>
      </w:r>
      <w:r w:rsidR="00E9477A">
        <w:rPr>
          <w:rFonts w:ascii="Arial" w:hAnsi="Arial" w:cs="Arial"/>
          <w:sz w:val="22"/>
          <w:szCs w:val="22"/>
        </w:rPr>
        <w:fldChar w:fldCharType="begin"/>
      </w:r>
      <w:r w:rsidR="00E9477A">
        <w:rPr>
          <w:rFonts w:ascii="Arial" w:hAnsi="Arial" w:cs="Arial"/>
          <w:sz w:val="22"/>
          <w:szCs w:val="22"/>
        </w:rPr>
        <w:instrText xml:space="preserve"> ADDIN ZOTERO_ITEM CSL_CITATION {"citationID":"c5WPeLl9","properties":{"unsorted":false,"formattedCitation":"\\super 16\\nosupersub{}","plainCitation":"16","noteIndex":0},"citationItems":[{"id":9790,"uris":["http://zotero.org/users/881768/items/XLUKVD6X"],"itemData":{"id":9790,"type":"article-journal","language":"en","source":"Zotero","title":"BAP1: a novel ubiquitin hydrolase which binds to the BRCA1 RING Ænger and enhances BRCA1-mediated cell growth suppression","author":[{"family":"Jensen","given":"David E"},{"family":"Proctor","given":"Monja"},{"family":"Marquis","given":"Sandra T"},{"family":"Gardner","given":"Heather Perry"},{"family":"Ha","given":"Seung I"},{"family":"Chodosh","given":"Lewis A"},{"family":"Ishov","given":"Alexander M"},{"family":"Tommerup","given":"Niels"},{"family":"Vissing","given":"Henrik"},{"family":"Sekido","given":"Yoshitaka"},{"family":"Minna","given":"John"},{"family":"Borodovsky","given":"Anna"},{"family":"Schultz","given":"David C"},{"family":"Wilkinson","given":"Keith D"},{"family":"Maul","given":"Gerd G"},{"family":"Barlev","given":"Nickolai"},{"family":"Berger","given":"Shelley L"},{"family":"Prendergast","given":"George C"},{"family":"Iii","given":"Frank J Rauscher"}]}}],"schema":"https://github.com/citation-style-language/schema/raw/master/csl-citation.json"} </w:instrText>
      </w:r>
      <w:r w:rsidR="00E9477A">
        <w:rPr>
          <w:rFonts w:ascii="Arial" w:hAnsi="Arial" w:cs="Arial"/>
          <w:sz w:val="22"/>
          <w:szCs w:val="22"/>
        </w:rPr>
        <w:fldChar w:fldCharType="separate"/>
      </w:r>
      <w:r w:rsidR="00E9477A" w:rsidRPr="00E9477A">
        <w:rPr>
          <w:rFonts w:ascii="Arial" w:hAnsi="Arial" w:cs="Arial"/>
          <w:sz w:val="22"/>
          <w:szCs w:val="24"/>
          <w:vertAlign w:val="superscript"/>
        </w:rPr>
        <w:t>16</w:t>
      </w:r>
      <w:r w:rsidR="00E9477A">
        <w:rPr>
          <w:rFonts w:ascii="Arial" w:hAnsi="Arial" w:cs="Arial"/>
          <w:sz w:val="22"/>
          <w:szCs w:val="22"/>
        </w:rPr>
        <w:fldChar w:fldCharType="end"/>
      </w:r>
      <w:r w:rsidR="00E9477A" w:rsidRPr="00E9477A">
        <w:rPr>
          <w:rFonts w:ascii="Arial" w:hAnsi="Arial" w:cs="Arial"/>
          <w:sz w:val="22"/>
          <w:szCs w:val="22"/>
        </w:rPr>
        <w:t xml:space="preserve">, and </w:t>
      </w:r>
      <w:r w:rsidR="00E9477A">
        <w:rPr>
          <w:rFonts w:ascii="Arial" w:hAnsi="Arial" w:cs="Arial"/>
          <w:sz w:val="22"/>
          <w:szCs w:val="22"/>
        </w:rPr>
        <w:t>the H</w:t>
      </w:r>
      <w:r w:rsidR="00E9477A" w:rsidRPr="00E9477A">
        <w:rPr>
          <w:rFonts w:ascii="Arial" w:hAnsi="Arial" w:cs="Arial"/>
          <w:sz w:val="22"/>
          <w:szCs w:val="22"/>
        </w:rPr>
        <w:t xml:space="preserve">is169Arg </w:t>
      </w:r>
      <w:r w:rsidR="00E9477A">
        <w:rPr>
          <w:rFonts w:ascii="Arial" w:hAnsi="Arial" w:cs="Arial"/>
          <w:sz w:val="22"/>
          <w:szCs w:val="22"/>
        </w:rPr>
        <w:t xml:space="preserve">mutation </w:t>
      </w:r>
      <w:r w:rsidR="00E9477A" w:rsidRPr="00E9477A">
        <w:rPr>
          <w:rFonts w:ascii="Arial" w:hAnsi="Arial" w:cs="Arial"/>
          <w:sz w:val="22"/>
          <w:szCs w:val="22"/>
        </w:rPr>
        <w:t>abolishe</w:t>
      </w:r>
      <w:r w:rsidR="00E9477A">
        <w:rPr>
          <w:rFonts w:ascii="Arial" w:hAnsi="Arial" w:cs="Arial"/>
          <w:sz w:val="22"/>
          <w:szCs w:val="22"/>
        </w:rPr>
        <w:t>d</w:t>
      </w:r>
      <w:r w:rsidR="00E9477A" w:rsidRPr="00E9477A">
        <w:rPr>
          <w:rFonts w:ascii="Arial" w:hAnsi="Arial" w:cs="Arial"/>
          <w:sz w:val="22"/>
          <w:szCs w:val="22"/>
        </w:rPr>
        <w:t xml:space="preserve"> H2AK119ub </w:t>
      </w:r>
      <w:proofErr w:type="spellStart"/>
      <w:r w:rsidR="00E9477A" w:rsidRPr="00E9477A">
        <w:rPr>
          <w:rFonts w:ascii="Arial" w:hAnsi="Arial" w:cs="Arial"/>
          <w:sz w:val="22"/>
          <w:szCs w:val="22"/>
        </w:rPr>
        <w:t>deubiquitination</w:t>
      </w:r>
      <w:proofErr w:type="spellEnd"/>
      <w:r w:rsidR="00E9477A" w:rsidRPr="00E9477A">
        <w:rPr>
          <w:rFonts w:ascii="Arial" w:hAnsi="Arial" w:cs="Arial"/>
          <w:sz w:val="22"/>
          <w:szCs w:val="22"/>
        </w:rPr>
        <w:t xml:space="preserve"> in a heterologous rescue assay</w:t>
      </w:r>
      <w:r w:rsidR="00E9477A">
        <w:rPr>
          <w:rFonts w:ascii="Arial" w:hAnsi="Arial" w:cs="Arial"/>
          <w:sz w:val="22"/>
          <w:szCs w:val="22"/>
        </w:rPr>
        <w:fldChar w:fldCharType="begin"/>
      </w:r>
      <w:r w:rsidR="00B84E19">
        <w:rPr>
          <w:rFonts w:ascii="Arial" w:hAnsi="Arial" w:cs="Arial"/>
          <w:sz w:val="22"/>
          <w:szCs w:val="22"/>
        </w:rPr>
        <w:instrText xml:space="preserve"> ADDIN ZOTERO_ITEM CSL_CITATION {"citationID":"XKYozWH8","properties":{"unsorted":false,"formattedCitation":"\\super 4\\nosupersub{}","plainCitation":"4","noteIndex":0},"citationItems":[{"id":6489,"uris":["http://zotero.org/users/881768/items/YZ77DCM5"],"itemData":{"id":6489,"type":"article-journal","abstract":"Nuclear deubiquitinase BAP1 (BRCA1-associated protein 1) is a core component of multiprotein complexes that promote transcription by reversing the ubiquitination of histone 2A (H2A). BAP1 is a tumor suppressor whose germline loss-of-function variants predispose to cancer. To our knowledge, there are very rare examples of different germline variants in the same gene causing either a neurodevelopmental disorder (NDD) or a tumor predisposition syndrome. Here, we report a series of 11 de novo germline heterozygous missense BAP1 variants associated with a rare syndromic NDD. Functional analysis showed that most of the variants cannot rescue the consequences of BAP1 inactivation, suggesting a loss-of-function mechanism. In T cells isolated from two affected children, H2A deubiquitination was impaired. In matching peripheral blood mononuclear cells, histone H3 K27 acetylation ChIP-seq indicated that these BAP1 variants induced genome-wide chromatin state alterations, with enrichment for regulatory regions surrounding genes of the ubiquitin-proteasome system (UPS). Altogether, these results deﬁne a clinical syndrome caused by rare germline missense BAP1 variants that alter chromatin remodeling through abnormal histone ubiquitination and lead to transcriptional dysregulation of developmental genes.","container-title":"The American Journal of Human Genetics","DOI":"10.1016/j.ajhg.2021.12.011","ISSN":"00029297","issue":"2","journalAbbreviation":"The American Journal of Human Genetics","language":"en","page":"361-372","source":"DOI.org (Crossref)","title":"Rare germline heterozygous missense variants in BRCA1-associated protein 1, BAP1, cause a syndromic neurodevelopmental disorder","volume":"109","author":[{"family":"Küry","given":"Sébastien"},{"family":"Ebstein","given":"Frédéric"},{"family":"Mollé","given":"Alice"},{"family":"Besnard","given":"Thomas"},{"family":"Lee","given":"Ming-Kang"},{"family":"Vignard","given":"Virginie"},{"family":"Hery","given":"Tiphaine"},{"family":"Nizon","given":"Mathilde"},{"family":"Mancini","given":"Grazia M.S."},{"family":"Giltay","given":"Jacques C."},{"family":"Cogné","given":"Benjamin"},{"family":"McWalter","given":"Kirsty"},{"family":"Deb","given":"Wallid"},{"family":"Mor-Shaked","given":"Hagar"},{"family":"Li","given":"Hong"},{"family":"Schnur","given":"Rhonda E."},{"family":"Wentzensen","given":"Ingrid M."},{"family":"Denommé-Pichon","given":"Anne-Sophie"},{"family":"Fourgeux","given":"Cynthia"},{"family":"Verheijen","given":"Frans W."},{"family":"Faurie","given":"Eva"},{"family":"Schot","given":"Rachel"},{"family":"Stevens","given":"Cathy A."},{"family":"Smits","given":"Daphne J."},{"family":"Barr","given":"Eileen"},{"family":"Sheffer","given":"Ruth"},{"family":"Bernstein","given":"Jonathan A."},{"family":"Stimach","given":"Chandler L."},{"family":"Kovitch","given":"Eliana"},{"family":"Shashi","given":"Vandana"},{"family":"Schoch","given":"Kelly"},{"family":"Smith","given":"Whitney"},{"family":"Van Jaarsveld","given":"Richard H."},{"family":"Hurst","given":"Anna C.E."},{"family":"Smith","given":"Kirstin"},{"family":"Baugh","given":"Evan H."},{"family":"Bohm","given":"Suzanne G."},{"family":"Vyhnálková","given":"Emílie"},{"family":"Ryba","given":"Lukáš"},{"family":"Delnatte","given":"Capucine"},{"family":"Neira","given":"Juanita"},{"family":"Bonneau","given":"Dominique"},{"family":"Toutain","given":"Annick"},{"family":"Rosenfeld","given":"Jill A."},{"family":"Audebert-Bellanger","given":"Séverine"},{"family":"Gilbert-Dussardier","given":"Brigitte"},{"family":"Odent","given":"Sylvie"},{"family":"Laumonnier","given":"Frédéric"},{"family":"Berger","given":"Seth I."},{"family":"Smith","given":"Ann C.M."},{"family":"Bourdeaut","given":"Franck"},{"family":"Stern","given":"Marc-Henri"},{"family":"Redon","given":"Richard"},{"family":"Krüger","given":"Elke"},{"family":"Margueron","given":"Raphaël"},{"family":"Bézieau","given":"Stéphane"},{"family":"Poschmann","given":"Jeremie"},{"family":"Isidor","given":"Bertrand"}],"issued":{"date-parts":[["2022",2]]}}}],"schema":"https://github.com/citation-style-language/schema/raw/master/csl-citation.json"} </w:instrText>
      </w:r>
      <w:r w:rsidR="00E9477A">
        <w:rPr>
          <w:rFonts w:ascii="Arial" w:hAnsi="Arial" w:cs="Arial"/>
          <w:sz w:val="22"/>
          <w:szCs w:val="22"/>
        </w:rPr>
        <w:fldChar w:fldCharType="separate"/>
      </w:r>
      <w:r w:rsidR="00B84E19" w:rsidRPr="00B84E19">
        <w:rPr>
          <w:rFonts w:ascii="Arial" w:hAnsi="Arial" w:cs="Arial"/>
          <w:sz w:val="22"/>
          <w:szCs w:val="24"/>
          <w:vertAlign w:val="superscript"/>
        </w:rPr>
        <w:t>4</w:t>
      </w:r>
      <w:r w:rsidR="00E9477A">
        <w:rPr>
          <w:rFonts w:ascii="Arial" w:hAnsi="Arial" w:cs="Arial"/>
          <w:sz w:val="22"/>
          <w:szCs w:val="22"/>
        </w:rPr>
        <w:fldChar w:fldCharType="end"/>
      </w:r>
      <w:r w:rsidR="00E9477A" w:rsidRPr="00E9477A">
        <w:rPr>
          <w:rFonts w:ascii="Arial" w:hAnsi="Arial" w:cs="Arial"/>
          <w:sz w:val="22"/>
          <w:szCs w:val="22"/>
        </w:rPr>
        <w:t xml:space="preserve">. Amplicon sequencing of edited HEK293 cells shows efficient, precise editing at both sites — 17.4% </w:t>
      </w:r>
      <w:r w:rsidR="00B84E19">
        <w:rPr>
          <w:rFonts w:ascii="Arial" w:hAnsi="Arial" w:cs="Arial"/>
          <w:sz w:val="22"/>
          <w:szCs w:val="22"/>
        </w:rPr>
        <w:t xml:space="preserve">for </w:t>
      </w:r>
      <w:r w:rsidR="00B84E19" w:rsidRPr="00E9477A">
        <w:rPr>
          <w:rFonts w:ascii="Arial" w:hAnsi="Arial" w:cs="Arial"/>
          <w:sz w:val="22"/>
          <w:szCs w:val="22"/>
        </w:rPr>
        <w:t>Leu49Pro</w:t>
      </w:r>
      <w:r w:rsidR="00B84E19">
        <w:rPr>
          <w:rFonts w:ascii="Arial" w:hAnsi="Arial" w:cs="Arial"/>
          <w:sz w:val="22"/>
          <w:szCs w:val="22"/>
        </w:rPr>
        <w:t xml:space="preserve"> </w:t>
      </w:r>
      <w:r w:rsidR="00E9477A" w:rsidRPr="00E9477A">
        <w:rPr>
          <w:rFonts w:ascii="Arial" w:hAnsi="Arial" w:cs="Arial"/>
          <w:sz w:val="22"/>
          <w:szCs w:val="22"/>
        </w:rPr>
        <w:t xml:space="preserve">and 30.6% </w:t>
      </w:r>
      <w:r w:rsidR="00B84E19" w:rsidRPr="00E9477A">
        <w:rPr>
          <w:rFonts w:ascii="Arial" w:hAnsi="Arial" w:cs="Arial"/>
          <w:sz w:val="22"/>
          <w:szCs w:val="22"/>
        </w:rPr>
        <w:t>His169Arg</w:t>
      </w:r>
      <w:r w:rsidR="00B84E19">
        <w:rPr>
          <w:rFonts w:ascii="Arial" w:hAnsi="Arial" w:cs="Arial"/>
          <w:sz w:val="22"/>
          <w:szCs w:val="22"/>
        </w:rPr>
        <w:t xml:space="preserve"> </w:t>
      </w:r>
      <w:r w:rsidR="00E9477A" w:rsidRPr="00E9477A">
        <w:rPr>
          <w:rFonts w:ascii="Arial" w:hAnsi="Arial" w:cs="Arial"/>
          <w:sz w:val="22"/>
          <w:szCs w:val="22"/>
        </w:rPr>
        <w:t>of reads carry only the intended substitution, with minimal bystander editing and no indels (Fig</w:t>
      </w:r>
      <w:r w:rsidR="00B84E19">
        <w:rPr>
          <w:rFonts w:ascii="Arial" w:hAnsi="Arial" w:cs="Arial"/>
          <w:sz w:val="22"/>
          <w:szCs w:val="22"/>
        </w:rPr>
        <w:t>ure</w:t>
      </w:r>
      <w:r w:rsidR="00E9477A" w:rsidRPr="00E9477A">
        <w:rPr>
          <w:rFonts w:ascii="Arial" w:hAnsi="Arial" w:cs="Arial"/>
          <w:sz w:val="22"/>
          <w:szCs w:val="22"/>
        </w:rPr>
        <w:t xml:space="preserve"> 8)</w:t>
      </w:r>
      <w:r w:rsidR="00B84E19">
        <w:rPr>
          <w:rFonts w:ascii="Arial" w:hAnsi="Arial" w:cs="Arial"/>
          <w:sz w:val="22"/>
          <w:szCs w:val="22"/>
        </w:rPr>
        <w:t>. W</w:t>
      </w:r>
      <w:r w:rsidR="00E9477A" w:rsidRPr="00E9477A">
        <w:rPr>
          <w:rFonts w:ascii="Arial" w:hAnsi="Arial" w:cs="Arial"/>
          <w:sz w:val="22"/>
          <w:szCs w:val="22"/>
        </w:rPr>
        <w:t>e are now introducing both mutations by the same approach into ES cells for the isogenic NGN2 line in Aim 2.1.</w:t>
      </w:r>
    </w:p>
    <w:p w14:paraId="5B5F183D" w14:textId="3FA877E5" w:rsidR="004B58D0" w:rsidRPr="0034766C" w:rsidRDefault="004B58D0" w:rsidP="00EC50EB">
      <w:pPr>
        <w:widowControl w:val="0"/>
        <w:suppressAutoHyphens/>
        <w:adjustRightInd w:val="0"/>
        <w:ind w:firstLine="720"/>
        <w:contextualSpacing/>
        <w:jc w:val="both"/>
        <w:rPr>
          <w:rFonts w:ascii="Arial" w:hAnsi="Arial" w:cs="Arial"/>
          <w:sz w:val="22"/>
          <w:szCs w:val="22"/>
        </w:rPr>
      </w:pPr>
      <w:r w:rsidRPr="00C65F1A">
        <w:rPr>
          <w:rFonts w:ascii="Arial" w:hAnsi="Arial" w:cs="Arial"/>
          <w:sz w:val="22"/>
          <w:szCs w:val="22"/>
          <w:u w:val="single"/>
        </w:rPr>
        <w:t>Aim 2.1: Generate isogenic, patient-mutation NGN2 iPSC-neuron lines.</w:t>
      </w:r>
      <w:r w:rsidRPr="0034766C">
        <w:rPr>
          <w:rFonts w:ascii="Arial" w:hAnsi="Arial" w:cs="Arial"/>
          <w:sz w:val="22"/>
          <w:szCs w:val="22"/>
        </w:rPr>
        <w:t xml:space="preserve"> We are introducing two recurrent patient UCH-domain missense mutations, individually, into a doxycycline-inducible NGN2 human iPSC line by CRISPR knock-in, generating isogenic mutant and wild-type control lines that differ only at the BAP1 locus. We will confirm catalytic loss of function by measuring bulk H2Aub levels by western blot and by CUT&amp;RUN prior to downstream profiling.</w:t>
      </w:r>
    </w:p>
    <w:p w14:paraId="6A31CBE0" w14:textId="046D2BE7" w:rsidR="003B2A77" w:rsidRPr="0034766C" w:rsidRDefault="00EA44CB" w:rsidP="00EC50EB">
      <w:pPr>
        <w:adjustRightInd w:val="0"/>
        <w:ind w:firstLine="720"/>
        <w:contextualSpacing/>
        <w:jc w:val="both"/>
        <w:rPr>
          <w:rFonts w:ascii="Arial" w:hAnsi="Arial" w:cs="Arial"/>
          <w:sz w:val="22"/>
          <w:szCs w:val="22"/>
        </w:rPr>
      </w:pPr>
      <w:r w:rsidRPr="00C65F1A">
        <w:rPr>
          <w:rFonts w:ascii="Arial" w:hAnsi="Arial" w:cs="Arial"/>
          <w:sz w:val="22"/>
          <w:szCs w:val="22"/>
          <w:u w:val="single"/>
        </w:rPr>
        <w:t>Aim 2.2: Profile chromatin and transcriptional consequences across neuronal differentiation.</w:t>
      </w:r>
      <w:r w:rsidRPr="0034766C">
        <w:rPr>
          <w:rFonts w:ascii="Arial" w:hAnsi="Arial" w:cs="Arial"/>
          <w:sz w:val="22"/>
          <w:szCs w:val="22"/>
        </w:rPr>
        <w:t xml:space="preserve"> We will differentiate isogenic lines into excitatory neurons and profile H2Aub, H3K27ac, and H3K27me3 by CUT&amp;RUN alongside RNA-seq at serial time points across differentiation, testing whether patient mutations reproduce the euchromatin/heterochromatin blurring — H2Aub and H3K27me3 gain with H3K27ac loss at euchromatic genes, and the reciprocal pattern at heterochromatic loci — that we observe in </w:t>
      </w:r>
      <w:r w:rsidR="009F1C03" w:rsidRPr="0034766C">
        <w:rPr>
          <w:rFonts w:ascii="Arial" w:eastAsia="Arial" w:hAnsi="Arial" w:cs="Arial"/>
          <w:i/>
          <w:iCs/>
          <w:sz w:val="22"/>
          <w:szCs w:val="22"/>
        </w:rPr>
        <w:t>Bap1</w:t>
      </w:r>
      <w:r w:rsidR="009F1C03" w:rsidRPr="0034766C">
        <w:rPr>
          <w:rFonts w:ascii="Arial" w:eastAsia="Arial" w:hAnsi="Arial" w:cs="Arial"/>
          <w:i/>
          <w:iCs/>
          <w:sz w:val="22"/>
          <w:szCs w:val="22"/>
          <w:vertAlign w:val="superscript"/>
        </w:rPr>
        <w:t>fl/</w:t>
      </w:r>
      <w:proofErr w:type="gramStart"/>
      <w:r w:rsidR="009F1C03" w:rsidRPr="0034766C">
        <w:rPr>
          <w:rFonts w:ascii="Arial" w:eastAsia="Arial" w:hAnsi="Arial" w:cs="Arial"/>
          <w:i/>
          <w:iCs/>
          <w:sz w:val="22"/>
          <w:szCs w:val="22"/>
          <w:vertAlign w:val="superscript"/>
        </w:rPr>
        <w:t>fl</w:t>
      </w:r>
      <w:r w:rsidR="009F1C03" w:rsidRPr="0034766C">
        <w:rPr>
          <w:rFonts w:ascii="Arial" w:eastAsia="Arial" w:hAnsi="Arial" w:cs="Arial"/>
          <w:sz w:val="22"/>
          <w:szCs w:val="22"/>
        </w:rPr>
        <w:t>,Math</w:t>
      </w:r>
      <w:proofErr w:type="gramEnd"/>
      <w:r w:rsidR="009F1C03" w:rsidRPr="0034766C">
        <w:rPr>
          <w:rFonts w:ascii="Arial" w:eastAsia="Arial" w:hAnsi="Arial" w:cs="Arial"/>
          <w:sz w:val="22"/>
          <w:szCs w:val="22"/>
        </w:rPr>
        <w:t xml:space="preserve">1-cre </w:t>
      </w:r>
      <w:r w:rsidRPr="0034766C">
        <w:rPr>
          <w:rFonts w:ascii="Arial" w:hAnsi="Arial" w:cs="Arial"/>
          <w:sz w:val="22"/>
          <w:szCs w:val="22"/>
        </w:rPr>
        <w:t>mice.</w:t>
      </w:r>
    </w:p>
    <w:p w14:paraId="136749E9" w14:textId="7AA59C67" w:rsidR="003B2A77" w:rsidRPr="0034766C" w:rsidRDefault="00EA44CB" w:rsidP="00EC50EB">
      <w:pPr>
        <w:adjustRightInd w:val="0"/>
        <w:ind w:firstLine="720"/>
        <w:contextualSpacing/>
        <w:jc w:val="both"/>
        <w:rPr>
          <w:rFonts w:ascii="Arial" w:hAnsi="Arial" w:cs="Arial"/>
          <w:sz w:val="22"/>
          <w:szCs w:val="22"/>
        </w:rPr>
      </w:pPr>
      <w:r w:rsidRPr="00C65F1A">
        <w:rPr>
          <w:rFonts w:ascii="Arial" w:hAnsi="Arial" w:cs="Arial"/>
          <w:sz w:val="22"/>
          <w:szCs w:val="22"/>
          <w:u w:val="single"/>
        </w:rPr>
        <w:t>Aim 2.3: Profile DNA methylation and MeCP2 redistribution.</w:t>
      </w:r>
      <w:r w:rsidRPr="0034766C">
        <w:rPr>
          <w:rFonts w:ascii="Arial" w:hAnsi="Arial" w:cs="Arial"/>
          <w:sz w:val="22"/>
          <w:szCs w:val="22"/>
        </w:rPr>
        <w:t xml:space="preserve"> We will apply </w:t>
      </w:r>
      <w:proofErr w:type="spellStart"/>
      <w:r w:rsidRPr="0034766C">
        <w:rPr>
          <w:rFonts w:ascii="Arial" w:hAnsi="Arial" w:cs="Arial"/>
          <w:sz w:val="22"/>
          <w:szCs w:val="22"/>
        </w:rPr>
        <w:t>evoC</w:t>
      </w:r>
      <w:proofErr w:type="spellEnd"/>
      <w:r w:rsidRPr="0034766C">
        <w:rPr>
          <w:rFonts w:ascii="Arial" w:hAnsi="Arial" w:cs="Arial"/>
          <w:sz w:val="22"/>
          <w:szCs w:val="22"/>
        </w:rPr>
        <w:t>, Enzymatic Methyl-seq, and MeCP2 CUT&amp;RUN to the same differentiation time course, extending culture duration as needed to capture the slow accrual of non-CG methylation during neuronal maturation. Concordant, direction-matched changes in methylation and MeCP2 occupancy at loci that gain or lose H2Aub will establish that BAP1 controls the neuronal methylome through H2Aub in a human, disease-relevant genetic background.</w:t>
      </w:r>
    </w:p>
    <w:p w14:paraId="7C8B3AF2" w14:textId="13D12722" w:rsidR="004B58D0" w:rsidRPr="0034766C" w:rsidRDefault="00EC50EB" w:rsidP="00EC50EB">
      <w:pPr>
        <w:widowControl w:val="0"/>
        <w:suppressAutoHyphens/>
        <w:adjustRightInd w:val="0"/>
        <w:ind w:firstLine="720"/>
        <w:contextualSpacing/>
        <w:jc w:val="both"/>
        <w:rPr>
          <w:rFonts w:ascii="Arial" w:hAnsi="Arial" w:cs="Arial"/>
          <w:sz w:val="22"/>
          <w:szCs w:val="22"/>
        </w:rPr>
      </w:pPr>
      <w:r>
        <w:rPr>
          <w:rFonts w:ascii="Arial" w:hAnsi="Arial" w:cs="Arial"/>
          <w:noProof/>
          <w:sz w:val="22"/>
          <w:szCs w:val="22"/>
        </w:rPr>
        <w:lastRenderedPageBreak/>
        <w:drawing>
          <wp:anchor distT="0" distB="0" distL="114300" distR="114300" simplePos="0" relativeHeight="251664384" behindDoc="1" locked="0" layoutInCell="1" allowOverlap="1" wp14:anchorId="32621911" wp14:editId="47A63C55">
            <wp:simplePos x="0" y="0"/>
            <wp:positionH relativeFrom="column">
              <wp:posOffset>-22225</wp:posOffset>
            </wp:positionH>
            <wp:positionV relativeFrom="paragraph">
              <wp:posOffset>1801921</wp:posOffset>
            </wp:positionV>
            <wp:extent cx="6858000" cy="5041900"/>
            <wp:effectExtent l="0" t="0" r="0" b="0"/>
            <wp:wrapTight wrapText="bothSides">
              <wp:wrapPolygon edited="0">
                <wp:start x="0" y="0"/>
                <wp:lineTo x="0" y="21546"/>
                <wp:lineTo x="21560" y="21546"/>
                <wp:lineTo x="21560" y="0"/>
                <wp:lineTo x="0" y="0"/>
              </wp:wrapPolygon>
            </wp:wrapTight>
            <wp:docPr id="208326916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269166" name="Picture 2083269166"/>
                    <pic:cNvPicPr/>
                  </pic:nvPicPr>
                  <pic:blipFill>
                    <a:blip r:embed="rId13">
                      <a:extLst>
                        <a:ext uri="{28A0092B-C50C-407E-A947-70E740481C1C}">
                          <a14:useLocalDpi xmlns:a14="http://schemas.microsoft.com/office/drawing/2010/main" val="0"/>
                        </a:ext>
                      </a:extLst>
                    </a:blip>
                    <a:stretch>
                      <a:fillRect/>
                    </a:stretch>
                  </pic:blipFill>
                  <pic:spPr>
                    <a:xfrm>
                      <a:off x="0" y="0"/>
                      <a:ext cx="6858000" cy="5041900"/>
                    </a:xfrm>
                    <a:prstGeom prst="rect">
                      <a:avLst/>
                    </a:prstGeom>
                  </pic:spPr>
                </pic:pic>
              </a:graphicData>
            </a:graphic>
            <wp14:sizeRelH relativeFrom="page">
              <wp14:pctWidth>0</wp14:pctWidth>
            </wp14:sizeRelH>
            <wp14:sizeRelV relativeFrom="page">
              <wp14:pctHeight>0</wp14:pctHeight>
            </wp14:sizeRelV>
          </wp:anchor>
        </w:drawing>
      </w:r>
      <w:r w:rsidR="004B58D0" w:rsidRPr="0034766C">
        <w:rPr>
          <w:rFonts w:ascii="Arial" w:hAnsi="Arial" w:cs="Arial"/>
          <w:sz w:val="22"/>
          <w:szCs w:val="22"/>
          <w:u w:val="single"/>
        </w:rPr>
        <w:t>Aim 2 expected outcomes, caveats &amp; pitfalls, and additional experiments.</w:t>
      </w:r>
      <w:r w:rsidR="004B58D0" w:rsidRPr="0034766C">
        <w:rPr>
          <w:rFonts w:ascii="Arial" w:hAnsi="Arial" w:cs="Arial"/>
          <w:sz w:val="22"/>
          <w:szCs w:val="22"/>
        </w:rPr>
        <w:t xml:space="preserve"> We expect patient UCH-domain mutations to reproduce the mouse cascade — H2Aub redistribution, reciprocal methylation change, MeCP2 redistribution, and H3K27ac loss — in human neurons, with the two mutations producing concordant changes that may differ in magnitude, consistent with an allelic series. A significant caveat of iPSC-neuron models is differentiation heterogeneity and relative immaturity compared to neurons in vivo; we address this with a synchronized, inducible NGN2 system, independent isogenic clones per genotype, and extended culture duration, since </w:t>
      </w:r>
      <w:proofErr w:type="spellStart"/>
      <w:r w:rsidR="004B58D0" w:rsidRPr="0034766C">
        <w:rPr>
          <w:rFonts w:ascii="Arial" w:hAnsi="Arial" w:cs="Arial"/>
          <w:sz w:val="22"/>
          <w:szCs w:val="22"/>
        </w:rPr>
        <w:t>mCH</w:t>
      </w:r>
      <w:proofErr w:type="spellEnd"/>
      <w:r w:rsidR="004B58D0" w:rsidRPr="0034766C">
        <w:rPr>
          <w:rFonts w:ascii="Arial" w:hAnsi="Arial" w:cs="Arial"/>
          <w:sz w:val="22"/>
          <w:szCs w:val="22"/>
        </w:rPr>
        <w:t xml:space="preserve"> accrual requires weeks to months of maturation in vitro as in vivo. If human neurons fail to show the mouse-concordant cascade despite adequate maturation, this </w:t>
      </w:r>
      <w:proofErr w:type="gramStart"/>
      <w:r w:rsidR="004B58D0" w:rsidRPr="0034766C">
        <w:rPr>
          <w:rFonts w:ascii="Arial" w:hAnsi="Arial" w:cs="Arial"/>
          <w:sz w:val="22"/>
          <w:szCs w:val="22"/>
        </w:rPr>
        <w:t>would</w:t>
      </w:r>
      <w:proofErr w:type="gramEnd"/>
      <w:r w:rsidR="004B58D0" w:rsidRPr="0034766C">
        <w:rPr>
          <w:rFonts w:ascii="Arial" w:hAnsi="Arial" w:cs="Arial"/>
          <w:sz w:val="22"/>
          <w:szCs w:val="22"/>
        </w:rPr>
        <w:t xml:space="preserve"> indicate a species-specific difference in DNMT3A regulation or in the H2Aub-DNMT3A biochemical interaction — a possibility our time-resolved design can distinguish from an immaturity artifact, and one that would itself be an important finding about the limits of cross-species conservation of this pathway.</w:t>
      </w:r>
    </w:p>
    <w:p w14:paraId="22998C72" w14:textId="57C4CC1C" w:rsidR="004B58D0" w:rsidRPr="0034766C" w:rsidRDefault="004B58D0" w:rsidP="00EC50EB">
      <w:pPr>
        <w:widowControl w:val="0"/>
        <w:suppressAutoHyphens/>
        <w:adjustRightInd w:val="0"/>
        <w:contextualSpacing/>
        <w:jc w:val="both"/>
        <w:rPr>
          <w:rFonts w:ascii="Arial" w:hAnsi="Arial" w:cs="Arial"/>
          <w:b/>
          <w:bCs/>
          <w:sz w:val="22"/>
          <w:szCs w:val="22"/>
          <w:u w:val="single"/>
        </w:rPr>
      </w:pPr>
      <w:r w:rsidRPr="0034766C">
        <w:rPr>
          <w:rFonts w:ascii="Arial" w:hAnsi="Arial" w:cs="Arial"/>
          <w:b/>
          <w:bCs/>
          <w:sz w:val="22"/>
          <w:szCs w:val="22"/>
        </w:rPr>
        <w:t xml:space="preserve">Aim 3: </w:t>
      </w:r>
      <w:r w:rsidRPr="0034766C">
        <w:rPr>
          <w:rFonts w:ascii="Arial" w:hAnsi="Arial" w:cs="Arial"/>
          <w:b/>
          <w:sz w:val="22"/>
          <w:szCs w:val="22"/>
        </w:rPr>
        <w:t>Ascertain whether restoring non-CG methylation toward normal levels rescues seizures caused by BAP1 loss.</w:t>
      </w:r>
    </w:p>
    <w:p w14:paraId="77ADC3AF" w14:textId="3B4E7C79" w:rsidR="004B58D0" w:rsidRDefault="004B58D0" w:rsidP="00EC50EB">
      <w:pPr>
        <w:widowControl w:val="0"/>
        <w:suppressAutoHyphens/>
        <w:adjustRightInd w:val="0"/>
        <w:ind w:firstLine="720"/>
        <w:contextualSpacing/>
        <w:jc w:val="both"/>
        <w:rPr>
          <w:rFonts w:ascii="Arial" w:hAnsi="Arial" w:cs="Arial"/>
          <w:sz w:val="22"/>
          <w:szCs w:val="22"/>
        </w:rPr>
      </w:pPr>
      <w:r w:rsidRPr="0034766C">
        <w:rPr>
          <w:rFonts w:ascii="Arial" w:hAnsi="Arial" w:cs="Arial"/>
          <w:sz w:val="22"/>
          <w:szCs w:val="22"/>
          <w:u w:val="single"/>
        </w:rPr>
        <w:t>Aim 3 rationale.</w:t>
      </w:r>
      <w:r w:rsidRPr="0034766C">
        <w:rPr>
          <w:rFonts w:ascii="Arial" w:hAnsi="Arial" w:cs="Arial"/>
          <w:sz w:val="22"/>
          <w:szCs w:val="22"/>
        </w:rPr>
        <w:t xml:space="preserve"> Aims 1 and 2 establish that BAP1 loss redirects non-CG methylation </w:t>
      </w:r>
      <w:proofErr w:type="gramStart"/>
      <w:r w:rsidRPr="0034766C">
        <w:rPr>
          <w:rFonts w:ascii="Arial" w:hAnsi="Arial" w:cs="Arial"/>
          <w:sz w:val="22"/>
          <w:szCs w:val="22"/>
        </w:rPr>
        <w:t>as a consequence of</w:t>
      </w:r>
      <w:proofErr w:type="gramEnd"/>
      <w:r w:rsidRPr="0034766C">
        <w:rPr>
          <w:rFonts w:ascii="Arial" w:hAnsi="Arial" w:cs="Arial"/>
          <w:sz w:val="22"/>
          <w:szCs w:val="22"/>
        </w:rPr>
        <w:t xml:space="preserve"> H2Aub redistribution, in mouse and human neurons respectively, but neither establishes that this methylation change is functionally required for any neurological phenotype rather than an accompanying correlate. This aim performs an in vivo epistasis test: partially reducing non-CG methylation on a Bap1-mutant background isolates whether this specific molecular change is causally sufficient to modify a defined, patient-relevant phenotype. We focus on seizures because, unlike the developmental delay and broader behavioral abnormalities also present in </w:t>
      </w:r>
      <w:r w:rsidR="009F1C03" w:rsidRPr="0034766C">
        <w:rPr>
          <w:rFonts w:ascii="Arial" w:eastAsia="Arial" w:hAnsi="Arial" w:cs="Arial"/>
          <w:i/>
          <w:iCs/>
          <w:sz w:val="22"/>
          <w:szCs w:val="22"/>
        </w:rPr>
        <w:t>Bap1</w:t>
      </w:r>
      <w:r w:rsidR="009F1C03" w:rsidRPr="0034766C">
        <w:rPr>
          <w:rFonts w:ascii="Arial" w:eastAsia="Arial" w:hAnsi="Arial" w:cs="Arial"/>
          <w:i/>
          <w:iCs/>
          <w:sz w:val="22"/>
          <w:szCs w:val="22"/>
          <w:vertAlign w:val="superscript"/>
        </w:rPr>
        <w:t>fl/</w:t>
      </w:r>
      <w:proofErr w:type="gramStart"/>
      <w:r w:rsidR="009F1C03" w:rsidRPr="0034766C">
        <w:rPr>
          <w:rFonts w:ascii="Arial" w:eastAsia="Arial" w:hAnsi="Arial" w:cs="Arial"/>
          <w:i/>
          <w:iCs/>
          <w:sz w:val="22"/>
          <w:szCs w:val="22"/>
          <w:vertAlign w:val="superscript"/>
        </w:rPr>
        <w:t>fl</w:t>
      </w:r>
      <w:r w:rsidR="009F1C03" w:rsidRPr="0034766C">
        <w:rPr>
          <w:rFonts w:ascii="Arial" w:eastAsia="Arial" w:hAnsi="Arial" w:cs="Arial"/>
          <w:sz w:val="22"/>
          <w:szCs w:val="22"/>
        </w:rPr>
        <w:t>,Emx</w:t>
      </w:r>
      <w:proofErr w:type="gramEnd"/>
      <w:r w:rsidR="009F1C03" w:rsidRPr="0034766C">
        <w:rPr>
          <w:rFonts w:ascii="Arial" w:eastAsia="Arial" w:hAnsi="Arial" w:cs="Arial"/>
          <w:sz w:val="22"/>
          <w:szCs w:val="22"/>
        </w:rPr>
        <w:t xml:space="preserve">1-cre </w:t>
      </w:r>
      <w:r w:rsidRPr="0034766C">
        <w:rPr>
          <w:rFonts w:ascii="Arial" w:hAnsi="Arial" w:cs="Arial"/>
          <w:sz w:val="22"/>
          <w:szCs w:val="22"/>
        </w:rPr>
        <w:t xml:space="preserve">mice, seizures were specifically characterized in this line and can be measured by video-EEG as an objective, unconfounded readout that is not complicated by the baseline behavioral deficits of </w:t>
      </w:r>
      <w:r w:rsidRPr="0034766C">
        <w:rPr>
          <w:rFonts w:ascii="Arial" w:hAnsi="Arial" w:cs="Arial"/>
          <w:i/>
          <w:iCs/>
          <w:sz w:val="22"/>
          <w:szCs w:val="22"/>
        </w:rPr>
        <w:t>Dnmt3a</w:t>
      </w:r>
      <w:r w:rsidRPr="0034766C">
        <w:rPr>
          <w:rFonts w:ascii="Arial" w:hAnsi="Arial" w:cs="Arial"/>
          <w:sz w:val="22"/>
          <w:szCs w:val="22"/>
          <w:vertAlign w:val="superscript"/>
        </w:rPr>
        <w:t>+/-</w:t>
      </w:r>
      <w:r w:rsidRPr="0034766C">
        <w:rPr>
          <w:rFonts w:ascii="Arial" w:hAnsi="Arial" w:cs="Arial"/>
          <w:sz w:val="22"/>
          <w:szCs w:val="22"/>
        </w:rPr>
        <w:t xml:space="preserve"> mice.</w:t>
      </w:r>
    </w:p>
    <w:p w14:paraId="05F677C1" w14:textId="73B9AC06" w:rsidR="00E12630" w:rsidRPr="0034766C" w:rsidRDefault="00E12630" w:rsidP="00E9477A">
      <w:pPr>
        <w:widowControl w:val="0"/>
        <w:suppressAutoHyphens/>
        <w:adjustRightInd w:val="0"/>
        <w:ind w:firstLine="720"/>
        <w:contextualSpacing/>
        <w:jc w:val="both"/>
        <w:rPr>
          <w:rFonts w:ascii="Arial" w:hAnsi="Arial" w:cs="Arial"/>
          <w:sz w:val="22"/>
          <w:szCs w:val="22"/>
        </w:rPr>
      </w:pPr>
      <w:r w:rsidRPr="0034766C">
        <w:rPr>
          <w:rFonts w:ascii="Arial" w:hAnsi="Arial" w:cs="Arial"/>
          <w:sz w:val="22"/>
          <w:szCs w:val="22"/>
          <w:u w:val="single"/>
        </w:rPr>
        <w:t xml:space="preserve">Aim </w:t>
      </w:r>
      <w:r>
        <w:rPr>
          <w:rFonts w:ascii="Arial" w:hAnsi="Arial" w:cs="Arial"/>
          <w:sz w:val="22"/>
          <w:szCs w:val="22"/>
          <w:u w:val="single"/>
        </w:rPr>
        <w:t>3</w:t>
      </w:r>
      <w:r w:rsidRPr="0034766C">
        <w:rPr>
          <w:rFonts w:ascii="Arial" w:hAnsi="Arial" w:cs="Arial"/>
          <w:sz w:val="22"/>
          <w:szCs w:val="22"/>
          <w:u w:val="single"/>
        </w:rPr>
        <w:t xml:space="preserve"> preliminary data.</w:t>
      </w:r>
      <w:r w:rsidR="00E9477A">
        <w:rPr>
          <w:rFonts w:ascii="Arial" w:hAnsi="Arial" w:cs="Arial"/>
          <w:sz w:val="22"/>
          <w:szCs w:val="22"/>
        </w:rPr>
        <w:t xml:space="preserve"> </w:t>
      </w:r>
      <w:r w:rsidR="00E9477A" w:rsidRPr="00E9477A">
        <w:rPr>
          <w:rFonts w:ascii="Arial" w:hAnsi="Arial" w:cs="Arial"/>
          <w:sz w:val="22"/>
          <w:szCs w:val="22"/>
        </w:rPr>
        <w:t>We found that</w:t>
      </w:r>
      <w:r w:rsidR="00E9477A">
        <w:rPr>
          <w:rFonts w:ascii="Arial" w:hAnsi="Arial" w:cs="Arial"/>
          <w:b/>
          <w:bCs/>
          <w:sz w:val="22"/>
          <w:szCs w:val="22"/>
        </w:rPr>
        <w:t xml:space="preserve"> </w:t>
      </w:r>
      <w:r w:rsidR="00E9477A">
        <w:rPr>
          <w:rFonts w:ascii="Arial" w:hAnsi="Arial" w:cs="Arial"/>
          <w:sz w:val="22"/>
          <w:szCs w:val="22"/>
        </w:rPr>
        <w:t>d</w:t>
      </w:r>
      <w:r w:rsidRPr="0034766C">
        <w:rPr>
          <w:rFonts w:ascii="Arial" w:hAnsi="Arial" w:cs="Arial"/>
          <w:sz w:val="22"/>
          <w:szCs w:val="22"/>
        </w:rPr>
        <w:t xml:space="preserve">eleting Bap1 in forebrain excitatory neurons (Emx1-cre) produces developmental delay by P6 (Fig. 4A), reduced open-field exploration (Fig. 4B), and thousands of daily </w:t>
      </w:r>
      <w:r w:rsidRPr="0034766C">
        <w:rPr>
          <w:rFonts w:ascii="Arial" w:hAnsi="Arial" w:cs="Arial"/>
          <w:sz w:val="22"/>
          <w:szCs w:val="22"/>
        </w:rPr>
        <w:lastRenderedPageBreak/>
        <w:t>epileptiform discharges on continuous EEG (Fig. 4C). Hippocampal patch clamp confirms a cell-autonomous substrate: reduced rheobase and increased evoked firing (Fig. 4D–E).</w:t>
      </w:r>
    </w:p>
    <w:p w14:paraId="050F5908" w14:textId="0A7066EE" w:rsidR="003502AE" w:rsidRPr="0034766C" w:rsidRDefault="004B58D0" w:rsidP="00EC50EB">
      <w:pPr>
        <w:widowControl w:val="0"/>
        <w:suppressAutoHyphens/>
        <w:adjustRightInd w:val="0"/>
        <w:ind w:firstLine="720"/>
        <w:contextualSpacing/>
        <w:jc w:val="both"/>
        <w:rPr>
          <w:rFonts w:ascii="Arial" w:hAnsi="Arial" w:cs="Arial"/>
          <w:sz w:val="22"/>
          <w:szCs w:val="22"/>
          <w:u w:val="single"/>
        </w:rPr>
      </w:pPr>
      <w:r w:rsidRPr="00C65F1A">
        <w:rPr>
          <w:rFonts w:ascii="Arial" w:hAnsi="Arial" w:cs="Arial"/>
          <w:sz w:val="22"/>
          <w:szCs w:val="22"/>
          <w:u w:val="single"/>
        </w:rPr>
        <w:t xml:space="preserve">Aim 3.1: Generate and validate </w:t>
      </w:r>
      <w:r w:rsidRPr="00C65F1A">
        <w:rPr>
          <w:rFonts w:ascii="Arial" w:hAnsi="Arial" w:cs="Arial"/>
          <w:i/>
          <w:iCs/>
          <w:sz w:val="22"/>
          <w:szCs w:val="22"/>
          <w:u w:val="single"/>
        </w:rPr>
        <w:t>Bap</w:t>
      </w:r>
      <w:proofErr w:type="gramStart"/>
      <w:r w:rsidRPr="00C65F1A">
        <w:rPr>
          <w:rFonts w:ascii="Arial" w:hAnsi="Arial" w:cs="Arial"/>
          <w:i/>
          <w:iCs/>
          <w:sz w:val="22"/>
          <w:szCs w:val="22"/>
          <w:u w:val="single"/>
        </w:rPr>
        <w:t>1</w:t>
      </w:r>
      <w:r w:rsidR="009F1C03" w:rsidRPr="00C65F1A">
        <w:rPr>
          <w:rFonts w:ascii="Arial" w:hAnsi="Arial" w:cs="Arial"/>
          <w:sz w:val="22"/>
          <w:szCs w:val="22"/>
          <w:u w:val="single"/>
        </w:rPr>
        <w:t>,</w:t>
      </w:r>
      <w:r w:rsidRPr="00C65F1A">
        <w:rPr>
          <w:rFonts w:ascii="Arial" w:hAnsi="Arial" w:cs="Arial"/>
          <w:i/>
          <w:iCs/>
          <w:sz w:val="22"/>
          <w:szCs w:val="22"/>
          <w:u w:val="single"/>
        </w:rPr>
        <w:t>Dnmt</w:t>
      </w:r>
      <w:proofErr w:type="gramEnd"/>
      <w:r w:rsidRPr="00C65F1A">
        <w:rPr>
          <w:rFonts w:ascii="Arial" w:hAnsi="Arial" w:cs="Arial"/>
          <w:i/>
          <w:iCs/>
          <w:sz w:val="22"/>
          <w:szCs w:val="22"/>
          <w:u w:val="single"/>
        </w:rPr>
        <w:t>3a</w:t>
      </w:r>
      <w:r w:rsidRPr="00C65F1A">
        <w:rPr>
          <w:rFonts w:ascii="Arial" w:hAnsi="Arial" w:cs="Arial"/>
          <w:sz w:val="22"/>
          <w:szCs w:val="22"/>
          <w:u w:val="single"/>
        </w:rPr>
        <w:t xml:space="preserve"> compound mutants.</w:t>
      </w:r>
      <w:r w:rsidRPr="0034766C">
        <w:rPr>
          <w:rFonts w:ascii="Arial" w:hAnsi="Arial" w:cs="Arial"/>
          <w:sz w:val="22"/>
          <w:szCs w:val="22"/>
        </w:rPr>
        <w:t xml:space="preserve"> We will cross </w:t>
      </w:r>
      <w:r w:rsidR="009F1C03" w:rsidRPr="0034766C">
        <w:rPr>
          <w:rFonts w:ascii="Arial" w:eastAsia="Arial" w:hAnsi="Arial" w:cs="Arial"/>
          <w:i/>
          <w:iCs/>
          <w:sz w:val="22"/>
          <w:szCs w:val="22"/>
        </w:rPr>
        <w:t>Bap1</w:t>
      </w:r>
      <w:r w:rsidR="009F1C03" w:rsidRPr="0034766C">
        <w:rPr>
          <w:rFonts w:ascii="Arial" w:eastAsia="Arial" w:hAnsi="Arial" w:cs="Arial"/>
          <w:i/>
          <w:iCs/>
          <w:sz w:val="22"/>
          <w:szCs w:val="22"/>
          <w:vertAlign w:val="superscript"/>
        </w:rPr>
        <w:t>fl/</w:t>
      </w:r>
      <w:proofErr w:type="gramStart"/>
      <w:r w:rsidR="009F1C03" w:rsidRPr="0034766C">
        <w:rPr>
          <w:rFonts w:ascii="Arial" w:eastAsia="Arial" w:hAnsi="Arial" w:cs="Arial"/>
          <w:i/>
          <w:iCs/>
          <w:sz w:val="22"/>
          <w:szCs w:val="22"/>
          <w:vertAlign w:val="superscript"/>
        </w:rPr>
        <w:t>fl</w:t>
      </w:r>
      <w:r w:rsidR="009F1C03" w:rsidRPr="0034766C">
        <w:rPr>
          <w:rFonts w:ascii="Arial" w:eastAsia="Arial" w:hAnsi="Arial" w:cs="Arial"/>
          <w:sz w:val="22"/>
          <w:szCs w:val="22"/>
        </w:rPr>
        <w:t>,Emx</w:t>
      </w:r>
      <w:proofErr w:type="gramEnd"/>
      <w:r w:rsidR="009F1C03" w:rsidRPr="0034766C">
        <w:rPr>
          <w:rFonts w:ascii="Arial" w:eastAsia="Arial" w:hAnsi="Arial" w:cs="Arial"/>
          <w:sz w:val="22"/>
          <w:szCs w:val="22"/>
        </w:rPr>
        <w:t xml:space="preserve">1-cre </w:t>
      </w:r>
      <w:r w:rsidRPr="0034766C">
        <w:rPr>
          <w:rFonts w:ascii="Arial" w:hAnsi="Arial" w:cs="Arial"/>
          <w:sz w:val="22"/>
          <w:szCs w:val="22"/>
        </w:rPr>
        <w:t xml:space="preserve">mice to global </w:t>
      </w:r>
      <w:r w:rsidRPr="0034766C">
        <w:rPr>
          <w:rFonts w:ascii="Arial" w:hAnsi="Arial" w:cs="Arial"/>
          <w:i/>
          <w:iCs/>
          <w:sz w:val="22"/>
          <w:szCs w:val="22"/>
        </w:rPr>
        <w:t>Dnmt3a</w:t>
      </w:r>
      <w:r w:rsidRPr="0034766C">
        <w:rPr>
          <w:rFonts w:ascii="Arial" w:hAnsi="Arial" w:cs="Arial"/>
          <w:sz w:val="22"/>
          <w:szCs w:val="22"/>
        </w:rPr>
        <w:t xml:space="preserve"> heterozygous null mice (</w:t>
      </w:r>
      <w:r w:rsidRPr="0034766C">
        <w:rPr>
          <w:rFonts w:ascii="Arial" w:hAnsi="Arial" w:cs="Arial"/>
          <w:i/>
          <w:iCs/>
          <w:sz w:val="22"/>
          <w:szCs w:val="22"/>
        </w:rPr>
        <w:t>Dnmt3a</w:t>
      </w:r>
      <w:r w:rsidRPr="0034766C">
        <w:rPr>
          <w:rFonts w:ascii="Arial" w:hAnsi="Arial" w:cs="Arial"/>
          <w:sz w:val="22"/>
          <w:szCs w:val="22"/>
          <w:vertAlign w:val="superscript"/>
        </w:rPr>
        <w:t>+/-</w:t>
      </w:r>
      <w:r w:rsidRPr="0034766C">
        <w:rPr>
          <w:rFonts w:ascii="Arial" w:hAnsi="Arial" w:cs="Arial"/>
          <w:sz w:val="22"/>
          <w:szCs w:val="22"/>
        </w:rPr>
        <w:t xml:space="preserve">) to generate </w:t>
      </w:r>
      <w:r w:rsidR="009F1C03" w:rsidRPr="0034766C">
        <w:rPr>
          <w:rFonts w:ascii="Arial" w:eastAsia="Arial" w:hAnsi="Arial" w:cs="Arial"/>
          <w:i/>
          <w:iCs/>
          <w:sz w:val="22"/>
          <w:szCs w:val="22"/>
        </w:rPr>
        <w:t>Bap1</w:t>
      </w:r>
      <w:r w:rsidR="009F1C03" w:rsidRPr="0034766C">
        <w:rPr>
          <w:rFonts w:ascii="Arial" w:eastAsia="Arial" w:hAnsi="Arial" w:cs="Arial"/>
          <w:i/>
          <w:iCs/>
          <w:sz w:val="22"/>
          <w:szCs w:val="22"/>
          <w:vertAlign w:val="superscript"/>
        </w:rPr>
        <w:t>fl/</w:t>
      </w:r>
      <w:proofErr w:type="gramStart"/>
      <w:r w:rsidR="009F1C03" w:rsidRPr="0034766C">
        <w:rPr>
          <w:rFonts w:ascii="Arial" w:eastAsia="Arial" w:hAnsi="Arial" w:cs="Arial"/>
          <w:i/>
          <w:iCs/>
          <w:sz w:val="22"/>
          <w:szCs w:val="22"/>
          <w:vertAlign w:val="superscript"/>
        </w:rPr>
        <w:t>fl</w:t>
      </w:r>
      <w:r w:rsidR="009F1C03" w:rsidRPr="0034766C">
        <w:rPr>
          <w:rFonts w:ascii="Arial" w:eastAsia="Arial" w:hAnsi="Arial" w:cs="Arial"/>
          <w:sz w:val="22"/>
          <w:szCs w:val="22"/>
        </w:rPr>
        <w:t>,Emx</w:t>
      </w:r>
      <w:proofErr w:type="gramEnd"/>
      <w:r w:rsidR="009F1C03" w:rsidRPr="0034766C">
        <w:rPr>
          <w:rFonts w:ascii="Arial" w:eastAsia="Arial" w:hAnsi="Arial" w:cs="Arial"/>
          <w:sz w:val="22"/>
          <w:szCs w:val="22"/>
        </w:rPr>
        <w:t>1-</w:t>
      </w:r>
      <w:proofErr w:type="gramStart"/>
      <w:r w:rsidR="009F1C03" w:rsidRPr="0034766C">
        <w:rPr>
          <w:rFonts w:ascii="Arial" w:eastAsia="Arial" w:hAnsi="Arial" w:cs="Arial"/>
          <w:sz w:val="22"/>
          <w:szCs w:val="22"/>
        </w:rPr>
        <w:t>cre;</w:t>
      </w:r>
      <w:r w:rsidR="009F1C03" w:rsidRPr="0034766C">
        <w:rPr>
          <w:rFonts w:ascii="Arial" w:eastAsia="Arial" w:hAnsi="Arial" w:cs="Arial"/>
          <w:i/>
          <w:iCs/>
          <w:sz w:val="22"/>
          <w:szCs w:val="22"/>
        </w:rPr>
        <w:t>Dnmt</w:t>
      </w:r>
      <w:proofErr w:type="gramEnd"/>
      <w:r w:rsidR="009F1C03" w:rsidRPr="0034766C">
        <w:rPr>
          <w:rFonts w:ascii="Arial" w:eastAsia="Arial" w:hAnsi="Arial" w:cs="Arial"/>
          <w:i/>
          <w:iCs/>
          <w:sz w:val="22"/>
          <w:szCs w:val="22"/>
        </w:rPr>
        <w:t>3a</w:t>
      </w:r>
      <w:r w:rsidRPr="0034766C">
        <w:rPr>
          <w:rFonts w:ascii="Arial" w:hAnsi="Arial" w:cs="Arial"/>
          <w:sz w:val="22"/>
          <w:szCs w:val="22"/>
          <w:vertAlign w:val="superscript"/>
        </w:rPr>
        <w:t>+/-</w:t>
      </w:r>
      <w:r w:rsidRPr="0034766C">
        <w:rPr>
          <w:rFonts w:ascii="Arial" w:hAnsi="Arial" w:cs="Arial"/>
          <w:sz w:val="22"/>
          <w:szCs w:val="22"/>
        </w:rPr>
        <w:t xml:space="preserve"> compound mutants alongside </w:t>
      </w:r>
      <w:r w:rsidR="009F1C03" w:rsidRPr="0034766C">
        <w:rPr>
          <w:rFonts w:ascii="Arial" w:eastAsia="Arial" w:hAnsi="Arial" w:cs="Arial"/>
          <w:i/>
          <w:iCs/>
          <w:sz w:val="22"/>
          <w:szCs w:val="22"/>
        </w:rPr>
        <w:t>Bap1</w:t>
      </w:r>
      <w:r w:rsidR="009F1C03" w:rsidRPr="0034766C">
        <w:rPr>
          <w:rFonts w:ascii="Arial" w:eastAsia="Arial" w:hAnsi="Arial" w:cs="Arial"/>
          <w:i/>
          <w:iCs/>
          <w:sz w:val="22"/>
          <w:szCs w:val="22"/>
          <w:vertAlign w:val="superscript"/>
        </w:rPr>
        <w:t>fl/</w:t>
      </w:r>
      <w:proofErr w:type="gramStart"/>
      <w:r w:rsidR="009F1C03" w:rsidRPr="0034766C">
        <w:rPr>
          <w:rFonts w:ascii="Arial" w:eastAsia="Arial" w:hAnsi="Arial" w:cs="Arial"/>
          <w:i/>
          <w:iCs/>
          <w:sz w:val="22"/>
          <w:szCs w:val="22"/>
          <w:vertAlign w:val="superscript"/>
        </w:rPr>
        <w:t>fl</w:t>
      </w:r>
      <w:r w:rsidR="009F1C03" w:rsidRPr="0034766C">
        <w:rPr>
          <w:rFonts w:ascii="Arial" w:eastAsia="Arial" w:hAnsi="Arial" w:cs="Arial"/>
          <w:sz w:val="22"/>
          <w:szCs w:val="22"/>
        </w:rPr>
        <w:t>,Emx</w:t>
      </w:r>
      <w:proofErr w:type="gramEnd"/>
      <w:r w:rsidR="009F1C03" w:rsidRPr="0034766C">
        <w:rPr>
          <w:rFonts w:ascii="Arial" w:eastAsia="Arial" w:hAnsi="Arial" w:cs="Arial"/>
          <w:sz w:val="22"/>
          <w:szCs w:val="22"/>
        </w:rPr>
        <w:t>1-</w:t>
      </w:r>
      <w:proofErr w:type="gramStart"/>
      <w:r w:rsidR="009F1C03" w:rsidRPr="0034766C">
        <w:rPr>
          <w:rFonts w:ascii="Arial" w:eastAsia="Arial" w:hAnsi="Arial" w:cs="Arial"/>
          <w:sz w:val="22"/>
          <w:szCs w:val="22"/>
        </w:rPr>
        <w:t>cre;</w:t>
      </w:r>
      <w:r w:rsidRPr="0034766C">
        <w:rPr>
          <w:rFonts w:ascii="Arial" w:hAnsi="Arial" w:cs="Arial"/>
          <w:i/>
          <w:iCs/>
          <w:sz w:val="22"/>
          <w:szCs w:val="22"/>
        </w:rPr>
        <w:t>Dnmt</w:t>
      </w:r>
      <w:proofErr w:type="gramEnd"/>
      <w:r w:rsidRPr="0034766C">
        <w:rPr>
          <w:rFonts w:ascii="Arial" w:hAnsi="Arial" w:cs="Arial"/>
          <w:i/>
          <w:iCs/>
          <w:sz w:val="22"/>
          <w:szCs w:val="22"/>
        </w:rPr>
        <w:t>3a</w:t>
      </w:r>
      <w:r w:rsidRPr="0034766C">
        <w:rPr>
          <w:rFonts w:ascii="Arial" w:hAnsi="Arial" w:cs="Arial"/>
          <w:sz w:val="22"/>
          <w:szCs w:val="22"/>
          <w:vertAlign w:val="superscript"/>
        </w:rPr>
        <w:t>+/-</w:t>
      </w:r>
      <w:r w:rsidRPr="0034766C">
        <w:rPr>
          <w:rFonts w:ascii="Arial" w:hAnsi="Arial" w:cs="Arial"/>
          <w:sz w:val="22"/>
          <w:szCs w:val="22"/>
        </w:rPr>
        <w:t>, and wild-type littermate controls. We will confirm the expected ~50% reduction in non-CG methylation in forebrain excitatory neurons by Enzymatic Methyl-seq before proceeding to phenotypic assessment.</w:t>
      </w:r>
    </w:p>
    <w:p w14:paraId="38D73743" w14:textId="70C072BF" w:rsidR="003B2A77" w:rsidRPr="0034766C" w:rsidRDefault="00EA44CB" w:rsidP="00EC50EB">
      <w:pPr>
        <w:adjustRightInd w:val="0"/>
        <w:ind w:firstLine="720"/>
        <w:contextualSpacing/>
        <w:jc w:val="both"/>
        <w:rPr>
          <w:rFonts w:ascii="Arial" w:hAnsi="Arial" w:cs="Arial"/>
          <w:sz w:val="22"/>
          <w:szCs w:val="22"/>
        </w:rPr>
      </w:pPr>
      <w:r w:rsidRPr="00C65F1A">
        <w:rPr>
          <w:rFonts w:ascii="Arial" w:hAnsi="Arial" w:cs="Arial"/>
          <w:sz w:val="22"/>
          <w:szCs w:val="22"/>
          <w:u w:val="single"/>
        </w:rPr>
        <w:t>Aim 3.2: Determine whether reduced non-CG methylation modifies seizure activity.</w:t>
      </w:r>
      <w:r w:rsidRPr="0034766C">
        <w:rPr>
          <w:rFonts w:ascii="Arial" w:hAnsi="Arial" w:cs="Arial"/>
          <w:sz w:val="22"/>
          <w:szCs w:val="22"/>
        </w:rPr>
        <w:t xml:space="preserve"> We will perform continuous video-EEG monitoring across all four genotypes to quantify seizure frequency, duration, and severity, testing whether </w:t>
      </w:r>
      <w:r w:rsidRPr="0034766C">
        <w:rPr>
          <w:rFonts w:ascii="Arial" w:hAnsi="Arial" w:cs="Arial"/>
          <w:i/>
          <w:iCs/>
          <w:sz w:val="22"/>
          <w:szCs w:val="22"/>
        </w:rPr>
        <w:t>Dnmt3a</w:t>
      </w:r>
      <w:r w:rsidRPr="0034766C">
        <w:rPr>
          <w:rFonts w:ascii="Arial" w:hAnsi="Arial" w:cs="Arial"/>
          <w:sz w:val="22"/>
          <w:szCs w:val="22"/>
        </w:rPr>
        <w:t xml:space="preserve"> heterozygosity modifies the seizure phenotype of </w:t>
      </w:r>
      <w:r w:rsidR="00A95BB7" w:rsidRPr="0034766C">
        <w:rPr>
          <w:rFonts w:ascii="Arial" w:eastAsia="Arial" w:hAnsi="Arial" w:cs="Arial"/>
          <w:i/>
          <w:iCs/>
          <w:sz w:val="22"/>
          <w:szCs w:val="22"/>
        </w:rPr>
        <w:t>Bap1</w:t>
      </w:r>
      <w:r w:rsidR="00A95BB7" w:rsidRPr="0034766C">
        <w:rPr>
          <w:rFonts w:ascii="Arial" w:eastAsia="Arial" w:hAnsi="Arial" w:cs="Arial"/>
          <w:i/>
          <w:iCs/>
          <w:sz w:val="22"/>
          <w:szCs w:val="22"/>
          <w:vertAlign w:val="superscript"/>
        </w:rPr>
        <w:t>fl/</w:t>
      </w:r>
      <w:proofErr w:type="gramStart"/>
      <w:r w:rsidR="00A95BB7" w:rsidRPr="0034766C">
        <w:rPr>
          <w:rFonts w:ascii="Arial" w:eastAsia="Arial" w:hAnsi="Arial" w:cs="Arial"/>
          <w:i/>
          <w:iCs/>
          <w:sz w:val="22"/>
          <w:szCs w:val="22"/>
          <w:vertAlign w:val="superscript"/>
        </w:rPr>
        <w:t>fl</w:t>
      </w:r>
      <w:r w:rsidR="00A95BB7" w:rsidRPr="0034766C">
        <w:rPr>
          <w:rFonts w:ascii="Arial" w:eastAsia="Arial" w:hAnsi="Arial" w:cs="Arial"/>
          <w:sz w:val="22"/>
          <w:szCs w:val="22"/>
        </w:rPr>
        <w:t>,Emx</w:t>
      </w:r>
      <w:proofErr w:type="gramEnd"/>
      <w:r w:rsidR="00A95BB7" w:rsidRPr="0034766C">
        <w:rPr>
          <w:rFonts w:ascii="Arial" w:eastAsia="Arial" w:hAnsi="Arial" w:cs="Arial"/>
          <w:sz w:val="22"/>
          <w:szCs w:val="22"/>
        </w:rPr>
        <w:t xml:space="preserve">1-cre </w:t>
      </w:r>
      <w:r w:rsidRPr="0034766C">
        <w:rPr>
          <w:rFonts w:ascii="Arial" w:hAnsi="Arial" w:cs="Arial"/>
          <w:sz w:val="22"/>
          <w:szCs w:val="22"/>
        </w:rPr>
        <w:t xml:space="preserve">mice. Because </w:t>
      </w:r>
      <w:r w:rsidRPr="0034766C">
        <w:rPr>
          <w:rFonts w:ascii="Arial" w:hAnsi="Arial" w:cs="Arial"/>
          <w:i/>
          <w:iCs/>
          <w:sz w:val="22"/>
          <w:szCs w:val="22"/>
        </w:rPr>
        <w:t>Dnmt3a</w:t>
      </w:r>
      <w:r w:rsidRPr="0034766C">
        <w:rPr>
          <w:rFonts w:ascii="Arial" w:hAnsi="Arial" w:cs="Arial"/>
          <w:sz w:val="22"/>
          <w:szCs w:val="22"/>
          <w:vertAlign w:val="superscript"/>
        </w:rPr>
        <w:t>+/-</w:t>
      </w:r>
      <w:r w:rsidRPr="0034766C">
        <w:rPr>
          <w:rFonts w:ascii="Arial" w:hAnsi="Arial" w:cs="Arial"/>
          <w:sz w:val="22"/>
          <w:szCs w:val="22"/>
        </w:rPr>
        <w:t xml:space="preserve"> mice have baseline behavioral and growth deficits of their own but do not have seizures, we restrict formal phenotypic comparison across genotypes to seizure activity, which provides a readout specific to the epistatic interaction between Bap1 and Dnmt3a rather than to the general health of </w:t>
      </w:r>
      <w:r w:rsidRPr="0034766C">
        <w:rPr>
          <w:rFonts w:ascii="Arial" w:hAnsi="Arial" w:cs="Arial"/>
          <w:i/>
          <w:iCs/>
          <w:sz w:val="22"/>
          <w:szCs w:val="22"/>
        </w:rPr>
        <w:t>Dnmt3a</w:t>
      </w:r>
      <w:r w:rsidRPr="0034766C">
        <w:rPr>
          <w:rFonts w:ascii="Arial" w:hAnsi="Arial" w:cs="Arial"/>
          <w:sz w:val="22"/>
          <w:szCs w:val="22"/>
          <w:vertAlign w:val="superscript"/>
        </w:rPr>
        <w:t>+/-</w:t>
      </w:r>
      <w:r w:rsidRPr="0034766C">
        <w:rPr>
          <w:rFonts w:ascii="Arial" w:hAnsi="Arial" w:cs="Arial"/>
          <w:sz w:val="22"/>
          <w:szCs w:val="22"/>
        </w:rPr>
        <w:t xml:space="preserve"> animals.</w:t>
      </w:r>
    </w:p>
    <w:p w14:paraId="336FD763" w14:textId="07CC99D9" w:rsidR="003B2A77" w:rsidRPr="0034766C" w:rsidRDefault="00EA44CB" w:rsidP="00EC50EB">
      <w:pPr>
        <w:adjustRightInd w:val="0"/>
        <w:ind w:firstLine="720"/>
        <w:contextualSpacing/>
        <w:jc w:val="both"/>
        <w:rPr>
          <w:rFonts w:ascii="Arial" w:hAnsi="Arial" w:cs="Arial"/>
          <w:sz w:val="22"/>
          <w:szCs w:val="22"/>
        </w:rPr>
      </w:pPr>
      <w:r w:rsidRPr="00C65F1A">
        <w:rPr>
          <w:rFonts w:ascii="Arial" w:hAnsi="Arial" w:cs="Arial"/>
          <w:sz w:val="22"/>
          <w:szCs w:val="22"/>
          <w:u w:val="single"/>
        </w:rPr>
        <w:t>Aim 3.3: Test cell-autonomous rescue in patient iPSC-neurons.</w:t>
      </w:r>
      <w:r w:rsidRPr="0034766C">
        <w:rPr>
          <w:rFonts w:ascii="Arial" w:hAnsi="Arial" w:cs="Arial"/>
          <w:sz w:val="22"/>
          <w:szCs w:val="22"/>
        </w:rPr>
        <w:t xml:space="preserve"> In parallel, we will assess neuronal morphology (dendritic arborization and spine density) and electrophysiological maturation (intrinsic excitability, synaptic properties) in the </w:t>
      </w:r>
      <w:r w:rsidRPr="0034766C">
        <w:rPr>
          <w:rFonts w:ascii="Arial" w:hAnsi="Arial" w:cs="Arial"/>
          <w:i/>
          <w:iCs/>
          <w:sz w:val="22"/>
          <w:szCs w:val="22"/>
        </w:rPr>
        <w:t>B</w:t>
      </w:r>
      <w:r w:rsidR="00A95BB7" w:rsidRPr="0034766C">
        <w:rPr>
          <w:rFonts w:ascii="Arial" w:hAnsi="Arial" w:cs="Arial"/>
          <w:i/>
          <w:iCs/>
          <w:sz w:val="22"/>
          <w:szCs w:val="22"/>
        </w:rPr>
        <w:t>ap</w:t>
      </w:r>
      <w:r w:rsidRPr="0034766C">
        <w:rPr>
          <w:rFonts w:ascii="Arial" w:hAnsi="Arial" w:cs="Arial"/>
          <w:i/>
          <w:iCs/>
          <w:sz w:val="22"/>
          <w:szCs w:val="22"/>
        </w:rPr>
        <w:t>1</w:t>
      </w:r>
      <w:r w:rsidRPr="0034766C">
        <w:rPr>
          <w:rFonts w:ascii="Arial" w:hAnsi="Arial" w:cs="Arial"/>
          <w:sz w:val="22"/>
          <w:szCs w:val="22"/>
        </w:rPr>
        <w:t>-mutant iPSC-neurons generated in Aim 2, comparing untreated mutant neurons to mutant neurons in which DNMT3A activity is reduced pharmacologically or by heterozygous DNMT3A knockdown. This provides a complementary, cell-autonomous test of whether reducing DNMT3A activity normalizes cellular phenotypes associated with BAP1 loss, independent of the systemic and circuit-level factors present in vivo.</w:t>
      </w:r>
    </w:p>
    <w:p w14:paraId="64A6C6D5" w14:textId="672B7D3C" w:rsidR="004B58D0" w:rsidRPr="0034766C" w:rsidRDefault="004B58D0" w:rsidP="00EC50EB">
      <w:pPr>
        <w:widowControl w:val="0"/>
        <w:suppressAutoHyphens/>
        <w:adjustRightInd w:val="0"/>
        <w:ind w:firstLine="720"/>
        <w:contextualSpacing/>
        <w:jc w:val="both"/>
        <w:rPr>
          <w:rFonts w:ascii="Arial" w:hAnsi="Arial" w:cs="Arial"/>
          <w:sz w:val="22"/>
          <w:szCs w:val="22"/>
        </w:rPr>
      </w:pPr>
      <w:r w:rsidRPr="0034766C">
        <w:rPr>
          <w:rFonts w:ascii="Arial" w:hAnsi="Arial" w:cs="Arial"/>
          <w:sz w:val="22"/>
          <w:szCs w:val="22"/>
          <w:u w:val="single"/>
        </w:rPr>
        <w:t>Aim 3</w:t>
      </w:r>
      <w:r w:rsidR="009F1C03" w:rsidRPr="0034766C">
        <w:rPr>
          <w:rFonts w:ascii="Arial" w:hAnsi="Arial" w:cs="Arial"/>
          <w:sz w:val="22"/>
          <w:szCs w:val="22"/>
          <w:u w:val="single"/>
        </w:rPr>
        <w:t>:</w:t>
      </w:r>
      <w:r w:rsidRPr="0034766C">
        <w:rPr>
          <w:rFonts w:ascii="Arial" w:hAnsi="Arial" w:cs="Arial"/>
          <w:sz w:val="22"/>
          <w:szCs w:val="22"/>
          <w:u w:val="single"/>
        </w:rPr>
        <w:t xml:space="preserve"> expected outcomes, caveats &amp; pitfalls, and additional experiments.</w:t>
      </w:r>
      <w:r w:rsidRPr="0034766C">
        <w:rPr>
          <w:rFonts w:ascii="Arial" w:hAnsi="Arial" w:cs="Arial"/>
          <w:sz w:val="22"/>
          <w:szCs w:val="22"/>
        </w:rPr>
        <w:t xml:space="preserve"> If reduced non-CG methylation rescues or attenuates seizure activity in </w:t>
      </w:r>
      <w:r w:rsidR="00A95BB7" w:rsidRPr="0034766C">
        <w:rPr>
          <w:rFonts w:ascii="Arial" w:eastAsia="Arial" w:hAnsi="Arial" w:cs="Arial"/>
          <w:i/>
          <w:iCs/>
          <w:sz w:val="22"/>
          <w:szCs w:val="22"/>
        </w:rPr>
        <w:t>Bap1</w:t>
      </w:r>
      <w:r w:rsidR="00A95BB7" w:rsidRPr="0034766C">
        <w:rPr>
          <w:rFonts w:ascii="Arial" w:eastAsia="Arial" w:hAnsi="Arial" w:cs="Arial"/>
          <w:sz w:val="22"/>
          <w:szCs w:val="22"/>
          <w:vertAlign w:val="superscript"/>
        </w:rPr>
        <w:t>fl/</w:t>
      </w:r>
      <w:proofErr w:type="gramStart"/>
      <w:r w:rsidR="00A95BB7" w:rsidRPr="0034766C">
        <w:rPr>
          <w:rFonts w:ascii="Arial" w:eastAsia="Arial" w:hAnsi="Arial" w:cs="Arial"/>
          <w:sz w:val="22"/>
          <w:szCs w:val="22"/>
          <w:vertAlign w:val="superscript"/>
        </w:rPr>
        <w:t>fl</w:t>
      </w:r>
      <w:r w:rsidR="00A95BB7" w:rsidRPr="0034766C">
        <w:rPr>
          <w:rFonts w:ascii="Arial" w:eastAsia="Arial" w:hAnsi="Arial" w:cs="Arial"/>
          <w:sz w:val="22"/>
          <w:szCs w:val="22"/>
        </w:rPr>
        <w:t>,Emx</w:t>
      </w:r>
      <w:proofErr w:type="gramEnd"/>
      <w:r w:rsidR="00A95BB7" w:rsidRPr="0034766C">
        <w:rPr>
          <w:rFonts w:ascii="Arial" w:eastAsia="Arial" w:hAnsi="Arial" w:cs="Arial"/>
          <w:sz w:val="22"/>
          <w:szCs w:val="22"/>
        </w:rPr>
        <w:t>1-</w:t>
      </w:r>
      <w:proofErr w:type="gramStart"/>
      <w:r w:rsidR="00A95BB7" w:rsidRPr="0034766C">
        <w:rPr>
          <w:rFonts w:ascii="Arial" w:eastAsia="Arial" w:hAnsi="Arial" w:cs="Arial"/>
          <w:sz w:val="22"/>
          <w:szCs w:val="22"/>
        </w:rPr>
        <w:t>cre;</w:t>
      </w:r>
      <w:r w:rsidR="00A95BB7" w:rsidRPr="0034766C">
        <w:rPr>
          <w:rFonts w:ascii="Arial" w:hAnsi="Arial" w:cs="Arial"/>
          <w:i/>
          <w:iCs/>
          <w:sz w:val="22"/>
          <w:szCs w:val="22"/>
        </w:rPr>
        <w:t>Dnmt</w:t>
      </w:r>
      <w:proofErr w:type="gramEnd"/>
      <w:r w:rsidR="00A95BB7" w:rsidRPr="0034766C">
        <w:rPr>
          <w:rFonts w:ascii="Arial" w:hAnsi="Arial" w:cs="Arial"/>
          <w:i/>
          <w:iCs/>
          <w:sz w:val="22"/>
          <w:szCs w:val="22"/>
        </w:rPr>
        <w:t>3a</w:t>
      </w:r>
      <w:r w:rsidR="00A95BB7" w:rsidRPr="0034766C">
        <w:rPr>
          <w:rFonts w:ascii="Arial" w:hAnsi="Arial" w:cs="Arial"/>
          <w:sz w:val="22"/>
          <w:szCs w:val="22"/>
          <w:vertAlign w:val="superscript"/>
        </w:rPr>
        <w:t>+/-</w:t>
      </w:r>
      <w:r w:rsidR="00A95BB7" w:rsidRPr="0034766C">
        <w:rPr>
          <w:rFonts w:ascii="Arial" w:hAnsi="Arial" w:cs="Arial"/>
          <w:sz w:val="22"/>
          <w:szCs w:val="22"/>
        </w:rPr>
        <w:t xml:space="preserve"> </w:t>
      </w:r>
      <w:r w:rsidRPr="0034766C">
        <w:rPr>
          <w:rFonts w:ascii="Arial" w:hAnsi="Arial" w:cs="Arial"/>
          <w:sz w:val="22"/>
          <w:szCs w:val="22"/>
        </w:rPr>
        <w:t xml:space="preserve">compound </w:t>
      </w:r>
      <w:proofErr w:type="gramStart"/>
      <w:r w:rsidRPr="0034766C">
        <w:rPr>
          <w:rFonts w:ascii="Arial" w:hAnsi="Arial" w:cs="Arial"/>
          <w:sz w:val="22"/>
          <w:szCs w:val="22"/>
        </w:rPr>
        <w:t>mutants, and</w:t>
      </w:r>
      <w:proofErr w:type="gramEnd"/>
      <w:r w:rsidRPr="0034766C">
        <w:rPr>
          <w:rFonts w:ascii="Arial" w:hAnsi="Arial" w:cs="Arial"/>
          <w:sz w:val="22"/>
          <w:szCs w:val="22"/>
        </w:rPr>
        <w:t xml:space="preserve"> correspondingly normalizes morphological and electrophysiological phenotypes in patient iPSC-neurons, this would establish non-CG methylation as a causally required, druggable node in BAP1-related neurodevelopmental disease and identify DNMT3A, or its downstream effectors, as a candidate therapeutic target. A key caveat is that a partial (~50%) reduction in </w:t>
      </w:r>
      <w:r w:rsidR="00A95BB7" w:rsidRPr="0034766C">
        <w:rPr>
          <w:rFonts w:ascii="Arial" w:hAnsi="Arial" w:cs="Arial"/>
          <w:sz w:val="22"/>
          <w:szCs w:val="22"/>
        </w:rPr>
        <w:t xml:space="preserve">DNMT3A </w:t>
      </w:r>
      <w:r w:rsidRPr="0034766C">
        <w:rPr>
          <w:rFonts w:ascii="Arial" w:hAnsi="Arial" w:cs="Arial"/>
          <w:sz w:val="22"/>
          <w:szCs w:val="22"/>
        </w:rPr>
        <w:t xml:space="preserve">dosage may be insufficient to produce a detectable rescue even if the underlying mechanism is correct; if so, we will pursue a postnatally restricted, more complete reduction of </w:t>
      </w:r>
      <w:r w:rsidR="00A95BB7" w:rsidRPr="0034766C">
        <w:rPr>
          <w:rFonts w:ascii="Arial" w:hAnsi="Arial" w:cs="Arial"/>
          <w:sz w:val="22"/>
          <w:szCs w:val="22"/>
        </w:rPr>
        <w:t xml:space="preserve">DNMT3A </w:t>
      </w:r>
      <w:r w:rsidRPr="0034766C">
        <w:rPr>
          <w:rFonts w:ascii="Arial" w:hAnsi="Arial" w:cs="Arial"/>
          <w:sz w:val="22"/>
          <w:szCs w:val="22"/>
        </w:rPr>
        <w:t xml:space="preserve">activity (e.g., an inducible </w:t>
      </w:r>
      <w:r w:rsidR="00A95BB7" w:rsidRPr="0034766C">
        <w:rPr>
          <w:rFonts w:ascii="Arial" w:hAnsi="Arial" w:cs="Arial"/>
          <w:sz w:val="22"/>
          <w:szCs w:val="22"/>
        </w:rPr>
        <w:t xml:space="preserve">DNMT3A </w:t>
      </w:r>
      <w:r w:rsidRPr="0034766C">
        <w:rPr>
          <w:rFonts w:ascii="Arial" w:hAnsi="Arial" w:cs="Arial"/>
          <w:sz w:val="22"/>
          <w:szCs w:val="22"/>
        </w:rPr>
        <w:t xml:space="preserve">conditional allele) to avoid the developmental confounds of constitutive, complete </w:t>
      </w:r>
      <w:r w:rsidR="00A95BB7" w:rsidRPr="0034766C">
        <w:rPr>
          <w:rFonts w:ascii="Arial" w:hAnsi="Arial" w:cs="Arial"/>
          <w:sz w:val="22"/>
          <w:szCs w:val="22"/>
        </w:rPr>
        <w:t xml:space="preserve">DNMT3A </w:t>
      </w:r>
      <w:r w:rsidRPr="0034766C">
        <w:rPr>
          <w:rFonts w:ascii="Arial" w:hAnsi="Arial" w:cs="Arial"/>
          <w:sz w:val="22"/>
          <w:szCs w:val="22"/>
        </w:rPr>
        <w:t>loss. A second caveat is that epistatic interactions are not always linear; we will therefore treat methylation level and seizure severity as quantitative, correlated variables across the compound mutant cohort rather than relying solely on a categorical comparison between genotypes. Finally, because iPSC-neuron electrophysiology cannot fully recapitulate in vivo seizure circuitry, we treat the cellular rescue experiments in Aim 3.3 as complementary evidence supporting, rather than substituting for, the in vivo epistasis result in Aim 3.2.</w:t>
      </w:r>
    </w:p>
    <w:p w14:paraId="6D26B95C" w14:textId="77777777" w:rsidR="004B58D0" w:rsidRPr="0034766C" w:rsidRDefault="004B58D0" w:rsidP="00EC50EB">
      <w:pPr>
        <w:adjustRightInd w:val="0"/>
        <w:spacing w:after="160"/>
        <w:contextualSpacing/>
        <w:jc w:val="both"/>
        <w:rPr>
          <w:rFonts w:ascii="Arial" w:hAnsi="Arial" w:cs="Arial"/>
          <w:sz w:val="22"/>
          <w:szCs w:val="22"/>
        </w:rPr>
      </w:pPr>
    </w:p>
    <w:sectPr w:rsidR="004B58D0" w:rsidRPr="0034766C">
      <w:pgSz w:w="12240" w:h="15840"/>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3A23BC9"/>
    <w:multiLevelType w:val="hybridMultilevel"/>
    <w:tmpl w:val="908E0CA4"/>
    <w:lvl w:ilvl="0" w:tplc="53544188">
      <w:start w:val="1"/>
      <w:numFmt w:val="bullet"/>
      <w:lvlText w:val="●"/>
      <w:lvlJc w:val="left"/>
      <w:pPr>
        <w:ind w:left="720" w:hanging="360"/>
      </w:pPr>
    </w:lvl>
    <w:lvl w:ilvl="1" w:tplc="80CC853A">
      <w:start w:val="1"/>
      <w:numFmt w:val="bullet"/>
      <w:lvlText w:val="○"/>
      <w:lvlJc w:val="left"/>
      <w:pPr>
        <w:ind w:left="1440" w:hanging="360"/>
      </w:pPr>
    </w:lvl>
    <w:lvl w:ilvl="2" w:tplc="73505ABE">
      <w:start w:val="1"/>
      <w:numFmt w:val="bullet"/>
      <w:lvlText w:val="■"/>
      <w:lvlJc w:val="left"/>
      <w:pPr>
        <w:ind w:left="2160" w:hanging="360"/>
      </w:pPr>
    </w:lvl>
    <w:lvl w:ilvl="3" w:tplc="C35E8E8C">
      <w:start w:val="1"/>
      <w:numFmt w:val="bullet"/>
      <w:lvlText w:val="●"/>
      <w:lvlJc w:val="left"/>
      <w:pPr>
        <w:ind w:left="2880" w:hanging="360"/>
      </w:pPr>
    </w:lvl>
    <w:lvl w:ilvl="4" w:tplc="21B8D93C">
      <w:start w:val="1"/>
      <w:numFmt w:val="bullet"/>
      <w:lvlText w:val="○"/>
      <w:lvlJc w:val="left"/>
      <w:pPr>
        <w:ind w:left="3600" w:hanging="360"/>
      </w:pPr>
    </w:lvl>
    <w:lvl w:ilvl="5" w:tplc="758CF9C8">
      <w:start w:val="1"/>
      <w:numFmt w:val="bullet"/>
      <w:lvlText w:val="■"/>
      <w:lvlJc w:val="left"/>
      <w:pPr>
        <w:ind w:left="4320" w:hanging="360"/>
      </w:pPr>
    </w:lvl>
    <w:lvl w:ilvl="6" w:tplc="1366B4E6">
      <w:start w:val="1"/>
      <w:numFmt w:val="bullet"/>
      <w:lvlText w:val="●"/>
      <w:lvlJc w:val="left"/>
      <w:pPr>
        <w:ind w:left="5040" w:hanging="360"/>
      </w:pPr>
    </w:lvl>
    <w:lvl w:ilvl="7" w:tplc="5DE81710">
      <w:start w:val="1"/>
      <w:numFmt w:val="bullet"/>
      <w:lvlText w:val="●"/>
      <w:lvlJc w:val="left"/>
      <w:pPr>
        <w:ind w:left="5760" w:hanging="360"/>
      </w:pPr>
    </w:lvl>
    <w:lvl w:ilvl="8" w:tplc="01BE3136">
      <w:start w:val="1"/>
      <w:numFmt w:val="bullet"/>
      <w:lvlText w:val="●"/>
      <w:lvlJc w:val="left"/>
      <w:pPr>
        <w:ind w:left="6480" w:hanging="360"/>
      </w:pPr>
    </w:lvl>
  </w:abstractNum>
  <w:num w:numId="1" w16cid:durableId="705066150">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8"/>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3728"/>
    <w:rsid w:val="00001D92"/>
    <w:rsid w:val="000267B5"/>
    <w:rsid w:val="00035433"/>
    <w:rsid w:val="00044CF2"/>
    <w:rsid w:val="000D6426"/>
    <w:rsid w:val="001040FE"/>
    <w:rsid w:val="00170CC5"/>
    <w:rsid w:val="00171D7B"/>
    <w:rsid w:val="00172B87"/>
    <w:rsid w:val="00173728"/>
    <w:rsid w:val="001C0F6E"/>
    <w:rsid w:val="00231702"/>
    <w:rsid w:val="0024278F"/>
    <w:rsid w:val="00243B0B"/>
    <w:rsid w:val="00296A88"/>
    <w:rsid w:val="002B62E4"/>
    <w:rsid w:val="002E5161"/>
    <w:rsid w:val="0034766C"/>
    <w:rsid w:val="003502AE"/>
    <w:rsid w:val="00394C7C"/>
    <w:rsid w:val="003B2A77"/>
    <w:rsid w:val="003E3FC4"/>
    <w:rsid w:val="003F77DE"/>
    <w:rsid w:val="00400B23"/>
    <w:rsid w:val="0042120E"/>
    <w:rsid w:val="0042630A"/>
    <w:rsid w:val="004A21D6"/>
    <w:rsid w:val="004B58D0"/>
    <w:rsid w:val="004D6B9B"/>
    <w:rsid w:val="005731D2"/>
    <w:rsid w:val="005D5987"/>
    <w:rsid w:val="0060411F"/>
    <w:rsid w:val="00617839"/>
    <w:rsid w:val="006A0A70"/>
    <w:rsid w:val="006B0AEC"/>
    <w:rsid w:val="006B6166"/>
    <w:rsid w:val="006F79BA"/>
    <w:rsid w:val="00702D4B"/>
    <w:rsid w:val="00765576"/>
    <w:rsid w:val="007878F1"/>
    <w:rsid w:val="007D0BCD"/>
    <w:rsid w:val="007D5DA9"/>
    <w:rsid w:val="0080580B"/>
    <w:rsid w:val="00834E78"/>
    <w:rsid w:val="00850FC2"/>
    <w:rsid w:val="008B5D44"/>
    <w:rsid w:val="008C3409"/>
    <w:rsid w:val="0090636F"/>
    <w:rsid w:val="0090702F"/>
    <w:rsid w:val="009B2E0C"/>
    <w:rsid w:val="009C1F2F"/>
    <w:rsid w:val="009F1C03"/>
    <w:rsid w:val="00A06C79"/>
    <w:rsid w:val="00A3196F"/>
    <w:rsid w:val="00A37433"/>
    <w:rsid w:val="00A514C3"/>
    <w:rsid w:val="00A635DD"/>
    <w:rsid w:val="00A95BB7"/>
    <w:rsid w:val="00AB2AC8"/>
    <w:rsid w:val="00AF6D9B"/>
    <w:rsid w:val="00B0660B"/>
    <w:rsid w:val="00B233DB"/>
    <w:rsid w:val="00B84E19"/>
    <w:rsid w:val="00BA591D"/>
    <w:rsid w:val="00BF5B50"/>
    <w:rsid w:val="00C04AC2"/>
    <w:rsid w:val="00C15A29"/>
    <w:rsid w:val="00C35F4C"/>
    <w:rsid w:val="00C65F1A"/>
    <w:rsid w:val="00CD3689"/>
    <w:rsid w:val="00CF70E8"/>
    <w:rsid w:val="00D14D44"/>
    <w:rsid w:val="00D14E83"/>
    <w:rsid w:val="00D370CF"/>
    <w:rsid w:val="00D4140F"/>
    <w:rsid w:val="00D52898"/>
    <w:rsid w:val="00D70821"/>
    <w:rsid w:val="00D73AB1"/>
    <w:rsid w:val="00D747C7"/>
    <w:rsid w:val="00D824A2"/>
    <w:rsid w:val="00E12630"/>
    <w:rsid w:val="00E853C3"/>
    <w:rsid w:val="00E9477A"/>
    <w:rsid w:val="00EA44CB"/>
    <w:rsid w:val="00EC50EB"/>
    <w:rsid w:val="00EF61A5"/>
    <w:rsid w:val="00F219CD"/>
    <w:rsid w:val="00F666D2"/>
    <w:rsid w:val="00FC006D"/>
    <w:rsid w:val="00FC24C0"/>
    <w:rsid w:val="00FD24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8D2F24"/>
  <w15:docId w15:val="{4837235D-418E-D048-ACED-AFA2918C2C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121</TotalTime>
  <Pages>14</Pages>
  <Words>14738</Words>
  <Characters>84010</Characters>
  <Application>Microsoft Office Word</Application>
  <DocSecurity>0</DocSecurity>
  <Lines>700</Lines>
  <Paragraphs>197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Alibhai, Zakir</cp:lastModifiedBy>
  <cp:revision>14</cp:revision>
  <dcterms:created xsi:type="dcterms:W3CDTF">2026-08-05T16:40:00Z</dcterms:created>
  <dcterms:modified xsi:type="dcterms:W3CDTF">2026-08-17T19:23:00Z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id="egnWYy6u"/&gt;&lt;style id="http://www.zotero.org/styles/nature" hasBibliography="1" bibliographyStyleHasBeenSet="0"/&gt;&lt;prefs&gt;&lt;pref name="fieldType" value="Field"/&gt;&lt;pref name="automaticJournalAbbreviatio</vt:lpwstr>
  </property>
  <property fmtid="{D5CDD505-2E9C-101B-9397-08002B2CF9AE}" pid="3" name="ZOTERO_PREF_2">
    <vt:lpwstr>ns" value="true"/&gt;&lt;/prefs&gt;&lt;/data&gt;</vt:lpwstr>
  </property>
</Properties>
</file>