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50C" w:rsidRDefault="00F86979">
      <w:pPr>
        <w:pStyle w:val="Title"/>
      </w:pPr>
      <w:r>
        <w:t>Clinic Management System – Scope &amp; First Impression Strategy</w:t>
      </w:r>
    </w:p>
    <w:p w:rsidR="006F350C" w:rsidRDefault="00F86979">
      <w:pPr>
        <w:pStyle w:val="Heading1"/>
      </w:pPr>
      <w:r>
        <w:t>1. Client Overview</w:t>
      </w:r>
    </w:p>
    <w:p w:rsidR="006F350C" w:rsidRDefault="00F86979">
      <w:r>
        <w:t xml:space="preserve">Our client is a former Ministry of Defense official. With extensive experience in structured and secure environments, he brings a clear vision of discipline, accountability, </w:t>
      </w:r>
      <w:r>
        <w:t>and high standards. The clinic network under his leadership is expanding across the city with multiple branches in the pipeline, although our current focus is on building the system for a single branch. The client is also investing in a local server infras</w:t>
      </w:r>
      <w:r>
        <w:t>tructure, which indicates a strong preference for data ownership, security, and long-term scalability.</w:t>
      </w:r>
      <w:r>
        <w:br/>
      </w:r>
      <w:r>
        <w:br/>
        <w:t>While not tech-savvy in the modern sense, the client is detail-oriented, strategic, and expects a system that is intuitive, secure, and impressively pol</w:t>
      </w:r>
      <w:r>
        <w:t>ished.</w:t>
      </w:r>
    </w:p>
    <w:p w:rsidR="006F350C" w:rsidRDefault="00F86979">
      <w:pPr>
        <w:pStyle w:val="Heading1"/>
      </w:pPr>
      <w:r>
        <w:t>2. System Scope (MVP – Single Branch Focus)</w:t>
      </w:r>
    </w:p>
    <w:p w:rsidR="006F350C" w:rsidRDefault="00F86979">
      <w:r>
        <w:t>The system scope is carefully tailored to meet the immediate needs of one clinic branch while laying the groundwork for multi-branch expansion.</w:t>
      </w:r>
    </w:p>
    <w:p w:rsidR="006F350C" w:rsidRDefault="00F86979">
      <w:pPr>
        <w:pStyle w:val="ListBullet"/>
      </w:pPr>
      <w:r>
        <w:t>• Patient Management – registration, medical and visit histor</w:t>
      </w:r>
      <w:r>
        <w:t>y, search and filtering.</w:t>
      </w:r>
    </w:p>
    <w:p w:rsidR="006F350C" w:rsidRDefault="00F86979">
      <w:pPr>
        <w:pStyle w:val="ListBullet"/>
      </w:pPr>
      <w:r>
        <w:t>• Appointments – doctor scheduling, appointment tracking, calendar interface.</w:t>
      </w:r>
    </w:p>
    <w:p w:rsidR="006F350C" w:rsidRDefault="00F86979">
      <w:pPr>
        <w:pStyle w:val="ListBullet"/>
      </w:pPr>
      <w:r>
        <w:t>• Invoices &amp; Billing – automatic invoice generation, export, print, and payment tracking.</w:t>
      </w:r>
    </w:p>
    <w:p w:rsidR="006F350C" w:rsidRDefault="00F86979">
      <w:pPr>
        <w:pStyle w:val="ListBullet"/>
      </w:pPr>
      <w:r>
        <w:t xml:space="preserve">• HR Management – employee registry, roles, leave, and payroll </w:t>
      </w:r>
      <w:r>
        <w:t>basics.</w:t>
      </w:r>
    </w:p>
    <w:p w:rsidR="006F350C" w:rsidRDefault="00F86979">
      <w:pPr>
        <w:pStyle w:val="ListBullet"/>
      </w:pPr>
      <w:r>
        <w:t>• Finance Module – income/expense tracking, petty cash, and revenue analytics.</w:t>
      </w:r>
    </w:p>
    <w:p w:rsidR="006F350C" w:rsidRDefault="00F86979">
      <w:pPr>
        <w:pStyle w:val="ListBullet"/>
      </w:pPr>
      <w:r>
        <w:t>• CT Scan, Lab &amp; Imaging Modules – record uploads, department-specific access, and reporting.</w:t>
      </w:r>
    </w:p>
    <w:p w:rsidR="006F350C" w:rsidRDefault="00F86979">
      <w:pPr>
        <w:pStyle w:val="ListBullet"/>
      </w:pPr>
      <w:r>
        <w:t>• Inventory &amp; Logistics – department-level inventory, low stock alerts, and</w:t>
      </w:r>
      <w:r>
        <w:t xml:space="preserve"> audits.</w:t>
      </w:r>
    </w:p>
    <w:p w:rsidR="006F350C" w:rsidRDefault="00F86979">
      <w:pPr>
        <w:pStyle w:val="ListBullet"/>
      </w:pPr>
      <w:r>
        <w:t>• Department Interfaces – role-based UIs: Doctor, Lab, Pharmacy, Finance, HR, CT Scan, Ultrasound.</w:t>
      </w:r>
    </w:p>
    <w:p w:rsidR="006F350C" w:rsidRDefault="00F86979">
      <w:pPr>
        <w:pStyle w:val="ListBullet"/>
      </w:pPr>
      <w:r>
        <w:t>• Audit Logging – logs of changes and user activity for transparency and compliance.</w:t>
      </w:r>
    </w:p>
    <w:p w:rsidR="006F350C" w:rsidRDefault="00F86979">
      <w:pPr>
        <w:pStyle w:val="ListBullet"/>
      </w:pPr>
      <w:r>
        <w:t>• Server-Aware Architecture – offline-first with optional synci</w:t>
      </w:r>
      <w:r>
        <w:t>ng, backup strategy prepared.</w:t>
      </w:r>
    </w:p>
    <w:p w:rsidR="006F350C" w:rsidRDefault="00F86979">
      <w:pPr>
        <w:pStyle w:val="Heading1"/>
      </w:pPr>
      <w:r>
        <w:t>3. First Impression Strategy</w:t>
      </w:r>
    </w:p>
    <w:p w:rsidR="006F350C" w:rsidRDefault="00F86979">
      <w:r>
        <w:t>Key visual and functional elements that will immediately convey quality and professionalism include:</w:t>
      </w:r>
    </w:p>
    <w:p w:rsidR="006F350C" w:rsidRDefault="00F86979">
      <w:pPr>
        <w:pStyle w:val="ListBullet"/>
      </w:pPr>
      <w:r>
        <w:t>• Modern login screen with clinic logo, branch name, and secure look.</w:t>
      </w:r>
    </w:p>
    <w:p w:rsidR="006F350C" w:rsidRDefault="00F86979">
      <w:pPr>
        <w:pStyle w:val="ListBullet"/>
      </w:pPr>
      <w:r>
        <w:t>• Light and dark theme tog</w:t>
      </w:r>
      <w:r>
        <w:t>gle for user preference.</w:t>
      </w:r>
    </w:p>
    <w:p w:rsidR="006F350C" w:rsidRDefault="00F86979">
      <w:pPr>
        <w:pStyle w:val="ListBullet"/>
      </w:pPr>
      <w:r>
        <w:lastRenderedPageBreak/>
        <w:t>• Snackbar notifications instead of intrusive popups.</w:t>
      </w:r>
    </w:p>
    <w:p w:rsidR="006F350C" w:rsidRDefault="00F86979">
      <w:pPr>
        <w:pStyle w:val="ListBullet"/>
      </w:pPr>
      <w:r>
        <w:t>• Loading spinners and splash screen to prevent UI freezing.</w:t>
      </w:r>
    </w:p>
    <w:p w:rsidR="006F350C" w:rsidRDefault="00F86979">
      <w:pPr>
        <w:pStyle w:val="ListBullet"/>
      </w:pPr>
      <w:r>
        <w:t>• Professional-looking invoice printouts with branding and barcode.</w:t>
      </w:r>
    </w:p>
    <w:p w:rsidR="006F350C" w:rsidRDefault="00F86979">
      <w:pPr>
        <w:pStyle w:val="ListBullet"/>
      </w:pPr>
      <w:r>
        <w:t>• Role-specific dashboards with KPIs (e.g., dail</w:t>
      </w:r>
      <w:r>
        <w:t>y income, number of patients).</w:t>
      </w:r>
    </w:p>
    <w:p w:rsidR="006F350C" w:rsidRDefault="00F86979">
      <w:pPr>
        <w:pStyle w:val="ListBullet"/>
      </w:pPr>
      <w:r>
        <w:t>• Auto-saving in long forms (e.g., patient records, lab tests).</w:t>
      </w:r>
    </w:p>
    <w:p w:rsidR="006F350C" w:rsidRDefault="00F86979">
      <w:pPr>
        <w:pStyle w:val="ListBullet"/>
      </w:pPr>
      <w:r>
        <w:t>• Audit trail logs visible to administrators.</w:t>
      </w:r>
    </w:p>
    <w:p w:rsidR="006F350C" w:rsidRDefault="00F86979">
      <w:pPr>
        <w:pStyle w:val="ListBullet"/>
      </w:pPr>
      <w:r>
        <w:t>• Clear color-coded buttons and consistent UX patterns.</w:t>
      </w:r>
    </w:p>
    <w:p w:rsidR="006F350C" w:rsidRDefault="00F86979">
      <w:pPr>
        <w:pStyle w:val="Heading1"/>
      </w:pPr>
      <w:r>
        <w:t>4. Future-Ready Expansion</w:t>
      </w:r>
    </w:p>
    <w:p w:rsidR="006F350C" w:rsidRDefault="00F86979">
      <w:r>
        <w:t>While Phase 1 targets a single br</w:t>
      </w:r>
      <w:r>
        <w:t>anch, the system will be developed with scalability in mind:</w:t>
      </w:r>
    </w:p>
    <w:p w:rsidR="006F350C" w:rsidRDefault="00F86979">
      <w:pPr>
        <w:pStyle w:val="ListBullet"/>
      </w:pPr>
      <w:r>
        <w:t>• Multi-branch capability with branchID fields in core tables.</w:t>
      </w:r>
    </w:p>
    <w:p w:rsidR="006F350C" w:rsidRDefault="00F86979">
      <w:pPr>
        <w:pStyle w:val="ListBullet"/>
      </w:pPr>
      <w:r>
        <w:t>• Central server integration for aggregating reports.</w:t>
      </w:r>
    </w:p>
    <w:p w:rsidR="006F350C" w:rsidRDefault="00F86979">
      <w:pPr>
        <w:pStyle w:val="ListBullet"/>
      </w:pPr>
      <w:r>
        <w:t>• Cloud or LAN sync options for remote and local use.</w:t>
      </w:r>
    </w:p>
    <w:p w:rsidR="006F350C" w:rsidRDefault="00F86979">
      <w:pPr>
        <w:pStyle w:val="ListBullet"/>
      </w:pPr>
      <w:r>
        <w:t xml:space="preserve">• Telehealth </w:t>
      </w:r>
      <w:r>
        <w:t>integrations (optional).</w:t>
      </w:r>
    </w:p>
    <w:p w:rsidR="006F350C" w:rsidRDefault="00F86979">
      <w:pPr>
        <w:pStyle w:val="ListBullet"/>
      </w:pPr>
      <w:r>
        <w:t>• Performance tracking and analytics dashboards.</w:t>
      </w:r>
    </w:p>
    <w:p w:rsidR="006F350C" w:rsidRDefault="00F86979">
      <w:pPr>
        <w:pStyle w:val="ListBullet"/>
      </w:pPr>
      <w:r>
        <w:t>• Internal messaging system for staff collaboration.</w:t>
      </w:r>
    </w:p>
    <w:p w:rsidR="006F350C" w:rsidRDefault="00F86979">
      <w:pPr>
        <w:pStyle w:val="Heading1"/>
      </w:pPr>
      <w:r>
        <w:t>5. Final Note</w:t>
      </w:r>
    </w:p>
    <w:p w:rsidR="006F350C" w:rsidRDefault="00F86979">
      <w:r>
        <w:t>The client values structure, accountability, and simplicity. This system will not only meet their operational needs</w:t>
      </w:r>
      <w:r>
        <w:t xml:space="preserve"> but also reflect a standard worthy of their background. By carefully balancing usability, performance, and scalability, we aim to deliver a system that exceeds expectations from the first click.</w:t>
      </w:r>
    </w:p>
    <w:p w:rsidR="00BF131D" w:rsidRDefault="00BF131D" w:rsidP="00BF131D">
      <w:pPr>
        <w:pStyle w:val="Heading1"/>
      </w:pPr>
      <w:r>
        <w:t>6. Resources</w:t>
      </w:r>
    </w:p>
    <w:p w:rsidR="00BF131D" w:rsidRDefault="00BF131D">
      <w:hyperlink r:id="rId6" w:history="1">
        <w:r w:rsidRPr="00F377F1">
          <w:rPr>
            <w:rStyle w:val="Hyperlink"/>
          </w:rPr>
          <w:t>https://www.jotform.com/form-templates/category/human-resources</w:t>
        </w:r>
      </w:hyperlink>
    </w:p>
    <w:p w:rsidR="00BF131D" w:rsidRDefault="00BF131D">
      <w:hyperlink r:id="rId7" w:history="1">
        <w:r w:rsidRPr="00F377F1">
          <w:rPr>
            <w:rStyle w:val="Hyperlink"/>
          </w:rPr>
          <w:t>https://help.sap.com/docs/itcm/end-user-information/dashboard</w:t>
        </w:r>
      </w:hyperlink>
    </w:p>
    <w:p w:rsidR="006F350C" w:rsidRDefault="00F86979">
      <w:bookmarkStart w:id="0" w:name="_GoBack"/>
      <w:bookmarkEnd w:id="0"/>
      <w:r>
        <w:br w:type="page"/>
      </w:r>
    </w:p>
    <w:p w:rsidR="006F350C" w:rsidRDefault="00F86979">
      <w:pPr>
        <w:pStyle w:val="Heading1"/>
      </w:pPr>
      <w:r>
        <w:lastRenderedPageBreak/>
        <w:t>6. System Mockups &amp; Diagrams</w:t>
      </w:r>
    </w:p>
    <w:p w:rsidR="006F350C" w:rsidRDefault="00F86979">
      <w:pPr>
        <w:pStyle w:val="Heading2"/>
      </w:pPr>
      <w:r>
        <w:t>6.1 Desktop App Dashboard Moc</w:t>
      </w:r>
      <w:r>
        <w:t>kups</w:t>
      </w:r>
    </w:p>
    <w:p w:rsidR="006F350C" w:rsidRDefault="00F86979">
      <w:r>
        <w:t>These wireframes represent planned layouts for key user dashboards. The design prioritizes clarity, responsiveness, and fast access to core actions.</w:t>
      </w:r>
    </w:p>
    <w:p w:rsidR="006F350C" w:rsidRDefault="00F86979">
      <w:r>
        <w:t>Doctor Dashboard:</w:t>
      </w:r>
    </w:p>
    <w:p w:rsidR="006F350C" w:rsidRDefault="00F86979">
      <w:r>
        <w:rPr>
          <w:noProof/>
        </w:rPr>
        <w:drawing>
          <wp:inline distT="0" distB="0" distL="0" distR="0">
            <wp:extent cx="57600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tor_dashboar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50C" w:rsidRDefault="00F86979">
      <w:r>
        <w:t>Finance Dashboard:</w:t>
      </w:r>
    </w:p>
    <w:p w:rsidR="006F350C" w:rsidRDefault="00F86979">
      <w:r>
        <w:rPr>
          <w:noProof/>
        </w:rPr>
        <w:drawing>
          <wp:inline distT="0" distB="0" distL="0" distR="0">
            <wp:extent cx="5760000" cy="28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nce_dashboar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50C" w:rsidRDefault="00F86979">
      <w:pPr>
        <w:pStyle w:val="Heading2"/>
      </w:pPr>
      <w:r>
        <w:lastRenderedPageBreak/>
        <w:t>6.2 Database Structure (Core Tables)</w:t>
      </w:r>
    </w:p>
    <w:p w:rsidR="006F350C" w:rsidRDefault="00F86979">
      <w:r>
        <w:t>Below is a simplified ve</w:t>
      </w:r>
      <w:r>
        <w:t>rsion of the database schema for Phase 1. All tables are branch-aware and designed for normalization and scalability.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F350C">
        <w:tc>
          <w:tcPr>
            <w:tcW w:w="2160" w:type="dxa"/>
          </w:tcPr>
          <w:p w:rsidR="006F350C" w:rsidRDefault="00F86979">
            <w:r>
              <w:t>Table Name</w:t>
            </w:r>
          </w:p>
        </w:tc>
        <w:tc>
          <w:tcPr>
            <w:tcW w:w="2160" w:type="dxa"/>
          </w:tcPr>
          <w:p w:rsidR="006F350C" w:rsidRDefault="00F86979">
            <w:r>
              <w:t>Key Fields</w:t>
            </w:r>
          </w:p>
        </w:tc>
        <w:tc>
          <w:tcPr>
            <w:tcW w:w="2160" w:type="dxa"/>
          </w:tcPr>
          <w:p w:rsidR="006F350C" w:rsidRDefault="00F86979">
            <w:r>
              <w:t>Relations</w:t>
            </w:r>
          </w:p>
        </w:tc>
        <w:tc>
          <w:tcPr>
            <w:tcW w:w="2160" w:type="dxa"/>
          </w:tcPr>
          <w:p w:rsidR="006F350C" w:rsidRDefault="00F86979">
            <w:r>
              <w:t>Notes</w:t>
            </w:r>
          </w:p>
        </w:tc>
      </w:tr>
      <w:tr w:rsidR="006F350C">
        <w:tc>
          <w:tcPr>
            <w:tcW w:w="2160" w:type="dxa"/>
          </w:tcPr>
          <w:p w:rsidR="006F350C" w:rsidRDefault="00F86979">
            <w:r>
              <w:t>Patients</w:t>
            </w:r>
          </w:p>
        </w:tc>
        <w:tc>
          <w:tcPr>
            <w:tcW w:w="2160" w:type="dxa"/>
          </w:tcPr>
          <w:p w:rsidR="006F350C" w:rsidRDefault="00F86979">
            <w:r>
              <w:t>PatientID, Name, DOB, Gender</w:t>
            </w:r>
          </w:p>
        </w:tc>
        <w:tc>
          <w:tcPr>
            <w:tcW w:w="2160" w:type="dxa"/>
          </w:tcPr>
          <w:p w:rsidR="006F350C" w:rsidRDefault="00F86979">
            <w:r>
              <w:t>Appointments, Invoices, History</w:t>
            </w:r>
          </w:p>
        </w:tc>
        <w:tc>
          <w:tcPr>
            <w:tcW w:w="2160" w:type="dxa"/>
          </w:tcPr>
          <w:p w:rsidR="006F350C" w:rsidRDefault="00F86979">
            <w:r>
              <w:t>Stores core patient data</w:t>
            </w:r>
          </w:p>
        </w:tc>
      </w:tr>
      <w:tr w:rsidR="006F350C">
        <w:tc>
          <w:tcPr>
            <w:tcW w:w="2160" w:type="dxa"/>
          </w:tcPr>
          <w:p w:rsidR="006F350C" w:rsidRDefault="00F86979">
            <w:r>
              <w:t>Appointments</w:t>
            </w:r>
          </w:p>
        </w:tc>
        <w:tc>
          <w:tcPr>
            <w:tcW w:w="2160" w:type="dxa"/>
          </w:tcPr>
          <w:p w:rsidR="006F350C" w:rsidRDefault="00F86979">
            <w:r>
              <w:t>AppointmentID, PatientID, DoctorID, Date, Status</w:t>
            </w:r>
          </w:p>
        </w:tc>
        <w:tc>
          <w:tcPr>
            <w:tcW w:w="2160" w:type="dxa"/>
          </w:tcPr>
          <w:p w:rsidR="006F350C" w:rsidRDefault="00F86979">
            <w:r>
              <w:t>Patients, Departments</w:t>
            </w:r>
          </w:p>
        </w:tc>
        <w:tc>
          <w:tcPr>
            <w:tcW w:w="2160" w:type="dxa"/>
          </w:tcPr>
          <w:p w:rsidR="006F350C" w:rsidRDefault="00F86979">
            <w:r>
              <w:t>Links patients with doctors and services</w:t>
            </w:r>
          </w:p>
        </w:tc>
      </w:tr>
      <w:tr w:rsidR="006F350C">
        <w:tc>
          <w:tcPr>
            <w:tcW w:w="2160" w:type="dxa"/>
          </w:tcPr>
          <w:p w:rsidR="006F350C" w:rsidRDefault="00F86979">
            <w:r>
              <w:t>Invoices</w:t>
            </w:r>
          </w:p>
        </w:tc>
        <w:tc>
          <w:tcPr>
            <w:tcW w:w="2160" w:type="dxa"/>
          </w:tcPr>
          <w:p w:rsidR="006F350C" w:rsidRDefault="00F86979">
            <w:r>
              <w:t>InvoiceID, AppointmentID, Total, Status</w:t>
            </w:r>
          </w:p>
        </w:tc>
        <w:tc>
          <w:tcPr>
            <w:tcW w:w="2160" w:type="dxa"/>
          </w:tcPr>
          <w:p w:rsidR="006F350C" w:rsidRDefault="00F86979">
            <w:r>
              <w:t>Appointments, Payments</w:t>
            </w:r>
          </w:p>
        </w:tc>
        <w:tc>
          <w:tcPr>
            <w:tcW w:w="2160" w:type="dxa"/>
          </w:tcPr>
          <w:p w:rsidR="006F350C" w:rsidRDefault="00F86979">
            <w:r>
              <w:t>Billing information tied to appointments</w:t>
            </w:r>
          </w:p>
        </w:tc>
      </w:tr>
      <w:tr w:rsidR="006F350C">
        <w:tc>
          <w:tcPr>
            <w:tcW w:w="2160" w:type="dxa"/>
          </w:tcPr>
          <w:p w:rsidR="006F350C" w:rsidRDefault="00F86979">
            <w:r>
              <w:t>Departments</w:t>
            </w:r>
          </w:p>
        </w:tc>
        <w:tc>
          <w:tcPr>
            <w:tcW w:w="2160" w:type="dxa"/>
          </w:tcPr>
          <w:p w:rsidR="006F350C" w:rsidRDefault="00F86979">
            <w:r>
              <w:t>Depa</w:t>
            </w:r>
            <w:r>
              <w:t>rtmentID, Name, BranchID</w:t>
            </w:r>
          </w:p>
        </w:tc>
        <w:tc>
          <w:tcPr>
            <w:tcW w:w="2160" w:type="dxa"/>
          </w:tcPr>
          <w:p w:rsidR="006F350C" w:rsidRDefault="00F86979">
            <w:r>
              <w:t>Staff, Services</w:t>
            </w:r>
          </w:p>
        </w:tc>
        <w:tc>
          <w:tcPr>
            <w:tcW w:w="2160" w:type="dxa"/>
          </w:tcPr>
          <w:p w:rsidR="006F350C" w:rsidRDefault="00F86979">
            <w:r>
              <w:t>Defines organizational structure</w:t>
            </w:r>
          </w:p>
        </w:tc>
      </w:tr>
      <w:tr w:rsidR="006F350C">
        <w:tc>
          <w:tcPr>
            <w:tcW w:w="2160" w:type="dxa"/>
          </w:tcPr>
          <w:p w:rsidR="006F350C" w:rsidRDefault="00F86979">
            <w:r>
              <w:t>Staff</w:t>
            </w:r>
          </w:p>
        </w:tc>
        <w:tc>
          <w:tcPr>
            <w:tcW w:w="2160" w:type="dxa"/>
          </w:tcPr>
          <w:p w:rsidR="006F350C" w:rsidRDefault="00F86979">
            <w:r>
              <w:t>StaffID, Name, Role, DepartmentID</w:t>
            </w:r>
          </w:p>
        </w:tc>
        <w:tc>
          <w:tcPr>
            <w:tcW w:w="2160" w:type="dxa"/>
          </w:tcPr>
          <w:p w:rsidR="006F350C" w:rsidRDefault="00F86979">
            <w:r>
              <w:t>Appointments, Payroll</w:t>
            </w:r>
          </w:p>
        </w:tc>
        <w:tc>
          <w:tcPr>
            <w:tcW w:w="2160" w:type="dxa"/>
          </w:tcPr>
          <w:p w:rsidR="006F350C" w:rsidRDefault="00F86979">
            <w:r>
              <w:t>Employee data and access level</w:t>
            </w:r>
          </w:p>
        </w:tc>
      </w:tr>
      <w:tr w:rsidR="006F350C">
        <w:tc>
          <w:tcPr>
            <w:tcW w:w="2160" w:type="dxa"/>
          </w:tcPr>
          <w:p w:rsidR="006F350C" w:rsidRDefault="00F86979">
            <w:r>
              <w:t>Inventory</w:t>
            </w:r>
          </w:p>
        </w:tc>
        <w:tc>
          <w:tcPr>
            <w:tcW w:w="2160" w:type="dxa"/>
          </w:tcPr>
          <w:p w:rsidR="006F350C" w:rsidRDefault="00F86979">
            <w:r>
              <w:t>ItemID, Name, Stock, DepartmentID</w:t>
            </w:r>
          </w:p>
        </w:tc>
        <w:tc>
          <w:tcPr>
            <w:tcW w:w="2160" w:type="dxa"/>
          </w:tcPr>
          <w:p w:rsidR="006F350C" w:rsidRDefault="00F86979">
            <w:r>
              <w:t>Departments</w:t>
            </w:r>
          </w:p>
        </w:tc>
        <w:tc>
          <w:tcPr>
            <w:tcW w:w="2160" w:type="dxa"/>
          </w:tcPr>
          <w:p w:rsidR="006F350C" w:rsidRDefault="00F86979">
            <w:r>
              <w:t>Tracks usage per department</w:t>
            </w:r>
          </w:p>
        </w:tc>
      </w:tr>
      <w:tr w:rsidR="006F350C">
        <w:tc>
          <w:tcPr>
            <w:tcW w:w="2160" w:type="dxa"/>
          </w:tcPr>
          <w:p w:rsidR="006F350C" w:rsidRDefault="00F86979">
            <w:r>
              <w:t>Payments</w:t>
            </w:r>
          </w:p>
        </w:tc>
        <w:tc>
          <w:tcPr>
            <w:tcW w:w="2160" w:type="dxa"/>
          </w:tcPr>
          <w:p w:rsidR="006F350C" w:rsidRDefault="00F86979">
            <w:r>
              <w:t>PaymentID, InvoiceID, Amount, Date</w:t>
            </w:r>
          </w:p>
        </w:tc>
        <w:tc>
          <w:tcPr>
            <w:tcW w:w="2160" w:type="dxa"/>
          </w:tcPr>
          <w:p w:rsidR="006F350C" w:rsidRDefault="00F86979">
            <w:r>
              <w:t>Invoices</w:t>
            </w:r>
          </w:p>
        </w:tc>
        <w:tc>
          <w:tcPr>
            <w:tcW w:w="2160" w:type="dxa"/>
          </w:tcPr>
          <w:p w:rsidR="006F350C" w:rsidRDefault="00F86979">
            <w:r>
              <w:t>Transaction history</w:t>
            </w:r>
          </w:p>
        </w:tc>
      </w:tr>
    </w:tbl>
    <w:p w:rsidR="006F350C" w:rsidRDefault="006F350C"/>
    <w:p w:rsidR="006F350C" w:rsidRDefault="00F86979">
      <w:pPr>
        <w:pStyle w:val="Heading2"/>
      </w:pPr>
      <w:r>
        <w:t>6.3 ER Diagram</w:t>
      </w:r>
    </w:p>
    <w:p w:rsidR="006F350C" w:rsidRDefault="00F86979">
      <w:r>
        <w:t>The following diagram represents the Entity-Relationship design of the system, outlining table connections and primary flows.</w:t>
      </w:r>
    </w:p>
    <w:p w:rsidR="006F350C" w:rsidRDefault="00F86979">
      <w:r>
        <w:rPr>
          <w:noProof/>
        </w:rPr>
        <w:lastRenderedPageBreak/>
        <w:drawing>
          <wp:inline distT="0" distB="0" distL="0" distR="0">
            <wp:extent cx="5760000" cy="288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_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50C" w:rsidRDefault="00F86979">
      <w:pPr>
        <w:pStyle w:val="Heading2"/>
      </w:pPr>
      <w:r>
        <w:t>6.4 Operational Workflow Diagram</w:t>
      </w:r>
    </w:p>
    <w:p w:rsidR="006F350C" w:rsidRDefault="00F86979">
      <w:r>
        <w:t xml:space="preserve">This </w:t>
      </w:r>
      <w:r>
        <w:t>workflow shows the path of patient interaction across departments and how different modules interconnect.</w:t>
      </w:r>
    </w:p>
    <w:p w:rsidR="006F350C" w:rsidRDefault="00F86979">
      <w:r>
        <w:rPr>
          <w:noProof/>
        </w:rPr>
        <w:drawing>
          <wp:inline distT="0" distB="0" distL="0" distR="0">
            <wp:extent cx="5760000" cy="288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flo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50C" w:rsidRDefault="00F86979">
      <w:r>
        <w:br w:type="page"/>
      </w:r>
    </w:p>
    <w:p w:rsidR="006F350C" w:rsidRDefault="00F86979">
      <w:pPr>
        <w:pStyle w:val="Heading1"/>
      </w:pPr>
      <w:r>
        <w:lastRenderedPageBreak/>
        <w:t>7. Full Database Schema (Tables &amp; Relationships)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F350C" w:rsidTr="00BF1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F350C" w:rsidRDefault="00F86979">
            <w:r>
              <w:t>Table Name</w:t>
            </w:r>
          </w:p>
        </w:tc>
        <w:tc>
          <w:tcPr>
            <w:tcW w:w="2160" w:type="dxa"/>
          </w:tcPr>
          <w:p w:rsidR="006F350C" w:rsidRDefault="00F86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Fields</w:t>
            </w:r>
          </w:p>
        </w:tc>
        <w:tc>
          <w:tcPr>
            <w:tcW w:w="2160" w:type="dxa"/>
          </w:tcPr>
          <w:p w:rsidR="006F350C" w:rsidRDefault="00F86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</w:t>
            </w:r>
          </w:p>
        </w:tc>
        <w:tc>
          <w:tcPr>
            <w:tcW w:w="2160" w:type="dxa"/>
          </w:tcPr>
          <w:p w:rsidR="006F350C" w:rsidRDefault="00F86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F350C" w:rsidTr="00BF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F350C" w:rsidRDefault="00F86979">
            <w:r>
              <w:t>Branches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BranchID (PK), Name, Location, Phone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Linked to </w:t>
            </w:r>
            <w:r>
              <w:t>Departments, Staff, Appointments, Patients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Allows multi-branch scaling in future</w:t>
            </w:r>
          </w:p>
        </w:tc>
      </w:tr>
      <w:tr w:rsidR="006F350C" w:rsidTr="00BF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F350C" w:rsidRDefault="00F86979">
            <w:r>
              <w:t>Departments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DepartmentID (PK), Name, BranchID (FK)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to Staff, Inventory, Appointments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Examples: HR, Finance, Lab, CT Scan</w:t>
            </w:r>
          </w:p>
        </w:tc>
      </w:tr>
      <w:tr w:rsidR="006F350C" w:rsidTr="00BF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F350C" w:rsidRDefault="00F86979">
            <w:r>
              <w:t>Staff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StaffID (PK), Name, Role, DepartmentID </w:t>
            </w:r>
            <w:r>
              <w:t>(FK), BranchID (FK), Phone, Email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to Appointments, Payroll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 doctors, lab techs, HR, finance staff</w:t>
            </w:r>
          </w:p>
        </w:tc>
      </w:tr>
      <w:tr w:rsidR="006F350C" w:rsidTr="00BF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F350C" w:rsidRDefault="00F86979">
            <w:r>
              <w:t>Patients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PatientID (PK), FullName, Gender, DOB, Contact, Address, CreatedAt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to Appointments, MedicalHistory, Invoices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Stores patient ma</w:t>
            </w:r>
            <w:r>
              <w:t>ster data</w:t>
            </w:r>
          </w:p>
        </w:tc>
      </w:tr>
      <w:tr w:rsidR="006F350C" w:rsidTr="00BF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F350C" w:rsidRDefault="00F86979">
            <w:r>
              <w:t>Appointments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AppointmentID (PK), PatientID (FK), DoctorID (FK), DepartmentID (FK), Date, Time, Status, Notes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to Invoices, Lab Tests, Prescriptions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Central table linking services and billing</w:t>
            </w:r>
          </w:p>
        </w:tc>
      </w:tr>
      <w:tr w:rsidR="006F350C" w:rsidTr="00BF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F350C" w:rsidRDefault="00F86979">
            <w:r>
              <w:t>MedicalHistory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HistoryID (PK), PatientID (FK), </w:t>
            </w:r>
            <w:r>
              <w:t>Summary, Diagnosis, CreatedAt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to Patients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visit history and diagnoses</w:t>
            </w:r>
          </w:p>
        </w:tc>
      </w:tr>
      <w:tr w:rsidR="006F350C" w:rsidTr="00BF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F350C" w:rsidRDefault="00F86979">
            <w:r>
              <w:t>Invoices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InvoiceID (PK), AppointmentID (FK), TotalAmount, Status, CreatedAt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to Payments, Appointments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Tracks billing per service rendered</w:t>
            </w:r>
          </w:p>
        </w:tc>
      </w:tr>
      <w:tr w:rsidR="006F350C" w:rsidTr="00BF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F350C" w:rsidRDefault="00F86979">
            <w:r>
              <w:t>Payments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PaymentID (PK),</w:t>
            </w:r>
            <w:r>
              <w:t xml:space="preserve"> InvoiceID (FK), AmountPaid, Method, PaidAt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to Invoices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 records for accounting</w:t>
            </w:r>
          </w:p>
        </w:tc>
      </w:tr>
      <w:tr w:rsidR="006F350C" w:rsidTr="00BF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F350C" w:rsidRDefault="00F86979">
            <w:r>
              <w:t>Inventory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ItemID (PK), Name, Quantity, DepartmentID (FK), Threshold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to Departments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Tracks stock levels and alerts</w:t>
            </w:r>
          </w:p>
        </w:tc>
      </w:tr>
      <w:tr w:rsidR="006F350C" w:rsidTr="00BF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F350C" w:rsidRDefault="00F86979">
            <w:r>
              <w:t>LabTests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TestID (PK), AppointmentID</w:t>
            </w:r>
            <w:r>
              <w:t xml:space="preserve"> (FK), TestType, Result, PerformedBy, Date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to Appointments, Staff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Handles lab module data</w:t>
            </w:r>
          </w:p>
        </w:tc>
      </w:tr>
      <w:tr w:rsidR="006F350C" w:rsidTr="00BF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F350C" w:rsidRDefault="00F86979">
            <w:r>
              <w:t>Prescriptions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PrescriptionID (PK), AppointmentID (FK), Medicine, Dosage, Frequency, </w:t>
            </w:r>
            <w:r>
              <w:lastRenderedPageBreak/>
              <w:t>Notes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Linked to Appointments, Pharmacy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Medication data post-appointment</w:t>
            </w:r>
          </w:p>
        </w:tc>
      </w:tr>
      <w:tr w:rsidR="006F350C" w:rsidTr="00BF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F350C" w:rsidRDefault="00F86979">
            <w:r>
              <w:t>Expenses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ExpenseID (PK), DepartmentID (FK), Description, Amount, Date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to Departments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Tracks all operational spending</w:t>
            </w:r>
          </w:p>
        </w:tc>
      </w:tr>
      <w:tr w:rsidR="006F350C" w:rsidTr="00BF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F350C" w:rsidRDefault="00F86979">
            <w:r>
              <w:t>Revenues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RevenueID (PK), Source, Amount, Date, BranchID (FK)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Branch-level income tracking</w:t>
            </w:r>
          </w:p>
        </w:tc>
        <w:tc>
          <w:tcPr>
            <w:tcW w:w="2160" w:type="dxa"/>
          </w:tcPr>
          <w:p w:rsidR="006F350C" w:rsidRDefault="00F8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financial reports</w:t>
            </w:r>
          </w:p>
        </w:tc>
      </w:tr>
    </w:tbl>
    <w:p w:rsidR="00F86979" w:rsidRDefault="00F86979"/>
    <w:sectPr w:rsidR="00F869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40C2"/>
    <w:rsid w:val="006F350C"/>
    <w:rsid w:val="00AA1D8D"/>
    <w:rsid w:val="00B47730"/>
    <w:rsid w:val="00BF131D"/>
    <w:rsid w:val="00CB0664"/>
    <w:rsid w:val="00F869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5903CC"/>
  <w14:defaultImageDpi w14:val="300"/>
  <w15:docId w15:val="{6C90E15D-7182-449F-A623-16846B7E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1Light-Accent1">
    <w:name w:val="Grid Table 1 Light Accent 1"/>
    <w:basedOn w:val="TableNormal"/>
    <w:uiPriority w:val="46"/>
    <w:rsid w:val="00BF131D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F13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3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elp.sap.com/docs/itcm/end-user-information/dashboar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otform.com/form-templates/category/human-resourc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273277-636C-4A0F-B649-64BED0D88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Zaki Omer</cp:lastModifiedBy>
  <cp:revision>3</cp:revision>
  <dcterms:created xsi:type="dcterms:W3CDTF">2013-12-23T23:15:00Z</dcterms:created>
  <dcterms:modified xsi:type="dcterms:W3CDTF">2025-06-05T08:20:00Z</dcterms:modified>
  <cp:category/>
</cp:coreProperties>
</file>